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AA363" w14:textId="5F0CE0DD" w:rsidR="008A35FD" w:rsidRPr="008A35FD" w:rsidRDefault="008A35FD" w:rsidP="008A35FD">
      <w:pPr>
        <w:spacing w:before="120"/>
        <w:jc w:val="center"/>
        <w:rPr>
          <w:rFonts w:ascii="Times New Roman" w:hAnsi="Times New Roman" w:cs="Times New Roman" w:hint="eastAsia"/>
          <w:b/>
          <w:noProof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4B505E" wp14:editId="42A05937">
            <wp:simplePos x="0" y="0"/>
            <wp:positionH relativeFrom="column">
              <wp:posOffset>-631825</wp:posOffset>
            </wp:positionH>
            <wp:positionV relativeFrom="paragraph">
              <wp:posOffset>532130</wp:posOffset>
            </wp:positionV>
            <wp:extent cx="6373495" cy="2459355"/>
            <wp:effectExtent l="0" t="0" r="825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A03">
        <w:rPr>
          <w:rFonts w:ascii="Times New Roman" w:hAnsi="Times New Roman" w:cs="Times New Roman"/>
          <w:b/>
          <w:noProof/>
          <w:sz w:val="30"/>
          <w:szCs w:val="30"/>
        </w:rPr>
        <w:t xml:space="preserve">Supplementary Figure and </w:t>
      </w:r>
      <w:r w:rsidR="00802A03" w:rsidRPr="00EF37CF">
        <w:rPr>
          <w:rFonts w:ascii="Times New Roman" w:hAnsi="Times New Roman" w:cs="Times New Roman"/>
          <w:b/>
          <w:noProof/>
          <w:sz w:val="30"/>
          <w:szCs w:val="30"/>
        </w:rPr>
        <w:t>Legend</w:t>
      </w:r>
    </w:p>
    <w:p w14:paraId="5DCB8819" w14:textId="59C3CDFD" w:rsidR="00802A03" w:rsidRPr="00601BA2" w:rsidRDefault="00802A03" w:rsidP="00802A03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601BA2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303633">
        <w:rPr>
          <w:rFonts w:ascii="Times New Roman" w:hAnsi="Times New Roman" w:cs="Times New Roman"/>
          <w:b/>
          <w:sz w:val="24"/>
          <w:szCs w:val="24"/>
        </w:rPr>
        <w:t>S</w:t>
      </w:r>
      <w:r w:rsidRPr="00601BA2">
        <w:rPr>
          <w:rFonts w:ascii="Times New Roman" w:hAnsi="Times New Roman" w:cs="Times New Roman"/>
          <w:b/>
          <w:sz w:val="24"/>
          <w:szCs w:val="24"/>
        </w:rPr>
        <w:t>1</w:t>
      </w:r>
      <w:r w:rsidRPr="00601BA2">
        <w:rPr>
          <w:rFonts w:ascii="Times New Roman" w:hAnsi="Times New Roman" w:cs="Times New Roman"/>
          <w:sz w:val="24"/>
          <w:szCs w:val="24"/>
        </w:rPr>
        <w:t xml:space="preserve">. </w:t>
      </w:r>
      <w:r w:rsidR="00303633">
        <w:rPr>
          <w:rFonts w:ascii="Times New Roman" w:hAnsi="Times New Roman" w:cs="Times New Roman"/>
          <w:b/>
          <w:sz w:val="24"/>
          <w:szCs w:val="24"/>
        </w:rPr>
        <w:t xml:space="preserve">Effects of metformin on </w:t>
      </w:r>
      <w:r w:rsidR="008B787C">
        <w:rPr>
          <w:rFonts w:ascii="Times New Roman" w:hAnsi="Times New Roman" w:cs="Times New Roman"/>
          <w:b/>
          <w:sz w:val="24"/>
          <w:szCs w:val="24"/>
        </w:rPr>
        <w:t xml:space="preserve">expression level of YAP and </w:t>
      </w:r>
      <w:r w:rsidR="00FA4FB1">
        <w:rPr>
          <w:rFonts w:ascii="Times New Roman" w:hAnsi="Times New Roman" w:cs="Times New Roman"/>
          <w:b/>
          <w:sz w:val="24"/>
          <w:szCs w:val="24"/>
        </w:rPr>
        <w:t>discrepancy in hypoxia between hypo</w:t>
      </w:r>
      <w:r w:rsidR="006F3F18">
        <w:rPr>
          <w:rFonts w:ascii="Times New Roman" w:hAnsi="Times New Roman" w:cs="Times New Roman"/>
          <w:b/>
          <w:sz w:val="24"/>
          <w:szCs w:val="24"/>
        </w:rPr>
        <w:t>-</w:t>
      </w:r>
      <w:r w:rsidR="00FA4FB1">
        <w:rPr>
          <w:rFonts w:ascii="Times New Roman" w:hAnsi="Times New Roman" w:cs="Times New Roman"/>
          <w:b/>
          <w:sz w:val="24"/>
          <w:szCs w:val="24"/>
        </w:rPr>
        <w:t>vascular and hyper</w:t>
      </w:r>
      <w:r w:rsidR="006F3F18">
        <w:rPr>
          <w:rFonts w:ascii="Times New Roman" w:hAnsi="Times New Roman" w:cs="Times New Roman"/>
          <w:b/>
          <w:sz w:val="24"/>
          <w:szCs w:val="24"/>
        </w:rPr>
        <w:t>-</w:t>
      </w:r>
      <w:r w:rsidR="00FA4FB1">
        <w:rPr>
          <w:rFonts w:ascii="Times New Roman" w:hAnsi="Times New Roman" w:cs="Times New Roman"/>
          <w:b/>
          <w:sz w:val="24"/>
          <w:szCs w:val="24"/>
        </w:rPr>
        <w:t>vascular regions.</w:t>
      </w:r>
    </w:p>
    <w:p w14:paraId="516079E4" w14:textId="6E5BEB67" w:rsidR="00802A03" w:rsidRPr="00812DAD" w:rsidRDefault="001E56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Immunostaining for PIMO</w:t>
      </w:r>
      <w:r w:rsidRPr="008A7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(the upper image, magnification: 40X) </w:t>
      </w:r>
      <w:r w:rsidRPr="008A79D8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CD31 (the lower images, magnification: 200X) in sections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of 4T1 tumors from untreated mice. The lower-left and lower-right images indicate hypo</w:t>
      </w:r>
      <w:r w:rsidR="006F3F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vascular and hyper</w:t>
      </w:r>
      <w:r w:rsidR="006F3F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vascular regions, respectively. (B) Quantification of hypoxic areas (%) in both hypo- and hyper-vascular regions of 4T1 tumors (n=8). </w:t>
      </w:r>
      <w:r w:rsidRPr="00F94526">
        <w:rPr>
          <w:rFonts w:ascii="Times New Roman" w:hAnsi="Times New Roman" w:cs="Times New Roman"/>
          <w:sz w:val="24"/>
          <w:szCs w:val="24"/>
        </w:rPr>
        <w:t>Quantitative data are indicated as mean ± SEM. ***p &lt; 0.001.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FB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="00FA4FB1">
        <w:rPr>
          <w:rFonts w:ascii="Times New Roman" w:hAnsi="Times New Roman" w:cs="Times New Roman"/>
          <w:sz w:val="24"/>
          <w:szCs w:val="24"/>
        </w:rPr>
        <w:t>)</w:t>
      </w:r>
      <w:r w:rsidR="002E0EAE">
        <w:rPr>
          <w:rFonts w:ascii="Times New Roman" w:hAnsi="Times New Roman" w:cs="Times New Roman"/>
          <w:sz w:val="24"/>
          <w:szCs w:val="24"/>
        </w:rPr>
        <w:t xml:space="preserve"> Immunostaining for YAP</w:t>
      </w:r>
      <w:r w:rsidR="00AA55CD">
        <w:rPr>
          <w:rFonts w:ascii="Times New Roman" w:hAnsi="Times New Roman" w:cs="Times New Roman"/>
          <w:sz w:val="24"/>
          <w:szCs w:val="24"/>
        </w:rPr>
        <w:t xml:space="preserve"> in </w:t>
      </w:r>
      <w:r w:rsidR="00DB1E56">
        <w:rPr>
          <w:rFonts w:ascii="Times New Roman" w:hAnsi="Times New Roman" w:cs="Times New Roman"/>
          <w:sz w:val="24"/>
          <w:szCs w:val="24"/>
        </w:rPr>
        <w:t>sections of 4T1 tumors</w:t>
      </w:r>
      <w:r w:rsidR="00224766">
        <w:rPr>
          <w:rFonts w:ascii="Times New Roman" w:hAnsi="Times New Roman" w:cs="Times New Roman"/>
          <w:sz w:val="24"/>
          <w:szCs w:val="24"/>
        </w:rPr>
        <w:t xml:space="preserve"> from control-treated mice or 225</w:t>
      </w:r>
      <w:r w:rsidR="00224766" w:rsidRPr="00601BA2">
        <w:rPr>
          <w:rFonts w:ascii="Times New Roman" w:hAnsi="Times New Roman" w:cs="Times New Roman"/>
          <w:sz w:val="24"/>
          <w:szCs w:val="24"/>
        </w:rPr>
        <w:t xml:space="preserve"> mg/kg•day</w:t>
      </w:r>
      <w:r w:rsidR="00224766">
        <w:rPr>
          <w:rFonts w:ascii="Times New Roman" w:hAnsi="Times New Roman" w:cs="Times New Roman"/>
          <w:sz w:val="24"/>
          <w:szCs w:val="24"/>
        </w:rPr>
        <w:t xml:space="preserve"> metformin</w:t>
      </w:r>
      <w:r w:rsidR="001E0C65">
        <w:rPr>
          <w:rFonts w:ascii="Times New Roman" w:hAnsi="Times New Roman" w:cs="Times New Roman"/>
          <w:sz w:val="24"/>
          <w:szCs w:val="24"/>
        </w:rPr>
        <w:t xml:space="preserve">-treated mice. </w:t>
      </w:r>
      <w:r w:rsidR="002B6168">
        <w:rPr>
          <w:rFonts w:ascii="Times New Roman" w:hAnsi="Times New Roman" w:cs="Times New Roman"/>
          <w:sz w:val="24"/>
          <w:szCs w:val="24"/>
        </w:rPr>
        <w:t xml:space="preserve">Metformin administration decreased the </w:t>
      </w:r>
      <w:r w:rsidR="00A11448">
        <w:rPr>
          <w:rFonts w:ascii="Times New Roman" w:hAnsi="Times New Roman" w:cs="Times New Roman"/>
          <w:sz w:val="24"/>
          <w:szCs w:val="24"/>
        </w:rPr>
        <w:t xml:space="preserve">expression level of </w:t>
      </w:r>
      <w:r w:rsidR="00401926">
        <w:rPr>
          <w:rFonts w:ascii="Times New Roman" w:hAnsi="Times New Roman" w:cs="Times New Roman"/>
          <w:sz w:val="24"/>
          <w:szCs w:val="24"/>
        </w:rPr>
        <w:t>YAP in 4T1 tumors</w:t>
      </w:r>
      <w:r w:rsidR="002B6168">
        <w:rPr>
          <w:rFonts w:ascii="Times New Roman" w:hAnsi="Times New Roman" w:cs="Times New Roman"/>
          <w:sz w:val="24"/>
          <w:szCs w:val="24"/>
        </w:rPr>
        <w:t>.</w:t>
      </w:r>
      <w:r w:rsidR="00401926">
        <w:rPr>
          <w:rFonts w:ascii="Times New Roman" w:hAnsi="Times New Roman" w:cs="Times New Roman"/>
          <w:sz w:val="24"/>
          <w:szCs w:val="24"/>
        </w:rPr>
        <w:t xml:space="preserve"> Scale bar: 50</w:t>
      </w:r>
      <w:r w:rsidR="00401926" w:rsidRPr="00601BA2">
        <w:rPr>
          <w:rFonts w:ascii="Times New Roman" w:hAnsi="Times New Roman" w:cs="Times New Roman"/>
          <w:sz w:val="24"/>
          <w:szCs w:val="24"/>
        </w:rPr>
        <w:t>μm</w:t>
      </w:r>
      <w:r w:rsidR="00401926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02A03" w:rsidRPr="00812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A4E0A" w14:textId="77777777" w:rsidR="009C30C7" w:rsidRDefault="009C30C7" w:rsidP="00802A03">
      <w:r>
        <w:separator/>
      </w:r>
    </w:p>
  </w:endnote>
  <w:endnote w:type="continuationSeparator" w:id="0">
    <w:p w14:paraId="03B54B7E" w14:textId="77777777" w:rsidR="009C30C7" w:rsidRDefault="009C30C7" w:rsidP="0080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12D93" w14:textId="77777777" w:rsidR="009C30C7" w:rsidRDefault="009C30C7" w:rsidP="00802A03">
      <w:r>
        <w:separator/>
      </w:r>
    </w:p>
  </w:footnote>
  <w:footnote w:type="continuationSeparator" w:id="0">
    <w:p w14:paraId="08AF6815" w14:textId="77777777" w:rsidR="009C30C7" w:rsidRDefault="009C30C7" w:rsidP="00802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42"/>
    <w:rsid w:val="000636D4"/>
    <w:rsid w:val="0008659B"/>
    <w:rsid w:val="001E0C65"/>
    <w:rsid w:val="001E56A5"/>
    <w:rsid w:val="00224766"/>
    <w:rsid w:val="002A7A5F"/>
    <w:rsid w:val="002B6168"/>
    <w:rsid w:val="002E0EAE"/>
    <w:rsid w:val="00303633"/>
    <w:rsid w:val="00401926"/>
    <w:rsid w:val="005617E3"/>
    <w:rsid w:val="006C62C0"/>
    <w:rsid w:val="006F3F18"/>
    <w:rsid w:val="00802A03"/>
    <w:rsid w:val="00812DAD"/>
    <w:rsid w:val="008A35FD"/>
    <w:rsid w:val="008A79D8"/>
    <w:rsid w:val="008B787C"/>
    <w:rsid w:val="009842C1"/>
    <w:rsid w:val="009C30C7"/>
    <w:rsid w:val="009C4893"/>
    <w:rsid w:val="009D3BC7"/>
    <w:rsid w:val="00A11448"/>
    <w:rsid w:val="00A46E06"/>
    <w:rsid w:val="00AA55CD"/>
    <w:rsid w:val="00AE78CF"/>
    <w:rsid w:val="00D22342"/>
    <w:rsid w:val="00DB1E56"/>
    <w:rsid w:val="00E54545"/>
    <w:rsid w:val="00E64287"/>
    <w:rsid w:val="00F94526"/>
    <w:rsid w:val="00FA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0C639"/>
  <w15:chartTrackingRefBased/>
  <w15:docId w15:val="{B143422C-ECBD-464D-9B75-EA238C60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A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A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2A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2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2A03"/>
    <w:rPr>
      <w:sz w:val="18"/>
      <w:szCs w:val="18"/>
    </w:rPr>
  </w:style>
  <w:style w:type="paragraph" w:styleId="a7">
    <w:name w:val="List Paragraph"/>
    <w:basedOn w:val="a"/>
    <w:uiPriority w:val="34"/>
    <w:qFormat/>
    <w:rsid w:val="002E0EAE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8A35F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A35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28</cp:revision>
  <dcterms:created xsi:type="dcterms:W3CDTF">2019-03-20T12:13:00Z</dcterms:created>
  <dcterms:modified xsi:type="dcterms:W3CDTF">2019-03-26T14:01:00Z</dcterms:modified>
</cp:coreProperties>
</file>