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5E4" w:rsidRPr="00382CC4" w:rsidRDefault="006D35E4" w:rsidP="006D35E4">
      <w:pPr>
        <w:spacing w:line="276" w:lineRule="auto"/>
        <w:rPr>
          <w:rFonts w:hint="eastAsia"/>
          <w:b/>
          <w:i/>
          <w:sz w:val="28"/>
          <w:szCs w:val="28"/>
        </w:rPr>
      </w:pPr>
      <w:bookmarkStart w:id="0" w:name="_GoBack"/>
      <w:bookmarkEnd w:id="0"/>
      <w:r w:rsidRPr="00382CC4">
        <w:rPr>
          <w:rFonts w:hint="eastAsia"/>
          <w:b/>
          <w:i/>
          <w:sz w:val="28"/>
          <w:szCs w:val="28"/>
        </w:rPr>
        <w:t>Supporting Information</w:t>
      </w:r>
    </w:p>
    <w:p w:rsidR="006D35E4" w:rsidRPr="00382CC4" w:rsidRDefault="006D35E4" w:rsidP="006D35E4">
      <w:pPr>
        <w:spacing w:line="276" w:lineRule="auto"/>
        <w:rPr>
          <w:rFonts w:hint="eastAsia"/>
          <w:b/>
          <w:sz w:val="28"/>
          <w:szCs w:val="28"/>
        </w:rPr>
      </w:pPr>
    </w:p>
    <w:p w:rsidR="0049026C" w:rsidRPr="0049026C" w:rsidRDefault="0049026C" w:rsidP="0049026C">
      <w:pPr>
        <w:spacing w:line="276" w:lineRule="auto"/>
        <w:jc w:val="center"/>
        <w:outlineLvl w:val="0"/>
        <w:rPr>
          <w:b/>
          <w:color w:val="000000"/>
          <w:sz w:val="30"/>
          <w:szCs w:val="30"/>
        </w:rPr>
      </w:pPr>
      <w:r w:rsidRPr="0049026C">
        <w:rPr>
          <w:b/>
          <w:color w:val="000000"/>
          <w:sz w:val="30"/>
          <w:szCs w:val="30"/>
        </w:rPr>
        <w:t xml:space="preserve">Curcuminoid WZ35 synergize with cisplatin by inducing ROS production and inhibiting </w:t>
      </w:r>
      <w:hyperlink r:id="rId7" w:history="1">
        <w:r w:rsidRPr="0049026C">
          <w:rPr>
            <w:b/>
            <w:color w:val="000000"/>
            <w:sz w:val="30"/>
            <w:szCs w:val="30"/>
          </w:rPr>
          <w:t>TrxR1 </w:t>
        </w:r>
      </w:hyperlink>
      <w:r w:rsidRPr="0049026C">
        <w:rPr>
          <w:b/>
          <w:color w:val="000000"/>
          <w:sz w:val="30"/>
          <w:szCs w:val="30"/>
        </w:rPr>
        <w:t>activity in</w:t>
      </w:r>
      <w:r w:rsidRPr="0049026C">
        <w:rPr>
          <w:rFonts w:hint="eastAsia"/>
          <w:b/>
          <w:color w:val="000000"/>
          <w:sz w:val="30"/>
          <w:szCs w:val="30"/>
        </w:rPr>
        <w:t xml:space="preserve"> gastric</w:t>
      </w:r>
      <w:r w:rsidRPr="0049026C">
        <w:rPr>
          <w:b/>
          <w:color w:val="000000"/>
          <w:sz w:val="30"/>
          <w:szCs w:val="30"/>
        </w:rPr>
        <w:t xml:space="preserve"> cancer</w:t>
      </w:r>
      <w:r w:rsidR="00D1743B">
        <w:rPr>
          <w:b/>
          <w:color w:val="000000"/>
          <w:sz w:val="30"/>
          <w:szCs w:val="30"/>
        </w:rPr>
        <w:t xml:space="preserve"> cells</w:t>
      </w:r>
    </w:p>
    <w:p w:rsidR="000079C3" w:rsidRPr="009B1451" w:rsidRDefault="000079C3" w:rsidP="000079C3">
      <w:pPr>
        <w:spacing w:line="276" w:lineRule="auto"/>
        <w:outlineLvl w:val="0"/>
        <w:rPr>
          <w:color w:val="000000"/>
          <w:szCs w:val="21"/>
        </w:rPr>
      </w:pPr>
    </w:p>
    <w:p w:rsidR="000079C3" w:rsidRPr="00DF7688" w:rsidRDefault="000079C3" w:rsidP="000079C3">
      <w:pPr>
        <w:spacing w:line="276" w:lineRule="auto"/>
        <w:outlineLvl w:val="0"/>
        <w:rPr>
          <w:color w:val="000000"/>
          <w:szCs w:val="21"/>
        </w:rPr>
      </w:pPr>
    </w:p>
    <w:p w:rsidR="000079C3" w:rsidRPr="003927C3" w:rsidRDefault="000079C3" w:rsidP="000079C3">
      <w:pPr>
        <w:spacing w:line="276" w:lineRule="auto"/>
        <w:outlineLvl w:val="0"/>
        <w:rPr>
          <w:color w:val="000000"/>
          <w:szCs w:val="21"/>
        </w:rPr>
      </w:pPr>
      <w:r>
        <w:rPr>
          <w:color w:val="000000"/>
          <w:szCs w:val="21"/>
        </w:rPr>
        <w:t>Wei He</w:t>
      </w:r>
      <w:r w:rsidRPr="00546731">
        <w:rPr>
          <w:color w:val="000000"/>
          <w:szCs w:val="21"/>
          <w:vertAlign w:val="superscript"/>
        </w:rPr>
        <w:t>1</w:t>
      </w:r>
      <w:r w:rsidRPr="00887240">
        <w:rPr>
          <w:rFonts w:hint="eastAsia"/>
          <w:color w:val="000000"/>
          <w:kern w:val="0"/>
          <w:szCs w:val="21"/>
          <w:vertAlign w:val="superscript"/>
        </w:rPr>
        <w:t>#</w:t>
      </w:r>
      <w:r w:rsidRPr="00546731">
        <w:rPr>
          <w:color w:val="000000"/>
          <w:szCs w:val="21"/>
        </w:rPr>
        <w:t>,</w:t>
      </w:r>
      <w:r w:rsidRPr="00887240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Yiqun</w:t>
      </w:r>
      <w:r>
        <w:rPr>
          <w:rFonts w:hint="eastAsia"/>
          <w:color w:val="000000"/>
          <w:szCs w:val="21"/>
        </w:rPr>
        <w:t xml:space="preserve"> Xia</w:t>
      </w:r>
      <w:r>
        <w:rPr>
          <w:color w:val="000000"/>
          <w:szCs w:val="21"/>
          <w:vertAlign w:val="superscript"/>
        </w:rPr>
        <w:t>2</w:t>
      </w:r>
      <w:r w:rsidRPr="00887240">
        <w:rPr>
          <w:rFonts w:hint="eastAsia"/>
          <w:color w:val="000000"/>
          <w:kern w:val="0"/>
          <w:szCs w:val="21"/>
          <w:vertAlign w:val="superscript"/>
        </w:rPr>
        <w:t>#</w:t>
      </w:r>
      <w:r>
        <w:rPr>
          <w:color w:val="000000"/>
          <w:szCs w:val="21"/>
        </w:rPr>
        <w:t>,</w:t>
      </w:r>
      <w:r w:rsidRPr="00546731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Peihai Cao</w:t>
      </w:r>
      <w:r w:rsidRPr="00546731">
        <w:rPr>
          <w:color w:val="000000"/>
          <w:szCs w:val="21"/>
          <w:vertAlign w:val="superscript"/>
        </w:rPr>
        <w:t>1</w:t>
      </w:r>
      <w:r w:rsidRPr="00887240">
        <w:rPr>
          <w:rFonts w:hint="eastAsia"/>
          <w:color w:val="000000"/>
          <w:kern w:val="0"/>
          <w:szCs w:val="21"/>
          <w:vertAlign w:val="superscript"/>
        </w:rPr>
        <w:t>#</w:t>
      </w:r>
      <w:r>
        <w:rPr>
          <w:color w:val="000000"/>
          <w:szCs w:val="21"/>
        </w:rPr>
        <w:t>, Lin Hong</w:t>
      </w:r>
      <w:r w:rsidRPr="00546731">
        <w:rPr>
          <w:color w:val="000000"/>
          <w:szCs w:val="21"/>
          <w:vertAlign w:val="superscript"/>
        </w:rPr>
        <w:t>1</w:t>
      </w:r>
      <w:r w:rsidRPr="00546731"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Tingting Zhang</w:t>
      </w:r>
      <w:r w:rsidRPr="00546731">
        <w:rPr>
          <w:color w:val="000000"/>
          <w:szCs w:val="21"/>
          <w:vertAlign w:val="superscript"/>
        </w:rPr>
        <w:t>1</w:t>
      </w:r>
      <w:r>
        <w:rPr>
          <w:color w:val="000000"/>
          <w:szCs w:val="21"/>
        </w:rPr>
        <w:t>,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Xin Shen</w:t>
      </w:r>
      <w:r w:rsidRPr="00546731">
        <w:rPr>
          <w:color w:val="000000"/>
          <w:szCs w:val="21"/>
          <w:vertAlign w:val="superscript"/>
        </w:rPr>
        <w:t>1</w:t>
      </w:r>
      <w:r w:rsidRPr="00546731">
        <w:rPr>
          <w:color w:val="000000"/>
          <w:szCs w:val="21"/>
        </w:rPr>
        <w:t>,</w:t>
      </w: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>Peisen Zheng</w:t>
      </w:r>
      <w:r w:rsidRPr="00546731">
        <w:rPr>
          <w:color w:val="000000"/>
          <w:szCs w:val="21"/>
          <w:vertAlign w:val="superscript"/>
        </w:rPr>
        <w:t>1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Huanpei Shen</w:t>
      </w:r>
      <w:r w:rsidRPr="00546731">
        <w:rPr>
          <w:color w:val="000000"/>
          <w:szCs w:val="21"/>
          <w:vertAlign w:val="superscript"/>
        </w:rPr>
        <w:t>1</w:t>
      </w:r>
      <w:r>
        <w:rPr>
          <w:color w:val="000000"/>
          <w:szCs w:val="21"/>
        </w:rPr>
        <w:t>,</w:t>
      </w:r>
      <w:r>
        <w:rPr>
          <w:rFonts w:hint="eastAsia"/>
          <w:color w:val="000000"/>
          <w:szCs w:val="21"/>
        </w:rPr>
        <w:t xml:space="preserve"> </w:t>
      </w:r>
      <w:r w:rsidRPr="00546731">
        <w:rPr>
          <w:color w:val="000000"/>
          <w:szCs w:val="21"/>
        </w:rPr>
        <w:t>Guang Liang</w:t>
      </w:r>
      <w:r w:rsidRPr="00546731">
        <w:rPr>
          <w:color w:val="000000"/>
          <w:szCs w:val="21"/>
          <w:vertAlign w:val="superscript"/>
        </w:rPr>
        <w:t>1</w:t>
      </w:r>
      <w:r>
        <w:rPr>
          <w:rFonts w:hint="eastAsia"/>
          <w:color w:val="000000"/>
          <w:szCs w:val="21"/>
        </w:rPr>
        <w:t>*,</w:t>
      </w:r>
      <w:r w:rsidRPr="00FA16F3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Peng Zou</w:t>
      </w:r>
      <w:r w:rsidRPr="00546731">
        <w:rPr>
          <w:color w:val="000000"/>
          <w:szCs w:val="21"/>
          <w:vertAlign w:val="superscript"/>
        </w:rPr>
        <w:t>1</w:t>
      </w: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 xml:space="preserve"> </w:t>
      </w:r>
    </w:p>
    <w:p w:rsidR="000079C3" w:rsidRPr="002E6A99" w:rsidRDefault="000079C3" w:rsidP="000079C3">
      <w:pPr>
        <w:spacing w:line="276" w:lineRule="auto"/>
        <w:outlineLvl w:val="0"/>
        <w:rPr>
          <w:color w:val="000000"/>
          <w:szCs w:val="21"/>
        </w:rPr>
      </w:pP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color w:val="000000"/>
          <w:szCs w:val="21"/>
        </w:rPr>
      </w:pPr>
      <w:r w:rsidRPr="007B7806">
        <w:rPr>
          <w:iCs/>
          <w:color w:val="000000"/>
          <w:szCs w:val="21"/>
          <w:vertAlign w:val="superscript"/>
        </w:rPr>
        <w:t xml:space="preserve">1 </w:t>
      </w:r>
      <w:r w:rsidRPr="007B7806">
        <w:rPr>
          <w:color w:val="000000"/>
          <w:szCs w:val="21"/>
        </w:rPr>
        <w:t xml:space="preserve">Chemical Biology Research Center, </w:t>
      </w:r>
      <w:bookmarkStart w:id="1" w:name="OLE_LINK195"/>
      <w:bookmarkStart w:id="2" w:name="OLE_LINK196"/>
      <w:r w:rsidRPr="007B7806">
        <w:rPr>
          <w:color w:val="000000"/>
          <w:szCs w:val="21"/>
        </w:rPr>
        <w:t>School of Pharmaceutical Sciences</w:t>
      </w:r>
      <w:bookmarkEnd w:id="1"/>
      <w:bookmarkEnd w:id="2"/>
      <w:r w:rsidRPr="007B7806">
        <w:rPr>
          <w:color w:val="000000"/>
          <w:szCs w:val="21"/>
        </w:rPr>
        <w:t>, Wenzhou Medical University, Wenzhou, Zhejiang 325035, China</w:t>
      </w:r>
    </w:p>
    <w:p w:rsidR="000079C3" w:rsidRPr="001321E9" w:rsidRDefault="000079C3" w:rsidP="000079C3">
      <w:pPr>
        <w:autoSpaceDE w:val="0"/>
        <w:autoSpaceDN w:val="0"/>
        <w:adjustRightInd w:val="0"/>
        <w:spacing w:line="276" w:lineRule="auto"/>
        <w:rPr>
          <w:color w:val="000000"/>
          <w:szCs w:val="21"/>
        </w:rPr>
      </w:pPr>
      <w:r w:rsidRPr="001321E9">
        <w:rPr>
          <w:color w:val="000000"/>
          <w:szCs w:val="21"/>
          <w:vertAlign w:val="superscript"/>
        </w:rPr>
        <w:t>2</w:t>
      </w:r>
      <w:r w:rsidRPr="001321E9">
        <w:rPr>
          <w:color w:val="000000"/>
          <w:szCs w:val="21"/>
        </w:rPr>
        <w:t xml:space="preserve"> Department of Digestive Diseases</w:t>
      </w:r>
      <w:r w:rsidRPr="001321E9">
        <w:rPr>
          <w:rFonts w:hint="eastAsia"/>
          <w:color w:val="000000"/>
          <w:szCs w:val="21"/>
        </w:rPr>
        <w:t>,</w:t>
      </w:r>
      <w:r w:rsidRPr="001321E9">
        <w:rPr>
          <w:color w:val="000000"/>
          <w:szCs w:val="21"/>
        </w:rPr>
        <w:t xml:space="preserve"> The First Affiliated Hospital of Wenzhou Medical University, Wenzhou, Zhejiang 325035, China</w:t>
      </w:r>
    </w:p>
    <w:p w:rsidR="000079C3" w:rsidRDefault="000079C3" w:rsidP="000079C3">
      <w:pPr>
        <w:pStyle w:val="ElsGraphText"/>
        <w:spacing w:after="0" w:line="276" w:lineRule="auto"/>
        <w:jc w:val="both"/>
        <w:rPr>
          <w:color w:val="000000"/>
          <w:sz w:val="21"/>
          <w:szCs w:val="21"/>
          <w:lang w:eastAsia="zh-CN"/>
        </w:rPr>
      </w:pPr>
    </w:p>
    <w:p w:rsidR="000079C3" w:rsidRPr="005C450C" w:rsidRDefault="000079C3" w:rsidP="000079C3">
      <w:pPr>
        <w:pStyle w:val="ElsGraphText"/>
        <w:spacing w:after="0" w:line="276" w:lineRule="auto"/>
        <w:jc w:val="both"/>
        <w:rPr>
          <w:color w:val="000000"/>
          <w:sz w:val="21"/>
          <w:szCs w:val="21"/>
          <w:lang w:eastAsia="zh-CN"/>
        </w:rPr>
      </w:pPr>
    </w:p>
    <w:p w:rsidR="000079C3" w:rsidRPr="005C450C" w:rsidRDefault="000079C3" w:rsidP="000079C3">
      <w:pPr>
        <w:pStyle w:val="ElsGraphText"/>
        <w:rPr>
          <w:sz w:val="21"/>
          <w:szCs w:val="21"/>
          <w:lang w:eastAsia="zh-CN"/>
        </w:rPr>
      </w:pPr>
    </w:p>
    <w:p w:rsidR="000079C3" w:rsidRDefault="000079C3" w:rsidP="000079C3">
      <w:pPr>
        <w:autoSpaceDE w:val="0"/>
        <w:autoSpaceDN w:val="0"/>
        <w:adjustRightInd w:val="0"/>
        <w:spacing w:line="276" w:lineRule="auto"/>
        <w:rPr>
          <w:szCs w:val="21"/>
        </w:rPr>
      </w:pPr>
      <w:r>
        <w:rPr>
          <w:rFonts w:hint="eastAsia"/>
          <w:color w:val="000000"/>
          <w:szCs w:val="21"/>
        </w:rPr>
        <w:t>*</w:t>
      </w:r>
      <w:r w:rsidRPr="007B7806">
        <w:rPr>
          <w:szCs w:val="21"/>
        </w:rPr>
        <w:t xml:space="preserve"> </w:t>
      </w:r>
      <w:r w:rsidRPr="007B7806">
        <w:rPr>
          <w:b/>
          <w:szCs w:val="21"/>
        </w:rPr>
        <w:t>Corresponding author:</w:t>
      </w:r>
      <w:r>
        <w:rPr>
          <w:szCs w:val="21"/>
        </w:rPr>
        <w:t xml:space="preserve"> </w:t>
      </w:r>
      <w:r>
        <w:rPr>
          <w:rFonts w:hint="eastAsia"/>
          <w:kern w:val="0"/>
          <w:szCs w:val="21"/>
        </w:rPr>
        <w:t>Peng Zou</w:t>
      </w:r>
      <w:r w:rsidRPr="007B7806">
        <w:rPr>
          <w:kern w:val="0"/>
          <w:szCs w:val="21"/>
        </w:rPr>
        <w:t>,</w:t>
      </w:r>
      <w:r>
        <w:rPr>
          <w:rFonts w:hint="eastAsia"/>
          <w:kern w:val="0"/>
          <w:szCs w:val="21"/>
        </w:rPr>
        <w:t xml:space="preserve"> </w:t>
      </w:r>
      <w:r w:rsidRPr="007B7806">
        <w:rPr>
          <w:szCs w:val="21"/>
        </w:rPr>
        <w:t>Ph.D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</w:rPr>
      </w:pPr>
      <w:r w:rsidRPr="007B7806">
        <w:rPr>
          <w:szCs w:val="21"/>
        </w:rPr>
        <w:t>Address: Chemical Biology Research Center, School of Pharmaceutical Sciences, Wenzhou Medical University, Wenzhou 325035, China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  <w:lang w:val="pt-BR"/>
        </w:rPr>
      </w:pPr>
      <w:r w:rsidRPr="007B7806">
        <w:rPr>
          <w:szCs w:val="21"/>
          <w:lang w:val="pt-BR"/>
        </w:rPr>
        <w:t xml:space="preserve">Tel: +86-577-86699892; Fax: +86-577-86689982 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  <w:lang w:val="pt-BR"/>
        </w:rPr>
      </w:pPr>
      <w:r w:rsidRPr="007B7806">
        <w:rPr>
          <w:szCs w:val="21"/>
          <w:lang w:val="pt-BR"/>
        </w:rPr>
        <w:t xml:space="preserve">E-mail: </w:t>
      </w:r>
      <w:r>
        <w:rPr>
          <w:rFonts w:hint="eastAsia"/>
          <w:szCs w:val="21"/>
          <w:lang w:val="pt-BR"/>
        </w:rPr>
        <w:t>zoupeng123@163.com</w:t>
      </w:r>
    </w:p>
    <w:p w:rsidR="000079C3" w:rsidRPr="001F529E" w:rsidRDefault="000079C3" w:rsidP="000079C3">
      <w:pPr>
        <w:spacing w:line="276" w:lineRule="auto"/>
        <w:rPr>
          <w:szCs w:val="21"/>
          <w:lang w:val="pt-BR"/>
        </w:rPr>
      </w:pPr>
    </w:p>
    <w:p w:rsidR="000079C3" w:rsidRPr="007B7806" w:rsidRDefault="000079C3" w:rsidP="000079C3">
      <w:pPr>
        <w:pStyle w:val="ElsGraphText"/>
        <w:spacing w:after="0" w:line="276" w:lineRule="auto"/>
        <w:jc w:val="both"/>
        <w:rPr>
          <w:color w:val="000000"/>
          <w:sz w:val="21"/>
          <w:szCs w:val="21"/>
          <w:lang w:val="pt-BR" w:eastAsia="zh-CN"/>
        </w:rPr>
      </w:pPr>
    </w:p>
    <w:p w:rsidR="000079C3" w:rsidRDefault="000079C3" w:rsidP="000079C3">
      <w:pPr>
        <w:autoSpaceDE w:val="0"/>
        <w:autoSpaceDN w:val="0"/>
        <w:adjustRightInd w:val="0"/>
        <w:spacing w:line="276" w:lineRule="auto"/>
        <w:rPr>
          <w:szCs w:val="21"/>
        </w:rPr>
      </w:pPr>
      <w:r>
        <w:rPr>
          <w:rFonts w:hint="eastAsia"/>
          <w:color w:val="000000"/>
          <w:szCs w:val="21"/>
        </w:rPr>
        <w:t>*</w:t>
      </w:r>
      <w:r w:rsidRPr="007B7806">
        <w:rPr>
          <w:kern w:val="0"/>
          <w:szCs w:val="21"/>
        </w:rPr>
        <w:t xml:space="preserve"> Co-</w:t>
      </w:r>
      <w:r w:rsidRPr="007B7806">
        <w:rPr>
          <w:color w:val="000000"/>
          <w:kern w:val="0"/>
          <w:szCs w:val="21"/>
        </w:rPr>
        <w:t xml:space="preserve">corresponding author: </w:t>
      </w:r>
      <w:r w:rsidRPr="007B7806">
        <w:rPr>
          <w:szCs w:val="21"/>
        </w:rPr>
        <w:t>Guang Liang, Ph.D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</w:rPr>
      </w:pPr>
      <w:r w:rsidRPr="007B7806">
        <w:rPr>
          <w:szCs w:val="21"/>
        </w:rPr>
        <w:t>Address: Chemical Biology Research Center, School of Pharmaceutical Sciences, Wenzhou Medical University, Wenzhou 325035, China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  <w:lang w:val="pt-BR"/>
        </w:rPr>
      </w:pPr>
      <w:r w:rsidRPr="007B7806">
        <w:rPr>
          <w:szCs w:val="21"/>
          <w:lang w:val="pt-BR"/>
        </w:rPr>
        <w:t xml:space="preserve">Tel: +86-577-86699892; Fax: +86-577-86689982 </w:t>
      </w:r>
    </w:p>
    <w:p w:rsidR="000079C3" w:rsidRPr="007B7806" w:rsidRDefault="000079C3" w:rsidP="000079C3">
      <w:pPr>
        <w:autoSpaceDE w:val="0"/>
        <w:autoSpaceDN w:val="0"/>
        <w:adjustRightInd w:val="0"/>
        <w:spacing w:line="276" w:lineRule="auto"/>
        <w:rPr>
          <w:szCs w:val="21"/>
          <w:lang w:val="pt-BR"/>
        </w:rPr>
      </w:pPr>
      <w:r w:rsidRPr="007B7806">
        <w:rPr>
          <w:szCs w:val="21"/>
          <w:lang w:val="pt-BR"/>
        </w:rPr>
        <w:t xml:space="preserve">E-mail: </w:t>
      </w:r>
      <w:r>
        <w:rPr>
          <w:szCs w:val="21"/>
          <w:lang w:val="pt-BR"/>
        </w:rPr>
        <w:t>wzmuliangguang@163.com</w:t>
      </w:r>
    </w:p>
    <w:p w:rsidR="000079C3" w:rsidRDefault="000079C3" w:rsidP="000079C3"/>
    <w:p w:rsidR="000079C3" w:rsidRDefault="000079C3" w:rsidP="000079C3"/>
    <w:p w:rsidR="000079C3" w:rsidRDefault="000079C3" w:rsidP="000079C3"/>
    <w:p w:rsidR="000079C3" w:rsidRPr="00081669" w:rsidRDefault="000079C3" w:rsidP="000079C3">
      <w:pPr>
        <w:spacing w:line="276" w:lineRule="auto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># These</w:t>
      </w:r>
      <w:r w:rsidRPr="00081669">
        <w:rPr>
          <w:rFonts w:hint="eastAsia"/>
          <w:color w:val="000000"/>
          <w:kern w:val="0"/>
          <w:szCs w:val="21"/>
        </w:rPr>
        <w:t xml:space="preserve"> authors contribute</w:t>
      </w:r>
      <w:r>
        <w:rPr>
          <w:rFonts w:hint="eastAsia"/>
          <w:color w:val="000000"/>
          <w:kern w:val="0"/>
          <w:szCs w:val="21"/>
        </w:rPr>
        <w:t>d</w:t>
      </w:r>
      <w:r w:rsidRPr="00081669">
        <w:rPr>
          <w:rFonts w:hint="eastAsia"/>
          <w:color w:val="000000"/>
          <w:kern w:val="0"/>
          <w:szCs w:val="21"/>
        </w:rPr>
        <w:t xml:space="preserve"> equally to this work</w:t>
      </w:r>
    </w:p>
    <w:p w:rsidR="00D15A0E" w:rsidRPr="000079C3" w:rsidRDefault="00D15A0E" w:rsidP="00D15A0E"/>
    <w:p w:rsidR="00D15A0E" w:rsidRDefault="00D15A0E" w:rsidP="00D15A0E">
      <w:pPr>
        <w:rPr>
          <w:lang w:val="pt-BR"/>
        </w:rPr>
      </w:pPr>
      <w:r>
        <w:rPr>
          <w:lang w:val="pt-BR"/>
        </w:rPr>
        <w:t xml:space="preserve"> </w:t>
      </w:r>
    </w:p>
    <w:p w:rsidR="00D15A0E" w:rsidRDefault="00D15A0E" w:rsidP="00D15A0E"/>
    <w:p w:rsidR="00D15A0E" w:rsidRDefault="00D15A0E" w:rsidP="00D15A0E"/>
    <w:p w:rsidR="00D15A0E" w:rsidRDefault="00D15A0E" w:rsidP="00D15A0E"/>
    <w:p w:rsidR="00AA7945" w:rsidRDefault="00AA7945" w:rsidP="00913331">
      <w:pPr>
        <w:spacing w:line="360" w:lineRule="auto"/>
        <w:rPr>
          <w:b/>
          <w:bCs/>
          <w:kern w:val="0"/>
          <w:sz w:val="24"/>
        </w:rPr>
      </w:pPr>
      <w:r w:rsidRPr="00382CC4">
        <w:rPr>
          <w:rFonts w:hint="eastAsia"/>
          <w:b/>
          <w:bCs/>
          <w:kern w:val="0"/>
          <w:sz w:val="24"/>
        </w:rPr>
        <w:lastRenderedPageBreak/>
        <w:t>Supplementary</w:t>
      </w:r>
      <w:r w:rsidRPr="00382CC4">
        <w:rPr>
          <w:b/>
          <w:bCs/>
          <w:kern w:val="0"/>
          <w:sz w:val="24"/>
        </w:rPr>
        <w:t xml:space="preserve"> </w:t>
      </w:r>
      <w:r w:rsidRPr="00382CC4">
        <w:rPr>
          <w:rFonts w:hint="eastAsia"/>
          <w:b/>
          <w:bCs/>
          <w:kern w:val="0"/>
          <w:sz w:val="24"/>
        </w:rPr>
        <w:t>Figures</w:t>
      </w:r>
      <w:r w:rsidRPr="00382CC4">
        <w:rPr>
          <w:b/>
          <w:bCs/>
          <w:kern w:val="0"/>
          <w:sz w:val="24"/>
        </w:rPr>
        <w:t xml:space="preserve"> </w:t>
      </w:r>
      <w:r w:rsidRPr="00382CC4">
        <w:rPr>
          <w:rFonts w:hint="eastAsia"/>
          <w:b/>
          <w:bCs/>
          <w:kern w:val="0"/>
          <w:sz w:val="24"/>
        </w:rPr>
        <w:t>and Legends</w:t>
      </w:r>
    </w:p>
    <w:p w:rsidR="00B70C9E" w:rsidRDefault="00B70C9E" w:rsidP="00913331">
      <w:pPr>
        <w:spacing w:line="360" w:lineRule="auto"/>
        <w:rPr>
          <w:rFonts w:hint="eastAsia"/>
          <w:b/>
          <w:bCs/>
          <w:kern w:val="0"/>
          <w:sz w:val="24"/>
        </w:rPr>
      </w:pPr>
    </w:p>
    <w:p w:rsidR="00B70C9E" w:rsidRDefault="008A0A2C" w:rsidP="00B70C9E">
      <w:pPr>
        <w:autoSpaceDE w:val="0"/>
        <w:autoSpaceDN w:val="0"/>
        <w:adjustRightInd w:val="0"/>
        <w:jc w:val="center"/>
        <w:rPr>
          <w:b/>
          <w:bCs/>
          <w:kern w:val="0"/>
          <w:sz w:val="24"/>
        </w:rPr>
      </w:pPr>
      <w:r>
        <w:rPr>
          <w:b/>
          <w:bCs/>
          <w:noProof/>
          <w:kern w:val="0"/>
          <w:sz w:val="24"/>
          <w:lang w:eastAsia="en-US"/>
        </w:rPr>
        <w:drawing>
          <wp:inline distT="0" distB="0" distL="0" distR="0">
            <wp:extent cx="5039995" cy="3620770"/>
            <wp:effectExtent l="0" t="0" r="8255" b="0"/>
            <wp:docPr id="1" name="Picture 1" descr="wz35+c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z35+c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C9E" w:rsidRPr="003C76D9" w:rsidRDefault="00B70C9E" w:rsidP="00A5589B">
      <w:pPr>
        <w:autoSpaceDE w:val="0"/>
        <w:autoSpaceDN w:val="0"/>
        <w:adjustRightInd w:val="0"/>
        <w:rPr>
          <w:rFonts w:hint="eastAsia"/>
        </w:rPr>
      </w:pPr>
      <w:r w:rsidRPr="00382CC4">
        <w:rPr>
          <w:b/>
          <w:bCs/>
          <w:szCs w:val="21"/>
        </w:rPr>
        <w:t xml:space="preserve">Figure </w:t>
      </w:r>
      <w:r w:rsidRPr="00382CC4">
        <w:rPr>
          <w:rFonts w:hint="eastAsia"/>
          <w:b/>
          <w:bCs/>
          <w:szCs w:val="21"/>
        </w:rPr>
        <w:t>S</w:t>
      </w:r>
      <w:r>
        <w:rPr>
          <w:b/>
          <w:bCs/>
          <w:szCs w:val="21"/>
        </w:rPr>
        <w:t xml:space="preserve">1. </w:t>
      </w:r>
      <w:r>
        <w:rPr>
          <w:b/>
          <w:szCs w:val="21"/>
        </w:rPr>
        <w:t>WZ35</w:t>
      </w:r>
      <w:r w:rsidRPr="00C8112C">
        <w:rPr>
          <w:b/>
          <w:szCs w:val="21"/>
        </w:rPr>
        <w:t xml:space="preserve"> </w:t>
      </w:r>
      <w:r w:rsidR="00C30DE3">
        <w:rPr>
          <w:b/>
          <w:bCs/>
          <w:szCs w:val="21"/>
        </w:rPr>
        <w:t>selectively</w:t>
      </w:r>
      <w:r w:rsidR="00C30DE3" w:rsidRPr="00C30DE3">
        <w:rPr>
          <w:b/>
          <w:bCs/>
          <w:szCs w:val="21"/>
        </w:rPr>
        <w:t xml:space="preserve"> inhibits</w:t>
      </w:r>
      <w:r w:rsidR="00C30DE3">
        <w:rPr>
          <w:b/>
          <w:bCs/>
          <w:szCs w:val="21"/>
        </w:rPr>
        <w:t xml:space="preserve"> </w:t>
      </w:r>
      <w:r w:rsidR="00C30DE3" w:rsidRPr="00C30DE3">
        <w:rPr>
          <w:b/>
          <w:bCs/>
          <w:szCs w:val="21"/>
        </w:rPr>
        <w:t>the growth of gastric cancer cells</w:t>
      </w:r>
      <w:r w:rsidRPr="007B7806">
        <w:rPr>
          <w:b/>
          <w:bCs/>
          <w:szCs w:val="21"/>
        </w:rPr>
        <w:t>.</w:t>
      </w:r>
      <w:r>
        <w:rPr>
          <w:rFonts w:hint="eastAsia"/>
          <w:b/>
          <w:bCs/>
          <w:szCs w:val="21"/>
        </w:rPr>
        <w:t xml:space="preserve"> </w:t>
      </w:r>
      <w:r w:rsidRPr="007B7806">
        <w:rPr>
          <w:szCs w:val="21"/>
        </w:rPr>
        <w:t>(A</w:t>
      </w:r>
      <w:r>
        <w:rPr>
          <w:rFonts w:hint="eastAsia"/>
          <w:szCs w:val="21"/>
        </w:rPr>
        <w:t>-B</w:t>
      </w:r>
      <w:r w:rsidRPr="007B7806">
        <w:rPr>
          <w:szCs w:val="21"/>
        </w:rPr>
        <w:t>)</w:t>
      </w:r>
      <w:r>
        <w:rPr>
          <w:szCs w:val="21"/>
        </w:rPr>
        <w:t xml:space="preserve"> SGC-7901 or BGC-823</w:t>
      </w:r>
      <w:r w:rsidRPr="007E60B3">
        <w:rPr>
          <w:szCs w:val="21"/>
        </w:rPr>
        <w:t xml:space="preserve"> cells were treated with </w:t>
      </w:r>
      <w:r>
        <w:rPr>
          <w:szCs w:val="21"/>
        </w:rPr>
        <w:t>WZ35</w:t>
      </w:r>
      <w:r w:rsidRPr="007E60B3">
        <w:rPr>
          <w:szCs w:val="21"/>
        </w:rPr>
        <w:t xml:space="preserve"> at the</w:t>
      </w:r>
      <w:r>
        <w:rPr>
          <w:szCs w:val="21"/>
        </w:rPr>
        <w:t xml:space="preserve"> </w:t>
      </w:r>
      <w:r w:rsidRPr="007E60B3">
        <w:rPr>
          <w:szCs w:val="21"/>
        </w:rPr>
        <w:t xml:space="preserve">indicated doses. At </w:t>
      </w:r>
      <w:r w:rsidR="00C30DE3">
        <w:rPr>
          <w:szCs w:val="21"/>
        </w:rPr>
        <w:t>24</w:t>
      </w:r>
      <w:r>
        <w:rPr>
          <w:szCs w:val="21"/>
        </w:rPr>
        <w:t xml:space="preserve"> </w:t>
      </w:r>
      <w:r w:rsidRPr="007E60B3">
        <w:rPr>
          <w:szCs w:val="21"/>
        </w:rPr>
        <w:t>h after treatment, the ce</w:t>
      </w:r>
      <w:r>
        <w:rPr>
          <w:szCs w:val="21"/>
        </w:rPr>
        <w:t xml:space="preserve">ll viability was determined by </w:t>
      </w:r>
      <w:r w:rsidRPr="007E60B3">
        <w:rPr>
          <w:szCs w:val="21"/>
        </w:rPr>
        <w:t>MTT</w:t>
      </w:r>
      <w:r>
        <w:rPr>
          <w:rFonts w:hint="eastAsia"/>
          <w:szCs w:val="21"/>
        </w:rPr>
        <w:t xml:space="preserve"> </w:t>
      </w:r>
      <w:r w:rsidRPr="007E60B3">
        <w:rPr>
          <w:szCs w:val="21"/>
        </w:rPr>
        <w:t xml:space="preserve">assay. </w:t>
      </w:r>
      <w:r w:rsidRPr="007B7806">
        <w:rPr>
          <w:szCs w:val="21"/>
        </w:rPr>
        <w:t>(</w:t>
      </w:r>
      <w:r>
        <w:rPr>
          <w:rFonts w:hint="eastAsia"/>
          <w:szCs w:val="21"/>
        </w:rPr>
        <w:t>C</w:t>
      </w:r>
      <w:r>
        <w:rPr>
          <w:szCs w:val="21"/>
        </w:rPr>
        <w:t>-D</w:t>
      </w:r>
      <w:r w:rsidRPr="007B7806">
        <w:rPr>
          <w:szCs w:val="21"/>
        </w:rPr>
        <w:t>)</w:t>
      </w:r>
      <w:r>
        <w:rPr>
          <w:rFonts w:hint="eastAsia"/>
          <w:szCs w:val="21"/>
        </w:rPr>
        <w:t xml:space="preserve"> </w:t>
      </w:r>
      <w:r w:rsidR="00C30DE3">
        <w:rPr>
          <w:szCs w:val="21"/>
        </w:rPr>
        <w:t>HL-7702 or NRK-52E</w:t>
      </w:r>
      <w:r w:rsidR="00C30DE3" w:rsidRPr="007E60B3">
        <w:rPr>
          <w:szCs w:val="21"/>
        </w:rPr>
        <w:t xml:space="preserve"> cells were treated with </w:t>
      </w:r>
      <w:r w:rsidR="00C30DE3">
        <w:rPr>
          <w:szCs w:val="21"/>
        </w:rPr>
        <w:t>WZ35</w:t>
      </w:r>
      <w:r w:rsidR="00C30DE3" w:rsidRPr="007E60B3">
        <w:rPr>
          <w:szCs w:val="21"/>
        </w:rPr>
        <w:t xml:space="preserve"> at the</w:t>
      </w:r>
      <w:r w:rsidR="00C30DE3">
        <w:rPr>
          <w:szCs w:val="21"/>
        </w:rPr>
        <w:t xml:space="preserve"> </w:t>
      </w:r>
      <w:r w:rsidR="00C30DE3" w:rsidRPr="007E60B3">
        <w:rPr>
          <w:szCs w:val="21"/>
        </w:rPr>
        <w:t xml:space="preserve">indicated doses. At </w:t>
      </w:r>
      <w:r w:rsidR="00C30DE3">
        <w:rPr>
          <w:szCs w:val="21"/>
        </w:rPr>
        <w:t xml:space="preserve">24 </w:t>
      </w:r>
      <w:r w:rsidR="00C30DE3" w:rsidRPr="007E60B3">
        <w:rPr>
          <w:szCs w:val="21"/>
        </w:rPr>
        <w:t>h after treatment, the ce</w:t>
      </w:r>
      <w:r w:rsidR="00C30DE3">
        <w:rPr>
          <w:szCs w:val="21"/>
        </w:rPr>
        <w:t xml:space="preserve">ll viability was determined by </w:t>
      </w:r>
      <w:r w:rsidR="00C30DE3" w:rsidRPr="007E60B3">
        <w:rPr>
          <w:szCs w:val="21"/>
        </w:rPr>
        <w:t>MTT</w:t>
      </w:r>
      <w:r w:rsidR="00C30DE3">
        <w:rPr>
          <w:rFonts w:hint="eastAsia"/>
          <w:szCs w:val="21"/>
        </w:rPr>
        <w:t xml:space="preserve"> </w:t>
      </w:r>
      <w:r w:rsidR="00C30DE3" w:rsidRPr="007E60B3">
        <w:rPr>
          <w:szCs w:val="21"/>
        </w:rPr>
        <w:t>assay</w:t>
      </w:r>
      <w:r w:rsidRPr="00A304F8">
        <w:rPr>
          <w:szCs w:val="21"/>
        </w:rPr>
        <w:t>.</w:t>
      </w:r>
      <w:r w:rsidR="00C30DE3">
        <w:rPr>
          <w:szCs w:val="21"/>
        </w:rPr>
        <w:t xml:space="preserve"> </w:t>
      </w:r>
    </w:p>
    <w:p w:rsidR="00024D24" w:rsidRPr="00B70C9E" w:rsidRDefault="00024D24" w:rsidP="00B70C9E">
      <w:pPr>
        <w:spacing w:line="360" w:lineRule="auto"/>
        <w:jc w:val="center"/>
        <w:rPr>
          <w:rFonts w:hint="eastAsia"/>
          <w:b/>
          <w:bCs/>
          <w:kern w:val="0"/>
          <w:sz w:val="24"/>
        </w:rPr>
      </w:pPr>
    </w:p>
    <w:p w:rsidR="003C76D9" w:rsidRDefault="008A0A2C" w:rsidP="0014769A">
      <w:pPr>
        <w:spacing w:line="360" w:lineRule="auto"/>
        <w:jc w:val="center"/>
        <w:rPr>
          <w:rFonts w:hint="eastAsia"/>
          <w:b/>
          <w:bCs/>
          <w:kern w:val="0"/>
          <w:sz w:val="24"/>
        </w:rPr>
      </w:pPr>
      <w:r>
        <w:rPr>
          <w:b/>
          <w:bCs/>
          <w:noProof/>
          <w:kern w:val="0"/>
          <w:sz w:val="24"/>
          <w:lang w:eastAsia="en-US"/>
        </w:rPr>
        <w:lastRenderedPageBreak/>
        <w:drawing>
          <wp:inline distT="0" distB="0" distL="0" distR="0">
            <wp:extent cx="5039995" cy="3709035"/>
            <wp:effectExtent l="0" t="0" r="8255" b="5715"/>
            <wp:docPr id="2" name="Picture 2" descr="wz35+c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z35+c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6D9" w:rsidRDefault="003C76D9" w:rsidP="003C76D9">
      <w:pPr>
        <w:autoSpaceDE w:val="0"/>
        <w:autoSpaceDN w:val="0"/>
        <w:adjustRightInd w:val="0"/>
        <w:rPr>
          <w:szCs w:val="21"/>
        </w:rPr>
      </w:pPr>
      <w:r w:rsidRPr="00382CC4">
        <w:rPr>
          <w:b/>
          <w:bCs/>
          <w:szCs w:val="21"/>
        </w:rPr>
        <w:t xml:space="preserve">Figure </w:t>
      </w:r>
      <w:r w:rsidRPr="00382CC4">
        <w:rPr>
          <w:rFonts w:hint="eastAsia"/>
          <w:b/>
          <w:bCs/>
          <w:szCs w:val="21"/>
        </w:rPr>
        <w:t>S</w:t>
      </w:r>
      <w:r w:rsidR="00B70C9E">
        <w:rPr>
          <w:b/>
          <w:bCs/>
          <w:szCs w:val="21"/>
        </w:rPr>
        <w:t>2</w:t>
      </w:r>
      <w:r w:rsidR="000079C3">
        <w:rPr>
          <w:b/>
          <w:bCs/>
          <w:szCs w:val="21"/>
        </w:rPr>
        <w:t xml:space="preserve">. </w:t>
      </w:r>
      <w:r w:rsidR="000079C3">
        <w:rPr>
          <w:b/>
          <w:szCs w:val="21"/>
        </w:rPr>
        <w:t>WZ35</w:t>
      </w:r>
      <w:r w:rsidR="000079C3" w:rsidRPr="00C8112C">
        <w:rPr>
          <w:b/>
          <w:szCs w:val="21"/>
        </w:rPr>
        <w:t xml:space="preserve"> synergistically increased the cytotoxicity of </w:t>
      </w:r>
      <w:r w:rsidR="000079C3">
        <w:rPr>
          <w:b/>
          <w:szCs w:val="21"/>
        </w:rPr>
        <w:t>cisplatin in</w:t>
      </w:r>
      <w:r w:rsidR="000079C3">
        <w:rPr>
          <w:rFonts w:hint="eastAsia"/>
          <w:b/>
          <w:szCs w:val="21"/>
        </w:rPr>
        <w:t xml:space="preserve"> gastric cancer</w:t>
      </w:r>
      <w:r w:rsidR="000079C3" w:rsidRPr="00A81351">
        <w:rPr>
          <w:b/>
          <w:szCs w:val="21"/>
        </w:rPr>
        <w:t xml:space="preserve"> </w:t>
      </w:r>
      <w:r w:rsidR="000079C3">
        <w:rPr>
          <w:rFonts w:hint="eastAsia"/>
          <w:b/>
          <w:szCs w:val="21"/>
        </w:rPr>
        <w:t>c</w:t>
      </w:r>
      <w:r w:rsidR="000079C3" w:rsidRPr="00A81351">
        <w:rPr>
          <w:b/>
          <w:szCs w:val="21"/>
        </w:rPr>
        <w:t>ells</w:t>
      </w:r>
      <w:r w:rsidR="000079C3" w:rsidRPr="007B7806">
        <w:rPr>
          <w:b/>
          <w:bCs/>
          <w:szCs w:val="21"/>
        </w:rPr>
        <w:t>.</w:t>
      </w:r>
      <w:r w:rsidR="000079C3">
        <w:rPr>
          <w:rFonts w:hint="eastAsia"/>
          <w:b/>
          <w:bCs/>
          <w:szCs w:val="21"/>
        </w:rPr>
        <w:t xml:space="preserve"> </w:t>
      </w:r>
      <w:bookmarkStart w:id="3" w:name="OLE_LINK229"/>
      <w:bookmarkStart w:id="4" w:name="OLE_LINK230"/>
      <w:r w:rsidR="000079C3" w:rsidRPr="007B7806">
        <w:rPr>
          <w:szCs w:val="21"/>
        </w:rPr>
        <w:t>(A</w:t>
      </w:r>
      <w:r w:rsidR="000079C3">
        <w:rPr>
          <w:rFonts w:hint="eastAsia"/>
          <w:szCs w:val="21"/>
        </w:rPr>
        <w:t>-B</w:t>
      </w:r>
      <w:r w:rsidR="000079C3" w:rsidRPr="007B7806">
        <w:rPr>
          <w:szCs w:val="21"/>
        </w:rPr>
        <w:t>)</w:t>
      </w:r>
      <w:bookmarkEnd w:id="3"/>
      <w:bookmarkEnd w:id="4"/>
      <w:r w:rsidR="000079C3">
        <w:rPr>
          <w:szCs w:val="21"/>
        </w:rPr>
        <w:t xml:space="preserve"> SGC-7901 or BGC-823</w:t>
      </w:r>
      <w:r w:rsidR="000079C3" w:rsidRPr="007E60B3">
        <w:rPr>
          <w:szCs w:val="21"/>
        </w:rPr>
        <w:t xml:space="preserve"> cells were treated with </w:t>
      </w:r>
      <w:r w:rsidR="000079C3">
        <w:rPr>
          <w:szCs w:val="21"/>
        </w:rPr>
        <w:t>WZ35</w:t>
      </w:r>
      <w:r w:rsidR="000079C3" w:rsidRPr="007E60B3">
        <w:rPr>
          <w:szCs w:val="21"/>
        </w:rPr>
        <w:t xml:space="preserve"> or </w:t>
      </w:r>
      <w:r w:rsidR="000079C3">
        <w:rPr>
          <w:szCs w:val="21"/>
        </w:rPr>
        <w:t>cisplatin</w:t>
      </w:r>
      <w:r w:rsidR="000079C3" w:rsidRPr="007E60B3">
        <w:rPr>
          <w:szCs w:val="21"/>
        </w:rPr>
        <w:t xml:space="preserve"> alone or their combination at the</w:t>
      </w:r>
      <w:r w:rsidR="000079C3">
        <w:rPr>
          <w:szCs w:val="21"/>
        </w:rPr>
        <w:t xml:space="preserve"> </w:t>
      </w:r>
      <w:r w:rsidR="000079C3" w:rsidRPr="007E60B3">
        <w:rPr>
          <w:szCs w:val="21"/>
        </w:rPr>
        <w:t xml:space="preserve">indicated doses. At </w:t>
      </w:r>
      <w:r w:rsidR="000079C3">
        <w:rPr>
          <w:szCs w:val="21"/>
        </w:rPr>
        <w:t xml:space="preserve">36 </w:t>
      </w:r>
      <w:r w:rsidR="000079C3" w:rsidRPr="007E60B3">
        <w:rPr>
          <w:szCs w:val="21"/>
        </w:rPr>
        <w:t>h after treatment, the ce</w:t>
      </w:r>
      <w:r w:rsidR="000079C3">
        <w:rPr>
          <w:szCs w:val="21"/>
        </w:rPr>
        <w:t xml:space="preserve">ll viability was determined by </w:t>
      </w:r>
      <w:r w:rsidR="000079C3" w:rsidRPr="007E60B3">
        <w:rPr>
          <w:szCs w:val="21"/>
        </w:rPr>
        <w:t>MTT</w:t>
      </w:r>
      <w:r w:rsidR="000079C3">
        <w:rPr>
          <w:rFonts w:hint="eastAsia"/>
          <w:szCs w:val="21"/>
        </w:rPr>
        <w:t xml:space="preserve"> </w:t>
      </w:r>
      <w:r w:rsidR="000079C3" w:rsidRPr="007E60B3">
        <w:rPr>
          <w:szCs w:val="21"/>
        </w:rPr>
        <w:t xml:space="preserve">assay. </w:t>
      </w:r>
      <w:r w:rsidR="000079C3" w:rsidRPr="007B7806">
        <w:rPr>
          <w:szCs w:val="21"/>
        </w:rPr>
        <w:t>(</w:t>
      </w:r>
      <w:r w:rsidR="000079C3">
        <w:rPr>
          <w:rFonts w:hint="eastAsia"/>
          <w:szCs w:val="21"/>
        </w:rPr>
        <w:t>C</w:t>
      </w:r>
      <w:r w:rsidR="000079C3">
        <w:rPr>
          <w:szCs w:val="21"/>
        </w:rPr>
        <w:t>-D</w:t>
      </w:r>
      <w:r w:rsidR="000079C3" w:rsidRPr="007B7806">
        <w:rPr>
          <w:szCs w:val="21"/>
        </w:rPr>
        <w:t>)</w:t>
      </w:r>
      <w:r w:rsidR="000079C3">
        <w:rPr>
          <w:rFonts w:hint="eastAsia"/>
          <w:szCs w:val="21"/>
        </w:rPr>
        <w:t xml:space="preserve"> </w:t>
      </w:r>
      <w:r w:rsidR="000079C3">
        <w:rPr>
          <w:szCs w:val="21"/>
        </w:rPr>
        <w:t xml:space="preserve">The </w:t>
      </w:r>
      <w:r w:rsidR="000079C3" w:rsidRPr="00A304F8">
        <w:rPr>
          <w:szCs w:val="21"/>
        </w:rPr>
        <w:t xml:space="preserve">combination index (CI) values of </w:t>
      </w:r>
      <w:r w:rsidR="000079C3">
        <w:rPr>
          <w:szCs w:val="21"/>
        </w:rPr>
        <w:t>WZ35</w:t>
      </w:r>
      <w:r w:rsidR="000079C3" w:rsidRPr="00A304F8">
        <w:rPr>
          <w:szCs w:val="21"/>
        </w:rPr>
        <w:t xml:space="preserve"> combined with cisplat</w:t>
      </w:r>
      <w:r w:rsidR="000079C3">
        <w:rPr>
          <w:szCs w:val="21"/>
        </w:rPr>
        <w:t xml:space="preserve">in were </w:t>
      </w:r>
      <w:r w:rsidR="000079C3" w:rsidRPr="00A304F8">
        <w:rPr>
          <w:szCs w:val="21"/>
        </w:rPr>
        <w:t>calculated</w:t>
      </w:r>
      <w:r w:rsidR="000079C3">
        <w:rPr>
          <w:szCs w:val="21"/>
        </w:rPr>
        <w:t xml:space="preserve"> using the</w:t>
      </w:r>
      <w:r w:rsidR="000079C3">
        <w:rPr>
          <w:rFonts w:hint="eastAsia"/>
          <w:szCs w:val="21"/>
        </w:rPr>
        <w:t xml:space="preserve"> </w:t>
      </w:r>
      <w:r w:rsidR="000079C3">
        <w:rPr>
          <w:szCs w:val="21"/>
        </w:rPr>
        <w:t>c</w:t>
      </w:r>
      <w:r w:rsidR="000079C3" w:rsidRPr="00A304F8">
        <w:rPr>
          <w:szCs w:val="21"/>
        </w:rPr>
        <w:t>alcusyn software.</w:t>
      </w:r>
    </w:p>
    <w:p w:rsidR="00EC508D" w:rsidRPr="003C76D9" w:rsidRDefault="00EC508D" w:rsidP="003C76D9">
      <w:pPr>
        <w:autoSpaceDE w:val="0"/>
        <w:autoSpaceDN w:val="0"/>
        <w:adjustRightInd w:val="0"/>
        <w:rPr>
          <w:rFonts w:hint="eastAsia"/>
        </w:rPr>
      </w:pPr>
    </w:p>
    <w:p w:rsidR="003C76D9" w:rsidRDefault="008A0A2C" w:rsidP="00EC508D">
      <w:pPr>
        <w:spacing w:line="360" w:lineRule="auto"/>
        <w:jc w:val="center"/>
        <w:rPr>
          <w:b/>
          <w:bCs/>
          <w:kern w:val="0"/>
          <w:sz w:val="24"/>
        </w:rPr>
      </w:pPr>
      <w:r>
        <w:rPr>
          <w:b/>
          <w:bCs/>
          <w:noProof/>
          <w:kern w:val="0"/>
          <w:sz w:val="24"/>
          <w:lang w:eastAsia="en-US"/>
        </w:rPr>
        <w:drawing>
          <wp:inline distT="0" distB="0" distL="0" distR="0">
            <wp:extent cx="5039995" cy="2092325"/>
            <wp:effectExtent l="0" t="0" r="8255" b="3175"/>
            <wp:docPr id="3" name="Picture 3" descr="wz35+c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z35+c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08D" w:rsidRDefault="00A5589B" w:rsidP="00A5589B">
      <w:pPr>
        <w:rPr>
          <w:szCs w:val="21"/>
        </w:rPr>
      </w:pPr>
      <w:r w:rsidRPr="00382CC4">
        <w:rPr>
          <w:b/>
          <w:bCs/>
          <w:szCs w:val="21"/>
        </w:rPr>
        <w:t xml:space="preserve">Figure </w:t>
      </w:r>
      <w:r w:rsidRPr="00382CC4">
        <w:rPr>
          <w:rFonts w:hint="eastAsia"/>
          <w:b/>
          <w:bCs/>
          <w:szCs w:val="21"/>
        </w:rPr>
        <w:t>S</w:t>
      </w:r>
      <w:r>
        <w:rPr>
          <w:b/>
          <w:bCs/>
          <w:szCs w:val="21"/>
        </w:rPr>
        <w:t xml:space="preserve">3. </w:t>
      </w:r>
      <w:r w:rsidRPr="00A5589B">
        <w:rPr>
          <w:b/>
          <w:szCs w:val="21"/>
        </w:rPr>
        <w:t>Pretreatment with GSH markedly attenuated the</w:t>
      </w:r>
      <w:r w:rsidRPr="00A5589B">
        <w:rPr>
          <w:rFonts w:hint="eastAsia"/>
          <w:b/>
          <w:szCs w:val="21"/>
        </w:rPr>
        <w:t xml:space="preserve"> </w:t>
      </w:r>
      <w:r w:rsidRPr="00A5589B">
        <w:rPr>
          <w:b/>
          <w:szCs w:val="21"/>
        </w:rPr>
        <w:t xml:space="preserve">combined treatment-induced cell growth inhibition in </w:t>
      </w:r>
      <w:r>
        <w:rPr>
          <w:rFonts w:hint="eastAsia"/>
          <w:b/>
          <w:szCs w:val="21"/>
        </w:rPr>
        <w:t>gastric cancer</w:t>
      </w:r>
      <w:r w:rsidRPr="00A81351"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c</w:t>
      </w:r>
      <w:r w:rsidRPr="00A81351">
        <w:rPr>
          <w:b/>
          <w:szCs w:val="21"/>
        </w:rPr>
        <w:t>ells</w:t>
      </w:r>
      <w:r w:rsidRPr="00A5589B">
        <w:rPr>
          <w:szCs w:val="21"/>
        </w:rPr>
        <w:t>.</w:t>
      </w:r>
      <w:r>
        <w:rPr>
          <w:szCs w:val="21"/>
        </w:rPr>
        <w:t xml:space="preserve"> </w:t>
      </w:r>
      <w:r w:rsidRPr="007B7806">
        <w:rPr>
          <w:szCs w:val="21"/>
        </w:rPr>
        <w:t>(A</w:t>
      </w:r>
      <w:r>
        <w:rPr>
          <w:rFonts w:hint="eastAsia"/>
          <w:szCs w:val="21"/>
        </w:rPr>
        <w:t>-B</w:t>
      </w:r>
      <w:r w:rsidRPr="007B7806">
        <w:rPr>
          <w:szCs w:val="21"/>
        </w:rPr>
        <w:t>)</w:t>
      </w:r>
      <w:r w:rsidRPr="00A5589B">
        <w:rPr>
          <w:szCs w:val="21"/>
        </w:rPr>
        <w:t xml:space="preserve"> </w:t>
      </w:r>
      <w:r w:rsidR="00EC508D" w:rsidRPr="00A5589B">
        <w:rPr>
          <w:szCs w:val="21"/>
        </w:rPr>
        <w:t>SGC-7901 or</w:t>
      </w:r>
      <w:r w:rsidR="00EC508D" w:rsidRPr="00A5589B">
        <w:rPr>
          <w:rFonts w:hint="eastAsia"/>
          <w:szCs w:val="21"/>
        </w:rPr>
        <w:t xml:space="preserve"> BGC-823 c</w:t>
      </w:r>
      <w:r w:rsidR="00EC508D" w:rsidRPr="00A5589B">
        <w:rPr>
          <w:szCs w:val="21"/>
        </w:rPr>
        <w:t xml:space="preserve">ells were pretreated with 5 mM </w:t>
      </w:r>
      <w:r>
        <w:rPr>
          <w:szCs w:val="21"/>
        </w:rPr>
        <w:t>GSH</w:t>
      </w:r>
      <w:r w:rsidR="00EC508D" w:rsidRPr="00A5589B">
        <w:rPr>
          <w:szCs w:val="21"/>
        </w:rPr>
        <w:t xml:space="preserve"> for 2 h before exposure to WZ35 and cisplatin combination. At 24 h after treatment, the cell viability was determined by MTT</w:t>
      </w:r>
      <w:r w:rsidR="00EC508D" w:rsidRPr="00A5589B">
        <w:rPr>
          <w:rFonts w:hint="eastAsia"/>
          <w:szCs w:val="21"/>
        </w:rPr>
        <w:t xml:space="preserve"> </w:t>
      </w:r>
      <w:r w:rsidR="00EC508D" w:rsidRPr="00A5589B">
        <w:rPr>
          <w:szCs w:val="21"/>
        </w:rPr>
        <w:t>assay.</w:t>
      </w:r>
    </w:p>
    <w:p w:rsidR="00940C2E" w:rsidRPr="00382CC4" w:rsidRDefault="00940C2E" w:rsidP="00A5589B">
      <w:pPr>
        <w:rPr>
          <w:rFonts w:hint="eastAsia"/>
          <w:b/>
          <w:bCs/>
          <w:kern w:val="0"/>
          <w:sz w:val="24"/>
        </w:rPr>
      </w:pPr>
    </w:p>
    <w:p w:rsidR="0021614C" w:rsidRPr="00382CC4" w:rsidRDefault="008A0A2C" w:rsidP="000079C3">
      <w:pPr>
        <w:spacing w:line="360" w:lineRule="auto"/>
        <w:jc w:val="center"/>
        <w:rPr>
          <w:rFonts w:hint="eastAsia"/>
          <w:noProof/>
        </w:rPr>
      </w:pPr>
      <w:r>
        <w:rPr>
          <w:noProof/>
          <w:lang w:eastAsia="en-US"/>
        </w:rPr>
        <w:lastRenderedPageBreak/>
        <w:drawing>
          <wp:inline distT="0" distB="0" distL="0" distR="0">
            <wp:extent cx="5039995" cy="1711960"/>
            <wp:effectExtent l="0" t="0" r="8255" b="2540"/>
            <wp:docPr id="4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4C" w:rsidRDefault="0021614C" w:rsidP="0021614C">
      <w:pPr>
        <w:autoSpaceDE w:val="0"/>
        <w:autoSpaceDN w:val="0"/>
        <w:adjustRightInd w:val="0"/>
        <w:rPr>
          <w:rFonts w:hint="eastAsia"/>
          <w:szCs w:val="21"/>
        </w:rPr>
      </w:pPr>
      <w:bookmarkStart w:id="5" w:name="OLE_LINK5"/>
      <w:bookmarkStart w:id="6" w:name="OLE_LINK6"/>
      <w:r w:rsidRPr="00382CC4">
        <w:rPr>
          <w:b/>
          <w:bCs/>
          <w:szCs w:val="21"/>
        </w:rPr>
        <w:t xml:space="preserve">Figure </w:t>
      </w:r>
      <w:r w:rsidRPr="00382CC4">
        <w:rPr>
          <w:rFonts w:hint="eastAsia"/>
          <w:b/>
          <w:bCs/>
          <w:szCs w:val="21"/>
        </w:rPr>
        <w:t>S</w:t>
      </w:r>
      <w:r w:rsidR="00940C2E">
        <w:rPr>
          <w:b/>
          <w:bCs/>
          <w:szCs w:val="21"/>
        </w:rPr>
        <w:t>4</w:t>
      </w:r>
      <w:r w:rsidRPr="00382CC4">
        <w:rPr>
          <w:b/>
          <w:bCs/>
          <w:szCs w:val="21"/>
        </w:rPr>
        <w:t>.</w:t>
      </w:r>
      <w:r w:rsidRPr="00E206C7">
        <w:rPr>
          <w:b/>
          <w:szCs w:val="21"/>
        </w:rPr>
        <w:t xml:space="preserve"> </w:t>
      </w:r>
      <w:r w:rsidR="00E206C7">
        <w:rPr>
          <w:b/>
          <w:szCs w:val="21"/>
        </w:rPr>
        <w:t>T</w:t>
      </w:r>
      <w:r w:rsidR="00E206C7" w:rsidRPr="00E206C7">
        <w:rPr>
          <w:b/>
          <w:szCs w:val="21"/>
        </w:rPr>
        <w:t>he inhibiting efficiencies of p-p38 and p-JNK by BMS-582949 and SP600125 respectively</w:t>
      </w:r>
      <w:r w:rsidR="00061CE8" w:rsidRPr="00E206C7">
        <w:rPr>
          <w:b/>
          <w:szCs w:val="21"/>
        </w:rPr>
        <w:t>.</w:t>
      </w:r>
      <w:r w:rsidRPr="00E206C7">
        <w:rPr>
          <w:rFonts w:hint="eastAsia"/>
          <w:b/>
          <w:szCs w:val="21"/>
        </w:rPr>
        <w:t xml:space="preserve"> </w:t>
      </w:r>
      <w:bookmarkStart w:id="7" w:name="OLE_LINK106"/>
      <w:bookmarkStart w:id="8" w:name="OLE_LINK107"/>
      <w:bookmarkStart w:id="9" w:name="OLE_LINK96"/>
      <w:bookmarkStart w:id="10" w:name="OLE_LINK97"/>
      <w:bookmarkStart w:id="11" w:name="OLE_LINK114"/>
      <w:r w:rsidR="000079C3" w:rsidRPr="007B7806">
        <w:rPr>
          <w:szCs w:val="21"/>
        </w:rPr>
        <w:t>(A</w:t>
      </w:r>
      <w:r w:rsidR="000079C3">
        <w:rPr>
          <w:szCs w:val="21"/>
        </w:rPr>
        <w:t>-B</w:t>
      </w:r>
      <w:r w:rsidR="000079C3" w:rsidRPr="007B7806">
        <w:rPr>
          <w:szCs w:val="21"/>
        </w:rPr>
        <w:t>)</w:t>
      </w:r>
      <w:bookmarkEnd w:id="7"/>
      <w:bookmarkEnd w:id="8"/>
      <w:bookmarkEnd w:id="9"/>
      <w:bookmarkEnd w:id="10"/>
      <w:bookmarkEnd w:id="11"/>
      <w:r w:rsidR="000079C3">
        <w:rPr>
          <w:szCs w:val="21"/>
        </w:rPr>
        <w:t xml:space="preserve"> </w:t>
      </w:r>
      <w:r w:rsidR="000079C3" w:rsidRPr="007B7806">
        <w:rPr>
          <w:szCs w:val="21"/>
        </w:rPr>
        <w:t>SGC-7901</w:t>
      </w:r>
      <w:r w:rsidR="000079C3">
        <w:rPr>
          <w:szCs w:val="21"/>
        </w:rPr>
        <w:t xml:space="preserve"> cells </w:t>
      </w:r>
      <w:r w:rsidR="000079C3" w:rsidRPr="007B7806">
        <w:rPr>
          <w:szCs w:val="21"/>
        </w:rPr>
        <w:t xml:space="preserve">were pretreated with </w:t>
      </w:r>
      <w:r w:rsidR="000079C3">
        <w:rPr>
          <w:szCs w:val="21"/>
        </w:rPr>
        <w:t xml:space="preserve">BMS-582949 (10 </w:t>
      </w:r>
      <w:r w:rsidR="000079C3" w:rsidRPr="00546731">
        <w:rPr>
          <w:szCs w:val="21"/>
        </w:rPr>
        <w:sym w:font="Symbol" w:char="F06D"/>
      </w:r>
      <w:r w:rsidR="000079C3" w:rsidRPr="00546731">
        <w:rPr>
          <w:szCs w:val="21"/>
        </w:rPr>
        <w:t>M</w:t>
      </w:r>
      <w:r w:rsidR="000079C3">
        <w:rPr>
          <w:szCs w:val="21"/>
        </w:rPr>
        <w:t>)</w:t>
      </w:r>
      <w:r w:rsidR="000079C3" w:rsidRPr="007B7806">
        <w:rPr>
          <w:szCs w:val="21"/>
        </w:rPr>
        <w:t xml:space="preserve"> </w:t>
      </w:r>
      <w:r w:rsidR="000079C3">
        <w:rPr>
          <w:szCs w:val="21"/>
        </w:rPr>
        <w:t xml:space="preserve">or SP600125 (20 </w:t>
      </w:r>
      <w:r w:rsidR="000079C3" w:rsidRPr="00546731">
        <w:rPr>
          <w:szCs w:val="21"/>
        </w:rPr>
        <w:sym w:font="Symbol" w:char="F06D"/>
      </w:r>
      <w:r w:rsidR="000079C3" w:rsidRPr="00546731">
        <w:rPr>
          <w:szCs w:val="21"/>
        </w:rPr>
        <w:t>M</w:t>
      </w:r>
      <w:r w:rsidR="000079C3">
        <w:rPr>
          <w:szCs w:val="21"/>
        </w:rPr>
        <w:t xml:space="preserve">) for </w:t>
      </w:r>
      <w:r w:rsidR="000079C3" w:rsidRPr="007B7806">
        <w:rPr>
          <w:szCs w:val="21"/>
        </w:rPr>
        <w:t xml:space="preserve">2 h before exposure to </w:t>
      </w:r>
      <w:r w:rsidR="000079C3">
        <w:rPr>
          <w:szCs w:val="21"/>
        </w:rPr>
        <w:t xml:space="preserve">WZ35 and cisplatin </w:t>
      </w:r>
      <w:r w:rsidR="000079C3" w:rsidRPr="007E60B3">
        <w:rPr>
          <w:szCs w:val="21"/>
        </w:rPr>
        <w:t>combination</w:t>
      </w:r>
      <w:r w:rsidR="000079C3" w:rsidRPr="007B7806">
        <w:rPr>
          <w:szCs w:val="21"/>
        </w:rPr>
        <w:t>.</w:t>
      </w:r>
      <w:r w:rsidR="000079C3">
        <w:rPr>
          <w:szCs w:val="21"/>
        </w:rPr>
        <w:t xml:space="preserve"> </w:t>
      </w:r>
      <w:r w:rsidR="000079C3" w:rsidRPr="007E60B3">
        <w:rPr>
          <w:szCs w:val="21"/>
        </w:rPr>
        <w:t xml:space="preserve">At </w:t>
      </w:r>
      <w:r w:rsidR="000079C3">
        <w:rPr>
          <w:szCs w:val="21"/>
        </w:rPr>
        <w:t xml:space="preserve">12 </w:t>
      </w:r>
      <w:r w:rsidR="000079C3" w:rsidRPr="007E60B3">
        <w:rPr>
          <w:szCs w:val="21"/>
        </w:rPr>
        <w:t xml:space="preserve">h after treatment, </w:t>
      </w:r>
      <w:r w:rsidR="000079C3" w:rsidRPr="007B7806">
        <w:rPr>
          <w:szCs w:val="21"/>
        </w:rPr>
        <w:t>the protein levels of p-</w:t>
      </w:r>
      <w:r w:rsidR="000079C3">
        <w:rPr>
          <w:szCs w:val="21"/>
        </w:rPr>
        <w:t>p38, p38</w:t>
      </w:r>
      <w:r w:rsidR="000079C3">
        <w:rPr>
          <w:rFonts w:hint="eastAsia"/>
          <w:szCs w:val="21"/>
        </w:rPr>
        <w:t xml:space="preserve">, </w:t>
      </w:r>
      <w:r w:rsidR="000079C3">
        <w:rPr>
          <w:szCs w:val="21"/>
        </w:rPr>
        <w:t>p-JNK and JNK</w:t>
      </w:r>
      <w:r w:rsidR="000079C3" w:rsidRPr="007B7806">
        <w:rPr>
          <w:szCs w:val="21"/>
        </w:rPr>
        <w:t xml:space="preserve"> were determined by </w:t>
      </w:r>
      <w:r w:rsidR="000079C3">
        <w:rPr>
          <w:szCs w:val="21"/>
        </w:rPr>
        <w:t>w</w:t>
      </w:r>
      <w:r w:rsidR="000079C3">
        <w:rPr>
          <w:rFonts w:hint="eastAsia"/>
          <w:szCs w:val="21"/>
        </w:rPr>
        <w:t>estern blot</w:t>
      </w:r>
      <w:r w:rsidR="000079C3" w:rsidRPr="007B7806">
        <w:rPr>
          <w:szCs w:val="21"/>
        </w:rPr>
        <w:t>.</w:t>
      </w:r>
    </w:p>
    <w:p w:rsidR="002775DB" w:rsidRDefault="002775DB" w:rsidP="0021614C">
      <w:pPr>
        <w:autoSpaceDE w:val="0"/>
        <w:autoSpaceDN w:val="0"/>
        <w:adjustRightInd w:val="0"/>
        <w:rPr>
          <w:szCs w:val="21"/>
        </w:rPr>
      </w:pPr>
    </w:p>
    <w:p w:rsidR="00940C2E" w:rsidRDefault="008A0A2C" w:rsidP="007A0F5E">
      <w:pPr>
        <w:autoSpaceDE w:val="0"/>
        <w:autoSpaceDN w:val="0"/>
        <w:adjustRightInd w:val="0"/>
        <w:jc w:val="center"/>
        <w:rPr>
          <w:rFonts w:hint="eastAsia"/>
          <w:szCs w:val="21"/>
        </w:rPr>
      </w:pPr>
      <w:r>
        <w:rPr>
          <w:noProof/>
          <w:szCs w:val="21"/>
          <w:lang w:eastAsia="en-US"/>
        </w:rPr>
        <w:drawing>
          <wp:inline distT="0" distB="0" distL="0" distR="0">
            <wp:extent cx="5039995" cy="3277235"/>
            <wp:effectExtent l="0" t="0" r="8255" b="0"/>
            <wp:docPr id="5" name="Picture 5" descr="wz35+ci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z35+cis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bookmarkEnd w:id="6"/>
    <w:p w:rsidR="00940C2E" w:rsidRDefault="00940C2E" w:rsidP="00940C2E">
      <w:pPr>
        <w:autoSpaceDE w:val="0"/>
        <w:autoSpaceDN w:val="0"/>
        <w:adjustRightInd w:val="0"/>
        <w:rPr>
          <w:rFonts w:hint="eastAsia"/>
          <w:szCs w:val="21"/>
        </w:rPr>
      </w:pPr>
      <w:r w:rsidRPr="00382CC4">
        <w:rPr>
          <w:b/>
          <w:bCs/>
          <w:szCs w:val="21"/>
        </w:rPr>
        <w:t xml:space="preserve">Figure </w:t>
      </w:r>
      <w:r w:rsidRPr="00382CC4">
        <w:rPr>
          <w:rFonts w:hint="eastAsia"/>
          <w:b/>
          <w:bCs/>
          <w:szCs w:val="21"/>
        </w:rPr>
        <w:t>S</w:t>
      </w:r>
      <w:r>
        <w:rPr>
          <w:b/>
          <w:bCs/>
          <w:szCs w:val="21"/>
        </w:rPr>
        <w:t>5</w:t>
      </w:r>
      <w:r w:rsidRPr="00382CC4">
        <w:rPr>
          <w:b/>
          <w:bCs/>
          <w:szCs w:val="21"/>
        </w:rPr>
        <w:t>.</w:t>
      </w:r>
      <w:r w:rsidRPr="00E206C7">
        <w:rPr>
          <w:b/>
          <w:szCs w:val="21"/>
        </w:rPr>
        <w:t xml:space="preserve"> </w:t>
      </w:r>
      <w:r>
        <w:rPr>
          <w:b/>
          <w:szCs w:val="21"/>
        </w:rPr>
        <w:t xml:space="preserve">WZ35 </w:t>
      </w:r>
      <w:r w:rsidRPr="00940C2E">
        <w:rPr>
          <w:b/>
          <w:szCs w:val="21"/>
        </w:rPr>
        <w:t>reduce</w:t>
      </w:r>
      <w:r w:rsidR="00733230">
        <w:rPr>
          <w:b/>
          <w:szCs w:val="21"/>
        </w:rPr>
        <w:t>d</w:t>
      </w:r>
      <w:r w:rsidRPr="00940C2E">
        <w:rPr>
          <w:b/>
          <w:szCs w:val="21"/>
        </w:rPr>
        <w:t xml:space="preserve"> the toxicity of cisplatin in </w:t>
      </w:r>
      <w:r w:rsidRPr="00733230">
        <w:rPr>
          <w:b/>
          <w:i/>
          <w:szCs w:val="21"/>
        </w:rPr>
        <w:t>vivo</w:t>
      </w:r>
      <w:r w:rsidRPr="00E206C7">
        <w:rPr>
          <w:b/>
          <w:szCs w:val="21"/>
        </w:rPr>
        <w:t>.</w:t>
      </w:r>
      <w:r w:rsidRPr="00E206C7">
        <w:rPr>
          <w:rFonts w:hint="eastAsia"/>
          <w:b/>
          <w:szCs w:val="21"/>
        </w:rPr>
        <w:t xml:space="preserve"> </w:t>
      </w:r>
      <w:r w:rsidRPr="007B7806">
        <w:rPr>
          <w:szCs w:val="21"/>
        </w:rPr>
        <w:t>(A)</w:t>
      </w:r>
      <w:r>
        <w:rPr>
          <w:szCs w:val="21"/>
        </w:rPr>
        <w:t xml:space="preserve"> </w:t>
      </w:r>
      <w:r w:rsidR="00733230" w:rsidRPr="00733230">
        <w:rPr>
          <w:color w:val="000000"/>
          <w:szCs w:val="21"/>
        </w:rPr>
        <w:t xml:space="preserve">The body weight of </w:t>
      </w:r>
      <w:r w:rsidR="00733230">
        <w:rPr>
          <w:color w:val="000000"/>
          <w:szCs w:val="21"/>
        </w:rPr>
        <w:t>ICR</w:t>
      </w:r>
      <w:r w:rsidR="00733230" w:rsidRPr="00733230">
        <w:rPr>
          <w:color w:val="000000"/>
          <w:szCs w:val="21"/>
        </w:rPr>
        <w:t xml:space="preserve"> mice during the experiment</w:t>
      </w:r>
      <w:r w:rsidR="00733230" w:rsidRPr="00733230">
        <w:rPr>
          <w:rFonts w:hint="eastAsia"/>
          <w:color w:val="000000"/>
          <w:szCs w:val="21"/>
        </w:rPr>
        <w:t>.</w:t>
      </w:r>
      <w:r w:rsidR="00733230">
        <w:rPr>
          <w:szCs w:val="21"/>
        </w:rPr>
        <w:t xml:space="preserve"> (B-C) </w:t>
      </w:r>
      <w:r w:rsidR="00733230" w:rsidRPr="00733230">
        <w:rPr>
          <w:szCs w:val="21"/>
        </w:rPr>
        <w:t xml:space="preserve">The </w:t>
      </w:r>
      <w:r w:rsidR="00DE32FB">
        <w:rPr>
          <w:szCs w:val="21"/>
        </w:rPr>
        <w:t>gastric</w:t>
      </w:r>
      <w:r w:rsidR="00733230" w:rsidRPr="00733230">
        <w:rPr>
          <w:szCs w:val="21"/>
        </w:rPr>
        <w:t xml:space="preserve"> weight of mice after treatment</w:t>
      </w:r>
      <w:r w:rsidR="00DE32FB">
        <w:rPr>
          <w:szCs w:val="21"/>
        </w:rPr>
        <w:t>. (</w:t>
      </w:r>
      <w:r w:rsidR="007A0F5E">
        <w:rPr>
          <w:szCs w:val="21"/>
        </w:rPr>
        <w:t>D</w:t>
      </w:r>
      <w:r w:rsidR="00DE32FB">
        <w:rPr>
          <w:szCs w:val="21"/>
        </w:rPr>
        <w:t>) T</w:t>
      </w:r>
      <w:r w:rsidR="00DE32FB" w:rsidRPr="00DE32FB">
        <w:rPr>
          <w:szCs w:val="21"/>
        </w:rPr>
        <w:t>he levels of serum blood urea nitrogen</w:t>
      </w:r>
      <w:r w:rsidR="00DE32FB">
        <w:rPr>
          <w:szCs w:val="21"/>
        </w:rPr>
        <w:t xml:space="preserve"> (BUN).</w:t>
      </w:r>
      <w:r w:rsidR="007A0F5E">
        <w:rPr>
          <w:szCs w:val="21"/>
        </w:rPr>
        <w:t xml:space="preserve"> (E-F) </w:t>
      </w:r>
      <w:r w:rsidR="007A0F5E" w:rsidRPr="00733230">
        <w:rPr>
          <w:szCs w:val="21"/>
        </w:rPr>
        <w:t xml:space="preserve">The </w:t>
      </w:r>
      <w:r w:rsidR="007A0F5E">
        <w:rPr>
          <w:szCs w:val="21"/>
        </w:rPr>
        <w:t>spleen</w:t>
      </w:r>
      <w:r w:rsidR="007A0F5E" w:rsidRPr="00733230">
        <w:rPr>
          <w:szCs w:val="21"/>
        </w:rPr>
        <w:t xml:space="preserve"> weight of mice after treatment</w:t>
      </w:r>
      <w:r w:rsidR="007A0F5E">
        <w:rPr>
          <w:szCs w:val="21"/>
        </w:rPr>
        <w:t xml:space="preserve">. </w:t>
      </w:r>
    </w:p>
    <w:p w:rsidR="007756E5" w:rsidRPr="00940C2E" w:rsidRDefault="007756E5" w:rsidP="007756E5">
      <w:pPr>
        <w:autoSpaceDE w:val="0"/>
        <w:autoSpaceDN w:val="0"/>
        <w:adjustRightInd w:val="0"/>
        <w:jc w:val="center"/>
        <w:rPr>
          <w:rFonts w:hint="eastAsia"/>
          <w:shd w:val="pct15" w:color="auto" w:fill="FFFFFF"/>
        </w:rPr>
      </w:pPr>
    </w:p>
    <w:sectPr w:rsidR="007756E5" w:rsidRPr="00940C2E" w:rsidSect="006D35E4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DB9" w:rsidRDefault="00DA5DB9" w:rsidP="00E11629">
      <w:r>
        <w:separator/>
      </w:r>
    </w:p>
  </w:endnote>
  <w:endnote w:type="continuationSeparator" w:id="0">
    <w:p w:rsidR="00DA5DB9" w:rsidRDefault="00DA5DB9" w:rsidP="00E1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DB9" w:rsidRDefault="00DA5DB9" w:rsidP="00E11629">
      <w:r>
        <w:separator/>
      </w:r>
    </w:p>
  </w:footnote>
  <w:footnote w:type="continuationSeparator" w:id="0">
    <w:p w:rsidR="00DA5DB9" w:rsidRDefault="00DA5DB9" w:rsidP="00E11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Letter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99aft55vs9svpeptesxstr1xre0svf9d9fs&quot;&gt;endnote&lt;record-ids&gt;&lt;item&gt;7071&lt;/item&gt;&lt;/record-ids&gt;&lt;/item&gt;&lt;/Libraries&gt;"/>
    <w:docVar w:name="Total_Editing_Time" w:val="317"/>
  </w:docVars>
  <w:rsids>
    <w:rsidRoot w:val="00944817"/>
    <w:rsid w:val="000079C3"/>
    <w:rsid w:val="00024D24"/>
    <w:rsid w:val="00061CE8"/>
    <w:rsid w:val="00071B8C"/>
    <w:rsid w:val="00072854"/>
    <w:rsid w:val="00102068"/>
    <w:rsid w:val="0011719C"/>
    <w:rsid w:val="00130CFE"/>
    <w:rsid w:val="0014769A"/>
    <w:rsid w:val="0015656B"/>
    <w:rsid w:val="00163F71"/>
    <w:rsid w:val="00164519"/>
    <w:rsid w:val="00164E1B"/>
    <w:rsid w:val="00182146"/>
    <w:rsid w:val="001B25FF"/>
    <w:rsid w:val="001B70E3"/>
    <w:rsid w:val="001D32BF"/>
    <w:rsid w:val="001E5DBB"/>
    <w:rsid w:val="001F286A"/>
    <w:rsid w:val="001F291C"/>
    <w:rsid w:val="0021614C"/>
    <w:rsid w:val="002241AA"/>
    <w:rsid w:val="00227F6E"/>
    <w:rsid w:val="00251D71"/>
    <w:rsid w:val="00254863"/>
    <w:rsid w:val="00263227"/>
    <w:rsid w:val="002642CA"/>
    <w:rsid w:val="00265EDF"/>
    <w:rsid w:val="00266388"/>
    <w:rsid w:val="002775DB"/>
    <w:rsid w:val="002A46F8"/>
    <w:rsid w:val="002A6F1C"/>
    <w:rsid w:val="002B71E9"/>
    <w:rsid w:val="002E3349"/>
    <w:rsid w:val="002E3B5F"/>
    <w:rsid w:val="00306D75"/>
    <w:rsid w:val="00313B8A"/>
    <w:rsid w:val="00341481"/>
    <w:rsid w:val="00382CC4"/>
    <w:rsid w:val="00396D5A"/>
    <w:rsid w:val="003B705C"/>
    <w:rsid w:val="003C76D9"/>
    <w:rsid w:val="00434C03"/>
    <w:rsid w:val="00435DDA"/>
    <w:rsid w:val="004642C9"/>
    <w:rsid w:val="004826F7"/>
    <w:rsid w:val="00483EAC"/>
    <w:rsid w:val="0049026C"/>
    <w:rsid w:val="00490C8C"/>
    <w:rsid w:val="004A4F9A"/>
    <w:rsid w:val="004B1901"/>
    <w:rsid w:val="004E4928"/>
    <w:rsid w:val="004E5D4C"/>
    <w:rsid w:val="004F492B"/>
    <w:rsid w:val="0050201A"/>
    <w:rsid w:val="005241E2"/>
    <w:rsid w:val="00530B50"/>
    <w:rsid w:val="005456CD"/>
    <w:rsid w:val="005703F5"/>
    <w:rsid w:val="005723BB"/>
    <w:rsid w:val="00575052"/>
    <w:rsid w:val="005F7F67"/>
    <w:rsid w:val="0060151E"/>
    <w:rsid w:val="0060296E"/>
    <w:rsid w:val="006208CE"/>
    <w:rsid w:val="0063055F"/>
    <w:rsid w:val="00663836"/>
    <w:rsid w:val="006775C2"/>
    <w:rsid w:val="00682744"/>
    <w:rsid w:val="00690149"/>
    <w:rsid w:val="00694015"/>
    <w:rsid w:val="006C09E4"/>
    <w:rsid w:val="006C6FA2"/>
    <w:rsid w:val="006D35E4"/>
    <w:rsid w:val="006E0BC1"/>
    <w:rsid w:val="006F06A1"/>
    <w:rsid w:val="006F76D4"/>
    <w:rsid w:val="00701497"/>
    <w:rsid w:val="00725198"/>
    <w:rsid w:val="00733230"/>
    <w:rsid w:val="007439FC"/>
    <w:rsid w:val="007561CD"/>
    <w:rsid w:val="00773880"/>
    <w:rsid w:val="007756E5"/>
    <w:rsid w:val="007A0F5E"/>
    <w:rsid w:val="007B032D"/>
    <w:rsid w:val="007B1FAB"/>
    <w:rsid w:val="007D7892"/>
    <w:rsid w:val="007E6F81"/>
    <w:rsid w:val="00813B3C"/>
    <w:rsid w:val="00852891"/>
    <w:rsid w:val="008646AE"/>
    <w:rsid w:val="00876E80"/>
    <w:rsid w:val="0088324F"/>
    <w:rsid w:val="0089712F"/>
    <w:rsid w:val="008A0A2C"/>
    <w:rsid w:val="008A23E9"/>
    <w:rsid w:val="008A4F25"/>
    <w:rsid w:val="008D16B8"/>
    <w:rsid w:val="00911FCE"/>
    <w:rsid w:val="00913331"/>
    <w:rsid w:val="009310E4"/>
    <w:rsid w:val="00940C2E"/>
    <w:rsid w:val="00944817"/>
    <w:rsid w:val="00950087"/>
    <w:rsid w:val="009923C8"/>
    <w:rsid w:val="009B2356"/>
    <w:rsid w:val="009C0515"/>
    <w:rsid w:val="009D3746"/>
    <w:rsid w:val="009E6C94"/>
    <w:rsid w:val="00A442D3"/>
    <w:rsid w:val="00A5589B"/>
    <w:rsid w:val="00A72356"/>
    <w:rsid w:val="00A83FB1"/>
    <w:rsid w:val="00AA7945"/>
    <w:rsid w:val="00AF0324"/>
    <w:rsid w:val="00B70C9E"/>
    <w:rsid w:val="00B95F61"/>
    <w:rsid w:val="00B96EB1"/>
    <w:rsid w:val="00BA469A"/>
    <w:rsid w:val="00BF1D60"/>
    <w:rsid w:val="00BF3C57"/>
    <w:rsid w:val="00C30DE3"/>
    <w:rsid w:val="00C467BC"/>
    <w:rsid w:val="00C90BEC"/>
    <w:rsid w:val="00CC44C8"/>
    <w:rsid w:val="00CE128A"/>
    <w:rsid w:val="00D15A0E"/>
    <w:rsid w:val="00D1743B"/>
    <w:rsid w:val="00D3563B"/>
    <w:rsid w:val="00D43E75"/>
    <w:rsid w:val="00D957D3"/>
    <w:rsid w:val="00DA5DB9"/>
    <w:rsid w:val="00DB1168"/>
    <w:rsid w:val="00DB4E9B"/>
    <w:rsid w:val="00DB4FAA"/>
    <w:rsid w:val="00DE209B"/>
    <w:rsid w:val="00DE32FB"/>
    <w:rsid w:val="00DF71BC"/>
    <w:rsid w:val="00E11629"/>
    <w:rsid w:val="00E206C7"/>
    <w:rsid w:val="00E24816"/>
    <w:rsid w:val="00E33C61"/>
    <w:rsid w:val="00E45A43"/>
    <w:rsid w:val="00E576A9"/>
    <w:rsid w:val="00EC3CAF"/>
    <w:rsid w:val="00EC508D"/>
    <w:rsid w:val="00ED312C"/>
    <w:rsid w:val="00EE08FF"/>
    <w:rsid w:val="00EF5DD6"/>
    <w:rsid w:val="00F044B4"/>
    <w:rsid w:val="00F46B0F"/>
    <w:rsid w:val="00F76991"/>
    <w:rsid w:val="00FC5EA3"/>
    <w:rsid w:val="00FD4D7E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4F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44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54863"/>
    <w:rPr>
      <w:color w:val="0000FF"/>
      <w:u w:val="single"/>
    </w:rPr>
  </w:style>
  <w:style w:type="paragraph" w:styleId="Header">
    <w:name w:val="header"/>
    <w:basedOn w:val="Normal"/>
    <w:link w:val="HeaderChar"/>
    <w:rsid w:val="00E11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E11629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E11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E11629"/>
    <w:rPr>
      <w:kern w:val="2"/>
      <w:sz w:val="18"/>
      <w:szCs w:val="18"/>
    </w:rPr>
  </w:style>
  <w:style w:type="paragraph" w:customStyle="1" w:styleId="ElsGraphText">
    <w:name w:val="Els_GraphText"/>
    <w:basedOn w:val="Normal"/>
    <w:uiPriority w:val="99"/>
    <w:rsid w:val="00E11629"/>
    <w:pPr>
      <w:widowControl/>
      <w:spacing w:after="440" w:line="220" w:lineRule="exact"/>
      <w:jc w:val="left"/>
    </w:pPr>
    <w:rPr>
      <w:kern w:val="0"/>
      <w:sz w:val="20"/>
      <w:szCs w:val="20"/>
      <w:lang w:eastAsia="en-US"/>
    </w:rPr>
  </w:style>
  <w:style w:type="character" w:customStyle="1" w:styleId="15">
    <w:name w:val="15"/>
    <w:rsid w:val="00D15A0E"/>
    <w:rPr>
      <w:rFonts w:ascii="Calibri" w:hAnsi="Calibri" w:hint="default"/>
      <w:color w:val="0000FF"/>
      <w:u w:val="single"/>
    </w:rPr>
  </w:style>
  <w:style w:type="character" w:customStyle="1" w:styleId="Heading3Char">
    <w:name w:val="Heading 3 Char"/>
    <w:link w:val="Heading3"/>
    <w:semiHidden/>
    <w:rsid w:val="004A4F9A"/>
    <w:rPr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4F9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44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54863"/>
    <w:rPr>
      <w:color w:val="0000FF"/>
      <w:u w:val="single"/>
    </w:rPr>
  </w:style>
  <w:style w:type="paragraph" w:styleId="Header">
    <w:name w:val="header"/>
    <w:basedOn w:val="Normal"/>
    <w:link w:val="HeaderChar"/>
    <w:rsid w:val="00E11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E11629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E11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E11629"/>
    <w:rPr>
      <w:kern w:val="2"/>
      <w:sz w:val="18"/>
      <w:szCs w:val="18"/>
    </w:rPr>
  </w:style>
  <w:style w:type="paragraph" w:customStyle="1" w:styleId="ElsGraphText">
    <w:name w:val="Els_GraphText"/>
    <w:basedOn w:val="Normal"/>
    <w:uiPriority w:val="99"/>
    <w:rsid w:val="00E11629"/>
    <w:pPr>
      <w:widowControl/>
      <w:spacing w:after="440" w:line="220" w:lineRule="exact"/>
      <w:jc w:val="left"/>
    </w:pPr>
    <w:rPr>
      <w:kern w:val="0"/>
      <w:sz w:val="20"/>
      <w:szCs w:val="20"/>
      <w:lang w:eastAsia="en-US"/>
    </w:rPr>
  </w:style>
  <w:style w:type="character" w:customStyle="1" w:styleId="15">
    <w:name w:val="15"/>
    <w:rsid w:val="00D15A0E"/>
    <w:rPr>
      <w:rFonts w:ascii="Calibri" w:hAnsi="Calibri" w:hint="default"/>
      <w:color w:val="0000FF"/>
      <w:u w:val="single"/>
    </w:rPr>
  </w:style>
  <w:style w:type="character" w:customStyle="1" w:styleId="Heading3Char">
    <w:name w:val="Heading 3 Char"/>
    <w:link w:val="Heading3"/>
    <w:semiHidden/>
    <w:rsid w:val="004A4F9A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26919110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2496</Characters>
  <Application>Microsoft Office Word</Application>
  <DocSecurity>0</DocSecurity>
  <Lines>71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</vt:lpstr>
    </vt:vector>
  </TitlesOfParts>
  <Company>Lenovo</Company>
  <LinksUpToDate>false</LinksUpToDate>
  <CharactersWithSpaces>2902</CharactersWithSpaces>
  <SharedDoc>false</SharedDoc>
  <HLinks>
    <vt:vector size="6" baseType="variant">
      <vt:variant>
        <vt:i4>524376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https://www.ncbi.nlm.nih.gov/pubmed/26919110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</dc:title>
  <dc:creator>Administrator</dc:creator>
  <cp:lastModifiedBy>RTORRES</cp:lastModifiedBy>
  <cp:revision>2</cp:revision>
  <dcterms:created xsi:type="dcterms:W3CDTF">2019-05-08T02:31:00Z</dcterms:created>
  <dcterms:modified xsi:type="dcterms:W3CDTF">2019-05-08T02:31:00Z</dcterms:modified>
</cp:coreProperties>
</file>