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62BE2" w14:textId="77777777" w:rsidR="00E82DE8" w:rsidRPr="009B7B49" w:rsidRDefault="00E82DE8" w:rsidP="000529BB">
      <w:pPr>
        <w:pStyle w:val="MDPI61Supplementary"/>
        <w:spacing w:line="480" w:lineRule="auto"/>
        <w:ind w:right="-87"/>
        <w:rPr>
          <w:rFonts w:asciiTheme="minorHAnsi" w:hAnsiTheme="minorHAnsi" w:cstheme="minorHAnsi"/>
          <w:sz w:val="24"/>
          <w:szCs w:val="24"/>
          <w:u w:val="single"/>
        </w:rPr>
      </w:pPr>
      <w:r w:rsidRPr="009B7B49">
        <w:rPr>
          <w:rFonts w:asciiTheme="minorHAnsi" w:hAnsiTheme="minorHAnsi" w:cstheme="minorHAnsi"/>
          <w:b/>
          <w:sz w:val="24"/>
          <w:szCs w:val="24"/>
          <w:u w:val="single"/>
        </w:rPr>
        <w:t>Supplementary Materials:</w:t>
      </w:r>
      <w:r w:rsidRPr="009B7B49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14:paraId="32E03B4D" w14:textId="1FF4A594" w:rsidR="00A445EC" w:rsidRPr="001068C4" w:rsidRDefault="00A445EC" w:rsidP="000529BB">
      <w:pPr>
        <w:pStyle w:val="Legenda"/>
        <w:keepNext/>
        <w:spacing w:line="480" w:lineRule="auto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A445E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Pr="00A445E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445E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445E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D0854">
        <w:rPr>
          <w:rFonts w:asciiTheme="minorHAnsi" w:hAnsiTheme="minorHAnsi" w:cstheme="minorHAns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A445E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445E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1068C4">
        <w:rPr>
          <w:rFonts w:asciiTheme="minorHAnsi" w:eastAsia="SimSun" w:hAnsiTheme="minorHAnsi" w:cstheme="minorHAnsi"/>
          <w:i w:val="0"/>
          <w:iCs w:val="0"/>
          <w:color w:val="auto"/>
          <w:sz w:val="24"/>
          <w:szCs w:val="24"/>
        </w:rPr>
        <w:t>U</w:t>
      </w:r>
      <w:r w:rsidRPr="001068C4">
        <w:rPr>
          <w:rFonts w:asciiTheme="minorHAnsi" w:eastAsia="SimSun" w:hAnsiTheme="minorHAnsi" w:cstheme="minorHAnsi"/>
          <w:i w:val="0"/>
          <w:iCs w:val="0"/>
          <w:color w:val="auto"/>
          <w:sz w:val="24"/>
          <w:szCs w:val="24"/>
        </w:rPr>
        <w:t>nivariable and multivariable analysis of clinicopathological and epigenetic variables in TCGA Cohort (OS and RFS).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64"/>
        <w:gridCol w:w="934"/>
        <w:gridCol w:w="442"/>
        <w:gridCol w:w="547"/>
        <w:gridCol w:w="945"/>
        <w:gridCol w:w="549"/>
        <w:gridCol w:w="703"/>
        <w:gridCol w:w="547"/>
        <w:gridCol w:w="945"/>
        <w:gridCol w:w="549"/>
        <w:gridCol w:w="703"/>
        <w:gridCol w:w="1016"/>
      </w:tblGrid>
      <w:tr w:rsidR="001068C4" w:rsidRPr="00F475CD" w14:paraId="58ED1EC0" w14:textId="27D5FE01" w:rsidTr="00E9777D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1CED6" w14:textId="5187D7B1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CF99" w14:textId="2476F921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10CA9E" w14:textId="1BA5175E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left w:val="single" w:sz="4" w:space="0" w:color="auto"/>
            </w:tcBorders>
            <w:vAlign w:val="center"/>
          </w:tcPr>
          <w:p w14:paraId="370A73E3" w14:textId="4B0E1A51" w:rsidR="00E9777D" w:rsidRPr="001068C4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OS</w:t>
            </w:r>
          </w:p>
        </w:tc>
        <w:tc>
          <w:tcPr>
            <w:tcW w:w="0" w:type="auto"/>
            <w:gridSpan w:val="4"/>
            <w:tcBorders>
              <w:right w:val="single" w:sz="4" w:space="0" w:color="auto"/>
            </w:tcBorders>
            <w:vAlign w:val="center"/>
          </w:tcPr>
          <w:p w14:paraId="069A32AA" w14:textId="5F488CAF" w:rsidR="00E9777D" w:rsidRPr="001068C4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RFS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E3950" w14:textId="77777777" w:rsidR="00E9777D" w:rsidRPr="00BD29C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69DBAE99" w14:textId="2069A0CF" w:rsidTr="00E9777D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1837E" w14:textId="77777777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4725" w14:textId="77777777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5C567F" w14:textId="77777777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A91A5" w14:textId="01AD4984" w:rsidR="00E9777D" w:rsidRPr="001068C4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Univariable (log-rank)</w:t>
            </w:r>
          </w:p>
        </w:tc>
        <w:tc>
          <w:tcPr>
            <w:tcW w:w="0" w:type="auto"/>
            <w:gridSpan w:val="2"/>
            <w:vAlign w:val="center"/>
          </w:tcPr>
          <w:p w14:paraId="6371BFAA" w14:textId="7C7A3DF1" w:rsidR="00E9777D" w:rsidRPr="001068C4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Multivariable (COX)</w:t>
            </w:r>
          </w:p>
        </w:tc>
        <w:tc>
          <w:tcPr>
            <w:tcW w:w="0" w:type="auto"/>
            <w:gridSpan w:val="2"/>
            <w:vAlign w:val="center"/>
          </w:tcPr>
          <w:p w14:paraId="3BCD0E0D" w14:textId="66FB2700" w:rsidR="00E9777D" w:rsidRPr="001068C4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Univariable (log-rank)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</w:tcPr>
          <w:p w14:paraId="740E07F4" w14:textId="4B13D92C" w:rsidR="00E9777D" w:rsidRPr="001068C4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Multivariable (COX)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AEA83" w14:textId="77777777" w:rsidR="00E9777D" w:rsidRPr="00BD29C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608F5988" w14:textId="481357BD" w:rsidTr="00F303AA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6024B" w14:textId="77777777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52C17F" w14:textId="77777777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62591" w14:textId="77777777" w:rsidR="00E9777D" w:rsidRPr="00BE0A6F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6BEBE4" w14:textId="1F015FAD" w:rsidR="00E9777D" w:rsidRPr="001068C4" w:rsidRDefault="00B35C7A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P</w:t>
            </w:r>
          </w:p>
        </w:tc>
        <w:tc>
          <w:tcPr>
            <w:tcW w:w="0" w:type="auto"/>
            <w:vAlign w:val="center"/>
          </w:tcPr>
          <w:p w14:paraId="384556DB" w14:textId="770E2190" w:rsidR="00E9777D" w:rsidRPr="001068C4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Prognosis</w:t>
            </w:r>
          </w:p>
        </w:tc>
        <w:tc>
          <w:tcPr>
            <w:tcW w:w="0" w:type="auto"/>
            <w:vAlign w:val="center"/>
          </w:tcPr>
          <w:p w14:paraId="5721DEE8" w14:textId="2D3008ED" w:rsidR="00E9777D" w:rsidRPr="001068C4" w:rsidRDefault="00B35C7A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P</w:t>
            </w:r>
          </w:p>
        </w:tc>
        <w:tc>
          <w:tcPr>
            <w:tcW w:w="0" w:type="auto"/>
            <w:vAlign w:val="center"/>
          </w:tcPr>
          <w:p w14:paraId="497151D5" w14:textId="27FE823D" w:rsidR="00E9777D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Exp(B)</w:t>
            </w:r>
          </w:p>
        </w:tc>
        <w:tc>
          <w:tcPr>
            <w:tcW w:w="0" w:type="auto"/>
            <w:vAlign w:val="center"/>
          </w:tcPr>
          <w:p w14:paraId="1B5D3345" w14:textId="72855278" w:rsidR="00E9777D" w:rsidRPr="001068C4" w:rsidRDefault="00B35C7A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P</w:t>
            </w:r>
          </w:p>
        </w:tc>
        <w:tc>
          <w:tcPr>
            <w:tcW w:w="0" w:type="auto"/>
            <w:vAlign w:val="center"/>
          </w:tcPr>
          <w:p w14:paraId="61849E34" w14:textId="4AC3ABEF" w:rsidR="00E9777D" w:rsidRPr="001068C4" w:rsidRDefault="00E9777D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Prognosis</w:t>
            </w:r>
          </w:p>
        </w:tc>
        <w:tc>
          <w:tcPr>
            <w:tcW w:w="0" w:type="auto"/>
            <w:vAlign w:val="center"/>
          </w:tcPr>
          <w:p w14:paraId="37B61D50" w14:textId="6E37617B" w:rsidR="00E9777D" w:rsidRPr="001068C4" w:rsidRDefault="00B35C7A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P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7C0619F" w14:textId="0D9D2502" w:rsidR="00E9777D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</w:rPr>
              <w:t>Exp(B)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19D7AF" w14:textId="77777777" w:rsidR="00E9777D" w:rsidRPr="00BD29CF" w:rsidRDefault="00E9777D" w:rsidP="000529BB">
            <w:pPr>
              <w:pStyle w:val="MDPI61Supplementary"/>
              <w:spacing w:line="480" w:lineRule="auto"/>
              <w:ind w:right="-8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5788F4D8" w14:textId="5F742F3C" w:rsidTr="007929EF">
        <w:trPr>
          <w:trHeight w:val="567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66A9D94" w14:textId="3BE83FB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Expression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32C3B89" w14:textId="7E10149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miR-30a-5p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F4F1E1" w14:textId="156E361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P10</w:t>
            </w:r>
          </w:p>
        </w:tc>
        <w:tc>
          <w:tcPr>
            <w:tcW w:w="0" w:type="auto"/>
            <w:vAlign w:val="center"/>
          </w:tcPr>
          <w:p w14:paraId="09F00900" w14:textId="1FFB751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573789" w:rsidRPr="001068C4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·</w:t>
            </w: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004</w:t>
            </w:r>
          </w:p>
        </w:tc>
        <w:tc>
          <w:tcPr>
            <w:tcW w:w="0" w:type="auto"/>
            <w:vAlign w:val="center"/>
          </w:tcPr>
          <w:p w14:paraId="58960AAF" w14:textId="529AB3C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</w:tcPr>
          <w:p w14:paraId="0F24C990" w14:textId="320908E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1555662" w14:textId="3D468D7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1DFA281" w14:textId="41B92EF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B69EB7B" w14:textId="20071E3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97BA580" w14:textId="42A5426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E959AC6" w14:textId="0AE6242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74508C3" w14:textId="7E10B65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These COX included gender, age (continuous), pTstage and grade</w:t>
            </w:r>
          </w:p>
        </w:tc>
      </w:tr>
      <w:tr w:rsidR="001068C4" w:rsidRPr="00F475CD" w14:paraId="05C2D2F8" w14:textId="7E6DCCE5" w:rsidTr="007929EF">
        <w:trPr>
          <w:trHeight w:val="567"/>
        </w:trPr>
        <w:tc>
          <w:tcPr>
            <w:tcW w:w="0" w:type="auto"/>
            <w:vMerge/>
            <w:vAlign w:val="center"/>
          </w:tcPr>
          <w:p w14:paraId="3C25D80A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2DDBBBF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F784622" w14:textId="58F3113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P20</w:t>
            </w:r>
          </w:p>
        </w:tc>
        <w:tc>
          <w:tcPr>
            <w:tcW w:w="0" w:type="auto"/>
            <w:vAlign w:val="center"/>
          </w:tcPr>
          <w:p w14:paraId="24276596" w14:textId="17A1FEE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0.004</w:t>
            </w:r>
          </w:p>
        </w:tc>
        <w:tc>
          <w:tcPr>
            <w:tcW w:w="0" w:type="auto"/>
            <w:vAlign w:val="center"/>
          </w:tcPr>
          <w:p w14:paraId="1671002A" w14:textId="5729204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</w:tcPr>
          <w:p w14:paraId="0820087A" w14:textId="1FA682B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FF1F328" w14:textId="56AED03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00A2046" w14:textId="5D955FE5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0.070</w:t>
            </w:r>
          </w:p>
        </w:tc>
        <w:tc>
          <w:tcPr>
            <w:tcW w:w="0" w:type="auto"/>
            <w:vAlign w:val="center"/>
          </w:tcPr>
          <w:p w14:paraId="6F84CFA1" w14:textId="01BBD50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</w:tcPr>
          <w:p w14:paraId="551E4827" w14:textId="58F1F88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5DE8E19" w14:textId="3A05A2C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555A65E6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3354A9BB" w14:textId="08041A60" w:rsidTr="007929EF">
        <w:trPr>
          <w:trHeight w:val="567"/>
        </w:trPr>
        <w:tc>
          <w:tcPr>
            <w:tcW w:w="0" w:type="auto"/>
            <w:vMerge/>
            <w:vAlign w:val="center"/>
          </w:tcPr>
          <w:p w14:paraId="77F1DFF0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528FF43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0D57798" w14:textId="5A77803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P25</w:t>
            </w:r>
          </w:p>
        </w:tc>
        <w:tc>
          <w:tcPr>
            <w:tcW w:w="0" w:type="auto"/>
            <w:vAlign w:val="center"/>
          </w:tcPr>
          <w:p w14:paraId="7859DC48" w14:textId="616FB0D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0.025</w:t>
            </w:r>
          </w:p>
        </w:tc>
        <w:tc>
          <w:tcPr>
            <w:tcW w:w="0" w:type="auto"/>
            <w:vAlign w:val="center"/>
          </w:tcPr>
          <w:p w14:paraId="2A649CBC" w14:textId="5FC91A7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</w:tcPr>
          <w:p w14:paraId="70DDA565" w14:textId="48766286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21F1060" w14:textId="60FC219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CC3EFF0" w14:textId="667FDDB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3D8CBD2" w14:textId="5A7B44E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F0FE49F" w14:textId="044729F5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FC27D7C" w14:textId="3226A55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207484FB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4B7E0FE4" w14:textId="311E5C30" w:rsidTr="007929EF">
        <w:trPr>
          <w:trHeight w:val="567"/>
        </w:trPr>
        <w:tc>
          <w:tcPr>
            <w:tcW w:w="0" w:type="auto"/>
            <w:vMerge/>
            <w:vAlign w:val="center"/>
          </w:tcPr>
          <w:p w14:paraId="520040CD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EC2D874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F6CE21" w14:textId="3517FA1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P30</w:t>
            </w:r>
          </w:p>
        </w:tc>
        <w:tc>
          <w:tcPr>
            <w:tcW w:w="0" w:type="auto"/>
            <w:vAlign w:val="center"/>
          </w:tcPr>
          <w:p w14:paraId="6E4EA8B8" w14:textId="41BD243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0.032</w:t>
            </w:r>
          </w:p>
        </w:tc>
        <w:tc>
          <w:tcPr>
            <w:tcW w:w="0" w:type="auto"/>
            <w:vAlign w:val="center"/>
          </w:tcPr>
          <w:p w14:paraId="5AAB87CA" w14:textId="41082D2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</w:tcPr>
          <w:p w14:paraId="01852E6C" w14:textId="00AE83F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D529722" w14:textId="532BCBE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47CF282" w14:textId="6A1F7345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0.059</w:t>
            </w:r>
          </w:p>
        </w:tc>
        <w:tc>
          <w:tcPr>
            <w:tcW w:w="0" w:type="auto"/>
            <w:vAlign w:val="center"/>
          </w:tcPr>
          <w:p w14:paraId="18702DAF" w14:textId="3B771DE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</w:tcPr>
          <w:p w14:paraId="22955EDA" w14:textId="39215DC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764A796" w14:textId="0A49D0F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74C37075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3C4F66AC" w14:textId="08BE1C3D" w:rsidTr="007929EF">
        <w:trPr>
          <w:trHeight w:val="567"/>
        </w:trPr>
        <w:tc>
          <w:tcPr>
            <w:tcW w:w="0" w:type="auto"/>
            <w:vMerge/>
            <w:vAlign w:val="center"/>
          </w:tcPr>
          <w:p w14:paraId="07481C78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478E901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D8FBB28" w14:textId="3965F3D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P40</w:t>
            </w:r>
          </w:p>
        </w:tc>
        <w:tc>
          <w:tcPr>
            <w:tcW w:w="0" w:type="auto"/>
            <w:vAlign w:val="center"/>
          </w:tcPr>
          <w:p w14:paraId="6E0BC7AB" w14:textId="49669F9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4F7D8AA" w14:textId="6FD6D88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33FE12D" w14:textId="7D81D44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4AE5903" w14:textId="523A385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F997D84" w14:textId="0AADD59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0.034</w:t>
            </w:r>
          </w:p>
        </w:tc>
        <w:tc>
          <w:tcPr>
            <w:tcW w:w="0" w:type="auto"/>
            <w:vAlign w:val="center"/>
          </w:tcPr>
          <w:p w14:paraId="2E70F7FD" w14:textId="1A62B97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</w:tcPr>
          <w:p w14:paraId="3EE65FE1" w14:textId="2B1FFC3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6F912B5" w14:textId="4CE2F9C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004DFAA6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091B7546" w14:textId="4A956568" w:rsidTr="007929EF">
        <w:trPr>
          <w:trHeight w:val="567"/>
        </w:trPr>
        <w:tc>
          <w:tcPr>
            <w:tcW w:w="0" w:type="auto"/>
            <w:vMerge/>
            <w:vAlign w:val="center"/>
          </w:tcPr>
          <w:p w14:paraId="4D22A1CF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4A66D6C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FC09F4D" w14:textId="7B31E7B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P75</w:t>
            </w:r>
          </w:p>
        </w:tc>
        <w:tc>
          <w:tcPr>
            <w:tcW w:w="0" w:type="auto"/>
            <w:vAlign w:val="center"/>
          </w:tcPr>
          <w:p w14:paraId="5BAC295C" w14:textId="3F87C47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6BB86D6" w14:textId="1546444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330A679" w14:textId="78B9E7D5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C6F24A2" w14:textId="24FFC1B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EDD28ED" w14:textId="5E79626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0.049</w:t>
            </w:r>
          </w:p>
        </w:tc>
        <w:tc>
          <w:tcPr>
            <w:tcW w:w="0" w:type="auto"/>
            <w:vAlign w:val="center"/>
          </w:tcPr>
          <w:p w14:paraId="6577F046" w14:textId="5871FB3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</w:tcPr>
          <w:p w14:paraId="4549A803" w14:textId="051C9A6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5BF5B39" w14:textId="3B4792A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60601BF9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2F0A0FBA" w14:textId="621E1BD6" w:rsidTr="007929EF">
        <w:trPr>
          <w:trHeight w:val="283"/>
        </w:trPr>
        <w:tc>
          <w:tcPr>
            <w:tcW w:w="0" w:type="auto"/>
            <w:vMerge w:val="restart"/>
            <w:vAlign w:val="center"/>
          </w:tcPr>
          <w:p w14:paraId="1F4691B7" w14:textId="1A2AEA0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Methylation</w:t>
            </w:r>
          </w:p>
        </w:tc>
        <w:tc>
          <w:tcPr>
            <w:tcW w:w="0" w:type="auto"/>
            <w:vMerge w:val="restart"/>
            <w:vAlign w:val="center"/>
          </w:tcPr>
          <w:p w14:paraId="7150D5DF" w14:textId="78161E8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cg16506910</w:t>
            </w:r>
          </w:p>
        </w:tc>
        <w:tc>
          <w:tcPr>
            <w:tcW w:w="0" w:type="auto"/>
            <w:vAlign w:val="center"/>
          </w:tcPr>
          <w:p w14:paraId="4529B549" w14:textId="5530DD7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P50</w:t>
            </w:r>
          </w:p>
        </w:tc>
        <w:tc>
          <w:tcPr>
            <w:tcW w:w="0" w:type="auto"/>
            <w:vAlign w:val="center"/>
          </w:tcPr>
          <w:p w14:paraId="6C1C934C" w14:textId="4525094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0.011</w:t>
            </w:r>
          </w:p>
        </w:tc>
        <w:tc>
          <w:tcPr>
            <w:tcW w:w="0" w:type="auto"/>
            <w:vAlign w:val="center"/>
          </w:tcPr>
          <w:p w14:paraId="1F4BCC63" w14:textId="4D9DA38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39ECBC85" w14:textId="6F81C80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A0909E4" w14:textId="60E4729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7CD45EB" w14:textId="78283CF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9003D42" w14:textId="3AB8D25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93AF49B" w14:textId="569DCE3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5C699E1" w14:textId="7EFD1A1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381ECEAA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4E312D6F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3F2DC9D7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AA52076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BDB232A" w14:textId="5338450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P60</w:t>
            </w:r>
          </w:p>
        </w:tc>
        <w:tc>
          <w:tcPr>
            <w:tcW w:w="0" w:type="auto"/>
            <w:vAlign w:val="center"/>
          </w:tcPr>
          <w:p w14:paraId="70E0C2FE" w14:textId="38C655D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0.010</w:t>
            </w:r>
          </w:p>
        </w:tc>
        <w:tc>
          <w:tcPr>
            <w:tcW w:w="0" w:type="auto"/>
            <w:vAlign w:val="center"/>
          </w:tcPr>
          <w:p w14:paraId="79A58813" w14:textId="3398107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5E624034" w14:textId="370DCD6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A45FC1B" w14:textId="278E80A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9E58341" w14:textId="5F6AF77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4E940BD" w14:textId="25A3E36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3654A42" w14:textId="4EDF368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FDE9745" w14:textId="643BC636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195E3558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0E58D110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6FC87492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82CF1FB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F4C2E94" w14:textId="3A27EFE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P70</w:t>
            </w:r>
          </w:p>
        </w:tc>
        <w:tc>
          <w:tcPr>
            <w:tcW w:w="0" w:type="auto"/>
            <w:vAlign w:val="center"/>
          </w:tcPr>
          <w:p w14:paraId="58A3E278" w14:textId="174FC13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0.005</w:t>
            </w:r>
          </w:p>
        </w:tc>
        <w:tc>
          <w:tcPr>
            <w:tcW w:w="0" w:type="auto"/>
            <w:vAlign w:val="center"/>
          </w:tcPr>
          <w:p w14:paraId="2233F56E" w14:textId="6BBD9B6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3E5B3CA7" w14:textId="20EA470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D329547" w14:textId="56B3D8D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895B0FE" w14:textId="1B588E9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1B3BED7" w14:textId="2F63D17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7AD0B48" w14:textId="642FF86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496A672" w14:textId="1F59921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227C1C5D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15942109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74F33E57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2AB955B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B8D805F" w14:textId="1587997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P75</w:t>
            </w:r>
          </w:p>
        </w:tc>
        <w:tc>
          <w:tcPr>
            <w:tcW w:w="0" w:type="auto"/>
            <w:vAlign w:val="center"/>
          </w:tcPr>
          <w:p w14:paraId="7E82C52D" w14:textId="0E4E985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0.014</w:t>
            </w:r>
          </w:p>
        </w:tc>
        <w:tc>
          <w:tcPr>
            <w:tcW w:w="0" w:type="auto"/>
            <w:vAlign w:val="center"/>
          </w:tcPr>
          <w:p w14:paraId="79D35B89" w14:textId="64005C6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3C6B9147" w14:textId="4C93AA1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5B12A09" w14:textId="57F2293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8A65B8E" w14:textId="23686195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11350F2" w14:textId="76745B4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D151F37" w14:textId="4A471E5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E5B6FE0" w14:textId="2563546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04DFB7A0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2B7EE80F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172EAF2B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502B94B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48B66B0" w14:textId="61A564B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P80</w:t>
            </w:r>
          </w:p>
        </w:tc>
        <w:tc>
          <w:tcPr>
            <w:tcW w:w="0" w:type="auto"/>
            <w:vAlign w:val="center"/>
          </w:tcPr>
          <w:p w14:paraId="72EF2BE7" w14:textId="25D7F70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0.009</w:t>
            </w:r>
          </w:p>
        </w:tc>
        <w:tc>
          <w:tcPr>
            <w:tcW w:w="0" w:type="auto"/>
            <w:vAlign w:val="center"/>
          </w:tcPr>
          <w:p w14:paraId="5C741F13" w14:textId="7CE65B25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6DD8F3F1" w14:textId="00235D6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7134ECD" w14:textId="67C1E92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AC2D7D3" w14:textId="68DFB8C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FDEB330" w14:textId="69C12E8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D8D03E4" w14:textId="6EA9F61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5DB184B" w14:textId="0952C82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213FE69D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4A4A1C7E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2B05800C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D0E1126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FB4888A" w14:textId="6E30340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P90</w:t>
            </w:r>
          </w:p>
        </w:tc>
        <w:tc>
          <w:tcPr>
            <w:tcW w:w="0" w:type="auto"/>
            <w:vAlign w:val="center"/>
          </w:tcPr>
          <w:p w14:paraId="7BE6F6A3" w14:textId="79F52BC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0.001</w:t>
            </w:r>
          </w:p>
        </w:tc>
        <w:tc>
          <w:tcPr>
            <w:tcW w:w="0" w:type="auto"/>
            <w:vAlign w:val="center"/>
          </w:tcPr>
          <w:p w14:paraId="6690C99E" w14:textId="2C43985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5B939CB8" w14:textId="151AE06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8F03561" w14:textId="43209A9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23CB1B7" w14:textId="332277F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D7A8D67" w14:textId="4C6000F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18F6CAD" w14:textId="47D5DE2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64914E6" w14:textId="72B96C4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3CB36C2F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68196B4A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1CF3B9D3" w14:textId="7777777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D2C87E0" w14:textId="5A5F017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cg19098437</w:t>
            </w:r>
          </w:p>
        </w:tc>
        <w:tc>
          <w:tcPr>
            <w:tcW w:w="0" w:type="auto"/>
            <w:vAlign w:val="center"/>
          </w:tcPr>
          <w:p w14:paraId="40658D5E" w14:textId="51F4456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P10</w:t>
            </w:r>
          </w:p>
        </w:tc>
        <w:tc>
          <w:tcPr>
            <w:tcW w:w="0" w:type="auto"/>
            <w:vAlign w:val="center"/>
          </w:tcPr>
          <w:p w14:paraId="12ED25B2" w14:textId="700BDA5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ECBC946" w14:textId="02DE73A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AF55154" w14:textId="718A049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0.08</w:t>
            </w:r>
            <w:r w:rsidR="0082755D" w:rsidRPr="001068C4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103DE7A0" w14:textId="2511B32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0.520</w:t>
            </w:r>
          </w:p>
        </w:tc>
        <w:tc>
          <w:tcPr>
            <w:tcW w:w="0" w:type="auto"/>
            <w:vAlign w:val="center"/>
          </w:tcPr>
          <w:p w14:paraId="31EB8C04" w14:textId="4BFD8A5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4673358" w14:textId="615BA8F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6299227" w14:textId="052F39E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0.064</w:t>
            </w:r>
          </w:p>
        </w:tc>
        <w:tc>
          <w:tcPr>
            <w:tcW w:w="0" w:type="auto"/>
            <w:vAlign w:val="center"/>
          </w:tcPr>
          <w:p w14:paraId="33D8E48B" w14:textId="510403E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0.466</w:t>
            </w:r>
          </w:p>
        </w:tc>
        <w:tc>
          <w:tcPr>
            <w:tcW w:w="0" w:type="auto"/>
            <w:vMerge/>
          </w:tcPr>
          <w:p w14:paraId="22C4846F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0BD33410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3A7BC674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97914B3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51BF895" w14:textId="33C81CE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P20</w:t>
            </w:r>
          </w:p>
        </w:tc>
        <w:tc>
          <w:tcPr>
            <w:tcW w:w="0" w:type="auto"/>
            <w:vAlign w:val="center"/>
          </w:tcPr>
          <w:p w14:paraId="4D1C5900" w14:textId="0EB93BD5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38F2BFE" w14:textId="53E0A50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69784B1" w14:textId="410CCE9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DCA56D6" w14:textId="235F296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6723619" w14:textId="7188931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692155A" w14:textId="146E34B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D4A0759" w14:textId="425D9256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0.005</w:t>
            </w:r>
          </w:p>
        </w:tc>
        <w:tc>
          <w:tcPr>
            <w:tcW w:w="0" w:type="auto"/>
            <w:vAlign w:val="center"/>
          </w:tcPr>
          <w:p w14:paraId="6C089927" w14:textId="4222825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0.418</w:t>
            </w:r>
          </w:p>
        </w:tc>
        <w:tc>
          <w:tcPr>
            <w:tcW w:w="0" w:type="auto"/>
            <w:vMerge/>
          </w:tcPr>
          <w:p w14:paraId="20E8535F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5B9B2ACE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58E77169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1F6B2B8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331410" w14:textId="555533D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P25</w:t>
            </w:r>
          </w:p>
        </w:tc>
        <w:tc>
          <w:tcPr>
            <w:tcW w:w="0" w:type="auto"/>
            <w:vAlign w:val="center"/>
          </w:tcPr>
          <w:p w14:paraId="32956DC6" w14:textId="750B7D1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9A1151B" w14:textId="54CC125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3B36DEC" w14:textId="11DE539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58CCAA8" w14:textId="5CC082A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547534A" w14:textId="3F698F1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C5329EE" w14:textId="3CC0B25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D7C669B" w14:textId="5DEEFD2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0.017</w:t>
            </w:r>
          </w:p>
        </w:tc>
        <w:tc>
          <w:tcPr>
            <w:tcW w:w="0" w:type="auto"/>
            <w:vAlign w:val="center"/>
          </w:tcPr>
          <w:p w14:paraId="1879054E" w14:textId="22DDEB6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0.480</w:t>
            </w:r>
          </w:p>
        </w:tc>
        <w:tc>
          <w:tcPr>
            <w:tcW w:w="0" w:type="auto"/>
            <w:vMerge/>
            <w:vAlign w:val="center"/>
          </w:tcPr>
          <w:p w14:paraId="75CD2F44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48C66BF1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7E2DAB5D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9140553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01D026A" w14:textId="5B22DD2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P30</w:t>
            </w:r>
          </w:p>
        </w:tc>
        <w:tc>
          <w:tcPr>
            <w:tcW w:w="0" w:type="auto"/>
            <w:vAlign w:val="center"/>
          </w:tcPr>
          <w:p w14:paraId="03F27E5E" w14:textId="0352305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8E6982B" w14:textId="03160E3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168700F" w14:textId="002D2BA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E9F9908" w14:textId="5FF183C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BBEC0D6" w14:textId="0928412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FF8D889" w14:textId="4787B69C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897F747" w14:textId="223B1F1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0.011</w:t>
            </w:r>
          </w:p>
        </w:tc>
        <w:tc>
          <w:tcPr>
            <w:tcW w:w="0" w:type="auto"/>
            <w:vAlign w:val="center"/>
          </w:tcPr>
          <w:p w14:paraId="28F65422" w14:textId="29A8AD1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0.466</w:t>
            </w:r>
          </w:p>
        </w:tc>
        <w:tc>
          <w:tcPr>
            <w:tcW w:w="0" w:type="auto"/>
            <w:vMerge/>
            <w:vAlign w:val="center"/>
          </w:tcPr>
          <w:p w14:paraId="0D066110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39821913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21EBAEE0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9A08198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D98833A" w14:textId="0B06E79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P40</w:t>
            </w:r>
          </w:p>
        </w:tc>
        <w:tc>
          <w:tcPr>
            <w:tcW w:w="0" w:type="auto"/>
            <w:vAlign w:val="center"/>
          </w:tcPr>
          <w:p w14:paraId="6EEF2E32" w14:textId="5986230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0.006</w:t>
            </w:r>
          </w:p>
        </w:tc>
        <w:tc>
          <w:tcPr>
            <w:tcW w:w="0" w:type="auto"/>
            <w:vAlign w:val="center"/>
          </w:tcPr>
          <w:p w14:paraId="68CC241B" w14:textId="08A0A86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7A920808" w14:textId="2C8EEBB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F4B0E25" w14:textId="01F4D3C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D6A895F" w14:textId="4D0EFD9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B24B284" w14:textId="44A27DF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9E143D9" w14:textId="13A99CF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0.001</w:t>
            </w:r>
          </w:p>
        </w:tc>
        <w:tc>
          <w:tcPr>
            <w:tcW w:w="0" w:type="auto"/>
            <w:vAlign w:val="center"/>
          </w:tcPr>
          <w:p w14:paraId="31F4CA21" w14:textId="6B7C7C2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0.398</w:t>
            </w:r>
          </w:p>
        </w:tc>
        <w:tc>
          <w:tcPr>
            <w:tcW w:w="0" w:type="auto"/>
            <w:vMerge/>
            <w:vAlign w:val="center"/>
          </w:tcPr>
          <w:p w14:paraId="16FB15DA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12086260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27A932EC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11345B4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B65C62E" w14:textId="25ABB74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P50</w:t>
            </w:r>
          </w:p>
        </w:tc>
        <w:tc>
          <w:tcPr>
            <w:tcW w:w="0" w:type="auto"/>
            <w:vAlign w:val="center"/>
          </w:tcPr>
          <w:p w14:paraId="0A70D0F8" w14:textId="7AD9226A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0.001</w:t>
            </w:r>
          </w:p>
        </w:tc>
        <w:tc>
          <w:tcPr>
            <w:tcW w:w="0" w:type="auto"/>
            <w:vAlign w:val="center"/>
          </w:tcPr>
          <w:p w14:paraId="250D701E" w14:textId="16684DA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0F930751" w14:textId="4952833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0.069</w:t>
            </w:r>
          </w:p>
        </w:tc>
        <w:tc>
          <w:tcPr>
            <w:tcW w:w="0" w:type="auto"/>
            <w:vAlign w:val="center"/>
          </w:tcPr>
          <w:p w14:paraId="168C6ECB" w14:textId="201C694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1.487</w:t>
            </w:r>
          </w:p>
        </w:tc>
        <w:tc>
          <w:tcPr>
            <w:tcW w:w="0" w:type="auto"/>
            <w:vAlign w:val="center"/>
          </w:tcPr>
          <w:p w14:paraId="24831659" w14:textId="76C199B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3FD1B70" w14:textId="28C7C0C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0127FFD" w14:textId="5191957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0C4E0C1" w14:textId="614ABF2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  <w:vAlign w:val="center"/>
          </w:tcPr>
          <w:p w14:paraId="2BEF2FC5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5F64B735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04C943F4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840A575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3184DBA" w14:textId="317F3B4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P60</w:t>
            </w:r>
          </w:p>
        </w:tc>
        <w:tc>
          <w:tcPr>
            <w:tcW w:w="0" w:type="auto"/>
            <w:vAlign w:val="center"/>
          </w:tcPr>
          <w:p w14:paraId="766A9256" w14:textId="6A917A4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0.000</w:t>
            </w:r>
          </w:p>
        </w:tc>
        <w:tc>
          <w:tcPr>
            <w:tcW w:w="0" w:type="auto"/>
            <w:vAlign w:val="center"/>
          </w:tcPr>
          <w:p w14:paraId="717CEF2A" w14:textId="3A7702C3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60F01D42" w14:textId="74B8FF9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69F68AE" w14:textId="7831509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C7FD724" w14:textId="55FAE5D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0.086</w:t>
            </w:r>
          </w:p>
        </w:tc>
        <w:tc>
          <w:tcPr>
            <w:tcW w:w="0" w:type="auto"/>
            <w:vAlign w:val="center"/>
          </w:tcPr>
          <w:p w14:paraId="2F6D6AB4" w14:textId="1550748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13A34114" w14:textId="591F758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9044CE4" w14:textId="0B94B8C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  <w:vAlign w:val="center"/>
          </w:tcPr>
          <w:p w14:paraId="3506C29C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40761AD9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59F6EBA0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0BA508F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6B16C52" w14:textId="58511222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P70</w:t>
            </w:r>
          </w:p>
        </w:tc>
        <w:tc>
          <w:tcPr>
            <w:tcW w:w="0" w:type="auto"/>
            <w:vAlign w:val="center"/>
          </w:tcPr>
          <w:p w14:paraId="4F954EB2" w14:textId="1B0D151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0.005</w:t>
            </w:r>
          </w:p>
        </w:tc>
        <w:tc>
          <w:tcPr>
            <w:tcW w:w="0" w:type="auto"/>
            <w:vAlign w:val="center"/>
          </w:tcPr>
          <w:p w14:paraId="2DF8D264" w14:textId="02B1D48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3DAC03FF" w14:textId="442E83B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B2213EC" w14:textId="477EDEB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56306BF" w14:textId="3D1F9D8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306A833" w14:textId="14EEBAF8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16F8C10" w14:textId="26EDB07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F5D0BFE" w14:textId="638264B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  <w:vAlign w:val="center"/>
          </w:tcPr>
          <w:p w14:paraId="3FA1E25F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08F52D43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6DBABF20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0431BF2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93ED5B" w14:textId="752B5E06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P75</w:t>
            </w:r>
          </w:p>
        </w:tc>
        <w:tc>
          <w:tcPr>
            <w:tcW w:w="0" w:type="auto"/>
            <w:vAlign w:val="center"/>
          </w:tcPr>
          <w:p w14:paraId="5B0578C0" w14:textId="74C9CB7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0.026</w:t>
            </w:r>
          </w:p>
        </w:tc>
        <w:tc>
          <w:tcPr>
            <w:tcW w:w="0" w:type="auto"/>
            <w:vAlign w:val="center"/>
          </w:tcPr>
          <w:p w14:paraId="7BF63C88" w14:textId="7B33D34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307D24FE" w14:textId="25A85A6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C00FA37" w14:textId="46A1EFF9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C8BF6EE" w14:textId="00EBB43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08CF855" w14:textId="2587668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B1F8FA0" w14:textId="0796891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4D5B030" w14:textId="1C5DBA7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  <w:vAlign w:val="center"/>
          </w:tcPr>
          <w:p w14:paraId="54D4F62E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26742670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012AAC86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D293013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02626DE" w14:textId="6F998C3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P80</w:t>
            </w:r>
          </w:p>
        </w:tc>
        <w:tc>
          <w:tcPr>
            <w:tcW w:w="0" w:type="auto"/>
            <w:vAlign w:val="center"/>
          </w:tcPr>
          <w:p w14:paraId="22ADC90C" w14:textId="37D6C93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0.002</w:t>
            </w:r>
          </w:p>
        </w:tc>
        <w:tc>
          <w:tcPr>
            <w:tcW w:w="0" w:type="auto"/>
            <w:vAlign w:val="center"/>
          </w:tcPr>
          <w:p w14:paraId="0006A642" w14:textId="0E3E260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1A24DDBD" w14:textId="23AA46AD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35B5223" w14:textId="566630A4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316ACBDF" w14:textId="51F61916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91BF269" w14:textId="6A11A6A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02F89F2" w14:textId="0864A7D1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ACC0704" w14:textId="1886A39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  <w:vAlign w:val="center"/>
          </w:tcPr>
          <w:p w14:paraId="30361945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43BFE9C5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1F745F54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E79ED96" w14:textId="77777777" w:rsidR="00130284" w:rsidRPr="00BE0A6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69C65B0" w14:textId="289390A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P90</w:t>
            </w:r>
          </w:p>
        </w:tc>
        <w:tc>
          <w:tcPr>
            <w:tcW w:w="0" w:type="auto"/>
            <w:vAlign w:val="center"/>
          </w:tcPr>
          <w:p w14:paraId="28F5F4BE" w14:textId="53C0D6CB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0.000</w:t>
            </w:r>
          </w:p>
        </w:tc>
        <w:tc>
          <w:tcPr>
            <w:tcW w:w="0" w:type="auto"/>
            <w:vAlign w:val="center"/>
          </w:tcPr>
          <w:p w14:paraId="7EBAF4C3" w14:textId="0145275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654CD194" w14:textId="2D4655FF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4F10F49B" w14:textId="7E5DEE07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884AFFB" w14:textId="692D47DE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5600992" w14:textId="423481B6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005C1AA2" w14:textId="003EA735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68765E3D" w14:textId="7EA15D70" w:rsidR="00130284" w:rsidRPr="001068C4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8C4">
              <w:rPr>
                <w:rFonts w:ascii="Times New Roman" w:hAnsi="Times New Roman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  <w:vAlign w:val="center"/>
          </w:tcPr>
          <w:p w14:paraId="200A3C81" w14:textId="77777777" w:rsidR="00130284" w:rsidRPr="00BD29CF" w:rsidRDefault="00130284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8C4" w:rsidRPr="00F475CD" w14:paraId="3D5C7750" w14:textId="77777777" w:rsidTr="007929EF">
        <w:trPr>
          <w:trHeight w:val="283"/>
        </w:trPr>
        <w:tc>
          <w:tcPr>
            <w:tcW w:w="0" w:type="auto"/>
            <w:vAlign w:val="center"/>
          </w:tcPr>
          <w:p w14:paraId="2EED5858" w14:textId="36014508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Expression</w:t>
            </w:r>
          </w:p>
        </w:tc>
        <w:tc>
          <w:tcPr>
            <w:tcW w:w="0" w:type="auto"/>
            <w:vAlign w:val="center"/>
          </w:tcPr>
          <w:p w14:paraId="6262EC3A" w14:textId="4BC7550C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miR-30a-5p</w:t>
            </w:r>
          </w:p>
        </w:tc>
        <w:tc>
          <w:tcPr>
            <w:tcW w:w="0" w:type="auto"/>
            <w:vAlign w:val="center"/>
          </w:tcPr>
          <w:p w14:paraId="080D591F" w14:textId="42E3AFEF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P20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1748C240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D50C76D" w14:textId="5903C29C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0.046</w:t>
            </w:r>
          </w:p>
        </w:tc>
        <w:tc>
          <w:tcPr>
            <w:tcW w:w="0" w:type="auto"/>
            <w:vAlign w:val="center"/>
          </w:tcPr>
          <w:p w14:paraId="7EFF7796" w14:textId="31569A3C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0.694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54ECA6F7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5CE3816" w14:textId="392DA66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34A5C1E" w14:textId="6F4331EA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 w:val="restart"/>
            <w:vAlign w:val="center"/>
          </w:tcPr>
          <w:p w14:paraId="76BCA03F" w14:textId="77E0D76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These COX included gender, age (continuous) and pTstage</w:t>
            </w:r>
          </w:p>
        </w:tc>
      </w:tr>
      <w:tr w:rsidR="001068C4" w:rsidRPr="00F475CD" w14:paraId="68E4154E" w14:textId="77777777" w:rsidTr="007929EF">
        <w:trPr>
          <w:trHeight w:val="283"/>
        </w:trPr>
        <w:tc>
          <w:tcPr>
            <w:tcW w:w="0" w:type="auto"/>
            <w:vMerge w:val="restart"/>
            <w:vAlign w:val="center"/>
          </w:tcPr>
          <w:p w14:paraId="47B25D17" w14:textId="3465C6BE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Methylation</w:t>
            </w:r>
          </w:p>
        </w:tc>
        <w:tc>
          <w:tcPr>
            <w:tcW w:w="0" w:type="auto"/>
            <w:vAlign w:val="center"/>
          </w:tcPr>
          <w:p w14:paraId="20AA2276" w14:textId="1ACF82D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cg16506910</w:t>
            </w:r>
          </w:p>
        </w:tc>
        <w:tc>
          <w:tcPr>
            <w:tcW w:w="0" w:type="auto"/>
            <w:vAlign w:val="center"/>
          </w:tcPr>
          <w:p w14:paraId="39F8C569" w14:textId="4F3C0562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P50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17BA1DFF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A1D72BD" w14:textId="0F5DFBED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0.037</w:t>
            </w:r>
          </w:p>
        </w:tc>
        <w:tc>
          <w:tcPr>
            <w:tcW w:w="0" w:type="auto"/>
            <w:vAlign w:val="center"/>
          </w:tcPr>
          <w:p w14:paraId="36C791DB" w14:textId="3CBB679E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1.549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21334631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7189227" w14:textId="2403D89E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14ABBF88" w14:textId="4299DAF9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1BDF8453" w14:textId="77777777" w:rsidR="00600606" w:rsidRPr="00BE0A6F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1068C4" w:rsidRPr="00F475CD" w14:paraId="6800B3C7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0BB65E43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E4AD773" w14:textId="028713C4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cg19098437</w:t>
            </w:r>
          </w:p>
        </w:tc>
        <w:tc>
          <w:tcPr>
            <w:tcW w:w="0" w:type="auto"/>
            <w:vAlign w:val="center"/>
          </w:tcPr>
          <w:p w14:paraId="48384FF0" w14:textId="347D8DD6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P20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335F7917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0B52518" w14:textId="2E2CF59C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705CFD55" w14:textId="0DD71AB2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3A6F8A35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15F57C" w14:textId="37A39FD5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0.023</w:t>
            </w:r>
          </w:p>
        </w:tc>
        <w:tc>
          <w:tcPr>
            <w:tcW w:w="0" w:type="auto"/>
            <w:vAlign w:val="center"/>
          </w:tcPr>
          <w:p w14:paraId="397774E8" w14:textId="32FE08AD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0.505</w:t>
            </w:r>
          </w:p>
        </w:tc>
        <w:tc>
          <w:tcPr>
            <w:tcW w:w="0" w:type="auto"/>
            <w:vMerge/>
          </w:tcPr>
          <w:p w14:paraId="36CCC079" w14:textId="77777777" w:rsidR="00600606" w:rsidRPr="00BE0A6F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1068C4" w:rsidRPr="00F475CD" w14:paraId="29D681EC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201D5434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03416F9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9621E42" w14:textId="531E9BD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P40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142F8E9D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7EDF31" w14:textId="69EC9700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0.014</w:t>
            </w:r>
          </w:p>
        </w:tc>
        <w:tc>
          <w:tcPr>
            <w:tcW w:w="0" w:type="auto"/>
            <w:vAlign w:val="center"/>
          </w:tcPr>
          <w:p w14:paraId="414569EA" w14:textId="778F17BB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1.740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1EFD0D74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CF9CDA4" w14:textId="06E15EF9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0.038</w:t>
            </w:r>
          </w:p>
        </w:tc>
        <w:tc>
          <w:tcPr>
            <w:tcW w:w="0" w:type="auto"/>
            <w:vAlign w:val="center"/>
          </w:tcPr>
          <w:p w14:paraId="4652F6C0" w14:textId="50E3118A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0.577</w:t>
            </w:r>
          </w:p>
        </w:tc>
        <w:tc>
          <w:tcPr>
            <w:tcW w:w="0" w:type="auto"/>
            <w:vMerge/>
          </w:tcPr>
          <w:p w14:paraId="77D10C6C" w14:textId="77777777" w:rsidR="00600606" w:rsidRPr="00BE0A6F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1068C4" w:rsidRPr="00F475CD" w14:paraId="75D07A2E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11FFCD96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D7EA639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BB996E" w14:textId="1C5270C4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P50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1DF9C9E9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C3A4EC" w14:textId="00A4CA35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0.012</w:t>
            </w:r>
          </w:p>
        </w:tc>
        <w:tc>
          <w:tcPr>
            <w:tcW w:w="0" w:type="auto"/>
            <w:vAlign w:val="center"/>
          </w:tcPr>
          <w:p w14:paraId="769AAAD4" w14:textId="417581CE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1.728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26987097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1242826" w14:textId="79B143C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232504BC" w14:textId="2082333D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5E336C59" w14:textId="77777777" w:rsidR="00600606" w:rsidRPr="00BE0A6F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1068C4" w:rsidRPr="00F475CD" w14:paraId="713BEE86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14923D3A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943A779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7C98C9" w14:textId="502C83D4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P60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1DFE29F8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9CC57E" w14:textId="11E9E1F9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0.024</w:t>
            </w:r>
          </w:p>
        </w:tc>
        <w:tc>
          <w:tcPr>
            <w:tcW w:w="0" w:type="auto"/>
            <w:vAlign w:val="center"/>
          </w:tcPr>
          <w:p w14:paraId="2B5147AB" w14:textId="4CBAC1B5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1.610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68373D3E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35505C" w14:textId="3B8329C3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A58B548" w14:textId="31E60458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182F7F86" w14:textId="77777777" w:rsidR="00600606" w:rsidRPr="00BE0A6F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1068C4" w:rsidRPr="00F475CD" w14:paraId="49F26472" w14:textId="77777777" w:rsidTr="007929EF">
        <w:trPr>
          <w:trHeight w:val="283"/>
        </w:trPr>
        <w:tc>
          <w:tcPr>
            <w:tcW w:w="0" w:type="auto"/>
            <w:vMerge/>
            <w:vAlign w:val="center"/>
          </w:tcPr>
          <w:p w14:paraId="7F7BE95A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FB41D54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BD5EE44" w14:textId="50CA2D48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P90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69227CDE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B1D4C81" w14:textId="241DD908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0.038</w:t>
            </w:r>
          </w:p>
        </w:tc>
        <w:tc>
          <w:tcPr>
            <w:tcW w:w="0" w:type="auto"/>
            <w:vAlign w:val="center"/>
          </w:tcPr>
          <w:p w14:paraId="5E0CD45E" w14:textId="6F783BCE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1.864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2D3BFC62" w14:textId="77777777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14DF418" w14:textId="2B9558AF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Align w:val="center"/>
          </w:tcPr>
          <w:p w14:paraId="569A3B46" w14:textId="1B780CC4" w:rsidR="00600606" w:rsidRPr="001068C4" w:rsidRDefault="00600606" w:rsidP="000529BB">
            <w:pPr>
              <w:pStyle w:val="MDPI61Supplementary"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68C4">
              <w:rPr>
                <w:rFonts w:asciiTheme="minorHAnsi" w:hAnsiTheme="minorHAnsi" w:cstheme="minorHAnsi"/>
                <w:sz w:val="16"/>
                <w:szCs w:val="16"/>
              </w:rPr>
              <w:t>n.s.</w:t>
            </w:r>
          </w:p>
        </w:tc>
        <w:tc>
          <w:tcPr>
            <w:tcW w:w="0" w:type="auto"/>
            <w:vMerge/>
          </w:tcPr>
          <w:p w14:paraId="75E0BE53" w14:textId="77777777" w:rsidR="00600606" w:rsidRPr="00BE0A6F" w:rsidRDefault="00600606" w:rsidP="000529BB">
            <w:pPr>
              <w:pStyle w:val="MDPI61Supplementary"/>
              <w:keepNext/>
              <w:spacing w:line="480" w:lineRule="auto"/>
              <w:ind w:right="-87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</w:tr>
    </w:tbl>
    <w:p w14:paraId="749DCF98" w14:textId="5FDCD516" w:rsidR="005B036C" w:rsidRPr="001068C4" w:rsidRDefault="00A351F9" w:rsidP="000529BB">
      <w:pPr>
        <w:pStyle w:val="Legenda"/>
        <w:spacing w:line="480" w:lineRule="auto"/>
        <w:rPr>
          <w:rFonts w:asciiTheme="minorHAnsi" w:eastAsia="SimSun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1068C4">
        <w:rPr>
          <w:rFonts w:asciiTheme="minorHAnsi" w:hAnsiTheme="minorHAnsi" w:cstheme="minorHAnsi"/>
          <w:i w:val="0"/>
          <w:iCs w:val="0"/>
          <w:color w:val="auto"/>
          <w:sz w:val="20"/>
        </w:rPr>
        <w:t>The “+” sign represents “good prognosis” whereas the “</w:t>
      </w:r>
      <w:r w:rsidR="00CB0BD8" w:rsidRPr="001068C4">
        <w:rPr>
          <w:rFonts w:asciiTheme="minorHAnsi" w:hAnsiTheme="minorHAnsi" w:cstheme="minorHAnsi"/>
          <w:i w:val="0"/>
          <w:iCs w:val="0"/>
          <w:color w:val="auto"/>
          <w:sz w:val="20"/>
        </w:rPr>
        <w:t>-“</w:t>
      </w:r>
      <w:r w:rsidR="00CB0BD8" w:rsidRPr="001068C4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sign</w:t>
      </w:r>
      <w:r w:rsidRPr="001068C4">
        <w:rPr>
          <w:rFonts w:asciiTheme="minorHAnsi" w:hAnsiTheme="minorHAnsi" w:cstheme="minorHAnsi"/>
          <w:i w:val="0"/>
          <w:iCs w:val="0"/>
          <w:color w:val="auto"/>
          <w:sz w:val="20"/>
        </w:rPr>
        <w:t xml:space="preserve"> represents “bad prognosis”; n.s. – not significant</w:t>
      </w:r>
    </w:p>
    <w:p w14:paraId="6290B7AD" w14:textId="6F98D1EC" w:rsidR="005F50B3" w:rsidRDefault="005F50B3" w:rsidP="000529BB">
      <w:pPr>
        <w:pStyle w:val="Legenda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</w:p>
    <w:p w14:paraId="54BA5055" w14:textId="1592D7F9" w:rsidR="005F50B3" w:rsidRDefault="005F50B3" w:rsidP="005F50B3"/>
    <w:p w14:paraId="3D743676" w14:textId="6CCE4A7D" w:rsidR="005F50B3" w:rsidRDefault="005F50B3" w:rsidP="005F50B3"/>
    <w:p w14:paraId="410C9452" w14:textId="77777777" w:rsidR="005F50B3" w:rsidRPr="005F50B3" w:rsidRDefault="005F50B3" w:rsidP="005F50B3"/>
    <w:p w14:paraId="2755A4B8" w14:textId="716FA16D" w:rsidR="001068C4" w:rsidRPr="001068C4" w:rsidRDefault="001068C4" w:rsidP="000529BB">
      <w:pPr>
        <w:pStyle w:val="Legenda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  <w:r w:rsidRPr="001068C4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Table </w:t>
      </w:r>
      <w:r w:rsidRPr="001068C4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1068C4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1068C4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D0854">
        <w:rPr>
          <w:rFonts w:asciiTheme="minorHAnsi" w:hAnsiTheme="minorHAnsi" w:cstheme="minorHAnsi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1068C4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1068C4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1068C4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List of primers’ sequence for qMSP analysis.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745"/>
        <w:gridCol w:w="3175"/>
      </w:tblGrid>
      <w:tr w:rsidR="000529BB" w:rsidRPr="00F81853" w14:paraId="142DA3A6" w14:textId="77777777" w:rsidTr="005F50B3">
        <w:tc>
          <w:tcPr>
            <w:tcW w:w="0" w:type="auto"/>
            <w:vAlign w:val="center"/>
          </w:tcPr>
          <w:p w14:paraId="336FABD7" w14:textId="77777777" w:rsidR="000529BB" w:rsidRPr="001068C4" w:rsidRDefault="000529BB" w:rsidP="005F50B3">
            <w:pPr>
              <w:pStyle w:val="MDPI41tablecaption"/>
              <w:spacing w:line="480" w:lineRule="auto"/>
              <w:ind w:left="0" w:right="-8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0" w:type="auto"/>
          </w:tcPr>
          <w:p w14:paraId="5E203211" w14:textId="77777777" w:rsidR="000529BB" w:rsidRPr="001068C4" w:rsidRDefault="000529BB" w:rsidP="005F50B3">
            <w:pPr>
              <w:pStyle w:val="MDPI41tablecaption"/>
              <w:spacing w:line="480" w:lineRule="auto"/>
              <w:ind w:left="0" w:right="-8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68C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Primer sequence</w:t>
            </w:r>
          </w:p>
        </w:tc>
      </w:tr>
      <w:tr w:rsidR="000529BB" w:rsidRPr="00F81853" w14:paraId="61B88755" w14:textId="77777777" w:rsidTr="005F50B3">
        <w:tc>
          <w:tcPr>
            <w:tcW w:w="0" w:type="auto"/>
            <w:vAlign w:val="bottom"/>
          </w:tcPr>
          <w:p w14:paraId="35EBD93E" w14:textId="77777777" w:rsidR="000529BB" w:rsidRPr="001068C4" w:rsidRDefault="000529BB" w:rsidP="005F50B3">
            <w:pPr>
              <w:pStyle w:val="MDPI42tablebody"/>
              <w:spacing w:line="480" w:lineRule="auto"/>
              <w:ind w:right="-87"/>
              <w:rPr>
                <w:rFonts w:asciiTheme="minorHAnsi" w:hAnsiTheme="minorHAnsi" w:cstheme="minorHAnsi"/>
                <w:b/>
                <w:sz w:val="18"/>
                <w:szCs w:val="18"/>
                <w:lang w:eastAsia="pt-PT"/>
              </w:rPr>
            </w:pPr>
            <w:r w:rsidRPr="001068C4">
              <w:rPr>
                <w:rFonts w:asciiTheme="minorHAnsi" w:hAnsiTheme="minorHAnsi" w:cstheme="minorHAnsi"/>
                <w:b/>
                <w:sz w:val="18"/>
                <w:szCs w:val="18"/>
                <w:lang w:eastAsia="pt-PT"/>
              </w:rPr>
              <w:t>miR-30a-5p Forward</w:t>
            </w:r>
          </w:p>
          <w:p w14:paraId="33F9F35F" w14:textId="77777777" w:rsidR="000529BB" w:rsidRPr="001068C4" w:rsidRDefault="000529BB" w:rsidP="005F50B3">
            <w:pPr>
              <w:pStyle w:val="MDPI42tablebody"/>
              <w:spacing w:line="480" w:lineRule="auto"/>
              <w:ind w:right="-87"/>
              <w:rPr>
                <w:rFonts w:asciiTheme="minorHAnsi" w:hAnsiTheme="minorHAnsi" w:cstheme="minorHAnsi"/>
                <w:b/>
                <w:sz w:val="18"/>
                <w:szCs w:val="18"/>
                <w:lang w:eastAsia="pt-PT"/>
              </w:rPr>
            </w:pPr>
            <w:r w:rsidRPr="001068C4">
              <w:rPr>
                <w:rFonts w:asciiTheme="minorHAnsi" w:hAnsiTheme="minorHAnsi" w:cstheme="minorHAnsi"/>
                <w:b/>
                <w:sz w:val="18"/>
                <w:szCs w:val="18"/>
                <w:lang w:eastAsia="pt-PT"/>
              </w:rPr>
              <w:t>miR-30a-5p Reverse</w:t>
            </w:r>
          </w:p>
          <w:p w14:paraId="16FA40CE" w14:textId="77777777" w:rsidR="000529BB" w:rsidRPr="001068C4" w:rsidRDefault="000529BB" w:rsidP="005F50B3">
            <w:pPr>
              <w:pStyle w:val="MDPI42tablebody"/>
              <w:spacing w:line="480" w:lineRule="auto"/>
              <w:ind w:right="-87"/>
              <w:rPr>
                <w:rFonts w:asciiTheme="minorHAnsi" w:hAnsiTheme="minorHAnsi" w:cstheme="minorHAnsi"/>
                <w:b/>
                <w:sz w:val="18"/>
                <w:szCs w:val="18"/>
                <w:lang w:eastAsia="pt-PT"/>
              </w:rPr>
            </w:pPr>
            <w:r w:rsidRPr="001068C4">
              <w:rPr>
                <w:rFonts w:asciiTheme="minorHAnsi" w:hAnsiTheme="minorHAnsi" w:cstheme="minorHAnsi"/>
                <w:b/>
                <w:sz w:val="18"/>
                <w:szCs w:val="18"/>
                <w:lang w:eastAsia="pt-PT"/>
              </w:rPr>
              <w:t>β-actin Forward</w:t>
            </w:r>
          </w:p>
          <w:p w14:paraId="1994E8A5" w14:textId="77777777" w:rsidR="000529BB" w:rsidRPr="001068C4" w:rsidRDefault="000529BB" w:rsidP="005F50B3">
            <w:pPr>
              <w:pStyle w:val="MDPI42tablebody"/>
              <w:spacing w:line="480" w:lineRule="auto"/>
              <w:ind w:right="-87"/>
              <w:rPr>
                <w:rFonts w:asciiTheme="minorHAnsi" w:hAnsiTheme="minorHAnsi" w:cstheme="minorHAnsi"/>
                <w:b/>
                <w:sz w:val="24"/>
                <w:szCs w:val="24"/>
                <w:lang w:eastAsia="pt-PT"/>
              </w:rPr>
            </w:pPr>
            <w:r w:rsidRPr="001068C4">
              <w:rPr>
                <w:rFonts w:asciiTheme="minorHAnsi" w:hAnsiTheme="minorHAnsi" w:cstheme="minorHAnsi"/>
                <w:b/>
                <w:sz w:val="18"/>
                <w:szCs w:val="18"/>
                <w:lang w:eastAsia="pt-PT"/>
              </w:rPr>
              <w:t>β-actin Reverse</w:t>
            </w:r>
          </w:p>
        </w:tc>
        <w:tc>
          <w:tcPr>
            <w:tcW w:w="0" w:type="auto"/>
            <w:vAlign w:val="bottom"/>
          </w:tcPr>
          <w:p w14:paraId="00ADB233" w14:textId="77777777" w:rsidR="000529BB" w:rsidRPr="001068C4" w:rsidRDefault="000529BB" w:rsidP="005F50B3">
            <w:pPr>
              <w:pStyle w:val="MDPI42tablebody"/>
              <w:spacing w:line="480" w:lineRule="auto"/>
              <w:ind w:right="-87"/>
              <w:rPr>
                <w:rFonts w:asciiTheme="minorHAnsi" w:hAnsiTheme="minorHAnsi" w:cstheme="minorHAnsi"/>
                <w:bCs/>
                <w:sz w:val="18"/>
                <w:szCs w:val="18"/>
                <w:lang w:eastAsia="pt-PT"/>
              </w:rPr>
            </w:pPr>
            <w:r w:rsidRPr="001068C4">
              <w:rPr>
                <w:rFonts w:asciiTheme="minorHAnsi" w:hAnsiTheme="minorHAnsi" w:cstheme="minorHAnsi"/>
                <w:bCs/>
                <w:sz w:val="18"/>
                <w:szCs w:val="18"/>
                <w:lang w:eastAsia="pt-PT"/>
              </w:rPr>
              <w:t>5’-TAGTCGAGGATGTTTATAG-3’</w:t>
            </w:r>
          </w:p>
          <w:p w14:paraId="229A011B" w14:textId="77777777" w:rsidR="000529BB" w:rsidRPr="001068C4" w:rsidRDefault="000529BB" w:rsidP="005F50B3">
            <w:pPr>
              <w:pStyle w:val="MDPI42tablebody"/>
              <w:spacing w:line="480" w:lineRule="auto"/>
              <w:ind w:right="-87"/>
              <w:rPr>
                <w:rFonts w:asciiTheme="minorHAnsi" w:hAnsiTheme="minorHAnsi" w:cstheme="minorHAnsi"/>
                <w:bCs/>
                <w:sz w:val="18"/>
                <w:szCs w:val="18"/>
                <w:lang w:eastAsia="pt-PT"/>
              </w:rPr>
            </w:pPr>
            <w:r w:rsidRPr="001068C4">
              <w:rPr>
                <w:rFonts w:asciiTheme="minorHAnsi" w:hAnsiTheme="minorHAnsi" w:cstheme="minorHAnsi"/>
                <w:bCs/>
                <w:sz w:val="18"/>
                <w:szCs w:val="18"/>
                <w:lang w:eastAsia="pt-PT"/>
              </w:rPr>
              <w:t>5’-AACTTCAATACTTTACAAAATCG-3’</w:t>
            </w:r>
          </w:p>
          <w:p w14:paraId="09293398" w14:textId="77777777" w:rsidR="000529BB" w:rsidRPr="001068C4" w:rsidRDefault="000529BB" w:rsidP="005F50B3">
            <w:pPr>
              <w:pStyle w:val="MDPI42tablebody"/>
              <w:spacing w:line="480" w:lineRule="auto"/>
              <w:ind w:right="-87"/>
              <w:rPr>
                <w:rFonts w:asciiTheme="minorHAnsi" w:hAnsiTheme="minorHAnsi" w:cstheme="minorHAnsi"/>
                <w:bCs/>
                <w:sz w:val="18"/>
                <w:szCs w:val="18"/>
                <w:lang w:eastAsia="pt-PT"/>
              </w:rPr>
            </w:pPr>
            <w:r w:rsidRPr="001068C4">
              <w:rPr>
                <w:rFonts w:asciiTheme="minorHAnsi" w:hAnsiTheme="minorHAnsi" w:cstheme="minorHAnsi"/>
                <w:bCs/>
                <w:sz w:val="18"/>
                <w:szCs w:val="18"/>
                <w:lang w:eastAsia="pt-PT"/>
              </w:rPr>
              <w:t>5’-TGGTGATGGAGGAGGTTTAGTAAGT-3’</w:t>
            </w:r>
          </w:p>
          <w:p w14:paraId="0CACF17A" w14:textId="77777777" w:rsidR="000529BB" w:rsidRPr="001068C4" w:rsidRDefault="000529BB" w:rsidP="005F50B3">
            <w:pPr>
              <w:pStyle w:val="MDPI42tablebody"/>
              <w:spacing w:line="480" w:lineRule="auto"/>
              <w:ind w:right="-87"/>
              <w:rPr>
                <w:rFonts w:asciiTheme="minorHAnsi" w:hAnsiTheme="minorHAnsi" w:cstheme="minorHAnsi"/>
                <w:bCs/>
                <w:sz w:val="24"/>
                <w:szCs w:val="24"/>
                <w:lang w:eastAsia="pt-PT"/>
              </w:rPr>
            </w:pPr>
            <w:r w:rsidRPr="001068C4">
              <w:rPr>
                <w:rFonts w:asciiTheme="minorHAnsi" w:hAnsiTheme="minorHAnsi" w:cstheme="minorHAnsi"/>
                <w:bCs/>
                <w:sz w:val="18"/>
                <w:szCs w:val="18"/>
                <w:lang w:eastAsia="pt-PT"/>
              </w:rPr>
              <w:t>5’-ACCAATAAAACCTACTCCTCCCTTAA-3’</w:t>
            </w:r>
          </w:p>
        </w:tc>
      </w:tr>
    </w:tbl>
    <w:p w14:paraId="0C6D82A5" w14:textId="7E5CF570" w:rsidR="009D0854" w:rsidRDefault="009D0854" w:rsidP="006A7F3B">
      <w:pPr>
        <w:rPr>
          <w:rFonts w:ascii="Calibri" w:hAnsi="Calibri" w:cs="Calibri"/>
        </w:rPr>
      </w:pPr>
    </w:p>
    <w:p w14:paraId="7DF1C4EE" w14:textId="389F2FC0" w:rsidR="009D0854" w:rsidRPr="009D0854" w:rsidRDefault="009D0854" w:rsidP="009D0854">
      <w:pPr>
        <w:pStyle w:val="Legenda"/>
        <w:keepNext/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</w:pPr>
      <w:r w:rsidRPr="009D0854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highlight w:val="yellow"/>
        </w:rPr>
        <w:t xml:space="preserve">Supplementary Table </w:t>
      </w:r>
      <w:r w:rsidRPr="009D0854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highlight w:val="yellow"/>
        </w:rPr>
        <w:fldChar w:fldCharType="begin"/>
      </w:r>
      <w:r w:rsidRPr="009D0854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highlight w:val="yellow"/>
        </w:rPr>
        <w:instrText xml:space="preserve"> SEQ Table \* ARABIC </w:instrText>
      </w:r>
      <w:r w:rsidRPr="009D0854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highlight w:val="yellow"/>
        </w:rPr>
        <w:fldChar w:fldCharType="separate"/>
      </w:r>
      <w:r w:rsidRPr="009D0854">
        <w:rPr>
          <w:rFonts w:asciiTheme="minorHAnsi" w:hAnsiTheme="minorHAnsi" w:cstheme="minorHAnsi"/>
          <w:b/>
          <w:bCs/>
          <w:i w:val="0"/>
          <w:iCs w:val="0"/>
          <w:noProof/>
          <w:color w:val="000000" w:themeColor="text1"/>
          <w:sz w:val="24"/>
          <w:szCs w:val="24"/>
          <w:highlight w:val="yellow"/>
        </w:rPr>
        <w:t>3</w:t>
      </w:r>
      <w:r w:rsidRPr="009D0854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highlight w:val="yellow"/>
        </w:rPr>
        <w:fldChar w:fldCharType="end"/>
      </w:r>
      <w:r w:rsidRPr="009D0854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highlight w:val="yellow"/>
        </w:rPr>
        <w:t>.</w:t>
      </w:r>
      <w:r w:rsidRPr="009D0854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  <w:highlight w:val="yellow"/>
        </w:rPr>
        <w:t xml:space="preserve"> qMSP primers’ design within the methylated gene’s sequence.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834"/>
      </w:tblGrid>
      <w:tr w:rsidR="009D0854" w14:paraId="2779D410" w14:textId="77777777" w:rsidTr="00D41385">
        <w:tc>
          <w:tcPr>
            <w:tcW w:w="0" w:type="auto"/>
            <w:vAlign w:val="center"/>
          </w:tcPr>
          <w:p w14:paraId="66A372D9" w14:textId="511178EC" w:rsidR="009D0854" w:rsidRPr="00D41385" w:rsidRDefault="009D0854" w:rsidP="009D085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1385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Gene’s sequence</w:t>
            </w:r>
          </w:p>
        </w:tc>
      </w:tr>
      <w:tr w:rsidR="009D0854" w14:paraId="4BBCF74D" w14:textId="77777777" w:rsidTr="00D41385">
        <w:tc>
          <w:tcPr>
            <w:tcW w:w="0" w:type="auto"/>
          </w:tcPr>
          <w:p w14:paraId="07C92C81" w14:textId="7DD5BB5E" w:rsidR="009D0854" w:rsidRPr="00D41385" w:rsidRDefault="009D0854" w:rsidP="009D0854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FF80FF"/>
                <w:sz w:val="17"/>
                <w:szCs w:val="17"/>
                <w:u w:val="single"/>
                <w:lang w:val="en-GB"/>
              </w:rPr>
            </w:pP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TGTGG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highlight w:val="yellow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highlight w:val="yellow"/>
                <w:lang w:val="en-GB"/>
              </w:rPr>
              <w:t>AGTGAGGATGTTTA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highlight w:val="yellow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highlight w:val="yellow"/>
                <w:lang w:val="en-GB"/>
              </w:rPr>
              <w:t>AGT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highlight w:val="green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highlight w:val="green"/>
                <w:lang w:val="en-GB"/>
              </w:rPr>
              <w:t>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AATATA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TGTTGGGTTAA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TGAAGAAGTAAT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AAGTGTTT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AAGATGTG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highlight w:val="green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highlight w:val="green"/>
                <w:lang w:val="en-GB"/>
              </w:rPr>
              <w:t>G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highlight w:val="yellow"/>
                <w:lang w:val="en-GB"/>
              </w:rPr>
              <w:t>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highlight w:val="yellow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highlight w:val="yellow"/>
                <w:lang w:val="en-GB"/>
              </w:rPr>
              <w:t>TGTAAAGTA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highlight w:val="yellow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highlight w:val="yellow"/>
                <w:lang w:val="en-GB"/>
              </w:rPr>
              <w:t>TGAAG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highlight w:val="yellow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AATATT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TAGAAAATGT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AAATAAGAAGG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ATGGATGT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TATTATT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TAGTTT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TATAAAATTTTGTGATATA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ATATATAAATGGTTT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ATTATTGTTAG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AAGAAGTAAATAGG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AAGTGG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AGGTTA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TTAATATGATTT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ATTATGTAATTA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TTTAAG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AAAAGTGA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TAAATTAT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GTAAAG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ATTTAA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AGTTGAGTGAA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GTGAAAATATAAAAGGT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TTGGAAAGTTATAAA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AAAAAAAAAAAAGA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TTTTATAGAT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TAAAGT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AGAGAGGA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TTGTA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TGATTTTTGAAAGAGTAAG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AGGAGAAAAA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AGAAAAGAATAA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GAGGTATAA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ATATAT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AGTATGTGGAT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AAAGTTT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TGGAAAAA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AGTGA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AAATTTGAATGTTTTGAATT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TTATGAAAATAAATGAGGAAAA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TGAAGGTTAAG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TGAAGTAATT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TAGTGAAAGATTAAGTTGATA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AGAAAAGTGGGTGTG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TGAGATTTGTTTTTAGATGAAGTTA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GTAAGGTT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TTAAATTGTGTAAGT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TTAGTAGTTTGTGAT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AAAAATAAAAT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AAAAAG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ATGTTTA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AAATATGAAGAA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ATAAATTA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AAAGGGTAA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ATTAAGGTTAAAAAAGTTAAT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TTTGAGT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AGGTGAAAA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TGAATTATGTTGTGG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TTTATTAA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TAAGGA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TTTGAA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TATTAAAA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TAGGGAA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AGTTTT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AATGGGT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AGGGGAA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AGAAATT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TTAGTA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ATATA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TAGAG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TTGAGT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TATGG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TTGTGAA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AAGATA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TTTTAAGTTAG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u w:val="single"/>
                <w:lang w:val="en-GB"/>
              </w:rPr>
              <w:t>C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AGAGTA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TTTAATTAAAATAGATAAATA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AAGG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TGGGGGGA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ATTGTATAT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AGTGA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AAAAAGAAAATATTTTTA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ATAAATTTTT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AAAGTGA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</w:t>
            </w:r>
            <w:r w:rsidRPr="00D413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AGGT</w:t>
            </w:r>
            <w:r w:rsidRPr="00D41385">
              <w:rPr>
                <w:rFonts w:asciiTheme="minorHAnsi" w:hAnsiTheme="minorHAnsi" w:cstheme="minorHAnsi"/>
                <w:b/>
                <w:bCs/>
                <w:color w:val="FF80FF"/>
                <w:sz w:val="18"/>
                <w:szCs w:val="18"/>
                <w:u w:val="single"/>
                <w:lang w:val="en-GB"/>
              </w:rPr>
              <w:t>TT</w:t>
            </w:r>
          </w:p>
        </w:tc>
      </w:tr>
    </w:tbl>
    <w:p w14:paraId="2064D4BE" w14:textId="6DA2C07F" w:rsidR="009D0854" w:rsidRPr="00D41385" w:rsidRDefault="00CB0BD8" w:rsidP="006A7F3B">
      <w:pPr>
        <w:rPr>
          <w:rFonts w:asciiTheme="minorHAnsi" w:hAnsiTheme="minorHAnsi" w:cstheme="minorHAnsi"/>
          <w:sz w:val="20"/>
          <w:szCs w:val="16"/>
        </w:rPr>
      </w:pPr>
      <w:r w:rsidRPr="00D41385">
        <w:rPr>
          <w:rFonts w:asciiTheme="minorHAnsi" w:hAnsiTheme="minorHAnsi" w:cstheme="minorHAnsi"/>
          <w:sz w:val="20"/>
          <w:szCs w:val="16"/>
        </w:rPr>
        <w:t>The qMSP primers are highlighted in yellow. The two most significant probes from the TCGA analysis (cg16506910 and cg19098437) are highlighted in green.</w:t>
      </w:r>
    </w:p>
    <w:p w14:paraId="7AA32846" w14:textId="77777777" w:rsidR="006A7F3B" w:rsidRPr="006A7F3B" w:rsidRDefault="006A7F3B" w:rsidP="006A7F3B">
      <w:pPr>
        <w:rPr>
          <w:rFonts w:ascii="Calibri" w:hAnsi="Calibri" w:cs="Calibri"/>
        </w:rPr>
      </w:pPr>
    </w:p>
    <w:p w14:paraId="2D699865" w14:textId="77777777" w:rsidR="006A7F3B" w:rsidRPr="006A7F3B" w:rsidRDefault="006A7F3B" w:rsidP="006A7F3B"/>
    <w:p w14:paraId="7DC22A4B" w14:textId="547D2B35" w:rsidR="000529BB" w:rsidRPr="000529BB" w:rsidRDefault="000529BB" w:rsidP="000529BB">
      <w:pPr>
        <w:pStyle w:val="Legenda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  <w:r w:rsidRPr="000529B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Table </w:t>
      </w:r>
      <w:r w:rsidR="006A7F3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4</w:t>
      </w:r>
      <w:r w:rsidRPr="000529B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0529BB">
        <w:rPr>
          <w:rFonts w:asciiTheme="minorHAnsi" w:eastAsia="SimSun" w:hAnsiTheme="minorHAnsi" w:cstheme="minorHAnsi"/>
          <w:i w:val="0"/>
          <w:iCs w:val="0"/>
          <w:color w:val="auto"/>
          <w:sz w:val="24"/>
          <w:szCs w:val="24"/>
        </w:rPr>
        <w:t>Cox univariable and multivariable analysis of clinicopathological and epigenetic variables in Cohort #1 (DFS).</w:t>
      </w:r>
    </w:p>
    <w:tbl>
      <w:tblPr>
        <w:tblStyle w:val="TabeladeGrelha2-Destaque3"/>
        <w:tblW w:w="0" w:type="auto"/>
        <w:tblLook w:val="04A0" w:firstRow="1" w:lastRow="0" w:firstColumn="1" w:lastColumn="0" w:noHBand="0" w:noVBand="1"/>
      </w:tblPr>
      <w:tblGrid>
        <w:gridCol w:w="1981"/>
        <w:gridCol w:w="1924"/>
        <w:gridCol w:w="627"/>
        <w:gridCol w:w="1184"/>
        <w:gridCol w:w="818"/>
      </w:tblGrid>
      <w:tr w:rsidR="00FD3CFA" w:rsidRPr="000529BB" w14:paraId="6BFB3E2E" w14:textId="77777777" w:rsidTr="005F50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3C5B374" w14:textId="77777777" w:rsidR="00FD3CFA" w:rsidRPr="000529BB" w:rsidRDefault="00FD3CFA" w:rsidP="000529BB">
            <w:pPr>
              <w:adjustRightInd w:val="0"/>
              <w:snapToGrid w:val="0"/>
              <w:spacing w:before="240" w:line="480" w:lineRule="auto"/>
              <w:ind w:right="-87"/>
              <w:jc w:val="center"/>
              <w:rPr>
                <w:rFonts w:asciiTheme="minorHAnsi" w:eastAsia="SimSun" w:hAnsiTheme="minorHAnsi" w:cstheme="minorHAnsi"/>
                <w:b w:val="0"/>
                <w:bCs w:val="0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Disease-Free Survival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282260E" w14:textId="77777777" w:rsidR="00FD3CFA" w:rsidRPr="000529BB" w:rsidRDefault="00FD3CFA" w:rsidP="000529BB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5FADAC7" w14:textId="77777777" w:rsidR="00FD3CFA" w:rsidRPr="000529BB" w:rsidRDefault="00FD3CFA" w:rsidP="000529BB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HR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3A7C928" w14:textId="77777777" w:rsidR="00FD3CFA" w:rsidRPr="000529BB" w:rsidRDefault="00FD3CFA" w:rsidP="000529BB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 xml:space="preserve">95% CI for </w:t>
            </w:r>
            <w:r w:rsidRPr="000529BB">
              <w:rPr>
                <w:rFonts w:asciiTheme="minorHAnsi" w:eastAsia="SimSun" w:hAnsiTheme="minorHAnsi" w:cstheme="minorHAnsi"/>
                <w:sz w:val="20"/>
              </w:rPr>
              <w:br/>
              <w:t>HR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6DCB43C" w14:textId="77777777" w:rsidR="00FD3CFA" w:rsidRPr="000529BB" w:rsidRDefault="00FD3CFA" w:rsidP="000529BB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i/>
                <w:iCs/>
                <w:sz w:val="20"/>
              </w:rPr>
              <w:t>p</w:t>
            </w:r>
            <w:r w:rsidRPr="000529BB">
              <w:rPr>
                <w:rFonts w:asciiTheme="minorHAnsi" w:eastAsia="SimSun" w:hAnsiTheme="minorHAnsi" w:cstheme="minorHAnsi"/>
                <w:sz w:val="20"/>
              </w:rPr>
              <w:t xml:space="preserve"> value</w:t>
            </w:r>
          </w:p>
        </w:tc>
      </w:tr>
      <w:tr w:rsidR="00FD3CFA" w:rsidRPr="000529BB" w14:paraId="6FBA7901" w14:textId="77777777" w:rsidTr="005F5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208D697E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Univariable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5A5A5" w:themeColor="accent3"/>
              <w:bottom w:val="nil"/>
              <w:right w:val="nil"/>
            </w:tcBorders>
          </w:tcPr>
          <w:p w14:paraId="6C14C722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 xml:space="preserve">miR-30a-5p expression </w:t>
            </w:r>
          </w:p>
          <w:p w14:paraId="742864AD" w14:textId="61DC7E31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≥P50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 &lt;P50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AB2E78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5E22818A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0.453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D08411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16676076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0.222-0.928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</w:tcPr>
          <w:p w14:paraId="16EC5215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0315A07C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0.030</w:t>
            </w:r>
          </w:p>
        </w:tc>
      </w:tr>
      <w:tr w:rsidR="00FD3CFA" w:rsidRPr="000529BB" w14:paraId="49C33631" w14:textId="77777777" w:rsidTr="005F5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5FC111E7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nil"/>
              <w:right w:val="nil"/>
            </w:tcBorders>
          </w:tcPr>
          <w:p w14:paraId="0CD8A31D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>Clinical Stage</w:t>
            </w:r>
          </w:p>
          <w:p w14:paraId="6DF63AFE" w14:textId="34EEB656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I&amp;II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III&amp;IV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2099A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72771F00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4.339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ED3CD5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4E439EB4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2.285-8.239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32C4BBD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25625E2A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&lt;0.0001</w:t>
            </w:r>
          </w:p>
        </w:tc>
      </w:tr>
      <w:tr w:rsidR="00FD3CFA" w:rsidRPr="000529BB" w14:paraId="4188A9BF" w14:textId="77777777" w:rsidTr="005F5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6102D3D6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nil"/>
              <w:right w:val="nil"/>
            </w:tcBorders>
          </w:tcPr>
          <w:p w14:paraId="44859102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 xml:space="preserve">Führman Grade </w:t>
            </w:r>
          </w:p>
          <w:p w14:paraId="5318D284" w14:textId="62E20ECA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G1&amp;G2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 G3&amp;G4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0F528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0ED9EC41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2.516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942AB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6A8F77C7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1.197-5.288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CF30F72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33A44F72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0.015</w:t>
            </w:r>
          </w:p>
        </w:tc>
      </w:tr>
      <w:tr w:rsidR="00FD3CFA" w:rsidRPr="000529BB" w14:paraId="5C57326C" w14:textId="77777777" w:rsidTr="005F5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double" w:sz="12" w:space="0" w:color="auto"/>
              <w:right w:val="single" w:sz="12" w:space="0" w:color="A5A5A5" w:themeColor="accent3"/>
            </w:tcBorders>
            <w:shd w:val="clear" w:color="auto" w:fill="FFFFFF" w:themeFill="background1"/>
          </w:tcPr>
          <w:p w14:paraId="32E4DC5B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double" w:sz="12" w:space="0" w:color="auto"/>
              <w:right w:val="nil"/>
            </w:tcBorders>
          </w:tcPr>
          <w:p w14:paraId="10E64BFA" w14:textId="7C11AC8C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>miR-30a-5p</w:t>
            </w:r>
            <w:r w:rsidR="007427ED"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vertAlign w:val="superscript"/>
                <w:lang w:val="pt-PT"/>
              </w:rPr>
              <w:t>me</w:t>
            </w:r>
          </w:p>
          <w:p w14:paraId="6DFD8325" w14:textId="155E584B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≥P20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 &lt;P20</w:t>
            </w:r>
          </w:p>
        </w:tc>
        <w:tc>
          <w:tcPr>
            <w:tcW w:w="0" w:type="auto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319D0DAA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712209E6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3.560</w:t>
            </w:r>
          </w:p>
        </w:tc>
        <w:tc>
          <w:tcPr>
            <w:tcW w:w="0" w:type="auto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41E29FE9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2E1D8217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1.096-11.564</w:t>
            </w:r>
          </w:p>
        </w:tc>
        <w:tc>
          <w:tcPr>
            <w:tcW w:w="0" w:type="auto"/>
            <w:tcBorders>
              <w:top w:val="nil"/>
              <w:left w:val="nil"/>
              <w:bottom w:val="double" w:sz="12" w:space="0" w:color="auto"/>
            </w:tcBorders>
          </w:tcPr>
          <w:p w14:paraId="3D147B08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55C0B11B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0.035</w:t>
            </w:r>
          </w:p>
        </w:tc>
      </w:tr>
      <w:tr w:rsidR="00670820" w:rsidRPr="000529BB" w14:paraId="58284033" w14:textId="77777777" w:rsidTr="005F5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12" w:space="0" w:color="auto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5521511C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Multivariable</w:t>
            </w:r>
          </w:p>
        </w:tc>
        <w:tc>
          <w:tcPr>
            <w:tcW w:w="0" w:type="auto"/>
            <w:tcBorders>
              <w:top w:val="double" w:sz="12" w:space="0" w:color="auto"/>
              <w:left w:val="single" w:sz="12" w:space="0" w:color="A5A5A5" w:themeColor="accent3"/>
              <w:bottom w:val="nil"/>
              <w:right w:val="nil"/>
            </w:tcBorders>
          </w:tcPr>
          <w:p w14:paraId="7A3173C3" w14:textId="5BBAEFB1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>miR-30a-5p</w:t>
            </w:r>
            <w:r w:rsidR="007427ED"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vertAlign w:val="superscript"/>
                <w:lang w:val="pt-PT"/>
              </w:rPr>
              <w:t>me</w:t>
            </w:r>
            <w:r w:rsidR="007427ED"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 xml:space="preserve"> </w:t>
            </w:r>
          </w:p>
          <w:p w14:paraId="563302D0" w14:textId="5F6DE0DA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≥P20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 &lt;P20</w:t>
            </w:r>
          </w:p>
        </w:tc>
        <w:tc>
          <w:tcPr>
            <w:tcW w:w="0" w:type="auto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7DFFD2E1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5A4A0277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3.115</w:t>
            </w:r>
          </w:p>
        </w:tc>
        <w:tc>
          <w:tcPr>
            <w:tcW w:w="0" w:type="auto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644D6B77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0920A513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0.957-10.142</w:t>
            </w:r>
          </w:p>
        </w:tc>
        <w:tc>
          <w:tcPr>
            <w:tcW w:w="0" w:type="auto"/>
            <w:tcBorders>
              <w:top w:val="double" w:sz="12" w:space="0" w:color="auto"/>
              <w:left w:val="nil"/>
              <w:bottom w:val="nil"/>
            </w:tcBorders>
          </w:tcPr>
          <w:p w14:paraId="44699282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21265F71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0.059</w:t>
            </w:r>
          </w:p>
        </w:tc>
      </w:tr>
      <w:tr w:rsidR="00FD3CFA" w:rsidRPr="000529BB" w14:paraId="7095EA98" w14:textId="77777777" w:rsidTr="005F5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auto"/>
              <w:right w:val="single" w:sz="12" w:space="0" w:color="A5A5A5" w:themeColor="accent3"/>
            </w:tcBorders>
            <w:shd w:val="clear" w:color="auto" w:fill="FFFFFF" w:themeFill="background1"/>
          </w:tcPr>
          <w:p w14:paraId="1B33CFAD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Cs w:val="24"/>
                <w:lang w:val="pt-PT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single" w:sz="12" w:space="0" w:color="auto"/>
              <w:right w:val="nil"/>
            </w:tcBorders>
          </w:tcPr>
          <w:p w14:paraId="2DB2EFF3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>Clinical Stage</w:t>
            </w:r>
          </w:p>
          <w:p w14:paraId="44ABF76C" w14:textId="15580076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I&amp;II vs</w:t>
            </w:r>
            <w:r w:rsidR="000C0D32"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 III&amp;IV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3FC247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6D0CE1AD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3.563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3A996B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3D1C632E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1.879-6.757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</w:tcPr>
          <w:p w14:paraId="0515B63A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2CFC92BB" w14:textId="77777777" w:rsidR="00FD3CFA" w:rsidRPr="000529BB" w:rsidRDefault="00FD3CFA" w:rsidP="000529BB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&lt;0.0001</w:t>
            </w:r>
          </w:p>
        </w:tc>
      </w:tr>
    </w:tbl>
    <w:p w14:paraId="15EA4264" w14:textId="77777777" w:rsidR="005F50B3" w:rsidRDefault="005F50B3" w:rsidP="000529BB">
      <w:pPr>
        <w:pStyle w:val="Legenda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</w:p>
    <w:p w14:paraId="125088C6" w14:textId="665B35D7" w:rsidR="000529BB" w:rsidRPr="000529BB" w:rsidRDefault="000529BB" w:rsidP="000529BB">
      <w:pPr>
        <w:pStyle w:val="Legenda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  <w:r w:rsidRPr="000529B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="006A7F3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5</w:t>
      </w:r>
      <w:r w:rsidRPr="000529B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0529BB">
        <w:rPr>
          <w:rFonts w:asciiTheme="minorHAnsi" w:eastAsia="SimSun" w:hAnsiTheme="minorHAnsi" w:cstheme="minorHAnsi"/>
          <w:i w:val="0"/>
          <w:iCs w:val="0"/>
          <w:color w:val="auto"/>
          <w:sz w:val="24"/>
          <w:szCs w:val="24"/>
        </w:rPr>
        <w:t>Cox univariable analysis of clinicopathological and epigenetic variables in Cohort #1 (DSS).</w:t>
      </w:r>
    </w:p>
    <w:tbl>
      <w:tblPr>
        <w:tblStyle w:val="TabeladeGrelha2-Destaque3"/>
        <w:tblW w:w="0" w:type="auto"/>
        <w:tblLook w:val="04A0" w:firstRow="1" w:lastRow="0" w:firstColumn="1" w:lastColumn="0" w:noHBand="0" w:noVBand="1"/>
      </w:tblPr>
      <w:tblGrid>
        <w:gridCol w:w="2248"/>
        <w:gridCol w:w="1924"/>
        <w:gridCol w:w="627"/>
        <w:gridCol w:w="1184"/>
        <w:gridCol w:w="818"/>
      </w:tblGrid>
      <w:tr w:rsidR="00E82DE8" w:rsidRPr="00F81853" w14:paraId="007D59C1" w14:textId="77777777" w:rsidTr="005F50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239CE92" w14:textId="77777777" w:rsidR="00E82DE8" w:rsidRPr="000529BB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rPr>
                <w:rFonts w:asciiTheme="minorHAnsi" w:eastAsia="SimSun" w:hAnsiTheme="minorHAnsi" w:cstheme="minorHAnsi"/>
                <w:b w:val="0"/>
                <w:bCs w:val="0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Disease-Specific Survival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EB67E4C" w14:textId="77777777" w:rsidR="00E82DE8" w:rsidRPr="000529BB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A17F97B" w14:textId="77777777" w:rsidR="00E82DE8" w:rsidRPr="000529BB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HR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CAD5A7" w14:textId="77777777" w:rsidR="00E82DE8" w:rsidRPr="000529BB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 xml:space="preserve">95% CI for </w:t>
            </w:r>
            <w:r w:rsidRPr="000529BB">
              <w:rPr>
                <w:rFonts w:asciiTheme="minorHAnsi" w:eastAsia="SimSun" w:hAnsiTheme="minorHAnsi" w:cstheme="minorHAnsi"/>
                <w:sz w:val="20"/>
              </w:rPr>
              <w:br/>
              <w:t>HR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47325C8" w14:textId="77777777" w:rsidR="00E82DE8" w:rsidRPr="000529BB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i/>
                <w:iCs/>
                <w:sz w:val="20"/>
              </w:rPr>
              <w:t>p</w:t>
            </w:r>
            <w:r w:rsidRPr="000529BB">
              <w:rPr>
                <w:rFonts w:asciiTheme="minorHAnsi" w:eastAsia="SimSun" w:hAnsiTheme="minorHAnsi" w:cstheme="minorHAnsi"/>
                <w:sz w:val="20"/>
              </w:rPr>
              <w:t xml:space="preserve"> value</w:t>
            </w:r>
          </w:p>
        </w:tc>
      </w:tr>
      <w:tr w:rsidR="00E82DE8" w:rsidRPr="00F81853" w14:paraId="2097A34C" w14:textId="77777777" w:rsidTr="005F5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63E8EA66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Univariable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5A5A5" w:themeColor="accent3"/>
              <w:bottom w:val="nil"/>
              <w:right w:val="nil"/>
            </w:tcBorders>
          </w:tcPr>
          <w:p w14:paraId="7975281D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 xml:space="preserve">miR-30a-5p expression </w:t>
            </w:r>
          </w:p>
          <w:p w14:paraId="1E90DCC5" w14:textId="6F817279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≥P30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 &lt;P30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722B56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54F55DCE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0.524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1C8053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3473DDD9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0.283-0.970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</w:tcPr>
          <w:p w14:paraId="5C12A4AC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52444854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0.040</w:t>
            </w:r>
          </w:p>
        </w:tc>
      </w:tr>
      <w:tr w:rsidR="00E82DE8" w:rsidRPr="00F81853" w14:paraId="49CF990E" w14:textId="77777777" w:rsidTr="005F5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746059D9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nil"/>
              <w:right w:val="nil"/>
            </w:tcBorders>
          </w:tcPr>
          <w:p w14:paraId="2F63BF5C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>Clinical Stage</w:t>
            </w:r>
          </w:p>
          <w:p w14:paraId="20B10B0F" w14:textId="59B77E9F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I&amp;II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III&amp;IV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0201BC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3F09677B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3.990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3BFE2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64753803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2.112-7.537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FF2AF0A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1C321EAD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>&lt;0.0001</w:t>
            </w:r>
          </w:p>
        </w:tc>
      </w:tr>
      <w:tr w:rsidR="00E82DE8" w:rsidRPr="00F81853" w14:paraId="7DAF1769" w14:textId="77777777" w:rsidTr="005F5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3C2F8F7E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nil"/>
              <w:right w:val="nil"/>
            </w:tcBorders>
          </w:tcPr>
          <w:p w14:paraId="07A0B3B6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 xml:space="preserve">Führman Grade </w:t>
            </w:r>
          </w:p>
          <w:p w14:paraId="3B1B05EA" w14:textId="54118E8E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lastRenderedPageBreak/>
              <w:t xml:space="preserve">G1&amp;G2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 G3&amp;G4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EAFB6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2C679A75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lastRenderedPageBreak/>
              <w:t>3.495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9D3CF8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3438ADFE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lastRenderedPageBreak/>
              <w:t>1.547-7.896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D77B014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73AAE20E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lastRenderedPageBreak/>
              <w:t>0.003</w:t>
            </w:r>
          </w:p>
        </w:tc>
      </w:tr>
      <w:tr w:rsidR="00E82DE8" w:rsidRPr="00F81853" w14:paraId="56B9EE2D" w14:textId="77777777" w:rsidTr="005F5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auto"/>
              <w:right w:val="single" w:sz="12" w:space="0" w:color="A5A5A5" w:themeColor="accent3"/>
            </w:tcBorders>
            <w:shd w:val="clear" w:color="auto" w:fill="FFFFFF" w:themeFill="background1"/>
          </w:tcPr>
          <w:p w14:paraId="41221FBD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single" w:sz="12" w:space="0" w:color="auto"/>
              <w:right w:val="nil"/>
            </w:tcBorders>
          </w:tcPr>
          <w:p w14:paraId="5C109052" w14:textId="77777777" w:rsidR="007427ED" w:rsidRPr="000529BB" w:rsidRDefault="007427ED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>miR-30a-5p</w:t>
            </w: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vertAlign w:val="superscript"/>
                <w:lang w:val="pt-PT"/>
              </w:rPr>
              <w:t>me</w:t>
            </w: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 xml:space="preserve"> </w:t>
            </w:r>
          </w:p>
          <w:p w14:paraId="0C0DCA62" w14:textId="4096CE81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≥P20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 &lt;P20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19B8F1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5DD8B6E3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6.219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ED0B4A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69D6F424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1.493-25.905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</w:tcPr>
          <w:p w14:paraId="7660F63F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00D3C1AE" w14:textId="77777777" w:rsidR="00E82DE8" w:rsidRPr="000529BB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0.012</w:t>
            </w:r>
          </w:p>
        </w:tc>
      </w:tr>
    </w:tbl>
    <w:p w14:paraId="377ED235" w14:textId="77777777" w:rsidR="000529BB" w:rsidRDefault="000529BB" w:rsidP="000529BB">
      <w:pPr>
        <w:adjustRightInd w:val="0"/>
        <w:snapToGrid w:val="0"/>
        <w:spacing w:before="240" w:line="480" w:lineRule="auto"/>
        <w:ind w:right="-87"/>
        <w:rPr>
          <w:rFonts w:eastAsia="SimSun"/>
          <w:b/>
          <w:bCs/>
          <w:sz w:val="20"/>
        </w:rPr>
      </w:pPr>
    </w:p>
    <w:p w14:paraId="01ECEB7D" w14:textId="36339F8D" w:rsidR="000529BB" w:rsidRPr="000529BB" w:rsidRDefault="000529BB" w:rsidP="000529BB">
      <w:pPr>
        <w:pStyle w:val="Legenda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  <w:r w:rsidRPr="000529B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="006A7F3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6</w:t>
      </w:r>
      <w:r w:rsidRPr="000529B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0529BB">
        <w:rPr>
          <w:rFonts w:asciiTheme="minorHAnsi" w:eastAsia="SimSun" w:hAnsiTheme="minorHAnsi" w:cstheme="minorHAnsi"/>
          <w:i w:val="0"/>
          <w:iCs w:val="0"/>
          <w:color w:val="auto"/>
          <w:sz w:val="24"/>
          <w:szCs w:val="24"/>
        </w:rPr>
        <w:t>Cox univariable and multivariable analysis of clinicopathological and epigenetic variables in Cohort #2 (MFS).</w:t>
      </w:r>
    </w:p>
    <w:tbl>
      <w:tblPr>
        <w:tblStyle w:val="TabeladeGrelha2-Destaque3"/>
        <w:tblW w:w="0" w:type="auto"/>
        <w:tblLook w:val="04A0" w:firstRow="1" w:lastRow="0" w:firstColumn="1" w:lastColumn="0" w:noHBand="0" w:noVBand="1"/>
      </w:tblPr>
      <w:tblGrid>
        <w:gridCol w:w="2246"/>
        <w:gridCol w:w="1558"/>
        <w:gridCol w:w="627"/>
        <w:gridCol w:w="1184"/>
        <w:gridCol w:w="818"/>
      </w:tblGrid>
      <w:tr w:rsidR="00862BDB" w:rsidRPr="00862BDB" w14:paraId="03041062" w14:textId="77777777" w:rsidTr="005F50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C0F0C36" w14:textId="77777777" w:rsidR="00862BDB" w:rsidRPr="000529BB" w:rsidRDefault="00862BDB" w:rsidP="005F50B3">
            <w:pPr>
              <w:adjustRightInd w:val="0"/>
              <w:snapToGrid w:val="0"/>
              <w:spacing w:before="240" w:line="480" w:lineRule="auto"/>
              <w:ind w:right="-87"/>
              <w:rPr>
                <w:rFonts w:asciiTheme="minorHAnsi" w:eastAsia="SimSun" w:hAnsiTheme="minorHAnsi" w:cstheme="minorHAnsi"/>
                <w:b w:val="0"/>
                <w:bCs w:val="0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Metastasis-Free Survival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85454CD" w14:textId="77777777" w:rsidR="00862BDB" w:rsidRPr="000529BB" w:rsidRDefault="00862BDB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6460680" w14:textId="77777777" w:rsidR="00862BDB" w:rsidRPr="000529BB" w:rsidRDefault="00862BDB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>HR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7744806" w14:textId="77777777" w:rsidR="00862BDB" w:rsidRPr="000529BB" w:rsidRDefault="00862BDB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sz w:val="20"/>
              </w:rPr>
              <w:t xml:space="preserve">95% CI for </w:t>
            </w:r>
            <w:r w:rsidRPr="000529BB">
              <w:rPr>
                <w:rFonts w:asciiTheme="minorHAnsi" w:eastAsia="SimSun" w:hAnsiTheme="minorHAnsi" w:cstheme="minorHAnsi"/>
                <w:sz w:val="20"/>
              </w:rPr>
              <w:br/>
              <w:t>HR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2FBDAC2" w14:textId="77777777" w:rsidR="00862BDB" w:rsidRPr="000529BB" w:rsidRDefault="00862BDB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0529BB">
              <w:rPr>
                <w:rFonts w:asciiTheme="minorHAnsi" w:eastAsia="SimSun" w:hAnsiTheme="minorHAnsi" w:cstheme="minorHAnsi"/>
                <w:i/>
                <w:iCs/>
                <w:sz w:val="20"/>
              </w:rPr>
              <w:t>p</w:t>
            </w:r>
            <w:r w:rsidRPr="000529BB">
              <w:rPr>
                <w:rFonts w:asciiTheme="minorHAnsi" w:eastAsia="SimSun" w:hAnsiTheme="minorHAnsi" w:cstheme="minorHAnsi"/>
                <w:sz w:val="20"/>
              </w:rPr>
              <w:t xml:space="preserve"> value</w:t>
            </w:r>
          </w:p>
        </w:tc>
      </w:tr>
      <w:tr w:rsidR="00862BDB" w:rsidRPr="00862BDB" w14:paraId="7444BF78" w14:textId="77777777" w:rsidTr="005F5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4DF53327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Univariable</w:t>
            </w: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nil"/>
              <w:right w:val="nil"/>
            </w:tcBorders>
          </w:tcPr>
          <w:p w14:paraId="52B837CF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>miR-30a-5p</w:t>
            </w: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vertAlign w:val="superscript"/>
                <w:lang w:val="pt-PT"/>
              </w:rPr>
              <w:t>me</w:t>
            </w: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 xml:space="preserve"> </w:t>
            </w:r>
          </w:p>
          <w:p w14:paraId="0041EC7A" w14:textId="4E48ABFB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≥P70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 &lt;P70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9A37D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7EA1E1D4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7.436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616E24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6BCB12BF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1.575-35.105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89B2803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235AFA65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0.011</w:t>
            </w:r>
          </w:p>
        </w:tc>
      </w:tr>
      <w:tr w:rsidR="00862BDB" w:rsidRPr="00862BDB" w14:paraId="06B31C2F" w14:textId="77777777" w:rsidTr="005F5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double" w:sz="12" w:space="0" w:color="auto"/>
              <w:right w:val="single" w:sz="12" w:space="0" w:color="A5A5A5" w:themeColor="accent3"/>
            </w:tcBorders>
            <w:shd w:val="clear" w:color="auto" w:fill="FFFFFF" w:themeFill="background1"/>
          </w:tcPr>
          <w:p w14:paraId="0C724313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double" w:sz="12" w:space="0" w:color="auto"/>
              <w:right w:val="nil"/>
            </w:tcBorders>
          </w:tcPr>
          <w:p w14:paraId="1683F9B6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 xml:space="preserve">Führman Grade </w:t>
            </w:r>
          </w:p>
          <w:p w14:paraId="600F6B5F" w14:textId="54FAA263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G1&amp;G2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G3&amp;G4</w:t>
            </w:r>
          </w:p>
        </w:tc>
        <w:tc>
          <w:tcPr>
            <w:tcW w:w="0" w:type="auto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4A96F474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1C2CD0EC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3.997</w:t>
            </w:r>
          </w:p>
        </w:tc>
        <w:tc>
          <w:tcPr>
            <w:tcW w:w="0" w:type="auto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E57ABD9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046893EE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1.017-15.710</w:t>
            </w:r>
          </w:p>
        </w:tc>
        <w:tc>
          <w:tcPr>
            <w:tcW w:w="0" w:type="auto"/>
            <w:tcBorders>
              <w:top w:val="nil"/>
              <w:left w:val="nil"/>
              <w:bottom w:val="double" w:sz="12" w:space="0" w:color="auto"/>
            </w:tcBorders>
          </w:tcPr>
          <w:p w14:paraId="3AFFBABF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7FAC0E72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0.047</w:t>
            </w:r>
          </w:p>
        </w:tc>
      </w:tr>
      <w:tr w:rsidR="00862BDB" w:rsidRPr="00862BDB" w14:paraId="25822D39" w14:textId="77777777" w:rsidTr="005F5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12" w:space="0" w:color="auto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204CF8CA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Multivariable</w:t>
            </w:r>
          </w:p>
        </w:tc>
        <w:tc>
          <w:tcPr>
            <w:tcW w:w="0" w:type="auto"/>
            <w:tcBorders>
              <w:top w:val="double" w:sz="12" w:space="0" w:color="auto"/>
              <w:left w:val="single" w:sz="12" w:space="0" w:color="A5A5A5" w:themeColor="accent3"/>
              <w:bottom w:val="nil"/>
              <w:right w:val="nil"/>
            </w:tcBorders>
          </w:tcPr>
          <w:p w14:paraId="43F11C53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>miR-30a-5p</w:t>
            </w: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vertAlign w:val="superscript"/>
                <w:lang w:val="pt-PT"/>
              </w:rPr>
              <w:t>me</w:t>
            </w: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 xml:space="preserve"> </w:t>
            </w:r>
          </w:p>
          <w:p w14:paraId="13D865CF" w14:textId="00E7AA16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≥P70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.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 &lt;P70</w:t>
            </w:r>
          </w:p>
        </w:tc>
        <w:tc>
          <w:tcPr>
            <w:tcW w:w="0" w:type="auto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6FC67EE1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2CFE5EEC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6.292</w:t>
            </w:r>
          </w:p>
        </w:tc>
        <w:tc>
          <w:tcPr>
            <w:tcW w:w="0" w:type="auto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58C4DD7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6292FD3B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1.318-30.026</w:t>
            </w:r>
          </w:p>
        </w:tc>
        <w:tc>
          <w:tcPr>
            <w:tcW w:w="0" w:type="auto"/>
            <w:tcBorders>
              <w:top w:val="double" w:sz="12" w:space="0" w:color="auto"/>
              <w:left w:val="nil"/>
              <w:bottom w:val="nil"/>
            </w:tcBorders>
          </w:tcPr>
          <w:p w14:paraId="3C09AF41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5A951CE4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0.021</w:t>
            </w:r>
          </w:p>
        </w:tc>
      </w:tr>
      <w:tr w:rsidR="00862BDB" w:rsidRPr="00862BDB" w14:paraId="6A8993B0" w14:textId="77777777" w:rsidTr="005F5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auto"/>
              <w:right w:val="single" w:sz="12" w:space="0" w:color="A5A5A5" w:themeColor="accent3"/>
            </w:tcBorders>
            <w:shd w:val="clear" w:color="auto" w:fill="FFFFFF" w:themeFill="background1"/>
          </w:tcPr>
          <w:p w14:paraId="0E0DA7BF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single" w:sz="12" w:space="0" w:color="auto"/>
              <w:right w:val="nil"/>
            </w:tcBorders>
          </w:tcPr>
          <w:p w14:paraId="3CE8FB2A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 xml:space="preserve">Führman Grade </w:t>
            </w:r>
          </w:p>
          <w:p w14:paraId="50F85D9D" w14:textId="5274B4BB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G1&amp;G2 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0C0D32"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0529BB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G3&amp;G4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2C2454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2F7A919E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3.070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3131D8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5651DDF8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0.778-12.114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</w:tcPr>
          <w:p w14:paraId="1DBD5D45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04AFE24F" w14:textId="77777777" w:rsidR="00862BDB" w:rsidRPr="000529BB" w:rsidRDefault="00862BDB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0529BB">
              <w:rPr>
                <w:rFonts w:asciiTheme="minorHAnsi" w:eastAsia="SimSun" w:hAnsiTheme="minorHAnsi" w:cstheme="minorHAnsi"/>
                <w:sz w:val="18"/>
                <w:szCs w:val="18"/>
              </w:rPr>
              <w:t>0.109</w:t>
            </w:r>
          </w:p>
        </w:tc>
      </w:tr>
    </w:tbl>
    <w:p w14:paraId="2978D813" w14:textId="77777777" w:rsidR="000529BB" w:rsidRDefault="000529BB" w:rsidP="000529BB">
      <w:pPr>
        <w:adjustRightInd w:val="0"/>
        <w:snapToGrid w:val="0"/>
        <w:spacing w:before="240" w:line="480" w:lineRule="auto"/>
        <w:ind w:right="-87"/>
        <w:rPr>
          <w:rFonts w:eastAsia="SimSun"/>
          <w:b/>
          <w:bCs/>
          <w:sz w:val="20"/>
        </w:rPr>
      </w:pPr>
    </w:p>
    <w:p w14:paraId="2D190F66" w14:textId="60A302F9" w:rsidR="000529BB" w:rsidRPr="00DE55AE" w:rsidRDefault="000529BB" w:rsidP="000529BB">
      <w:pPr>
        <w:pStyle w:val="Legenda"/>
        <w:keepNext/>
        <w:spacing w:line="480" w:lineRule="auto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DE55AE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="006A7F3B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7</w:t>
      </w:r>
      <w:r w:rsidRPr="00DE55AE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.</w:t>
      </w:r>
      <w:r w:rsidRPr="00DE55AE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Pr="00DE55AE">
        <w:rPr>
          <w:rFonts w:asciiTheme="minorHAnsi" w:eastAsia="SimSun" w:hAnsiTheme="minorHAnsi" w:cstheme="minorHAnsi"/>
          <w:i w:val="0"/>
          <w:iCs w:val="0"/>
          <w:color w:val="auto"/>
          <w:sz w:val="24"/>
          <w:szCs w:val="24"/>
        </w:rPr>
        <w:t>Cox univariable analysis of clinicopathological and epigenetic variables in Cohort #2 (DSS).</w:t>
      </w:r>
    </w:p>
    <w:tbl>
      <w:tblPr>
        <w:tblStyle w:val="TabeladeGrelha2-Destaque3"/>
        <w:tblW w:w="0" w:type="auto"/>
        <w:tblLook w:val="04A0" w:firstRow="1" w:lastRow="0" w:firstColumn="1" w:lastColumn="0" w:noHBand="0" w:noVBand="1"/>
      </w:tblPr>
      <w:tblGrid>
        <w:gridCol w:w="2248"/>
        <w:gridCol w:w="1558"/>
        <w:gridCol w:w="718"/>
        <w:gridCol w:w="1275"/>
        <w:gridCol w:w="818"/>
      </w:tblGrid>
      <w:tr w:rsidR="00E82DE8" w:rsidRPr="00862BDB" w14:paraId="54A51C54" w14:textId="77777777" w:rsidTr="005F50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9422230" w14:textId="77777777" w:rsidR="00E82DE8" w:rsidRPr="00DE55AE" w:rsidRDefault="00E82DE8" w:rsidP="005F50B3">
            <w:pPr>
              <w:adjustRightInd w:val="0"/>
              <w:snapToGrid w:val="0"/>
              <w:spacing w:before="240" w:line="480" w:lineRule="auto"/>
              <w:ind w:right="-87"/>
              <w:rPr>
                <w:rFonts w:asciiTheme="minorHAnsi" w:eastAsia="SimSun" w:hAnsiTheme="minorHAnsi" w:cstheme="minorHAnsi"/>
                <w:b w:val="0"/>
                <w:bCs w:val="0"/>
                <w:sz w:val="20"/>
              </w:rPr>
            </w:pPr>
            <w:r w:rsidRPr="00DE55AE">
              <w:rPr>
                <w:rFonts w:asciiTheme="minorHAnsi" w:eastAsia="SimSun" w:hAnsiTheme="minorHAnsi" w:cstheme="minorHAnsi"/>
                <w:sz w:val="20"/>
              </w:rPr>
              <w:t>Disease-Specific Survival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9265937" w14:textId="77777777" w:rsidR="00E82DE8" w:rsidRPr="00DE55AE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DE55AE">
              <w:rPr>
                <w:rFonts w:asciiTheme="minorHAnsi" w:eastAsia="SimSun" w:hAnsiTheme="minorHAnsi" w:cstheme="minorHAnsi"/>
                <w:sz w:val="20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F395B4A" w14:textId="77777777" w:rsidR="00E82DE8" w:rsidRPr="00DE55AE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DE55AE">
              <w:rPr>
                <w:rFonts w:asciiTheme="minorHAnsi" w:eastAsia="SimSun" w:hAnsiTheme="minorHAnsi" w:cstheme="minorHAnsi"/>
                <w:sz w:val="20"/>
              </w:rPr>
              <w:t>HR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66FE438" w14:textId="77777777" w:rsidR="00E82DE8" w:rsidRPr="00DE55AE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DE55AE">
              <w:rPr>
                <w:rFonts w:asciiTheme="minorHAnsi" w:eastAsia="SimSun" w:hAnsiTheme="minorHAnsi" w:cstheme="minorHAnsi"/>
                <w:sz w:val="20"/>
              </w:rPr>
              <w:t xml:space="preserve">95% CI for </w:t>
            </w:r>
            <w:r w:rsidRPr="00DE55AE">
              <w:rPr>
                <w:rFonts w:asciiTheme="minorHAnsi" w:eastAsia="SimSun" w:hAnsiTheme="minorHAnsi" w:cstheme="minorHAnsi"/>
                <w:sz w:val="20"/>
              </w:rPr>
              <w:br/>
              <w:t>HR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933D58" w14:textId="77777777" w:rsidR="00E82DE8" w:rsidRPr="00DE55AE" w:rsidRDefault="00E82DE8" w:rsidP="005F50B3">
            <w:pPr>
              <w:adjustRightInd w:val="0"/>
              <w:snapToGrid w:val="0"/>
              <w:spacing w:before="240" w:line="480" w:lineRule="auto"/>
              <w:ind w:right="-8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20"/>
              </w:rPr>
            </w:pPr>
            <w:r w:rsidRPr="00DE55AE">
              <w:rPr>
                <w:rFonts w:asciiTheme="minorHAnsi" w:eastAsia="SimSun" w:hAnsiTheme="minorHAnsi" w:cstheme="minorHAnsi"/>
                <w:i/>
                <w:iCs/>
                <w:sz w:val="20"/>
              </w:rPr>
              <w:t>p</w:t>
            </w:r>
            <w:r w:rsidRPr="00DE55AE">
              <w:rPr>
                <w:rFonts w:asciiTheme="minorHAnsi" w:eastAsia="SimSun" w:hAnsiTheme="minorHAnsi" w:cstheme="minorHAnsi"/>
                <w:sz w:val="20"/>
              </w:rPr>
              <w:t xml:space="preserve"> value</w:t>
            </w:r>
          </w:p>
        </w:tc>
      </w:tr>
      <w:tr w:rsidR="00E82DE8" w:rsidRPr="00DE55AE" w14:paraId="175B50E6" w14:textId="77777777" w:rsidTr="005F5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12" w:space="0" w:color="A5A5A5" w:themeColor="accent3"/>
            </w:tcBorders>
            <w:shd w:val="clear" w:color="auto" w:fill="FFFFFF" w:themeFill="background1"/>
          </w:tcPr>
          <w:p w14:paraId="5D3CA7AB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>Univariable</w:t>
            </w: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nil"/>
              <w:right w:val="nil"/>
            </w:tcBorders>
          </w:tcPr>
          <w:p w14:paraId="3882D2E5" w14:textId="77777777" w:rsidR="007427ED" w:rsidRPr="00DE55AE" w:rsidRDefault="007427ED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DE55AE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>miR-30a-5p</w:t>
            </w:r>
            <w:r w:rsidRPr="00DE55AE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vertAlign w:val="superscript"/>
                <w:lang w:val="pt-PT"/>
              </w:rPr>
              <w:t>me</w:t>
            </w:r>
            <w:r w:rsidRPr="00DE55AE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val="pt-PT"/>
              </w:rPr>
              <w:t xml:space="preserve"> </w:t>
            </w:r>
          </w:p>
          <w:p w14:paraId="4447F4D0" w14:textId="561E78EB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≥P70 </w:t>
            </w:r>
            <w:r w:rsidRPr="00DE55AE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vs</w:t>
            </w:r>
            <w:r w:rsidR="00B902DE" w:rsidRPr="00DE55AE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val="pt-PT"/>
              </w:rPr>
              <w:t>.</w:t>
            </w:r>
            <w:r w:rsidRPr="00DE55AE"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  <w:t xml:space="preserve"> &lt;P70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7AFFF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  <w:lang w:val="pt-PT"/>
              </w:rPr>
            </w:pPr>
          </w:p>
          <w:p w14:paraId="4B779AB5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>14.260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70020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5E4C9474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>1.805-112.649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AE81543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74846D20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>0.012</w:t>
            </w:r>
          </w:p>
        </w:tc>
      </w:tr>
      <w:tr w:rsidR="00E82DE8" w:rsidRPr="00DE55AE" w14:paraId="0C8CA187" w14:textId="77777777" w:rsidTr="005F5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  <w:right w:val="single" w:sz="12" w:space="0" w:color="A5A5A5" w:themeColor="accent3"/>
            </w:tcBorders>
            <w:shd w:val="clear" w:color="auto" w:fill="FFFFFF" w:themeFill="background1"/>
          </w:tcPr>
          <w:p w14:paraId="253B4D2A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5A5A5" w:themeColor="accent3"/>
              <w:bottom w:val="single" w:sz="4" w:space="0" w:color="auto"/>
              <w:right w:val="nil"/>
            </w:tcBorders>
          </w:tcPr>
          <w:p w14:paraId="6F0C1447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 xml:space="preserve">Führman Grade </w:t>
            </w:r>
          </w:p>
          <w:p w14:paraId="3D72E7B2" w14:textId="6A11AD2E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 xml:space="preserve">G1&amp;G2 </w:t>
            </w:r>
            <w:r w:rsidRPr="00DE55AE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vs</w:t>
            </w:r>
            <w:r w:rsidR="00B902DE" w:rsidRPr="00DE55AE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.</w:t>
            </w:r>
            <w:r w:rsidRPr="00DE55AE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>G3&amp;G4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F73E6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437E2F66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>11.705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D24CF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56AA0159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>1.452-94.333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53029F9A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</w:p>
          <w:p w14:paraId="26B1C2D8" w14:textId="77777777" w:rsidR="00E82DE8" w:rsidRPr="00DE55AE" w:rsidRDefault="00E82DE8" w:rsidP="005F50B3">
            <w:pPr>
              <w:adjustRightInd w:val="0"/>
              <w:snapToGrid w:val="0"/>
              <w:spacing w:line="480" w:lineRule="auto"/>
              <w:ind w:right="-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DE55AE">
              <w:rPr>
                <w:rFonts w:asciiTheme="minorHAnsi" w:eastAsia="SimSun" w:hAnsiTheme="minorHAnsi" w:cstheme="minorHAnsi"/>
                <w:sz w:val="18"/>
                <w:szCs w:val="18"/>
              </w:rPr>
              <w:t>0.021</w:t>
            </w:r>
          </w:p>
        </w:tc>
      </w:tr>
    </w:tbl>
    <w:p w14:paraId="741A9755" w14:textId="77777777" w:rsidR="00DE55AE" w:rsidRDefault="00DE55AE" w:rsidP="000529BB">
      <w:pPr>
        <w:adjustRightInd w:val="0"/>
        <w:snapToGrid w:val="0"/>
        <w:spacing w:before="240" w:line="480" w:lineRule="auto"/>
        <w:ind w:right="-87"/>
        <w:rPr>
          <w:b/>
          <w:bCs/>
          <w:sz w:val="20"/>
        </w:rPr>
      </w:pPr>
    </w:p>
    <w:p w14:paraId="26453865" w14:textId="230FF920" w:rsidR="00FD3CFA" w:rsidRPr="00D82D1F" w:rsidRDefault="00FD3CFA" w:rsidP="000529BB">
      <w:pPr>
        <w:adjustRightInd w:val="0"/>
        <w:snapToGrid w:val="0"/>
        <w:spacing w:before="240" w:line="480" w:lineRule="auto"/>
        <w:ind w:right="-87"/>
        <w:rPr>
          <w:rFonts w:asciiTheme="minorHAnsi" w:eastAsia="SimSun" w:hAnsiTheme="minorHAnsi" w:cstheme="minorHAnsi"/>
          <w:b/>
          <w:bCs/>
          <w:szCs w:val="24"/>
        </w:rPr>
      </w:pPr>
      <w:r w:rsidRPr="00D82D1F">
        <w:rPr>
          <w:rFonts w:asciiTheme="minorHAnsi" w:hAnsiTheme="minorHAnsi" w:cstheme="minorHAnsi"/>
          <w:b/>
          <w:bCs/>
          <w:szCs w:val="24"/>
        </w:rPr>
        <w:lastRenderedPageBreak/>
        <w:t>S</w:t>
      </w:r>
      <w:r w:rsidR="00D82D1F" w:rsidRPr="00D82D1F">
        <w:rPr>
          <w:rFonts w:asciiTheme="minorHAnsi" w:hAnsiTheme="minorHAnsi" w:cstheme="minorHAnsi"/>
          <w:b/>
          <w:bCs/>
          <w:szCs w:val="24"/>
        </w:rPr>
        <w:t>upplementary</w:t>
      </w:r>
      <w:r w:rsidR="00647665">
        <w:rPr>
          <w:rFonts w:asciiTheme="minorHAnsi" w:hAnsiTheme="minorHAnsi" w:cstheme="minorHAnsi"/>
          <w:b/>
          <w:bCs/>
          <w:szCs w:val="24"/>
        </w:rPr>
        <w:t xml:space="preserve"> Figure</w:t>
      </w:r>
      <w:r w:rsidR="00D82D1F" w:rsidRPr="00D82D1F">
        <w:rPr>
          <w:rFonts w:asciiTheme="minorHAnsi" w:hAnsiTheme="minorHAnsi" w:cstheme="minorHAnsi"/>
          <w:b/>
          <w:bCs/>
          <w:szCs w:val="24"/>
        </w:rPr>
        <w:t xml:space="preserve"> 1</w:t>
      </w:r>
      <w:r w:rsidR="005F42F9">
        <w:rPr>
          <w:rFonts w:asciiTheme="minorHAnsi" w:hAnsiTheme="minorHAnsi" w:cstheme="minorHAnsi"/>
          <w:b/>
          <w:bCs/>
          <w:szCs w:val="24"/>
        </w:rPr>
        <w:t>.</w:t>
      </w:r>
      <w:r w:rsidR="005F42F9">
        <w:rPr>
          <w:rFonts w:asciiTheme="minorHAnsi" w:hAnsiTheme="minorHAnsi" w:cstheme="minorHAnsi"/>
          <w:szCs w:val="24"/>
        </w:rPr>
        <w:t xml:space="preserve"> </w:t>
      </w:r>
      <w:r w:rsidR="00E27389" w:rsidRPr="00D82D1F">
        <w:rPr>
          <w:rFonts w:asciiTheme="minorHAnsi" w:hAnsiTheme="minorHAnsi" w:cstheme="minorHAnsi"/>
          <w:b/>
          <w:bCs/>
          <w:szCs w:val="24"/>
        </w:rPr>
        <w:t>Expression of miR-30a-5p according to clinicopathological variables in Cohort #1.</w:t>
      </w:r>
      <w:r w:rsidR="00E27389" w:rsidRPr="00D82D1F">
        <w:rPr>
          <w:rFonts w:asciiTheme="minorHAnsi" w:hAnsiTheme="minorHAnsi" w:cstheme="minorHAnsi"/>
          <w:szCs w:val="24"/>
        </w:rPr>
        <w:t xml:space="preserve"> </w:t>
      </w:r>
      <w:r w:rsidRPr="00D82D1F">
        <w:rPr>
          <w:rFonts w:asciiTheme="minorHAnsi" w:hAnsiTheme="minorHAnsi" w:cstheme="minorHAnsi"/>
          <w:szCs w:val="24"/>
        </w:rPr>
        <w:t>Scatter plots</w:t>
      </w:r>
      <w:r w:rsidR="00862BDB" w:rsidRPr="00D82D1F">
        <w:rPr>
          <w:rFonts w:asciiTheme="minorHAnsi" w:hAnsiTheme="minorHAnsi" w:cstheme="minorHAnsi"/>
          <w:szCs w:val="24"/>
        </w:rPr>
        <w:t xml:space="preserve"> </w:t>
      </w:r>
      <w:r w:rsidRPr="00D82D1F">
        <w:rPr>
          <w:rFonts w:asciiTheme="minorHAnsi" w:hAnsiTheme="minorHAnsi" w:cstheme="minorHAnsi"/>
          <w:szCs w:val="24"/>
        </w:rPr>
        <w:t xml:space="preserve">of miR-30a-5p expression levels according </w:t>
      </w:r>
      <w:r w:rsidR="003C53A4" w:rsidRPr="00D82D1F">
        <w:rPr>
          <w:rFonts w:asciiTheme="minorHAnsi" w:hAnsiTheme="minorHAnsi" w:cstheme="minorHAnsi"/>
          <w:szCs w:val="24"/>
        </w:rPr>
        <w:t xml:space="preserve">to </w:t>
      </w:r>
      <w:r w:rsidRPr="00D82D1F">
        <w:rPr>
          <w:rFonts w:asciiTheme="minorHAnsi" w:hAnsiTheme="minorHAnsi" w:cstheme="minorHAnsi"/>
          <w:szCs w:val="24"/>
        </w:rPr>
        <w:t>metastasis presentation</w:t>
      </w:r>
      <w:r w:rsidR="00862BDB" w:rsidRPr="00D82D1F">
        <w:rPr>
          <w:rFonts w:asciiTheme="minorHAnsi" w:hAnsiTheme="minorHAnsi" w:cstheme="minorHAnsi"/>
          <w:szCs w:val="24"/>
        </w:rPr>
        <w:t xml:space="preserve">, </w:t>
      </w:r>
      <w:r w:rsidRPr="00D82D1F">
        <w:rPr>
          <w:rFonts w:asciiTheme="minorHAnsi" w:hAnsiTheme="minorHAnsi" w:cstheme="minorHAnsi"/>
          <w:szCs w:val="24"/>
        </w:rPr>
        <w:t>recurrence</w:t>
      </w:r>
      <w:r w:rsidR="00862BDB" w:rsidRPr="00D82D1F">
        <w:rPr>
          <w:rFonts w:asciiTheme="minorHAnsi" w:hAnsiTheme="minorHAnsi" w:cstheme="minorHAnsi"/>
          <w:szCs w:val="24"/>
        </w:rPr>
        <w:t xml:space="preserve"> </w:t>
      </w:r>
      <w:r w:rsidRPr="00D82D1F">
        <w:rPr>
          <w:rFonts w:asciiTheme="minorHAnsi" w:hAnsiTheme="minorHAnsi" w:cstheme="minorHAnsi"/>
          <w:szCs w:val="24"/>
        </w:rPr>
        <w:t>and Führman grade</w:t>
      </w:r>
      <w:r w:rsidR="00862BDB" w:rsidRPr="00D82D1F">
        <w:rPr>
          <w:rFonts w:asciiTheme="minorHAnsi" w:hAnsiTheme="minorHAnsi" w:cstheme="minorHAnsi"/>
          <w:szCs w:val="24"/>
        </w:rPr>
        <w:t xml:space="preserve"> (Mann–Whitney U test).</w:t>
      </w:r>
    </w:p>
    <w:p w14:paraId="1E469F5B" w14:textId="62252574" w:rsidR="00862BDB" w:rsidRPr="00D82D1F" w:rsidRDefault="00D82D1F" w:rsidP="000529BB">
      <w:pPr>
        <w:pStyle w:val="MDPI51figurecaption"/>
        <w:spacing w:line="480" w:lineRule="auto"/>
        <w:ind w:left="0" w:right="-87"/>
        <w:rPr>
          <w:rFonts w:asciiTheme="minorHAnsi" w:hAnsiTheme="minorHAnsi" w:cstheme="minorHAnsi"/>
          <w:sz w:val="24"/>
          <w:szCs w:val="24"/>
        </w:rPr>
      </w:pPr>
      <w:r w:rsidRPr="00D82D1F">
        <w:rPr>
          <w:rFonts w:asciiTheme="minorHAnsi" w:hAnsiTheme="minorHAnsi" w:cstheme="minorHAnsi"/>
          <w:b/>
          <w:bCs/>
          <w:sz w:val="24"/>
          <w:szCs w:val="24"/>
        </w:rPr>
        <w:t>Supplementary</w:t>
      </w:r>
      <w:r w:rsidR="0064766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47665" w:rsidRPr="00D82D1F">
        <w:rPr>
          <w:rFonts w:asciiTheme="minorHAnsi" w:hAnsiTheme="minorHAnsi" w:cstheme="minorHAnsi"/>
          <w:b/>
          <w:bCs/>
          <w:sz w:val="24"/>
          <w:szCs w:val="24"/>
        </w:rPr>
        <w:t>Figure</w:t>
      </w:r>
      <w:r w:rsidRPr="00D82D1F">
        <w:rPr>
          <w:rFonts w:asciiTheme="minorHAnsi" w:hAnsiTheme="minorHAnsi" w:cstheme="minorHAnsi"/>
          <w:b/>
          <w:bCs/>
          <w:sz w:val="24"/>
          <w:szCs w:val="24"/>
        </w:rPr>
        <w:t xml:space="preserve"> 2</w:t>
      </w:r>
      <w:r w:rsidR="005F42F9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E27389" w:rsidRPr="00D82D1F">
        <w:rPr>
          <w:rFonts w:asciiTheme="minorHAnsi" w:hAnsiTheme="minorHAnsi" w:cstheme="minorHAnsi"/>
          <w:b/>
          <w:bCs/>
          <w:sz w:val="24"/>
          <w:szCs w:val="24"/>
        </w:rPr>
        <w:t>Prognostic value of stage and nuclear grade in Cohort #1.</w:t>
      </w:r>
      <w:r w:rsidR="00E27389" w:rsidRPr="00D82D1F">
        <w:rPr>
          <w:rFonts w:asciiTheme="minorHAnsi" w:hAnsiTheme="minorHAnsi" w:cstheme="minorHAnsi"/>
          <w:sz w:val="24"/>
          <w:szCs w:val="24"/>
        </w:rPr>
        <w:t xml:space="preserve"> </w:t>
      </w:r>
      <w:r w:rsidR="009B311A" w:rsidRPr="00D82D1F">
        <w:rPr>
          <w:rFonts w:asciiTheme="minorHAnsi" w:hAnsiTheme="minorHAnsi" w:cstheme="minorHAnsi"/>
          <w:b/>
          <w:bCs/>
          <w:sz w:val="24"/>
          <w:szCs w:val="24"/>
        </w:rPr>
        <w:t xml:space="preserve">(A) </w:t>
      </w:r>
      <w:r w:rsidR="009B311A" w:rsidRPr="00D82D1F">
        <w:rPr>
          <w:rFonts w:asciiTheme="minorHAnsi" w:hAnsiTheme="minorHAnsi" w:cstheme="minorHAnsi"/>
          <w:sz w:val="24"/>
          <w:szCs w:val="24"/>
        </w:rPr>
        <w:t>Disease-free and (</w:t>
      </w:r>
      <w:r w:rsidR="009B311A" w:rsidRPr="00D82D1F">
        <w:rPr>
          <w:rFonts w:asciiTheme="minorHAnsi" w:hAnsiTheme="minorHAnsi" w:cstheme="minorHAnsi"/>
          <w:b/>
          <w:sz w:val="24"/>
          <w:szCs w:val="24"/>
        </w:rPr>
        <w:t>B</w:t>
      </w:r>
      <w:r w:rsidR="009B311A" w:rsidRPr="00D82D1F">
        <w:rPr>
          <w:rFonts w:asciiTheme="minorHAnsi" w:hAnsiTheme="minorHAnsi" w:cstheme="minorHAnsi"/>
          <w:sz w:val="24"/>
          <w:szCs w:val="24"/>
        </w:rPr>
        <w:t>) disease-specific Kaplan-Meier survival curves based on clinicopathological stage an</w:t>
      </w:r>
      <w:r w:rsidR="0063440A" w:rsidRPr="00D82D1F">
        <w:rPr>
          <w:rFonts w:asciiTheme="minorHAnsi" w:hAnsiTheme="minorHAnsi" w:cstheme="minorHAnsi"/>
          <w:sz w:val="24"/>
          <w:szCs w:val="24"/>
        </w:rPr>
        <w:t>d</w:t>
      </w:r>
      <w:r w:rsidR="009B311A" w:rsidRPr="00D82D1F">
        <w:rPr>
          <w:rFonts w:asciiTheme="minorHAnsi" w:hAnsiTheme="minorHAnsi" w:cstheme="minorHAnsi"/>
          <w:sz w:val="24"/>
          <w:szCs w:val="24"/>
        </w:rPr>
        <w:t xml:space="preserve"> nuclear grade (Log-rank test).</w:t>
      </w:r>
    </w:p>
    <w:p w14:paraId="0793378B" w14:textId="33258F56" w:rsidR="00FD3CFA" w:rsidRPr="00D82D1F" w:rsidRDefault="00FD3CFA" w:rsidP="000529BB">
      <w:pPr>
        <w:adjustRightInd w:val="0"/>
        <w:snapToGrid w:val="0"/>
        <w:spacing w:before="240" w:line="480" w:lineRule="auto"/>
        <w:ind w:right="-87"/>
        <w:rPr>
          <w:rFonts w:asciiTheme="minorHAnsi" w:eastAsia="SimSun" w:hAnsiTheme="minorHAnsi" w:cstheme="minorHAnsi"/>
          <w:b/>
          <w:bCs/>
          <w:szCs w:val="24"/>
        </w:rPr>
      </w:pPr>
      <w:r w:rsidRPr="00D82D1F">
        <w:rPr>
          <w:rFonts w:asciiTheme="minorHAnsi" w:hAnsiTheme="minorHAnsi" w:cstheme="minorHAnsi"/>
          <w:b/>
          <w:bCs/>
          <w:szCs w:val="24"/>
        </w:rPr>
        <w:t>S</w:t>
      </w:r>
      <w:r w:rsidR="00D82D1F">
        <w:rPr>
          <w:rFonts w:asciiTheme="minorHAnsi" w:hAnsiTheme="minorHAnsi" w:cstheme="minorHAnsi"/>
          <w:b/>
          <w:bCs/>
          <w:szCs w:val="24"/>
        </w:rPr>
        <w:t>upplementary</w:t>
      </w:r>
      <w:r w:rsidR="00647665">
        <w:rPr>
          <w:rFonts w:asciiTheme="minorHAnsi" w:hAnsiTheme="minorHAnsi" w:cstheme="minorHAnsi"/>
          <w:b/>
          <w:bCs/>
          <w:szCs w:val="24"/>
        </w:rPr>
        <w:t xml:space="preserve"> </w:t>
      </w:r>
      <w:r w:rsidR="00647665" w:rsidRPr="00D82D1F">
        <w:rPr>
          <w:rFonts w:asciiTheme="minorHAnsi" w:hAnsiTheme="minorHAnsi" w:cstheme="minorHAnsi"/>
          <w:b/>
          <w:bCs/>
          <w:szCs w:val="24"/>
        </w:rPr>
        <w:t>Figure</w:t>
      </w:r>
      <w:r w:rsidR="00D82D1F">
        <w:rPr>
          <w:rFonts w:asciiTheme="minorHAnsi" w:hAnsiTheme="minorHAnsi" w:cstheme="minorHAnsi"/>
          <w:b/>
          <w:bCs/>
          <w:szCs w:val="24"/>
        </w:rPr>
        <w:t xml:space="preserve"> 3</w:t>
      </w:r>
      <w:r w:rsidR="005F42F9">
        <w:rPr>
          <w:rFonts w:asciiTheme="minorHAnsi" w:hAnsiTheme="minorHAnsi" w:cstheme="minorHAnsi"/>
          <w:b/>
          <w:bCs/>
          <w:szCs w:val="24"/>
        </w:rPr>
        <w:t>.</w:t>
      </w:r>
      <w:r w:rsidR="00E27389" w:rsidRPr="00D82D1F">
        <w:rPr>
          <w:rFonts w:asciiTheme="minorHAnsi" w:hAnsiTheme="minorHAnsi" w:cstheme="minorHAnsi"/>
          <w:szCs w:val="24"/>
        </w:rPr>
        <w:t xml:space="preserve"> </w:t>
      </w:r>
      <w:r w:rsidR="00E27389" w:rsidRPr="00D82D1F">
        <w:rPr>
          <w:rFonts w:asciiTheme="minorHAnsi" w:hAnsiTheme="minorHAnsi" w:cstheme="minorHAnsi"/>
          <w:b/>
          <w:bCs/>
          <w:szCs w:val="24"/>
        </w:rPr>
        <w:t>MiR-30a-5p</w:t>
      </w:r>
      <w:r w:rsidR="00E27389" w:rsidRPr="00D82D1F">
        <w:rPr>
          <w:rFonts w:asciiTheme="minorHAnsi" w:hAnsiTheme="minorHAnsi" w:cstheme="minorHAnsi"/>
          <w:b/>
          <w:bCs/>
          <w:szCs w:val="24"/>
          <w:vertAlign w:val="superscript"/>
        </w:rPr>
        <w:t xml:space="preserve">me </w:t>
      </w:r>
      <w:r w:rsidR="00E27389" w:rsidRPr="00D82D1F">
        <w:rPr>
          <w:rFonts w:asciiTheme="minorHAnsi" w:hAnsiTheme="minorHAnsi" w:cstheme="minorHAnsi"/>
          <w:b/>
          <w:bCs/>
          <w:szCs w:val="24"/>
        </w:rPr>
        <w:t>levels and prognostic value of stage and nuclear grade in Cohort #2</w:t>
      </w:r>
      <w:r w:rsidRPr="00D82D1F">
        <w:rPr>
          <w:rFonts w:asciiTheme="minorHAnsi" w:hAnsiTheme="minorHAnsi" w:cstheme="minorHAnsi"/>
          <w:szCs w:val="24"/>
        </w:rPr>
        <w:t xml:space="preserve"> </w:t>
      </w:r>
      <w:r w:rsidR="009B311A" w:rsidRPr="00D82D1F">
        <w:rPr>
          <w:rFonts w:asciiTheme="minorHAnsi" w:hAnsiTheme="minorHAnsi" w:cstheme="minorHAnsi"/>
          <w:b/>
          <w:bCs/>
          <w:szCs w:val="24"/>
        </w:rPr>
        <w:t>(A)</w:t>
      </w:r>
      <w:r w:rsidR="009B311A" w:rsidRPr="00D82D1F">
        <w:rPr>
          <w:rFonts w:asciiTheme="minorHAnsi" w:hAnsiTheme="minorHAnsi" w:cstheme="minorHAnsi"/>
          <w:szCs w:val="24"/>
        </w:rPr>
        <w:t xml:space="preserve"> Scatter plots of miR-30a-5p</w:t>
      </w:r>
      <w:r w:rsidR="009B311A" w:rsidRPr="00D82D1F">
        <w:rPr>
          <w:rFonts w:asciiTheme="minorHAnsi" w:hAnsiTheme="minorHAnsi" w:cstheme="minorHAnsi"/>
          <w:szCs w:val="24"/>
          <w:vertAlign w:val="superscript"/>
        </w:rPr>
        <w:t xml:space="preserve">me </w:t>
      </w:r>
      <w:r w:rsidR="009B311A" w:rsidRPr="00D82D1F">
        <w:rPr>
          <w:rFonts w:asciiTheme="minorHAnsi" w:hAnsiTheme="minorHAnsi" w:cstheme="minorHAnsi"/>
          <w:szCs w:val="24"/>
        </w:rPr>
        <w:t>levels according to pathological stage</w:t>
      </w:r>
      <w:r w:rsidR="00E27389" w:rsidRPr="00D82D1F">
        <w:rPr>
          <w:rFonts w:asciiTheme="minorHAnsi" w:hAnsiTheme="minorHAnsi" w:cstheme="minorHAnsi"/>
          <w:szCs w:val="24"/>
        </w:rPr>
        <w:t xml:space="preserve"> (Mann–Whitney U test);</w:t>
      </w:r>
      <w:r w:rsidR="009B311A" w:rsidRPr="00D82D1F">
        <w:rPr>
          <w:rFonts w:asciiTheme="minorHAnsi" w:hAnsiTheme="minorHAnsi" w:cstheme="minorHAnsi"/>
          <w:szCs w:val="24"/>
        </w:rPr>
        <w:t xml:space="preserve"> </w:t>
      </w:r>
      <w:r w:rsidR="009B311A" w:rsidRPr="00D82D1F">
        <w:rPr>
          <w:rFonts w:asciiTheme="minorHAnsi" w:hAnsiTheme="minorHAnsi" w:cstheme="minorHAnsi"/>
          <w:b/>
          <w:bCs/>
          <w:szCs w:val="24"/>
        </w:rPr>
        <w:t>(B)</w:t>
      </w:r>
      <w:r w:rsidR="009B311A" w:rsidRPr="00D82D1F">
        <w:rPr>
          <w:rFonts w:asciiTheme="minorHAnsi" w:hAnsiTheme="minorHAnsi" w:cstheme="minorHAnsi"/>
          <w:szCs w:val="24"/>
        </w:rPr>
        <w:t xml:space="preserve"> Disease-specific and </w:t>
      </w:r>
      <w:r w:rsidR="009B311A" w:rsidRPr="00D82D1F">
        <w:rPr>
          <w:rFonts w:asciiTheme="minorHAnsi" w:hAnsiTheme="minorHAnsi" w:cstheme="minorHAnsi"/>
          <w:b/>
          <w:bCs/>
          <w:szCs w:val="24"/>
        </w:rPr>
        <w:t>(C)</w:t>
      </w:r>
      <w:r w:rsidR="009B311A" w:rsidRPr="00D82D1F">
        <w:rPr>
          <w:rFonts w:asciiTheme="minorHAnsi" w:hAnsiTheme="minorHAnsi" w:cstheme="minorHAnsi"/>
          <w:szCs w:val="24"/>
        </w:rPr>
        <w:t xml:space="preserve"> Metastasis-free </w:t>
      </w:r>
      <w:r w:rsidRPr="00D82D1F">
        <w:rPr>
          <w:rFonts w:asciiTheme="minorHAnsi" w:hAnsiTheme="minorHAnsi" w:cstheme="minorHAnsi"/>
          <w:szCs w:val="24"/>
        </w:rPr>
        <w:t xml:space="preserve">Kaplan-Meier </w:t>
      </w:r>
      <w:r w:rsidR="00CE5470" w:rsidRPr="00D82D1F">
        <w:rPr>
          <w:rFonts w:asciiTheme="minorHAnsi" w:hAnsiTheme="minorHAnsi" w:cstheme="minorHAnsi"/>
          <w:szCs w:val="24"/>
        </w:rPr>
        <w:t xml:space="preserve">survival </w:t>
      </w:r>
      <w:r w:rsidRPr="00D82D1F">
        <w:rPr>
          <w:rFonts w:asciiTheme="minorHAnsi" w:hAnsiTheme="minorHAnsi" w:cstheme="minorHAnsi"/>
          <w:szCs w:val="24"/>
        </w:rPr>
        <w:t xml:space="preserve">curves </w:t>
      </w:r>
      <w:r w:rsidR="009B311A" w:rsidRPr="00D82D1F">
        <w:rPr>
          <w:rFonts w:asciiTheme="minorHAnsi" w:hAnsiTheme="minorHAnsi" w:cstheme="minorHAnsi"/>
          <w:szCs w:val="24"/>
        </w:rPr>
        <w:t>based on clinicopathological stage and nuclear grade</w:t>
      </w:r>
      <w:r w:rsidR="00B902DE" w:rsidRPr="00D82D1F">
        <w:rPr>
          <w:rFonts w:asciiTheme="minorHAnsi" w:hAnsiTheme="minorHAnsi" w:cstheme="minorHAnsi"/>
          <w:szCs w:val="24"/>
        </w:rPr>
        <w:t xml:space="preserve"> </w:t>
      </w:r>
      <w:r w:rsidR="00E27389" w:rsidRPr="00D82D1F">
        <w:rPr>
          <w:rFonts w:asciiTheme="minorHAnsi" w:hAnsiTheme="minorHAnsi" w:cstheme="minorHAnsi"/>
          <w:szCs w:val="24"/>
        </w:rPr>
        <w:t>(Log-rank test).</w:t>
      </w:r>
    </w:p>
    <w:p w14:paraId="35C68119" w14:textId="77777777" w:rsidR="006340B2" w:rsidRPr="00D82D1F" w:rsidRDefault="006340B2" w:rsidP="000529BB">
      <w:pPr>
        <w:spacing w:line="480" w:lineRule="auto"/>
        <w:rPr>
          <w:rFonts w:asciiTheme="minorHAnsi" w:hAnsiTheme="minorHAnsi" w:cstheme="minorHAnsi"/>
          <w:szCs w:val="24"/>
        </w:rPr>
      </w:pPr>
    </w:p>
    <w:sectPr w:rsidR="006340B2" w:rsidRPr="00D82D1F" w:rsidSect="00130284">
      <w:headerReference w:type="even" r:id="rId6"/>
      <w:footerReference w:type="default" r:id="rId7"/>
      <w:headerReference w:type="first" r:id="rId8"/>
      <w:footerReference w:type="first" r:id="rId9"/>
      <w:pgSz w:w="11906" w:h="16838" w:code="9"/>
      <w:pgMar w:top="1417" w:right="1531" w:bottom="1077" w:left="1531" w:header="1020" w:footer="850" w:gutter="0"/>
      <w:lnNumType w:countBy="1" w:restart="continuous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37E62" w14:textId="77777777" w:rsidR="00DD6B6A" w:rsidRDefault="00DD6B6A">
      <w:pPr>
        <w:spacing w:line="240" w:lineRule="auto"/>
      </w:pPr>
      <w:r>
        <w:separator/>
      </w:r>
    </w:p>
  </w:endnote>
  <w:endnote w:type="continuationSeparator" w:id="0">
    <w:p w14:paraId="01E53EBC" w14:textId="77777777" w:rsidR="00DD6B6A" w:rsidRDefault="00DD6B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FAE25" w14:textId="77777777" w:rsidR="006A7F3B" w:rsidRPr="00164C5C" w:rsidRDefault="006A7F3B" w:rsidP="00130284">
    <w:pPr>
      <w:pStyle w:val="Rodap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34189" w14:textId="77777777" w:rsidR="006A7F3B" w:rsidRPr="008B308E" w:rsidRDefault="006A7F3B" w:rsidP="00130284">
    <w:pPr>
      <w:pStyle w:val="MDPIfooterfirstpage"/>
      <w:spacing w:line="240" w:lineRule="auto"/>
      <w:jc w:val="both"/>
      <w:rPr>
        <w:lang w:val="fr-CH"/>
      </w:rPr>
    </w:pPr>
    <w:r w:rsidRPr="008B308E">
      <w:rPr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3705C" w14:textId="77777777" w:rsidR="00DD6B6A" w:rsidRDefault="00DD6B6A">
      <w:pPr>
        <w:spacing w:line="240" w:lineRule="auto"/>
      </w:pPr>
      <w:r>
        <w:separator/>
      </w:r>
    </w:p>
  </w:footnote>
  <w:footnote w:type="continuationSeparator" w:id="0">
    <w:p w14:paraId="5CF22527" w14:textId="77777777" w:rsidR="00DD6B6A" w:rsidRDefault="00DD6B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0BAF" w14:textId="77777777" w:rsidR="006A7F3B" w:rsidRDefault="006A7F3B" w:rsidP="00130284">
    <w:pPr>
      <w:pStyle w:val="Cabealho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140D1" w14:textId="77777777" w:rsidR="006A7F3B" w:rsidRDefault="006A7F3B" w:rsidP="00130284">
    <w:pPr>
      <w:pStyle w:val="MDPIheaderjournallogo"/>
    </w:pPr>
    <w:r w:rsidRPr="002751C4">
      <w:rPr>
        <w:i w:val="0"/>
        <w:noProof/>
        <w:szCs w:val="16"/>
        <w:lang w:val="pt-PT" w:eastAsia="pt-PT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F851805" wp14:editId="3FF74D63">
              <wp:simplePos x="0" y="0"/>
              <wp:positionH relativeFrom="page">
                <wp:posOffset>6029960</wp:posOffset>
              </wp:positionH>
              <wp:positionV relativeFrom="page">
                <wp:posOffset>647700</wp:posOffset>
              </wp:positionV>
              <wp:extent cx="540385" cy="70929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609314" w14:textId="77777777" w:rsidR="006A7F3B" w:rsidRDefault="006A7F3B" w:rsidP="00130284">
                          <w:pPr>
                            <w:pStyle w:val="MDPIheaderjournallogo"/>
                            <w:jc w:val="center"/>
                            <w:textboxTightWrap w:val="allLines"/>
                            <w:rPr>
                              <w:i w:val="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8518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4.8pt;margin-top:51pt;width:42.55pt;height:55.85pt;z-index:-251657216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" stroked="f">
              <v:textbox inset="0,0,0,0">
                <w:txbxContent>
                  <w:p w14:paraId="0D609314" w14:textId="77777777" w:rsidR="006A7F3B" w:rsidRDefault="006A7F3B" w:rsidP="00130284">
                    <w:pPr>
                      <w:pStyle w:val="MDPIheaderjournallogo"/>
                      <w:jc w:val="center"/>
                      <w:textboxTightWrap w:val="allLines"/>
                      <w:rPr>
                        <w:i w:val="0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DE8"/>
    <w:rsid w:val="00014856"/>
    <w:rsid w:val="000529BB"/>
    <w:rsid w:val="00070812"/>
    <w:rsid w:val="000920DA"/>
    <w:rsid w:val="000C0D32"/>
    <w:rsid w:val="000D2E49"/>
    <w:rsid w:val="000D55F7"/>
    <w:rsid w:val="001008AC"/>
    <w:rsid w:val="001068C4"/>
    <w:rsid w:val="0011561B"/>
    <w:rsid w:val="00130284"/>
    <w:rsid w:val="001B47DB"/>
    <w:rsid w:val="001F4E9E"/>
    <w:rsid w:val="002B04E5"/>
    <w:rsid w:val="002B2241"/>
    <w:rsid w:val="002B29EB"/>
    <w:rsid w:val="002E59EE"/>
    <w:rsid w:val="003C53A4"/>
    <w:rsid w:val="003C6A61"/>
    <w:rsid w:val="003D2077"/>
    <w:rsid w:val="004B6B6F"/>
    <w:rsid w:val="004E7E96"/>
    <w:rsid w:val="0052353B"/>
    <w:rsid w:val="00545347"/>
    <w:rsid w:val="00573789"/>
    <w:rsid w:val="00585AAE"/>
    <w:rsid w:val="005B036C"/>
    <w:rsid w:val="005C64BC"/>
    <w:rsid w:val="005F42F9"/>
    <w:rsid w:val="005F50B3"/>
    <w:rsid w:val="00600606"/>
    <w:rsid w:val="006053C3"/>
    <w:rsid w:val="006340B2"/>
    <w:rsid w:val="0063440A"/>
    <w:rsid w:val="00647665"/>
    <w:rsid w:val="00670820"/>
    <w:rsid w:val="006A7F3B"/>
    <w:rsid w:val="006E7113"/>
    <w:rsid w:val="0070627B"/>
    <w:rsid w:val="00740584"/>
    <w:rsid w:val="007427ED"/>
    <w:rsid w:val="00761EBF"/>
    <w:rsid w:val="007929EF"/>
    <w:rsid w:val="007B14DD"/>
    <w:rsid w:val="007C66A6"/>
    <w:rsid w:val="00807971"/>
    <w:rsid w:val="0082755D"/>
    <w:rsid w:val="00846348"/>
    <w:rsid w:val="00862BDB"/>
    <w:rsid w:val="008670D4"/>
    <w:rsid w:val="0096607B"/>
    <w:rsid w:val="009846B0"/>
    <w:rsid w:val="009B311A"/>
    <w:rsid w:val="009B7B49"/>
    <w:rsid w:val="009D0854"/>
    <w:rsid w:val="00A351F9"/>
    <w:rsid w:val="00A445EC"/>
    <w:rsid w:val="00A81744"/>
    <w:rsid w:val="00AC5F1C"/>
    <w:rsid w:val="00AE4722"/>
    <w:rsid w:val="00B20896"/>
    <w:rsid w:val="00B35C7A"/>
    <w:rsid w:val="00B360F8"/>
    <w:rsid w:val="00B45A86"/>
    <w:rsid w:val="00B6760B"/>
    <w:rsid w:val="00B902DE"/>
    <w:rsid w:val="00B940C5"/>
    <w:rsid w:val="00B95CF9"/>
    <w:rsid w:val="00BA5642"/>
    <w:rsid w:val="00BD29CF"/>
    <w:rsid w:val="00BE0A6F"/>
    <w:rsid w:val="00BE7CC5"/>
    <w:rsid w:val="00C10215"/>
    <w:rsid w:val="00C2195B"/>
    <w:rsid w:val="00C3407D"/>
    <w:rsid w:val="00C70F76"/>
    <w:rsid w:val="00CB0BD8"/>
    <w:rsid w:val="00CD0B5A"/>
    <w:rsid w:val="00CE5470"/>
    <w:rsid w:val="00D27B91"/>
    <w:rsid w:val="00D41385"/>
    <w:rsid w:val="00D82D1F"/>
    <w:rsid w:val="00DA7950"/>
    <w:rsid w:val="00DC5E13"/>
    <w:rsid w:val="00DD6B6A"/>
    <w:rsid w:val="00DD6F95"/>
    <w:rsid w:val="00DE55AE"/>
    <w:rsid w:val="00E27389"/>
    <w:rsid w:val="00E739EF"/>
    <w:rsid w:val="00E82DE8"/>
    <w:rsid w:val="00E9777D"/>
    <w:rsid w:val="00F13C19"/>
    <w:rsid w:val="00F303AA"/>
    <w:rsid w:val="00F475CD"/>
    <w:rsid w:val="00F50C15"/>
    <w:rsid w:val="00F82449"/>
    <w:rsid w:val="00F91536"/>
    <w:rsid w:val="00FA0563"/>
    <w:rsid w:val="00FA7C6A"/>
    <w:rsid w:val="00FD3CFA"/>
    <w:rsid w:val="00FE185E"/>
    <w:rsid w:val="00FF2E7A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07DF"/>
  <w15:chartTrackingRefBased/>
  <w15:docId w15:val="{0D66726D-B381-4904-9103-F680E71F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DE8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E82DE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iPriority w:val="99"/>
    <w:rsid w:val="00E82DE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E82DE8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styleId="Cabealho">
    <w:name w:val="header"/>
    <w:basedOn w:val="Normal"/>
    <w:link w:val="CabealhoCarter"/>
    <w:uiPriority w:val="99"/>
    <w:rsid w:val="00E82D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E82DE8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MDPIheaderjournallogo">
    <w:name w:val="MDPI_header_journal_logo"/>
    <w:qFormat/>
    <w:rsid w:val="00E82DE8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41tablecaption">
    <w:name w:val="MDPI_4.1_table_caption"/>
    <w:basedOn w:val="Normal"/>
    <w:qFormat/>
    <w:rsid w:val="00E82DE8"/>
    <w:pPr>
      <w:adjustRightInd w:val="0"/>
      <w:snapToGrid w:val="0"/>
      <w:spacing w:before="240" w:after="120" w:line="260" w:lineRule="atLeast"/>
      <w:ind w:left="425" w:right="425"/>
    </w:pPr>
    <w:rPr>
      <w:rFonts w:ascii="Palatino Linotype" w:hAnsi="Palatino Linotype"/>
      <w:sz w:val="18"/>
      <w:szCs w:val="22"/>
      <w:lang w:bidi="en-US"/>
    </w:rPr>
  </w:style>
  <w:style w:type="paragraph" w:customStyle="1" w:styleId="MDPI42tablebody">
    <w:name w:val="MDPI_4.2_table_body"/>
    <w:qFormat/>
    <w:rsid w:val="00E82DE8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61Supplementary">
    <w:name w:val="MDPI_6.1_Supplementary"/>
    <w:basedOn w:val="Normal"/>
    <w:qFormat/>
    <w:rsid w:val="00E82DE8"/>
    <w:pPr>
      <w:adjustRightInd w:val="0"/>
      <w:snapToGrid w:val="0"/>
      <w:spacing w:before="240" w:line="200" w:lineRule="atLeast"/>
    </w:pPr>
    <w:rPr>
      <w:rFonts w:ascii="Palatino Linotype" w:hAnsi="Palatino Linotype"/>
      <w:snapToGrid w:val="0"/>
      <w:sz w:val="18"/>
      <w:lang w:eastAsia="en-US" w:bidi="en-US"/>
    </w:rPr>
  </w:style>
  <w:style w:type="paragraph" w:customStyle="1" w:styleId="MDPIfooterfirstpage">
    <w:name w:val="MDPI_footer_firstpage"/>
    <w:basedOn w:val="Normal"/>
    <w:qFormat/>
    <w:rsid w:val="00E82DE8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table" w:styleId="TabeladeGrelha2-Destaque3">
    <w:name w:val="Grid Table 2 Accent 3"/>
    <w:basedOn w:val="Tabelanormal"/>
    <w:uiPriority w:val="47"/>
    <w:rsid w:val="00E82DE8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merodelinha">
    <w:name w:val="line number"/>
    <w:basedOn w:val="Tipodeletrapredefinidodopargrafo"/>
    <w:uiPriority w:val="99"/>
    <w:semiHidden/>
    <w:unhideWhenUsed/>
    <w:rsid w:val="00E82DE8"/>
  </w:style>
  <w:style w:type="paragraph" w:styleId="Textodebalo">
    <w:name w:val="Balloon Text"/>
    <w:basedOn w:val="Normal"/>
    <w:link w:val="TextodebaloCarter"/>
    <w:uiPriority w:val="99"/>
    <w:semiHidden/>
    <w:unhideWhenUsed/>
    <w:rsid w:val="002B29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B29EB"/>
    <w:rPr>
      <w:rFonts w:ascii="Segoe UI" w:eastAsia="Times New Roman" w:hAnsi="Segoe UI" w:cs="Segoe UI"/>
      <w:color w:val="000000"/>
      <w:sz w:val="18"/>
      <w:szCs w:val="18"/>
      <w:lang w:val="en-US" w:eastAsia="de-DE"/>
    </w:rPr>
  </w:style>
  <w:style w:type="paragraph" w:customStyle="1" w:styleId="MDPI51figurecaption">
    <w:name w:val="MDPI_5.1_figure_caption"/>
    <w:basedOn w:val="Normal"/>
    <w:qFormat/>
    <w:rsid w:val="009B311A"/>
    <w:pPr>
      <w:adjustRightInd w:val="0"/>
      <w:snapToGrid w:val="0"/>
      <w:spacing w:before="120" w:after="240" w:line="260" w:lineRule="atLeast"/>
      <w:ind w:left="425" w:right="425"/>
    </w:pPr>
    <w:rPr>
      <w:rFonts w:ascii="Palatino Linotype" w:hAnsi="Palatino Linotype"/>
      <w:sz w:val="18"/>
      <w:lang w:bidi="en-US"/>
    </w:rPr>
  </w:style>
  <w:style w:type="paragraph" w:styleId="Reviso">
    <w:name w:val="Revision"/>
    <w:hidden/>
    <w:uiPriority w:val="99"/>
    <w:semiHidden/>
    <w:rsid w:val="0074058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Legenda">
    <w:name w:val="caption"/>
    <w:basedOn w:val="Normal"/>
    <w:next w:val="Normal"/>
    <w:uiPriority w:val="35"/>
    <w:unhideWhenUsed/>
    <w:qFormat/>
    <w:rsid w:val="00A351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1048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Jeronimo</dc:creator>
  <cp:keywords/>
  <dc:description/>
  <cp:lastModifiedBy>Gonçalo Outeiro de Pinho</cp:lastModifiedBy>
  <cp:revision>83</cp:revision>
  <dcterms:created xsi:type="dcterms:W3CDTF">2020-03-07T17:12:00Z</dcterms:created>
  <dcterms:modified xsi:type="dcterms:W3CDTF">2020-05-08T08:37:00Z</dcterms:modified>
</cp:coreProperties>
</file>