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EA" w:rsidRPr="00E668EF" w:rsidRDefault="00D032EA" w:rsidP="00D032EA">
      <w:pPr>
        <w:spacing w:line="480" w:lineRule="auto"/>
        <w:ind w:firstLine="425"/>
        <w:rPr>
          <w:rFonts w:ascii="Times New Roman" w:hAnsi="Times New Roman" w:cs="Times New Roman"/>
          <w:lang w:val="en-US"/>
        </w:rPr>
      </w:pPr>
      <w:r w:rsidRPr="00E668EF">
        <w:rPr>
          <w:rFonts w:ascii="Times New Roman" w:hAnsi="Times New Roman" w:cs="Times New Roman"/>
          <w:b/>
          <w:lang w:val="en-US"/>
        </w:rPr>
        <w:t>Table S1:</w:t>
      </w:r>
      <w:r w:rsidRPr="00E668EF">
        <w:rPr>
          <w:rFonts w:ascii="Times New Roman" w:hAnsi="Times New Roman" w:cs="Times New Roman"/>
          <w:lang w:val="en-US"/>
        </w:rPr>
        <w:t xml:space="preserve"> Immunohistochemistry analysis: reagents and conditions used for.</w:t>
      </w:r>
    </w:p>
    <w:tbl>
      <w:tblPr>
        <w:tblStyle w:val="LightLis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600" w:firstRow="0" w:lastRow="0" w:firstColumn="0" w:lastColumn="0" w:noHBand="1" w:noVBand="1"/>
      </w:tblPr>
      <w:tblGrid>
        <w:gridCol w:w="2911"/>
        <w:gridCol w:w="1546"/>
        <w:gridCol w:w="1567"/>
        <w:gridCol w:w="1706"/>
        <w:gridCol w:w="1846"/>
      </w:tblGrid>
      <w:tr w:rsidR="00D032EA" w:rsidRPr="00E668EF" w:rsidTr="008042F6">
        <w:tc>
          <w:tcPr>
            <w:tcW w:w="1520" w:type="pct"/>
            <w:shd w:val="clear" w:color="auto" w:fill="FFFFFF" w:themeFill="background1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Primary antibody clone</w:t>
            </w:r>
          </w:p>
        </w:tc>
        <w:tc>
          <w:tcPr>
            <w:tcW w:w="807" w:type="pct"/>
            <w:shd w:val="clear" w:color="auto" w:fill="FFFFFF" w:themeFill="background1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Supplier</w:t>
            </w:r>
          </w:p>
        </w:tc>
        <w:tc>
          <w:tcPr>
            <w:tcW w:w="818" w:type="pct"/>
            <w:shd w:val="clear" w:color="auto" w:fill="FFFFFF" w:themeFill="background1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Dilution</w:t>
            </w:r>
          </w:p>
        </w:tc>
        <w:tc>
          <w:tcPr>
            <w:tcW w:w="891" w:type="pct"/>
            <w:shd w:val="clear" w:color="auto" w:fill="FFFFFF" w:themeFill="background1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Antigen retrieval</w:t>
            </w:r>
          </w:p>
        </w:tc>
        <w:tc>
          <w:tcPr>
            <w:tcW w:w="964" w:type="pct"/>
            <w:shd w:val="clear" w:color="auto" w:fill="FFFFFF" w:themeFill="background1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Detection system</w:t>
            </w:r>
          </w:p>
        </w:tc>
      </w:tr>
      <w:tr w:rsidR="00D032EA" w:rsidRPr="00E668EF" w:rsidTr="008042F6">
        <w:tc>
          <w:tcPr>
            <w:tcW w:w="1520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E-cadherin (NCH 38)</w:t>
            </w:r>
          </w:p>
        </w:tc>
        <w:tc>
          <w:tcPr>
            <w:tcW w:w="807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Dako</w:t>
            </w:r>
            <w:proofErr w:type="spellEnd"/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 xml:space="preserve"> (M3612)</w:t>
            </w:r>
          </w:p>
        </w:tc>
        <w:tc>
          <w:tcPr>
            <w:tcW w:w="818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1:80</w:t>
            </w:r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 xml:space="preserve"> (28 minutes)</w:t>
            </w:r>
          </w:p>
        </w:tc>
        <w:tc>
          <w:tcPr>
            <w:tcW w:w="891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40 min with CC1*</w:t>
            </w:r>
          </w:p>
        </w:tc>
        <w:tc>
          <w:tcPr>
            <w:tcW w:w="964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Optiview</w:t>
            </w:r>
            <w:proofErr w:type="spellEnd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#</w:t>
            </w:r>
          </w:p>
        </w:tc>
      </w:tr>
      <w:tr w:rsidR="00D032EA" w:rsidRPr="00E668EF" w:rsidTr="008042F6">
        <w:tc>
          <w:tcPr>
            <w:tcW w:w="1520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Oestrogen</w:t>
            </w:r>
            <w:proofErr w:type="spellEnd"/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 xml:space="preserve"> receptor (SP1)</w:t>
            </w:r>
          </w:p>
        </w:tc>
        <w:tc>
          <w:tcPr>
            <w:tcW w:w="807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Ventana</w:t>
            </w:r>
            <w:proofErr w:type="spellEnd"/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(28 minutes)</w:t>
            </w:r>
          </w:p>
        </w:tc>
        <w:tc>
          <w:tcPr>
            <w:tcW w:w="818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Pre-diluted</w:t>
            </w:r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(28 minutes)</w:t>
            </w:r>
          </w:p>
        </w:tc>
        <w:tc>
          <w:tcPr>
            <w:tcW w:w="891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64 min with CC1*</w:t>
            </w:r>
          </w:p>
        </w:tc>
        <w:tc>
          <w:tcPr>
            <w:tcW w:w="964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Ultraview</w:t>
            </w:r>
            <w:proofErr w:type="spellEnd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#</w:t>
            </w:r>
          </w:p>
        </w:tc>
      </w:tr>
      <w:tr w:rsidR="00D032EA" w:rsidRPr="00E668EF" w:rsidTr="008042F6">
        <w:tc>
          <w:tcPr>
            <w:tcW w:w="1520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KI67 (30-9)</w:t>
            </w:r>
          </w:p>
        </w:tc>
        <w:tc>
          <w:tcPr>
            <w:tcW w:w="807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Ventana</w:t>
            </w:r>
            <w:proofErr w:type="spellEnd"/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(790-4286)</w:t>
            </w:r>
          </w:p>
        </w:tc>
        <w:tc>
          <w:tcPr>
            <w:tcW w:w="818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Pre-diluted</w:t>
            </w:r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(16 minutes)</w:t>
            </w:r>
          </w:p>
        </w:tc>
        <w:tc>
          <w:tcPr>
            <w:tcW w:w="891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32 min with CC1*</w:t>
            </w:r>
          </w:p>
        </w:tc>
        <w:tc>
          <w:tcPr>
            <w:tcW w:w="964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Optiview</w:t>
            </w:r>
            <w:proofErr w:type="spellEnd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#</w:t>
            </w:r>
          </w:p>
        </w:tc>
      </w:tr>
      <w:tr w:rsidR="00D032EA" w:rsidRPr="00E668EF" w:rsidTr="008042F6">
        <w:tc>
          <w:tcPr>
            <w:tcW w:w="1520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CD45 (2B11-PD7/26)</w:t>
            </w:r>
          </w:p>
        </w:tc>
        <w:tc>
          <w:tcPr>
            <w:tcW w:w="807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Dako</w:t>
            </w:r>
            <w:proofErr w:type="spellEnd"/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(M0701)</w:t>
            </w:r>
          </w:p>
        </w:tc>
        <w:tc>
          <w:tcPr>
            <w:tcW w:w="818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1:1000</w:t>
            </w:r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(32 minutes)</w:t>
            </w:r>
          </w:p>
        </w:tc>
        <w:tc>
          <w:tcPr>
            <w:tcW w:w="891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56 min with CC1*</w:t>
            </w:r>
          </w:p>
        </w:tc>
        <w:tc>
          <w:tcPr>
            <w:tcW w:w="964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Optiview</w:t>
            </w:r>
            <w:proofErr w:type="spellEnd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#</w:t>
            </w:r>
          </w:p>
        </w:tc>
      </w:tr>
      <w:tr w:rsidR="00D032EA" w:rsidRPr="00E668EF" w:rsidTr="008042F6">
        <w:tc>
          <w:tcPr>
            <w:tcW w:w="1520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Vimentin (clone V9)</w:t>
            </w:r>
          </w:p>
        </w:tc>
        <w:tc>
          <w:tcPr>
            <w:tcW w:w="807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Dako</w:t>
            </w:r>
            <w:proofErr w:type="spellEnd"/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(M0725)</w:t>
            </w:r>
          </w:p>
        </w:tc>
        <w:tc>
          <w:tcPr>
            <w:tcW w:w="818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1:150</w:t>
            </w:r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(12 minutes)</w:t>
            </w:r>
          </w:p>
        </w:tc>
        <w:tc>
          <w:tcPr>
            <w:tcW w:w="891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24 min with CC1*</w:t>
            </w:r>
          </w:p>
        </w:tc>
        <w:tc>
          <w:tcPr>
            <w:tcW w:w="964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Optiview</w:t>
            </w:r>
            <w:proofErr w:type="spellEnd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#</w:t>
            </w:r>
          </w:p>
        </w:tc>
      </w:tr>
      <w:tr w:rsidR="00D032EA" w:rsidRPr="00E668EF" w:rsidTr="008042F6">
        <w:tc>
          <w:tcPr>
            <w:tcW w:w="1520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P63 (clone 4A4)</w:t>
            </w:r>
          </w:p>
        </w:tc>
        <w:tc>
          <w:tcPr>
            <w:tcW w:w="807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Biocare</w:t>
            </w:r>
            <w:proofErr w:type="spellEnd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 xml:space="preserve"> Medical</w:t>
            </w:r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(CM163C)</w:t>
            </w:r>
          </w:p>
        </w:tc>
        <w:tc>
          <w:tcPr>
            <w:tcW w:w="818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1:200</w:t>
            </w:r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(24 minutes)</w:t>
            </w:r>
          </w:p>
        </w:tc>
        <w:tc>
          <w:tcPr>
            <w:tcW w:w="891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48 min with CC1*</w:t>
            </w:r>
          </w:p>
        </w:tc>
        <w:tc>
          <w:tcPr>
            <w:tcW w:w="964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Optiview</w:t>
            </w:r>
            <w:proofErr w:type="spellEnd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#</w:t>
            </w:r>
          </w:p>
        </w:tc>
      </w:tr>
      <w:tr w:rsidR="00D032EA" w:rsidRPr="00E668EF" w:rsidTr="008042F6">
        <w:tc>
          <w:tcPr>
            <w:tcW w:w="1520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pt-PT"/>
              </w:rPr>
              <w:t>CD31 (clone 1A10)</w:t>
            </w:r>
          </w:p>
        </w:tc>
        <w:tc>
          <w:tcPr>
            <w:tcW w:w="807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Novocastra</w:t>
            </w:r>
            <w:proofErr w:type="spellEnd"/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(NCL-CD31-1A10)</w:t>
            </w:r>
          </w:p>
        </w:tc>
        <w:tc>
          <w:tcPr>
            <w:tcW w:w="818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1:80</w:t>
            </w:r>
          </w:p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(16 minutes)</w:t>
            </w:r>
          </w:p>
        </w:tc>
        <w:tc>
          <w:tcPr>
            <w:tcW w:w="891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32 min with CC1*</w:t>
            </w:r>
          </w:p>
        </w:tc>
        <w:tc>
          <w:tcPr>
            <w:tcW w:w="964" w:type="pct"/>
            <w:hideMark/>
          </w:tcPr>
          <w:p w:rsidR="00D032EA" w:rsidRPr="00E668EF" w:rsidRDefault="00D032EA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Optiview</w:t>
            </w:r>
            <w:proofErr w:type="spellEnd"/>
            <w:r w:rsidRPr="00E668E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pt-PT"/>
              </w:rPr>
              <w:t>#</w:t>
            </w:r>
          </w:p>
        </w:tc>
      </w:tr>
    </w:tbl>
    <w:p w:rsidR="00D032EA" w:rsidRDefault="00D032EA">
      <w:bookmarkStart w:id="0" w:name="_GoBack"/>
      <w:bookmarkEnd w:id="0"/>
    </w:p>
    <w:sectPr w:rsidR="00D032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EA"/>
    <w:rsid w:val="00C11185"/>
    <w:rsid w:val="00D0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D032E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D032E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648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1</cp:revision>
  <dcterms:created xsi:type="dcterms:W3CDTF">2020-07-25T03:52:00Z</dcterms:created>
  <dcterms:modified xsi:type="dcterms:W3CDTF">2020-07-25T03:53:00Z</dcterms:modified>
</cp:coreProperties>
</file>