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BED24" w14:textId="77777777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b/>
          <w:color w:val="000000" w:themeColor="text1"/>
        </w:rPr>
      </w:pPr>
      <w:r w:rsidRPr="002D4220">
        <w:rPr>
          <w:rStyle w:val="st"/>
          <w:rFonts w:ascii="Times New Roman" w:hAnsi="Times New Roman" w:cs="Times New Roman"/>
          <w:b/>
          <w:color w:val="000000" w:themeColor="text1"/>
        </w:rPr>
        <w:t xml:space="preserve">Supplementary </w:t>
      </w:r>
      <w:r>
        <w:rPr>
          <w:rStyle w:val="st"/>
          <w:rFonts w:ascii="Times New Roman" w:hAnsi="Times New Roman" w:cs="Times New Roman"/>
          <w:b/>
          <w:color w:val="000000" w:themeColor="text1"/>
        </w:rPr>
        <w:t>Figures</w:t>
      </w:r>
    </w:p>
    <w:p w14:paraId="29755C7D" w14:textId="77777777" w:rsidR="00E61338" w:rsidRDefault="00E61338" w:rsidP="00547586">
      <w:pPr>
        <w:jc w:val="both"/>
        <w:rPr>
          <w:rStyle w:val="st"/>
          <w:rFonts w:ascii="Times New Roman" w:hAnsi="Times New Roman" w:cs="Times New Roman"/>
          <w:b/>
          <w:color w:val="000000" w:themeColor="text1"/>
        </w:rPr>
      </w:pPr>
    </w:p>
    <w:p w14:paraId="1669FC28" w14:textId="77777777" w:rsidR="00547586" w:rsidRDefault="00547586" w:rsidP="00547586">
      <w:pPr>
        <w:jc w:val="both"/>
        <w:rPr>
          <w:rStyle w:val="st"/>
          <w:rFonts w:ascii="Times New Roman" w:hAnsi="Times New Roman" w:cs="Times New Roman"/>
          <w:b/>
          <w:color w:val="000000" w:themeColor="text1"/>
        </w:rPr>
      </w:pPr>
    </w:p>
    <w:p w14:paraId="7AFB4EB6" w14:textId="77777777" w:rsidR="00547586" w:rsidRPr="002D4220" w:rsidRDefault="00547586" w:rsidP="00547586">
      <w:pPr>
        <w:jc w:val="both"/>
        <w:rPr>
          <w:rStyle w:val="st"/>
          <w:rFonts w:ascii="Times New Roman" w:hAnsi="Times New Roman" w:cs="Times New Roman"/>
          <w:b/>
          <w:color w:val="000000" w:themeColor="text1"/>
        </w:rPr>
      </w:pPr>
    </w:p>
    <w:p w14:paraId="1607A790" w14:textId="77777777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32"/>
        </w:rPr>
        <w:t>Amino acid transporter LAT1 in tumor-associated vascular endothelium promotes angiogenesis by regulating cell proliferation and VEGF-A-dependent mTORC1 activation</w:t>
      </w:r>
    </w:p>
    <w:p w14:paraId="3EB3F423" w14:textId="77777777" w:rsidR="00E61338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</w:p>
    <w:p w14:paraId="18A9BEBB" w14:textId="77777777" w:rsidR="00547586" w:rsidRPr="00547586" w:rsidRDefault="00547586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</w:p>
    <w:p w14:paraId="4306C182" w14:textId="77777777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Lili Quan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1#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Ryuichi</w:t>
      </w:r>
      <w:proofErr w:type="spellEnd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Ohgaki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1#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Saori</w:t>
      </w:r>
      <w:proofErr w:type="spellEnd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Hara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Suguru</w:t>
      </w:r>
      <w:proofErr w:type="spellEnd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Okuda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Ling Wei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1, 2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Hiroki Okanishi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Shushi Nagamori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3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Hitoshi Endou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4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Yoshikatsu</w:t>
      </w:r>
      <w:proofErr w:type="spellEnd"/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Kanai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1, 5</w:t>
      </w:r>
    </w:p>
    <w:p w14:paraId="753A6D31" w14:textId="77777777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# These authors contributed equally to this work.</w:t>
      </w:r>
    </w:p>
    <w:p w14:paraId="5D7BF041" w14:textId="77777777" w:rsidR="00E61338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</w:p>
    <w:p w14:paraId="76BCC666" w14:textId="77777777" w:rsidR="00547586" w:rsidRPr="002D4220" w:rsidRDefault="00547586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</w:p>
    <w:p w14:paraId="431440A0" w14:textId="77777777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Authors and affiliations</w:t>
      </w:r>
    </w:p>
    <w:p w14:paraId="7B00007B" w14:textId="1607DFA1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1 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Department of Bio-system Pharmacology, Graduate School of Medicine, Osaka University, </w:t>
      </w:r>
      <w:r w:rsidR="00BC3BA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2-2 </w:t>
      </w:r>
      <w:proofErr w:type="spellStart"/>
      <w:r w:rsidR="00BC3BA3">
        <w:rPr>
          <w:rStyle w:val="st"/>
          <w:rFonts w:ascii="Times New Roman" w:hAnsi="Times New Roman" w:cs="Times New Roman"/>
          <w:color w:val="000000" w:themeColor="text1"/>
          <w:sz w:val="22"/>
        </w:rPr>
        <w:t>Yamadaoka</w:t>
      </w:r>
      <w:proofErr w:type="spellEnd"/>
      <w:r w:rsidR="00BC3BA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Suita, 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565-0871</w:t>
      </w:r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Osaka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Japan.</w:t>
      </w:r>
    </w:p>
    <w:p w14:paraId="4A1F5E07" w14:textId="700E6B8B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Present address: School of Traditional Chinese Medicine, Guangdong Pharmaceutical U</w:t>
      </w:r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niversity, Guangzhou, 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510006</w:t>
      </w:r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Guangdong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China.</w:t>
      </w:r>
    </w:p>
    <w:p w14:paraId="30670963" w14:textId="63838DDF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3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Department of Laboratory Medicine, The </w:t>
      </w:r>
      <w:proofErr w:type="spellStart"/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>Jikei</w:t>
      </w:r>
      <w:proofErr w:type="spellEnd"/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University School of Medicine, Minato-ku, 634-8521 Tokyo,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Japan.</w:t>
      </w:r>
    </w:p>
    <w:p w14:paraId="7BDFE271" w14:textId="4ACFC570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4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J-Pharma Co., Ltd,</w:t>
      </w:r>
      <w:r w:rsidR="008C4E49">
        <w:rPr>
          <w:rStyle w:val="st"/>
          <w:rFonts w:ascii="Times New Roman" w:hAnsi="Times New Roman" w:cs="Times New Roman" w:hint="eastAsia"/>
          <w:color w:val="000000" w:themeColor="text1"/>
          <w:sz w:val="22"/>
        </w:rPr>
        <w:t xml:space="preserve"> Y</w:t>
      </w:r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>okohama,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230-0046</w:t>
      </w:r>
      <w:r w:rsidR="00BC3BA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Kanagawa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Japan.</w:t>
      </w:r>
    </w:p>
    <w:p w14:paraId="56FF1431" w14:textId="5645B46A" w:rsidR="00E61338" w:rsidRPr="002D4220" w:rsidRDefault="00E61338" w:rsidP="00547586">
      <w:pPr>
        <w:jc w:val="both"/>
        <w:rPr>
          <w:rStyle w:val="st"/>
          <w:rFonts w:ascii="Times New Roman" w:hAnsi="Times New Roman" w:cs="Times New Roman"/>
          <w:color w:val="000000" w:themeColor="text1"/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  <w:vertAlign w:val="superscript"/>
        </w:rPr>
        <w:t>5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Integrated Frontier Research for Medical Science Division, Institute for Open and Transdisciplinary Research Initiatives, Osaka University, </w:t>
      </w:r>
      <w:r w:rsidR="008C4E49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Suita, 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565-0871</w:t>
      </w:r>
      <w:r w:rsidR="00BC3BA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Osaka</w:t>
      </w: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t>, Japan.</w:t>
      </w:r>
    </w:p>
    <w:p w14:paraId="12B6817B" w14:textId="77777777" w:rsidR="00E61338" w:rsidRPr="00E61338" w:rsidRDefault="00E61338" w:rsidP="00547586">
      <w:pPr>
        <w:jc w:val="both"/>
        <w:rPr>
          <w:sz w:val="22"/>
        </w:rPr>
      </w:pPr>
      <w:r w:rsidRPr="002D4220">
        <w:rPr>
          <w:rStyle w:val="st"/>
          <w:rFonts w:ascii="Times New Roman" w:hAnsi="Times New Roman" w:cs="Times New Roman"/>
          <w:color w:val="000000" w:themeColor="text1"/>
          <w:sz w:val="22"/>
        </w:rPr>
        <w:br w:type="page"/>
      </w:r>
    </w:p>
    <w:p w14:paraId="65870317" w14:textId="4AC1FB93" w:rsidR="00E61338" w:rsidRPr="00E61338" w:rsidRDefault="00822F0B" w:rsidP="00547586">
      <w:pPr>
        <w:jc w:val="both"/>
        <w:rPr>
          <w:rFonts w:ascii="Times New Roman" w:eastAsiaTheme="majorEastAsia" w:hAnsi="Times New Roman" w:cs="Times New Roman"/>
          <w:b/>
          <w:color w:val="000000" w:themeColor="text1"/>
          <w:kern w:val="2"/>
          <w:szCs w:val="22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 w:themeColor="text1"/>
        </w:rPr>
        <w:lastRenderedPageBreak/>
        <w:pict w14:anchorId="7EB979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left:0;text-align:left;margin-left:18.2pt;margin-top:17.65pt;width:388.7pt;height:342.15pt;z-index:251661312;mso-wrap-edited:f;mso-position-horizontal-relative:text;mso-position-vertical-relative:text;mso-width-relative:page;mso-height-relative:page">
            <v:imagedata r:id="rId8" o:title="S2"/>
            <w10:wrap type="topAndBottom"/>
          </v:shape>
        </w:pict>
      </w:r>
      <w:r w:rsidR="00E61338" w:rsidRPr="00E61338">
        <w:rPr>
          <w:rFonts w:ascii="Times New Roman" w:eastAsiaTheme="majorEastAsia" w:hAnsi="Times New Roman" w:cs="Times New Roman" w:hint="eastAsia"/>
          <w:b/>
          <w:color w:val="000000" w:themeColor="text1"/>
          <w:kern w:val="2"/>
          <w:szCs w:val="22"/>
        </w:rPr>
        <w:t>S</w:t>
      </w:r>
      <w:r w:rsidR="00E61338" w:rsidRPr="00E61338">
        <w:rPr>
          <w:rFonts w:ascii="Times New Roman" w:eastAsiaTheme="majorEastAsia" w:hAnsi="Times New Roman" w:cs="Times New Roman"/>
          <w:b/>
          <w:color w:val="000000" w:themeColor="text1"/>
          <w:kern w:val="2"/>
          <w:szCs w:val="22"/>
        </w:rPr>
        <w:t xml:space="preserve">upplementary Figure </w:t>
      </w:r>
      <w:r w:rsidR="005C16C4">
        <w:rPr>
          <w:rFonts w:ascii="Times New Roman" w:eastAsiaTheme="majorEastAsia" w:hAnsi="Times New Roman" w:cs="Times New Roman"/>
          <w:b/>
          <w:color w:val="000000" w:themeColor="text1"/>
          <w:kern w:val="2"/>
          <w:szCs w:val="22"/>
        </w:rPr>
        <w:t>1</w:t>
      </w:r>
    </w:p>
    <w:bookmarkEnd w:id="0"/>
    <w:p w14:paraId="078E6D9D" w14:textId="7352CE51" w:rsidR="00DF3BE5" w:rsidRDefault="0031312D" w:rsidP="00547586">
      <w:pPr>
        <w:pStyle w:val="2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Supplementary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ure </w:t>
      </w:r>
      <w:r w:rsidR="005C16C4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1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ab/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Reactivity and species specificity of generated mouse LAT1 </w:t>
      </w:r>
      <w:proofErr w:type="gramStart"/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antibodies</w:t>
      </w:r>
      <w:proofErr w:type="gramEnd"/>
      <w:r w:rsidR="00095178" w:rsidRPr="00DA0F53">
        <w:rPr>
          <w:rFonts w:ascii="Times New Roman" w:eastAsia="游明朝" w:hAnsi="Times New Roman" w:cs="Times New Roman"/>
          <w:b/>
          <w:color w:val="000000" w:themeColor="text1"/>
          <w:sz w:val="22"/>
        </w:rPr>
        <w:t xml:space="preserve">. 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 Detection of mouse LAT1 by western blotting. HEK293T cells transiently co-expressing HA-tagged mouse LAT1 and 4F2hc (</w:t>
      </w:r>
      <w:r w:rsidR="008D6C60" w:rsidRPr="00DA0F53">
        <w:rPr>
          <w:rFonts w:ascii="Times New Roman" w:hAnsi="Times New Roman" w:cs="Times New Roman"/>
          <w:i/>
          <w:color w:val="000000" w:themeColor="text1"/>
          <w:sz w:val="22"/>
        </w:rPr>
        <w:t>mLAT1-HA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 or non-transfected control cells (</w:t>
      </w:r>
      <w:r w:rsidR="008D6C60" w:rsidRPr="00DA0F53">
        <w:rPr>
          <w:rFonts w:ascii="Times New Roman" w:hAnsi="Times New Roman" w:cs="Times New Roman"/>
          <w:i/>
          <w:color w:val="000000" w:themeColor="text1"/>
          <w:sz w:val="22"/>
        </w:rPr>
        <w:t>Mock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 were analyzed with mLAT1(C) antibody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), and mLAT1(R) antibody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). Membranes were </w:t>
      </w:r>
      <w:proofErr w:type="spellStart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reprobed</w:t>
      </w:r>
      <w:proofErr w:type="spellEnd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with HA antibody. 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C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D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) Immunofluorescence in </w:t>
      </w:r>
      <w:r w:rsidR="00126794" w:rsidRPr="00DA0F53">
        <w:rPr>
          <w:rFonts w:ascii="Times New Roman" w:hAnsi="Times New Roman" w:cs="Times New Roman"/>
          <w:color w:val="000000" w:themeColor="text1"/>
          <w:sz w:val="22"/>
        </w:rPr>
        <w:t>HEK293T cells transiently co-expressing HA-tagged mouse LAT1 and 4F2hc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. Cells were stained with HA antibody and mLAT1(C) antibody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C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 or mLAT1(R) antibody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D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).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E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and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 F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Species specificity of mouse LAT1 antibodies analyzed by western blotting. HT-29 cells and B16-F10 cells were analyzed with mLAT1(C) antibody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E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), and mLAT1(R) antibody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F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). Membranes were </w:t>
      </w:r>
      <w:proofErr w:type="spellStart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reprobed</w:t>
      </w:r>
      <w:proofErr w:type="spellEnd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with LAT1 antibody </w:t>
      </w:r>
      <w:r w:rsidR="008D6C60"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(</w:t>
      </w:r>
      <w:r w:rsidR="00BC3BA3">
        <w:rPr>
          <w:rStyle w:val="st"/>
          <w:rFonts w:ascii="Times New Roman" w:hAnsi="Times New Roman" w:cs="Times New Roman"/>
          <w:color w:val="000000" w:themeColor="text1"/>
          <w:sz w:val="22"/>
        </w:rPr>
        <w:t>K</w:t>
      </w:r>
      <w:r w:rsidR="008D6C60"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E026, </w:t>
      </w:r>
      <w:proofErr w:type="spellStart"/>
      <w:r w:rsidR="008D6C60"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TransGenic</w:t>
      </w:r>
      <w:proofErr w:type="spellEnd"/>
      <w:r w:rsidR="008D6C60"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), that recognizes both human and mouse LAT1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.</w:t>
      </w:r>
      <w:r w:rsidR="00C01E32" w:rsidRPr="00DA0F53"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G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H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 Species specificity of mouse LAT1 antibodies analyzed by immunofluorescence. A549 cells and B16-F10 cells were stained with mLAT1(C) antibody and LAT1 antibody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G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), or mLAT1(R) antibody </w:t>
      </w:r>
      <w:r w:rsidR="00C01E32" w:rsidRPr="00DA0F53">
        <w:rPr>
          <w:rFonts w:ascii="Times New Roman" w:hAnsi="Times New Roman" w:cs="Times New Roman"/>
          <w:color w:val="000000" w:themeColor="text1"/>
          <w:sz w:val="22"/>
        </w:rPr>
        <w:t>and 4F2hc antibody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H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). Nuclei </w:t>
      </w:r>
      <w:r w:rsidR="00C01E32" w:rsidRPr="00DA0F53">
        <w:rPr>
          <w:rFonts w:ascii="Times New Roman" w:hAnsi="Times New Roman" w:cs="Times New Roman"/>
          <w:color w:val="000000" w:themeColor="text1"/>
          <w:sz w:val="22"/>
        </w:rPr>
        <w:t>stained with DAPI are shown i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n the merged images.</w:t>
      </w:r>
    </w:p>
    <w:p w14:paraId="7E0FD4DB" w14:textId="3C2C02D8" w:rsidR="00126794" w:rsidRDefault="00DF3BE5" w:rsidP="00547586">
      <w:pPr>
        <w:jc w:val="both"/>
      </w:pPr>
      <w:r>
        <w:br w:type="page"/>
      </w:r>
    </w:p>
    <w:p w14:paraId="6779796D" w14:textId="2FFF181C" w:rsidR="005C16C4" w:rsidRPr="00E61338" w:rsidRDefault="005C16C4" w:rsidP="005C16C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anchor distT="0" distB="0" distL="114300" distR="114300" simplePos="0" relativeHeight="251673600" behindDoc="0" locked="0" layoutInCell="1" allowOverlap="1" wp14:anchorId="2BBED8C2" wp14:editId="538E5E78">
            <wp:simplePos x="0" y="0"/>
            <wp:positionH relativeFrom="column">
              <wp:posOffset>-506730</wp:posOffset>
            </wp:positionH>
            <wp:positionV relativeFrom="paragraph">
              <wp:posOffset>233045</wp:posOffset>
            </wp:positionV>
            <wp:extent cx="6409690" cy="3036570"/>
            <wp:effectExtent l="0" t="0" r="3810" b="0"/>
            <wp:wrapTopAndBottom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303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338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2</w:t>
      </w:r>
    </w:p>
    <w:p w14:paraId="3A3434EC" w14:textId="77777777" w:rsidR="005C16C4" w:rsidRPr="00E61338" w:rsidRDefault="005C16C4" w:rsidP="005C16C4">
      <w:pPr>
        <w:jc w:val="both"/>
      </w:pPr>
    </w:p>
    <w:p w14:paraId="7FDF11E7" w14:textId="621A0F01" w:rsidR="005C16C4" w:rsidRPr="00DA0F53" w:rsidRDefault="005C16C4" w:rsidP="005C16C4">
      <w:pPr>
        <w:pStyle w:val="2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Supplementary </w:t>
      </w:r>
      <w:r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ure 2</w:t>
      </w:r>
      <w:r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ab/>
      </w:r>
      <w:r w:rsidRPr="00DA0F53">
        <w:rPr>
          <w:rFonts w:ascii="Times New Roman" w:hAnsi="Times New Roman" w:cs="Times New Roman"/>
          <w:b/>
          <w:color w:val="000000" w:themeColor="text1"/>
          <w:sz w:val="22"/>
        </w:rPr>
        <w:t>Generation of an exon</w:t>
      </w:r>
      <w:r w:rsidRPr="00DA0F53">
        <w:rPr>
          <w:rFonts w:ascii="Times New Roman" w:eastAsia="游明朝" w:hAnsi="Times New Roman" w:cs="Times New Roman"/>
          <w:b/>
          <w:color w:val="000000" w:themeColor="text1"/>
          <w:sz w:val="22"/>
        </w:rPr>
        <w:t xml:space="preserve"> </w:t>
      </w:r>
      <w:r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3-floxed conditional knockout allele of mouse LAT1 gene.  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Schematic genomic structures of alleles. Following elements are shown:</w:t>
      </w:r>
      <w:r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exons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purple boxes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), </w:t>
      </w:r>
      <w:proofErr w:type="spellStart"/>
      <w:r w:rsidRPr="00DA0F53">
        <w:rPr>
          <w:rFonts w:ascii="Times New Roman" w:hAnsi="Times New Roman" w:cs="Times New Roman"/>
          <w:color w:val="000000" w:themeColor="text1"/>
          <w:sz w:val="22"/>
        </w:rPr>
        <w:t>loxP</w:t>
      </w:r>
      <w:proofErr w:type="spellEnd"/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sites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yellow triangles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), FRT sites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green triangles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), neomycin resistance gene cassettes (NEO, 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gray boxes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), </w:t>
      </w:r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diphtheria toxin A-fragment (DTA, 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pink box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), primers for genotyping PCR to distinguish </w:t>
      </w:r>
      <w:proofErr w:type="spellStart"/>
      <w:r w:rsidRPr="00DA0F53">
        <w:rPr>
          <w:rFonts w:ascii="Times New Roman" w:hAnsi="Times New Roman" w:cs="Times New Roman"/>
          <w:color w:val="000000" w:themeColor="text1"/>
          <w:sz w:val="22"/>
        </w:rPr>
        <w:t>floxed</w:t>
      </w:r>
      <w:proofErr w:type="spellEnd"/>
      <w:r w:rsidRPr="00DA0F53">
        <w:rPr>
          <w:rFonts w:ascii="Times New Roman" w:hAnsi="Times New Roman" w:cs="Times New Roman"/>
          <w:color w:val="000000" w:themeColor="text1"/>
          <w:sz w:val="22"/>
        </w:rPr>
        <w:t>- and deleted alleles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light blue triangles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), and probes for Southern blotting : 5’ probe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red line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), 3’ probe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red line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), and Neo probe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purple line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). Dashed lines indicate long (5.4 kb) and short (2.3 kb) arms.</w:t>
      </w:r>
    </w:p>
    <w:p w14:paraId="7F75DBAD" w14:textId="49EEC2F9" w:rsidR="00BF3461" w:rsidRDefault="00BF3461">
      <w:pPr>
        <w:rPr>
          <w:rFonts w:eastAsiaTheme="majorEastAsia"/>
          <w:kern w:val="2"/>
          <w:szCs w:val="22"/>
        </w:rPr>
      </w:pPr>
      <w:r>
        <w:rPr>
          <w:rFonts w:eastAsiaTheme="majorEastAsia"/>
          <w:kern w:val="2"/>
          <w:szCs w:val="22"/>
        </w:rPr>
        <w:br w:type="page"/>
      </w:r>
    </w:p>
    <w:p w14:paraId="17FC3E44" w14:textId="77777777" w:rsidR="00BF3461" w:rsidRPr="00E61338" w:rsidRDefault="00BF3461" w:rsidP="00BF3461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114300" distR="114300" simplePos="0" relativeHeight="251675648" behindDoc="0" locked="0" layoutInCell="1" allowOverlap="1" wp14:anchorId="6D4CF145" wp14:editId="3BD0E565">
            <wp:simplePos x="0" y="0"/>
            <wp:positionH relativeFrom="column">
              <wp:posOffset>-531495</wp:posOffset>
            </wp:positionH>
            <wp:positionV relativeFrom="paragraph">
              <wp:posOffset>368300</wp:posOffset>
            </wp:positionV>
            <wp:extent cx="6458585" cy="3306445"/>
            <wp:effectExtent l="0" t="0" r="5715" b="0"/>
            <wp:wrapTopAndBottom/>
            <wp:docPr id="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585" cy="330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338">
        <w:rPr>
          <w:rFonts w:ascii="Times New Roman" w:hAnsi="Times New Roman" w:cs="Times New Roman" w:hint="eastAsia"/>
          <w:b/>
          <w:color w:val="000000" w:themeColor="text1"/>
        </w:rPr>
        <w:t>S</w:t>
      </w:r>
      <w:r w:rsidRPr="00E61338">
        <w:rPr>
          <w:rFonts w:ascii="Times New Roman" w:hAnsi="Times New Roman" w:cs="Times New Roman"/>
          <w:b/>
          <w:color w:val="000000" w:themeColor="text1"/>
        </w:rPr>
        <w:t xml:space="preserve">upplementary Figure </w:t>
      </w:r>
      <w:r>
        <w:rPr>
          <w:rFonts w:ascii="Times New Roman" w:hAnsi="Times New Roman" w:cs="Times New Roman"/>
          <w:b/>
          <w:color w:val="000000" w:themeColor="text1"/>
        </w:rPr>
        <w:t>3</w:t>
      </w:r>
    </w:p>
    <w:p w14:paraId="42ED6CBA" w14:textId="77777777" w:rsidR="00BF3461" w:rsidRPr="00DA0F53" w:rsidRDefault="00BF3461" w:rsidP="00BF346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7BA98C1" w14:textId="2970F3FD" w:rsidR="00BF3461" w:rsidRDefault="00BF3461" w:rsidP="00BF3461">
      <w:pPr>
        <w:rPr>
          <w:rFonts w:eastAsiaTheme="majorEastAsia"/>
          <w:kern w:val="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Supplementary </w:t>
      </w:r>
      <w:r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ure 3</w:t>
      </w:r>
      <w:r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ab/>
      </w:r>
      <w:r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Effects of exon 3 deletion on </w:t>
      </w:r>
      <w:r w:rsidRPr="00DA0F53">
        <w:rPr>
          <w:rStyle w:val="st"/>
          <w:rFonts w:ascii="Times New Roman" w:hAnsi="Times New Roman" w:cs="Times New Roman"/>
          <w:b/>
          <w:smallCaps/>
          <w:color w:val="000000" w:themeColor="text1"/>
          <w:sz w:val="22"/>
        </w:rPr>
        <w:t>l</w:t>
      </w:r>
      <w:r w:rsidRPr="00DA0F53">
        <w:rPr>
          <w:rStyle w:val="st"/>
          <w:rFonts w:ascii="Times New Roman" w:hAnsi="Times New Roman" w:cs="Times New Roman"/>
          <w:b/>
          <w:color w:val="000000" w:themeColor="text1"/>
          <w:sz w:val="22"/>
        </w:rPr>
        <w:t>-[</w:t>
      </w:r>
      <w:r w:rsidRPr="00DA0F53">
        <w:rPr>
          <w:rStyle w:val="st"/>
          <w:rFonts w:ascii="Times New Roman" w:hAnsi="Times New Roman" w:cs="Times New Roman"/>
          <w:b/>
          <w:color w:val="000000" w:themeColor="text1"/>
          <w:sz w:val="22"/>
          <w:vertAlign w:val="superscript"/>
        </w:rPr>
        <w:t>14</w:t>
      </w:r>
      <w:r w:rsidRPr="00DA0F53">
        <w:rPr>
          <w:rStyle w:val="st"/>
          <w:rFonts w:ascii="Times New Roman" w:hAnsi="Times New Roman" w:cs="Times New Roman"/>
          <w:b/>
          <w:color w:val="000000" w:themeColor="text1"/>
          <w:sz w:val="22"/>
        </w:rPr>
        <w:t>C</w:t>
      </w:r>
      <w:proofErr w:type="gramStart"/>
      <w:r w:rsidRPr="00DA0F53">
        <w:rPr>
          <w:rStyle w:val="st"/>
          <w:rFonts w:ascii="Times New Roman" w:hAnsi="Times New Roman" w:cs="Times New Roman"/>
          <w:b/>
          <w:color w:val="000000" w:themeColor="text1"/>
          <w:sz w:val="22"/>
        </w:rPr>
        <w:t>]leucine</w:t>
      </w:r>
      <w:proofErr w:type="gramEnd"/>
      <w:r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 transport and expression of LAT1.  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A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) </w:t>
      </w:r>
      <w:r w:rsidRPr="00DA0F53">
        <w:rPr>
          <w:rFonts w:ascii="Times New Roman" w:hAnsi="Times New Roman" w:cs="Times New Roman"/>
          <w:smallCaps/>
          <w:color w:val="000000" w:themeColor="text1"/>
          <w:sz w:val="22"/>
        </w:rPr>
        <w:t>l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-[</w:t>
      </w:r>
      <w:r w:rsidRPr="00DA0F53">
        <w:rPr>
          <w:rFonts w:ascii="Times New Roman" w:hAnsi="Times New Roman" w:cs="Times New Roman"/>
          <w:color w:val="000000" w:themeColor="text1"/>
          <w:sz w:val="22"/>
          <w:vertAlign w:val="superscript"/>
        </w:rPr>
        <w:t>14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C</w:t>
      </w:r>
      <w:proofErr w:type="gramStart"/>
      <w:r w:rsidRPr="00DA0F53">
        <w:rPr>
          <w:rFonts w:ascii="Times New Roman" w:hAnsi="Times New Roman" w:cs="Times New Roman"/>
          <w:color w:val="000000" w:themeColor="text1"/>
          <w:sz w:val="22"/>
        </w:rPr>
        <w:t>]Leucine</w:t>
      </w:r>
      <w:proofErr w:type="gramEnd"/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uptake of wild type LAT1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LAT1 WT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) and exon 3-deleted LAT1 (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LAT1-</w:t>
      </w:r>
      <w:r w:rsidRPr="00DA0F53">
        <w:rPr>
          <w:rStyle w:val="st"/>
          <w:rFonts w:ascii="Times New Roman" w:hAnsi="Times New Roman" w:cs="Times New Roman"/>
          <w:i/>
          <w:color w:val="000000" w:themeColor="text1"/>
          <w:sz w:val="22"/>
        </w:rPr>
        <w:t>Δex3</w:t>
      </w:r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) expressed alone or co-expressed with 4F2hc in </w:t>
      </w:r>
      <w:r w:rsidRPr="00DA0F53">
        <w:rPr>
          <w:rStyle w:val="st"/>
          <w:rFonts w:ascii="Times New Roman" w:hAnsi="Times New Roman" w:cs="Times New Roman"/>
          <w:i/>
          <w:color w:val="000000" w:themeColor="text1"/>
          <w:sz w:val="22"/>
        </w:rPr>
        <w:t xml:space="preserve">X. </w:t>
      </w:r>
      <w:proofErr w:type="spellStart"/>
      <w:r w:rsidRPr="00DA0F53">
        <w:rPr>
          <w:rStyle w:val="st"/>
          <w:rFonts w:ascii="Times New Roman" w:hAnsi="Times New Roman" w:cs="Times New Roman"/>
          <w:i/>
          <w:color w:val="000000" w:themeColor="text1"/>
          <w:sz w:val="22"/>
        </w:rPr>
        <w:t>laevis</w:t>
      </w:r>
      <w:proofErr w:type="spellEnd"/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 oocytes.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Uptake was measured in Na</w:t>
      </w:r>
      <w:r w:rsidRPr="00DA0F53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-free uptake buffer containing 100 </w:t>
      </w:r>
      <w:proofErr w:type="spellStart"/>
      <w:r w:rsidRPr="00DA0F53">
        <w:rPr>
          <w:rFonts w:ascii="Times New Roman" w:hAnsi="Times New Roman" w:cs="Times New Roman"/>
          <w:color w:val="000000" w:themeColor="text1"/>
          <w:sz w:val="22"/>
        </w:rPr>
        <w:t>μM</w:t>
      </w:r>
      <w:proofErr w:type="spellEnd"/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DA0F53">
        <w:rPr>
          <w:rFonts w:ascii="Times New Roman" w:hAnsi="Times New Roman" w:cs="Times New Roman"/>
          <w:smallCaps/>
          <w:color w:val="000000" w:themeColor="text1"/>
          <w:sz w:val="22"/>
        </w:rPr>
        <w:t>l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-[</w:t>
      </w:r>
      <w:r w:rsidRPr="00DA0F53">
        <w:rPr>
          <w:rFonts w:ascii="Times New Roman" w:hAnsi="Times New Roman" w:cs="Times New Roman"/>
          <w:color w:val="000000" w:themeColor="text1"/>
          <w:sz w:val="22"/>
          <w:vertAlign w:val="superscript"/>
        </w:rPr>
        <w:t>14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C</w:t>
      </w:r>
      <w:proofErr w:type="gramStart"/>
      <w:r w:rsidRPr="00DA0F53">
        <w:rPr>
          <w:rFonts w:ascii="Times New Roman" w:hAnsi="Times New Roman" w:cs="Times New Roman"/>
          <w:color w:val="000000" w:themeColor="text1"/>
          <w:sz w:val="22"/>
        </w:rPr>
        <w:t>]leucine</w:t>
      </w:r>
      <w:proofErr w:type="gramEnd"/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3.3 Ci/</w:t>
      </w:r>
      <w:proofErr w:type="spellStart"/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mol</w:t>
      </w:r>
      <w:proofErr w:type="spellEnd"/>
      <w:r w:rsidRPr="00DA0F53">
        <w:rPr>
          <w:rFonts w:ascii="Times New Roman" w:hAnsi="Times New Roman" w:cs="Times New Roman"/>
          <w:color w:val="000000" w:themeColor="text1"/>
          <w:sz w:val="22"/>
        </w:rPr>
        <w:t>) for 15 min.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The data are shown as mean ± </w:t>
      </w:r>
      <w:proofErr w:type="spellStart"/>
      <w:r w:rsidRPr="00DA0F53">
        <w:rPr>
          <w:rFonts w:ascii="Times New Roman" w:hAnsi="Times New Roman" w:cs="Times New Roman"/>
          <w:color w:val="000000" w:themeColor="text1"/>
          <w:sz w:val="22"/>
        </w:rPr>
        <w:t>s.e.m</w:t>
      </w:r>
      <w:proofErr w:type="spellEnd"/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(n = 10/10/10/8/10/8 oocytes). Statistical analysis was conducted by one-way ANOVA followed by Tukey’s post-test. ****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&lt; 0.0001; </w:t>
      </w:r>
      <w:r w:rsidRPr="00DA0F53">
        <w:rPr>
          <w:rFonts w:ascii="Times New Roman" w:hAnsi="Times New Roman" w:cs="Times New Roman"/>
          <w:color w:val="000000" w:themeColor="text1"/>
          <w:sz w:val="22"/>
          <w:lang w:eastAsia="zh-CN"/>
        </w:rPr>
        <w:t>ns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, not significant.</w:t>
      </w:r>
      <w:r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 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Pr="00DA0F53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) Expression of wild type LAT1 and exon 3-deleted LAT1 </w:t>
      </w:r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 xml:space="preserve">in </w:t>
      </w:r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 xml:space="preserve">X. </w:t>
      </w:r>
      <w:proofErr w:type="spellStart"/>
      <w:r w:rsidRPr="00DA0F53">
        <w:rPr>
          <w:rFonts w:ascii="Times New Roman" w:hAnsi="Times New Roman" w:cs="Times New Roman"/>
          <w:i/>
          <w:color w:val="000000" w:themeColor="text1"/>
          <w:sz w:val="22"/>
        </w:rPr>
        <w:t>laevis</w:t>
      </w:r>
      <w:proofErr w:type="spellEnd"/>
      <w:r w:rsidRPr="00DA0F53">
        <w:rPr>
          <w:rFonts w:ascii="Times New Roman" w:hAnsi="Times New Roman" w:cs="Times New Roman"/>
          <w:color w:val="000000" w:themeColor="text1"/>
          <w:sz w:val="22"/>
        </w:rPr>
        <w:t xml:space="preserve"> oocytes. Oocyte membrane fractions were analyzed by western blotting with mLAT1(R) antibody and 4F2hc antibody in the presence or absence of 100 mM DTT. </w:t>
      </w:r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Co-expression with 4F2hc decreased the amount of wild type- and exon 3-deleted LAT1, likely because of the competition for the capacity of oocyte’s translational machinery. The association between LAT1-Δex3 and 4F2hc was not detectable under no-reducing condition (</w:t>
      </w:r>
      <w:r w:rsidRPr="00DA0F53">
        <w:rPr>
          <w:rStyle w:val="st"/>
          <w:rFonts w:ascii="Times New Roman" w:hAnsi="Times New Roman" w:cs="Times New Roman"/>
          <w:i/>
          <w:color w:val="000000" w:themeColor="text1"/>
          <w:sz w:val="22"/>
        </w:rPr>
        <w:t>(-) DTT</w:t>
      </w:r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), whereas wild type LAT1 was predominantly detected in the form of 4F2hc-LAT1 heterodimer</w:t>
      </w:r>
      <w:r w:rsidRPr="00DA0F53">
        <w:rPr>
          <w:rStyle w:val="st"/>
          <w:rFonts w:ascii="Times New Roman" w:eastAsia="游明朝" w:hAnsi="Times New Roman" w:cs="Times New Roman"/>
          <w:color w:val="000000" w:themeColor="text1"/>
          <w:sz w:val="22"/>
        </w:rPr>
        <w:t xml:space="preserve"> (</w:t>
      </w:r>
      <w:r w:rsidRPr="00DA0F53">
        <w:rPr>
          <w:rStyle w:val="st"/>
          <w:rFonts w:ascii="Times New Roman" w:eastAsia="游明朝" w:hAnsi="Times New Roman" w:cs="Times New Roman"/>
          <w:i/>
          <w:color w:val="000000" w:themeColor="text1"/>
          <w:sz w:val="22"/>
        </w:rPr>
        <w:t>arrows with red letters</w:t>
      </w:r>
      <w:r w:rsidRPr="00DA0F53">
        <w:rPr>
          <w:rStyle w:val="st"/>
          <w:rFonts w:ascii="Times New Roman" w:eastAsia="游明朝" w:hAnsi="Times New Roman" w:cs="Times New Roman"/>
          <w:color w:val="000000" w:themeColor="text1"/>
          <w:sz w:val="22"/>
        </w:rPr>
        <w:t>)</w:t>
      </w:r>
      <w:r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. LAT1-Δex3 under non-reducing condition was predominantly detected as monomer or homodimer regardless of the presence of co-expressed 4F2hc.</w:t>
      </w:r>
      <w:r>
        <w:rPr>
          <w:rFonts w:eastAsiaTheme="majorEastAsia"/>
          <w:kern w:val="2"/>
          <w:szCs w:val="22"/>
        </w:rPr>
        <w:br w:type="page"/>
      </w:r>
    </w:p>
    <w:p w14:paraId="4065D7EF" w14:textId="4AF3577C" w:rsidR="00E61338" w:rsidRDefault="00B7132F" w:rsidP="00547586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lastRenderedPageBreak/>
        <w:pict w14:anchorId="06C9E7C0">
          <v:shape id="_x0000_s1028" type="#_x0000_t75" alt="" style="position:absolute;left:0;text-align:left;margin-left:-31.5pt;margin-top:27.45pt;width:487.85pt;height:248.2pt;z-index:251663360;mso-wrap-edited:f;mso-width-percent:0;mso-height-percent:0;mso-position-horizontal-relative:text;mso-position-vertical-relative:text;mso-width-percent:0;mso-height-percent:0;mso-width-relative:page;mso-height-relative:page">
            <v:imagedata r:id="rId11" o:title="S3"/>
            <w10:wrap type="topAndBottom"/>
          </v:shape>
        </w:pict>
      </w:r>
      <w:r w:rsidR="00E61338" w:rsidRPr="00E61338">
        <w:rPr>
          <w:rFonts w:ascii="Times New Roman" w:hAnsi="Times New Roman" w:cs="Times New Roman" w:hint="eastAsia"/>
          <w:b/>
          <w:color w:val="000000" w:themeColor="text1"/>
        </w:rPr>
        <w:t>S</w:t>
      </w:r>
      <w:r w:rsidR="00E61338" w:rsidRPr="00E61338">
        <w:rPr>
          <w:rFonts w:ascii="Times New Roman" w:hAnsi="Times New Roman" w:cs="Times New Roman"/>
          <w:b/>
          <w:color w:val="000000" w:themeColor="text1"/>
        </w:rPr>
        <w:t xml:space="preserve">upplementary Figure </w:t>
      </w:r>
      <w:r w:rsidR="00BF3461">
        <w:rPr>
          <w:rFonts w:ascii="Times New Roman" w:hAnsi="Times New Roman" w:cs="Times New Roman"/>
          <w:b/>
          <w:color w:val="000000" w:themeColor="text1"/>
        </w:rPr>
        <w:t>4</w:t>
      </w:r>
    </w:p>
    <w:p w14:paraId="1E19C7C3" w14:textId="77777777" w:rsidR="00E61338" w:rsidRPr="00E61338" w:rsidRDefault="00E61338" w:rsidP="00547586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E1158CF" w14:textId="094F1A1B" w:rsidR="008D6C60" w:rsidRPr="00DA0F53" w:rsidRDefault="0031312D" w:rsidP="00547586">
      <w:pPr>
        <w:pStyle w:val="2"/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</w:pP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Supplementary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ure </w:t>
      </w:r>
      <w:r w:rsidR="00BF3461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4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ab/>
        <w:t xml:space="preserve">Expression of LAT1 in endothelial </w:t>
      </w:r>
      <w:r w:rsidR="00095178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cells of normal mouse tissues.  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>Immunofluorescence of mouse LAT1 and</w:t>
      </w:r>
      <w:r w:rsidR="008D6C60" w:rsidRPr="00DA0F53">
        <w:rPr>
          <w:rFonts w:ascii="Times New Roman" w:eastAsia="SimSun" w:hAnsi="Times New Roman" w:cs="Times New Roman"/>
          <w:b/>
          <w:color w:val="000000" w:themeColor="text1"/>
          <w:sz w:val="22"/>
          <w:lang w:eastAsia="zh-CN"/>
        </w:rPr>
        <w:t xml:space="preserve">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 xml:space="preserve">CD34 in paraffin sections from </w:t>
      </w:r>
      <w:r w:rsidR="008D6C60" w:rsidRPr="00DA0F53">
        <w:rPr>
          <w:rStyle w:val="st"/>
          <w:rFonts w:ascii="Times New Roman" w:hAnsi="Times New Roman" w:cs="Times New Roman"/>
          <w:color w:val="000000" w:themeColor="text1"/>
          <w:sz w:val="22"/>
        </w:rPr>
        <w:t>BALB/c-nu/nu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 xml:space="preserve"> mouse tissues. Nuclei were stained with DAPI (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  <w:lang w:eastAsia="zh-CN"/>
        </w:rPr>
        <w:t>blue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>, in merged images). LAT1 protein was detected in the endothelial cells using mouse-specific anti-LAT1 antibody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(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LAT1(</w:t>
      </w:r>
      <w:proofErr w:type="spellStart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Ms</w:t>
      </w:r>
      <w:proofErr w:type="spellEnd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)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)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>, mLAT1(R) antibody.</w:t>
      </w:r>
    </w:p>
    <w:p w14:paraId="5A88D64A" w14:textId="77777777" w:rsidR="008C5417" w:rsidRPr="00DA0F53" w:rsidRDefault="008C5417" w:rsidP="00547586">
      <w:pPr>
        <w:jc w:val="both"/>
        <w:rPr>
          <w:rFonts w:ascii="Times New Roman" w:eastAsia="DengXian" w:hAnsi="Times New Roman" w:cs="Times New Roman"/>
          <w:color w:val="000000" w:themeColor="text1"/>
          <w:lang w:eastAsia="zh-CN"/>
        </w:rPr>
      </w:pPr>
      <w:r w:rsidRPr="00DA0F53">
        <w:rPr>
          <w:rFonts w:ascii="Times New Roman" w:eastAsia="DengXian" w:hAnsi="Times New Roman" w:cs="Times New Roman"/>
          <w:color w:val="000000" w:themeColor="text1"/>
          <w:lang w:eastAsia="zh-CN"/>
        </w:rPr>
        <w:br w:type="page"/>
      </w:r>
    </w:p>
    <w:p w14:paraId="4E91AD99" w14:textId="08980667" w:rsidR="00E61338" w:rsidRDefault="00B7132F" w:rsidP="00547586">
      <w:pPr>
        <w:jc w:val="both"/>
        <w:rPr>
          <w:rFonts w:ascii="Times New Roman" w:eastAsiaTheme="minorEastAsia" w:hAnsi="Times New Roman" w:cs="Times New Roman"/>
          <w:b/>
          <w:color w:val="000000" w:themeColor="text1"/>
        </w:rPr>
      </w:pPr>
      <w:r>
        <w:rPr>
          <w:noProof/>
        </w:rPr>
        <w:lastRenderedPageBreak/>
        <w:pict w14:anchorId="5F9AE651">
          <v:shape id="_x0000_s1027" type="#_x0000_t75" alt="" style="position:absolute;left:0;text-align:left;margin-left:-3.3pt;margin-top:24.5pt;width:426pt;height:252.75pt;z-index:251671552;mso-wrap-edited:f;mso-width-percent:0;mso-height-percent:0;mso-position-horizontal-relative:text;mso-position-vertical-relative:text;mso-width-percent:0;mso-height-percent:0;mso-width-relative:page;mso-height-relative:page">
            <v:imagedata r:id="rId12" o:title="S4"/>
            <w10:wrap type="topAndBottom"/>
          </v:shape>
        </w:pict>
      </w:r>
      <w:r w:rsidR="00E61338" w:rsidRPr="00E61338">
        <w:rPr>
          <w:rFonts w:ascii="Times New Roman" w:eastAsiaTheme="minorEastAsia" w:hAnsi="Times New Roman" w:cs="Times New Roman" w:hint="eastAsia"/>
          <w:b/>
          <w:color w:val="000000" w:themeColor="text1"/>
        </w:rPr>
        <w:t>S</w:t>
      </w:r>
      <w:r w:rsidR="00E61338" w:rsidRPr="00E61338">
        <w:rPr>
          <w:rFonts w:ascii="Times New Roman" w:eastAsiaTheme="minorEastAsia" w:hAnsi="Times New Roman" w:cs="Times New Roman"/>
          <w:b/>
          <w:color w:val="000000" w:themeColor="text1"/>
        </w:rPr>
        <w:t xml:space="preserve">upplementary Figure </w:t>
      </w:r>
      <w:r w:rsidR="00BF3461">
        <w:rPr>
          <w:rFonts w:ascii="Times New Roman" w:eastAsiaTheme="minorEastAsia" w:hAnsi="Times New Roman" w:cs="Times New Roman"/>
          <w:b/>
          <w:color w:val="000000" w:themeColor="text1"/>
        </w:rPr>
        <w:t>5</w:t>
      </w:r>
    </w:p>
    <w:p w14:paraId="45BDA2D2" w14:textId="77777777" w:rsidR="00E61338" w:rsidRPr="00645689" w:rsidRDefault="00E61338" w:rsidP="00547586">
      <w:pPr>
        <w:jc w:val="both"/>
        <w:rPr>
          <w:rFonts w:ascii="Times New Roman" w:eastAsiaTheme="minorEastAsia" w:hAnsi="Times New Roman" w:cs="Times New Roman"/>
          <w:b/>
          <w:color w:val="000000" w:themeColor="text1"/>
        </w:rPr>
      </w:pPr>
    </w:p>
    <w:p w14:paraId="171C1CC5" w14:textId="03C81650" w:rsidR="008C5417" w:rsidRPr="00DA0F53" w:rsidRDefault="0031312D" w:rsidP="00547586">
      <w:pPr>
        <w:pStyle w:val="2"/>
        <w:rPr>
          <w:rFonts w:ascii="Times New Roman" w:eastAsia="SimSu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Supplementary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ure </w:t>
      </w:r>
      <w:r w:rsidR="00BF3461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5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ab/>
        <w:t xml:space="preserve">Inhibition of LAT1 by BCH exhibits anti-angiogenic effect in </w:t>
      </w:r>
      <w:r w:rsidR="008D6C60" w:rsidRPr="00DA0F53">
        <w:rPr>
          <w:rFonts w:ascii="Times New Roman" w:hAnsi="Times New Roman" w:cs="Times New Roman"/>
          <w:b/>
          <w:i/>
          <w:color w:val="000000" w:themeColor="text1"/>
          <w:sz w:val="22"/>
          <w:lang w:eastAsia="zh-CN"/>
        </w:rPr>
        <w:t>in vitro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, </w:t>
      </w:r>
      <w:r w:rsidR="008D6C60" w:rsidRPr="00DA0F53">
        <w:rPr>
          <w:rFonts w:ascii="Times New Roman" w:hAnsi="Times New Roman" w:cs="Times New Roman"/>
          <w:b/>
          <w:i/>
          <w:color w:val="000000" w:themeColor="text1"/>
          <w:sz w:val="22"/>
          <w:lang w:eastAsia="zh-CN"/>
        </w:rPr>
        <w:t>ex/in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 vivo angiogenesis assays and suppresses </w:t>
      </w:r>
      <w:r w:rsidR="00095178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endothelial cell proliferation. 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) </w:t>
      </w:r>
      <w:r w:rsidR="003E749F" w:rsidRPr="00DA0F53">
        <w:rPr>
          <w:rFonts w:ascii="Times New Roman" w:eastAsia="SimSun" w:hAnsi="Times New Roman" w:cs="Times New Roman"/>
          <w:color w:val="000000" w:themeColor="text1"/>
          <w:sz w:val="22"/>
        </w:rPr>
        <w:t>Aortic ring assay performed in the presence or the absence of 40 mM BCH.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</w:t>
      </w:r>
      <w:r w:rsidR="003E749F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Bar graph</w:t>
      </w:r>
      <w:r w:rsidR="003E749F" w:rsidRPr="00DA0F53">
        <w:rPr>
          <w:rFonts w:ascii="Times New Roman" w:eastAsia="SimSun" w:hAnsi="Times New Roman" w:cs="Times New Roman"/>
          <w:color w:val="000000" w:themeColor="text1"/>
          <w:sz w:val="22"/>
        </w:rPr>
        <w:t>;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quantification of endothelial sprouts.</w:t>
      </w:r>
      <w:bookmarkStart w:id="1" w:name="OLE_LINK137"/>
      <w:bookmarkStart w:id="2" w:name="OLE_LINK138"/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 </w:t>
      </w:r>
      <w:bookmarkEnd w:id="1"/>
      <w:bookmarkEnd w:id="2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eastAsia="DengXian" w:hAnsi="Times New Roman" w:cs="Times New Roman"/>
          <w:b/>
          <w:color w:val="000000" w:themeColor="text1"/>
          <w:sz w:val="22"/>
        </w:rPr>
        <w:t>B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) </w:t>
      </w:r>
      <w:r w:rsidR="003E749F" w:rsidRPr="00DA0F53">
        <w:rPr>
          <w:rFonts w:ascii="Times New Roman" w:eastAsia="DengXian" w:hAnsi="Times New Roman" w:cs="Times New Roman"/>
          <w:color w:val="000000" w:themeColor="text1"/>
          <w:sz w:val="22"/>
        </w:rPr>
        <w:t>F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luorescent images of </w:t>
      </w:r>
      <w:proofErr w:type="spellStart"/>
      <w:r w:rsidR="00BC3BA3">
        <w:rPr>
          <w:rFonts w:ascii="Times New Roman" w:eastAsiaTheme="minorEastAsia" w:hAnsi="Times New Roman" w:cs="Times New Roman" w:hint="eastAsia"/>
          <w:color w:val="000000" w:themeColor="text1"/>
          <w:sz w:val="22"/>
        </w:rPr>
        <w:t>M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>atrigel</w:t>
      </w:r>
      <w:proofErr w:type="spellEnd"/>
      <w:r w:rsidR="003E749F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plugs 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>implant</w:t>
      </w:r>
      <w:r w:rsidR="003E749F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ed with or without 40 mM BCH. </w:t>
      </w:r>
      <w:r w:rsidR="008D6C60" w:rsidRPr="00DA0F53">
        <w:rPr>
          <w:rFonts w:ascii="Times New Roman" w:eastAsia="DengXian" w:hAnsi="Times New Roman" w:cs="Times New Roman"/>
          <w:i/>
          <w:color w:val="000000" w:themeColor="text1"/>
          <w:sz w:val="22"/>
        </w:rPr>
        <w:t>Bar graph</w:t>
      </w:r>
      <w:r w:rsidR="003E749F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; 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quantification of FITC fluorescence. 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C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Cell proliferation of HUVECs treated with BCH. The data are shown as mean ± </w:t>
      </w:r>
      <w:proofErr w:type="spellStart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s.d</w:t>
      </w:r>
      <w:proofErr w:type="spellEnd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(n = 8).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D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 Effects of BCH on cell migration of HUVECs. Quantification of migrated cell numbers in the wound healing assays using cells treated with BCH (0, 5, 10, 20 mM).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E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Effects of BCH on cell invasion. Quantification of covered surface areas in </w:t>
      </w:r>
      <w:proofErr w:type="spellStart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transwell</w:t>
      </w:r>
      <w:proofErr w:type="spellEnd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invasion assays using cells treated with BCH.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), n = 12;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(</w:t>
      </w:r>
      <w:r w:rsidR="008D6C60" w:rsidRPr="00DA0F53">
        <w:rPr>
          <w:rFonts w:ascii="Times New Roman" w:eastAsia="DengXian" w:hAnsi="Times New Roman" w:cs="Times New Roman"/>
          <w:b/>
          <w:color w:val="000000" w:themeColor="text1"/>
          <w:sz w:val="22"/>
        </w:rPr>
        <w:t>B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>), n = 16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;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D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), (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>E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), n = 6. The data are shown as mean ± </w:t>
      </w:r>
      <w:proofErr w:type="spellStart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s.e.m</w:t>
      </w:r>
      <w:proofErr w:type="spellEnd"/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. Statistical analysis was conducted by unpaired two-tailed Student’s t-test for Fig. S</w:t>
      </w:r>
      <w:r w:rsidR="00C15587" w:rsidRPr="00DA0F53">
        <w:rPr>
          <w:rFonts w:ascii="Times New Roman" w:hAnsi="Times New Roman" w:cs="Times New Roman"/>
          <w:color w:val="000000" w:themeColor="text1"/>
          <w:sz w:val="22"/>
        </w:rPr>
        <w:t>4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A and S</w:t>
      </w:r>
      <w:r w:rsidR="00C15587" w:rsidRPr="00DA0F53">
        <w:rPr>
          <w:rFonts w:ascii="Times New Roman" w:hAnsi="Times New Roman" w:cs="Times New Roman"/>
          <w:color w:val="000000" w:themeColor="text1"/>
          <w:sz w:val="22"/>
        </w:rPr>
        <w:t>4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B, one-way ANOVA followed by Tukey’s post-test for Fig. S</w:t>
      </w:r>
      <w:r w:rsidR="00C15587" w:rsidRPr="00DA0F53">
        <w:rPr>
          <w:rFonts w:ascii="Times New Roman" w:hAnsi="Times New Roman" w:cs="Times New Roman"/>
          <w:color w:val="000000" w:themeColor="text1"/>
          <w:sz w:val="22"/>
        </w:rPr>
        <w:t>4</w:t>
      </w:r>
      <w:r w:rsidR="008D6C60" w:rsidRPr="00DA0F53">
        <w:rPr>
          <w:rFonts w:ascii="Times New Roman" w:hAnsi="Times New Roman" w:cs="Times New Roman"/>
          <w:color w:val="000000" w:themeColor="text1"/>
          <w:sz w:val="22"/>
          <w:lang w:eastAsia="zh-CN"/>
        </w:rPr>
        <w:t>D and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S</w:t>
      </w:r>
      <w:r w:rsidR="00C15587" w:rsidRPr="00DA0F53">
        <w:rPr>
          <w:rFonts w:ascii="Times New Roman" w:hAnsi="Times New Roman" w:cs="Times New Roman"/>
          <w:color w:val="000000" w:themeColor="text1"/>
          <w:sz w:val="22"/>
        </w:rPr>
        <w:t>4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>E, and two-way ANOVA followed by Tukey’s post-test for Fig. S</w:t>
      </w:r>
      <w:r w:rsidR="00C15587" w:rsidRPr="00DA0F53">
        <w:rPr>
          <w:rFonts w:ascii="Times New Roman" w:hAnsi="Times New Roman" w:cs="Times New Roman"/>
          <w:color w:val="000000" w:themeColor="text1"/>
          <w:sz w:val="22"/>
        </w:rPr>
        <w:t>4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C.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>*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p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&lt; 0.05, ** 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p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&lt; 0.01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 xml:space="preserve">,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*** 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p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&lt; 0.001, **** 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p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&lt; 0.0001, ns, not significant.</w:t>
      </w:r>
    </w:p>
    <w:p w14:paraId="7AF547CD" w14:textId="33EA4A89" w:rsidR="00E61338" w:rsidRPr="00E61338" w:rsidRDefault="008C5417" w:rsidP="00547586">
      <w:pPr>
        <w:jc w:val="both"/>
        <w:rPr>
          <w:rFonts w:ascii="Times New Roman" w:eastAsiaTheme="majorEastAsia" w:hAnsi="Times New Roman" w:cs="Times New Roman"/>
          <w:b/>
          <w:color w:val="000000" w:themeColor="text1"/>
          <w:kern w:val="2"/>
          <w:szCs w:val="22"/>
        </w:rPr>
      </w:pPr>
      <w:r w:rsidRPr="00DA0F53">
        <w:rPr>
          <w:rFonts w:ascii="Times New Roman" w:hAnsi="Times New Roman" w:cs="Times New Roman"/>
          <w:color w:val="000000" w:themeColor="text1"/>
        </w:rPr>
        <w:br w:type="page"/>
      </w:r>
      <w:r w:rsidR="00E61338" w:rsidRPr="00E61338">
        <w:rPr>
          <w:rFonts w:ascii="Times New Roman" w:eastAsiaTheme="majorEastAsia" w:hAnsi="Times New Roman" w:cs="Times New Roman" w:hint="eastAsia"/>
          <w:b/>
          <w:color w:val="000000" w:themeColor="text1"/>
          <w:kern w:val="2"/>
          <w:szCs w:val="22"/>
        </w:rPr>
        <w:lastRenderedPageBreak/>
        <w:t>Supplementary Figure 6</w:t>
      </w:r>
    </w:p>
    <w:p w14:paraId="2ED081E1" w14:textId="77777777" w:rsidR="008C5417" w:rsidRPr="00DA0F53" w:rsidRDefault="00B7132F" w:rsidP="00547586">
      <w:pPr>
        <w:jc w:val="both"/>
        <w:rPr>
          <w:rFonts w:ascii="Times New Roman" w:eastAsiaTheme="majorEastAsia" w:hAnsi="Times New Roman" w:cs="Times New Roman"/>
          <w:color w:val="000000" w:themeColor="text1"/>
          <w:kern w:val="2"/>
          <w:sz w:val="22"/>
          <w:szCs w:val="22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3A5687D2">
          <v:shape id="_x0000_s1026" type="#_x0000_t75" alt="" style="position:absolute;left:0;text-align:left;margin-left:0;margin-top:7.45pt;width:243.5pt;height:245.55pt;z-index:251669504;mso-wrap-edited:f;mso-width-percent:0;mso-height-percent:0;mso-position-horizontal:center;mso-position-horizontal-relative:text;mso-position-vertical:absolute;mso-position-vertical-relative:text;mso-width-percent:0;mso-height-percent:0;mso-width-relative:page;mso-height-relative:page">
            <v:imagedata r:id="rId13" o:title="S6"/>
            <w10:wrap type="topAndBottom"/>
          </v:shape>
        </w:pict>
      </w:r>
    </w:p>
    <w:p w14:paraId="101358B4" w14:textId="66423424" w:rsidR="008D6C60" w:rsidRPr="00DA0F53" w:rsidRDefault="0031312D" w:rsidP="00547586">
      <w:pPr>
        <w:pStyle w:val="2"/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</w:pP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Supplementary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 xml:space="preserve">ure 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>6</w:t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  <w:lang w:eastAsia="zh-CN"/>
        </w:rPr>
        <w:tab/>
      </w:r>
      <w:r w:rsidR="008D6C60" w:rsidRPr="00DA0F53">
        <w:rPr>
          <w:rFonts w:ascii="Times New Roman" w:hAnsi="Times New Roman" w:cs="Times New Roman"/>
          <w:b/>
          <w:color w:val="000000" w:themeColor="text1"/>
          <w:sz w:val="22"/>
        </w:rPr>
        <w:t xml:space="preserve">Confirmation of gene disruption in </w:t>
      </w:r>
      <w:r w:rsidR="00095178" w:rsidRPr="00DA0F53">
        <w:rPr>
          <w:rFonts w:ascii="Times New Roman" w:eastAsia="SimSun" w:hAnsi="Times New Roman" w:cs="Times New Roman"/>
          <w:b/>
          <w:color w:val="000000" w:themeColor="text1"/>
          <w:sz w:val="22"/>
        </w:rPr>
        <w:t>conditional LAT1 knockout mice.</w:t>
      </w:r>
      <w:r w:rsidR="00095178" w:rsidRPr="00DA0F53">
        <w:rPr>
          <w:rFonts w:asciiTheme="minorEastAsia" w:eastAsiaTheme="minorEastAsia" w:hAnsiTheme="minorEastAsia" w:cs="Times New Roman"/>
          <w:b/>
          <w:color w:val="000000" w:themeColor="text1"/>
          <w:sz w:val="22"/>
        </w:rPr>
        <w:t xml:space="preserve"> 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eastAsia="SimSun" w:hAnsi="Times New Roman" w:cs="Times New Roman"/>
          <w:b/>
          <w:color w:val="000000" w:themeColor="text1"/>
          <w:sz w:val="22"/>
        </w:rPr>
        <w:t>A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) Genotyping of DOX-induced conditional LAT1 knockout mice. </w:t>
      </w:r>
      <w:r w:rsidR="00BC3BA3">
        <w:rPr>
          <w:rFonts w:ascii="Times New Roman" w:eastAsia="SimSun" w:hAnsi="Times New Roman" w:cs="Times New Roman"/>
          <w:color w:val="000000" w:themeColor="text1"/>
          <w:sz w:val="22"/>
        </w:rPr>
        <w:t xml:space="preserve">Genomic DNA was extracted from </w:t>
      </w:r>
      <w:proofErr w:type="spellStart"/>
      <w:r w:rsidR="00BC3BA3">
        <w:rPr>
          <w:rFonts w:ascii="Times New Roman" w:eastAsia="SimSun" w:hAnsi="Times New Roman" w:cs="Times New Roman"/>
          <w:color w:val="000000" w:themeColor="text1"/>
          <w:sz w:val="22"/>
        </w:rPr>
        <w:t>M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atrigel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-embedded aortic rings of 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Lat1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fl/</w:t>
      </w:r>
      <w:proofErr w:type="spellStart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/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rtTA3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/</w:t>
      </w:r>
      <w:proofErr w:type="spellStart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TetO-Cre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mice and control littermates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Lat1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fl/</w:t>
      </w:r>
      <w:proofErr w:type="spellStart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/</w:t>
      </w:r>
      <w:proofErr w:type="spellStart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TetO-Cre</w:t>
      </w:r>
      <w:proofErr w:type="spellEnd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or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Lat1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fl/</w:t>
      </w:r>
      <w:proofErr w:type="spellStart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/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rtTA3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). Aortic rings were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cultured for 5 days in the presence or the absence of DOX.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eastAsia="SimSun" w:hAnsi="Times New Roman" w:cs="Times New Roman"/>
          <w:b/>
          <w:color w:val="000000" w:themeColor="text1"/>
          <w:sz w:val="22"/>
        </w:rPr>
        <w:t>B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) Genotyping of endothelial cell-specific LAT1 knockout mice. Genomic DNA was</w:t>
      </w:r>
      <w:r w:rsidR="00BC3BA3">
        <w:rPr>
          <w:rFonts w:ascii="Times New Roman" w:eastAsia="SimSun" w:hAnsi="Times New Roman" w:cs="Times New Roman"/>
          <w:color w:val="000000" w:themeColor="text1"/>
          <w:sz w:val="22"/>
        </w:rPr>
        <w:t xml:space="preserve"> extracted from 5-day-cultured </w:t>
      </w:r>
      <w:proofErr w:type="spellStart"/>
      <w:r w:rsidR="00BC3BA3">
        <w:rPr>
          <w:rFonts w:ascii="Times New Roman" w:eastAsia="SimSun" w:hAnsi="Times New Roman" w:cs="Times New Roman"/>
          <w:color w:val="000000" w:themeColor="text1"/>
          <w:sz w:val="22"/>
        </w:rPr>
        <w:t>M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atrigel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-embedded aortic rings of endothelial cell-specific LAT1 knockout mice (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Lat1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fl/</w:t>
      </w:r>
      <w:proofErr w:type="spellStart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</w:t>
      </w:r>
      <w:proofErr w:type="spellEnd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/</w:t>
      </w:r>
      <w:proofErr w:type="spellStart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Tek-Cre</w:t>
      </w:r>
      <w:proofErr w:type="spellEnd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)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and its control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Lat1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fl/</w:t>
      </w:r>
      <w:proofErr w:type="spellStart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littermates.</w:t>
      </w:r>
      <w:r w:rsidR="008D6C60" w:rsidRPr="00DA0F53">
        <w:rPr>
          <w:rFonts w:ascii="Times New Roman" w:eastAsia="DengXian" w:hAnsi="Times New Roman" w:cs="Times New Roman"/>
          <w:color w:val="000000" w:themeColor="text1"/>
          <w:sz w:val="22"/>
        </w:rPr>
        <w:t xml:space="preserve"> 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(</w:t>
      </w:r>
      <w:r w:rsidR="008D6C60" w:rsidRPr="00DA0F53">
        <w:rPr>
          <w:rFonts w:ascii="Times New Roman" w:eastAsia="SimSun" w:hAnsi="Times New Roman" w:cs="Times New Roman"/>
          <w:b/>
          <w:color w:val="000000" w:themeColor="text1"/>
          <w:sz w:val="22"/>
        </w:rPr>
        <w:t>C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) Immunofluorescence of LAT1 in brain sections of 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Lat1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fl/</w:t>
      </w:r>
      <w:proofErr w:type="spellStart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</w:t>
      </w:r>
      <w:proofErr w:type="spellEnd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/</w:t>
      </w:r>
      <w:proofErr w:type="spellStart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Tek-Cre</w:t>
      </w:r>
      <w:proofErr w:type="spellEnd"/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and 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</w:rPr>
        <w:t>Lat1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fl/</w:t>
      </w:r>
      <w:proofErr w:type="spellStart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fl</w:t>
      </w:r>
      <w:proofErr w:type="spellEnd"/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mice.</w:t>
      </w:r>
      <w:r w:rsidR="008D6C60" w:rsidRPr="00DA0F53">
        <w:rPr>
          <w:rFonts w:ascii="Times New Roman" w:eastAsia="SimSun" w:hAnsi="Times New Roman" w:cs="Times New Roman"/>
          <w:b/>
          <w:color w:val="000000" w:themeColor="text1"/>
          <w:sz w:val="22"/>
        </w:rPr>
        <w:t xml:space="preserve">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>LAT1 was stained</w:t>
      </w:r>
      <w:r w:rsidR="008D6C60" w:rsidRPr="00DA0F53">
        <w:rPr>
          <w:rFonts w:ascii="Times New Roman" w:hAnsi="Times New Roman" w:cs="Times New Roman"/>
          <w:color w:val="000000" w:themeColor="text1"/>
          <w:sz w:val="22"/>
        </w:rPr>
        <w:t xml:space="preserve"> with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 mLAT1(</w:t>
      </w:r>
      <w:r w:rsidR="00BC3BA3">
        <w:rPr>
          <w:rFonts w:ascii="Times New Roman" w:eastAsia="SimSun" w:hAnsi="Times New Roman" w:cs="Times New Roman"/>
          <w:color w:val="000000" w:themeColor="text1"/>
          <w:sz w:val="22"/>
        </w:rPr>
        <w:t>R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</w:rPr>
        <w:t xml:space="preserve">) antibody. Blood vessels were labeled with intravenously injected FITC-Dextran. 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>Nuclei were stained with DAPI (</w:t>
      </w:r>
      <w:r w:rsidR="008D6C60" w:rsidRPr="00DA0F53">
        <w:rPr>
          <w:rFonts w:ascii="Times New Roman" w:eastAsia="SimSun" w:hAnsi="Times New Roman" w:cs="Times New Roman"/>
          <w:i/>
          <w:color w:val="000000" w:themeColor="text1"/>
          <w:sz w:val="22"/>
          <w:lang w:eastAsia="zh-CN"/>
        </w:rPr>
        <w:t>blue</w:t>
      </w:r>
      <w:r w:rsidR="008D6C60" w:rsidRPr="00DA0F53">
        <w:rPr>
          <w:rFonts w:ascii="Times New Roman" w:eastAsia="SimSun" w:hAnsi="Times New Roman" w:cs="Times New Roman"/>
          <w:color w:val="000000" w:themeColor="text1"/>
          <w:sz w:val="22"/>
          <w:lang w:eastAsia="zh-CN"/>
        </w:rPr>
        <w:t>, in merged images).</w:t>
      </w:r>
    </w:p>
    <w:p w14:paraId="513E9B33" w14:textId="77777777" w:rsidR="0074222A" w:rsidRPr="00601A83" w:rsidRDefault="0074222A" w:rsidP="00547586">
      <w:pPr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sectPr w:rsidR="0074222A" w:rsidRPr="00601A83" w:rsidSect="00F57656">
      <w:footerReference w:type="default" r:id="rId14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FF615" w14:textId="77777777" w:rsidR="00B7132F" w:rsidRDefault="00B7132F">
      <w:r>
        <w:separator/>
      </w:r>
    </w:p>
  </w:endnote>
  <w:endnote w:type="continuationSeparator" w:id="0">
    <w:p w14:paraId="7930D326" w14:textId="77777777" w:rsidR="00B7132F" w:rsidRDefault="00B7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MS Mincho"/>
    <w:charset w:val="00"/>
    <w:family w:val="roman"/>
    <w:pitch w:val="variable"/>
    <w:sig w:usb0="E0000AFF" w:usb1="00007843" w:usb2="00000001" w:usb3="00000000" w:csb0="000001B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1341559"/>
    </w:sdtPr>
    <w:sdtEndPr/>
    <w:sdtContent>
      <w:p w14:paraId="5849FB15" w14:textId="77777777" w:rsidR="00B30E8C" w:rsidRDefault="00B30E8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F0B" w:rsidRPr="00822F0B">
          <w:rPr>
            <w:noProof/>
            <w:lang w:val="ja-JP"/>
          </w:rPr>
          <w:t>3</w:t>
        </w:r>
        <w:r>
          <w:fldChar w:fldCharType="end"/>
        </w:r>
      </w:p>
    </w:sdtContent>
  </w:sdt>
  <w:p w14:paraId="29322B2C" w14:textId="77777777" w:rsidR="00B30E8C" w:rsidRDefault="00B30E8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A73C0" w14:textId="77777777" w:rsidR="00B7132F" w:rsidRDefault="00B7132F">
      <w:r>
        <w:separator/>
      </w:r>
    </w:p>
  </w:footnote>
  <w:footnote w:type="continuationSeparator" w:id="0">
    <w:p w14:paraId="017F1295" w14:textId="77777777" w:rsidR="00B7132F" w:rsidRDefault="00B71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DB"/>
    <w:rsid w:val="000104DF"/>
    <w:rsid w:val="00011D1A"/>
    <w:rsid w:val="00013B99"/>
    <w:rsid w:val="000167E5"/>
    <w:rsid w:val="00021D0C"/>
    <w:rsid w:val="00022008"/>
    <w:rsid w:val="00025F05"/>
    <w:rsid w:val="000360DA"/>
    <w:rsid w:val="0004179E"/>
    <w:rsid w:val="000424CF"/>
    <w:rsid w:val="00060AB6"/>
    <w:rsid w:val="00070D2D"/>
    <w:rsid w:val="00087534"/>
    <w:rsid w:val="00095178"/>
    <w:rsid w:val="000A1705"/>
    <w:rsid w:val="000C1CFC"/>
    <w:rsid w:val="000C6E79"/>
    <w:rsid w:val="000D3B7A"/>
    <w:rsid w:val="000D4689"/>
    <w:rsid w:val="000D4EE2"/>
    <w:rsid w:val="000E1E49"/>
    <w:rsid w:val="0010447A"/>
    <w:rsid w:val="00104D8A"/>
    <w:rsid w:val="00110885"/>
    <w:rsid w:val="001147DB"/>
    <w:rsid w:val="00126794"/>
    <w:rsid w:val="0013388F"/>
    <w:rsid w:val="001340F0"/>
    <w:rsid w:val="001464A1"/>
    <w:rsid w:val="00164931"/>
    <w:rsid w:val="00170107"/>
    <w:rsid w:val="00185EF0"/>
    <w:rsid w:val="00194771"/>
    <w:rsid w:val="001A2158"/>
    <w:rsid w:val="001B1F2B"/>
    <w:rsid w:val="001B5039"/>
    <w:rsid w:val="001B5112"/>
    <w:rsid w:val="001B6EE3"/>
    <w:rsid w:val="001C019F"/>
    <w:rsid w:val="001D2A85"/>
    <w:rsid w:val="001D4682"/>
    <w:rsid w:val="001D7013"/>
    <w:rsid w:val="001E66CE"/>
    <w:rsid w:val="001F61C3"/>
    <w:rsid w:val="002067A8"/>
    <w:rsid w:val="0020796F"/>
    <w:rsid w:val="0021717E"/>
    <w:rsid w:val="00223E41"/>
    <w:rsid w:val="00225490"/>
    <w:rsid w:val="00234D5B"/>
    <w:rsid w:val="00237109"/>
    <w:rsid w:val="0023761E"/>
    <w:rsid w:val="00266B3A"/>
    <w:rsid w:val="00295327"/>
    <w:rsid w:val="00295AA0"/>
    <w:rsid w:val="0029745C"/>
    <w:rsid w:val="00297B41"/>
    <w:rsid w:val="00297E1D"/>
    <w:rsid w:val="002A14A9"/>
    <w:rsid w:val="002C219C"/>
    <w:rsid w:val="002C2246"/>
    <w:rsid w:val="002D2F29"/>
    <w:rsid w:val="002D52DC"/>
    <w:rsid w:val="002D5416"/>
    <w:rsid w:val="002E5E74"/>
    <w:rsid w:val="002E6974"/>
    <w:rsid w:val="002F4C51"/>
    <w:rsid w:val="003126B6"/>
    <w:rsid w:val="0031312D"/>
    <w:rsid w:val="003211EE"/>
    <w:rsid w:val="0032488D"/>
    <w:rsid w:val="00337D5A"/>
    <w:rsid w:val="00346EEC"/>
    <w:rsid w:val="003573EE"/>
    <w:rsid w:val="00357867"/>
    <w:rsid w:val="00360D09"/>
    <w:rsid w:val="00360DBA"/>
    <w:rsid w:val="00371064"/>
    <w:rsid w:val="00375B07"/>
    <w:rsid w:val="003973AA"/>
    <w:rsid w:val="003A7F55"/>
    <w:rsid w:val="003B09FA"/>
    <w:rsid w:val="003B3D2A"/>
    <w:rsid w:val="003B5653"/>
    <w:rsid w:val="003C063C"/>
    <w:rsid w:val="003C2824"/>
    <w:rsid w:val="003C5E1E"/>
    <w:rsid w:val="003D42D6"/>
    <w:rsid w:val="003E1AB6"/>
    <w:rsid w:val="003E2765"/>
    <w:rsid w:val="003E5725"/>
    <w:rsid w:val="003E749F"/>
    <w:rsid w:val="00403BBB"/>
    <w:rsid w:val="004120C4"/>
    <w:rsid w:val="004165B2"/>
    <w:rsid w:val="00431D27"/>
    <w:rsid w:val="00453BDF"/>
    <w:rsid w:val="004610CB"/>
    <w:rsid w:val="00461E3B"/>
    <w:rsid w:val="00465E43"/>
    <w:rsid w:val="00466DDC"/>
    <w:rsid w:val="00475202"/>
    <w:rsid w:val="004754E2"/>
    <w:rsid w:val="004A0E50"/>
    <w:rsid w:val="004A3C88"/>
    <w:rsid w:val="004A568B"/>
    <w:rsid w:val="004D35B2"/>
    <w:rsid w:val="004E5BE8"/>
    <w:rsid w:val="004F7EF7"/>
    <w:rsid w:val="00523CAF"/>
    <w:rsid w:val="00533219"/>
    <w:rsid w:val="005350A2"/>
    <w:rsid w:val="005453E4"/>
    <w:rsid w:val="00547586"/>
    <w:rsid w:val="00552C1D"/>
    <w:rsid w:val="00556BBE"/>
    <w:rsid w:val="005663C3"/>
    <w:rsid w:val="0058036D"/>
    <w:rsid w:val="00592BA8"/>
    <w:rsid w:val="00597396"/>
    <w:rsid w:val="005A1F54"/>
    <w:rsid w:val="005B2614"/>
    <w:rsid w:val="005B72EF"/>
    <w:rsid w:val="005C0A56"/>
    <w:rsid w:val="005C16C4"/>
    <w:rsid w:val="005C206A"/>
    <w:rsid w:val="005F1060"/>
    <w:rsid w:val="005F711F"/>
    <w:rsid w:val="006017E9"/>
    <w:rsid w:val="00601A83"/>
    <w:rsid w:val="006067E2"/>
    <w:rsid w:val="006078AA"/>
    <w:rsid w:val="00620A7E"/>
    <w:rsid w:val="00625810"/>
    <w:rsid w:val="006272C6"/>
    <w:rsid w:val="00627FF3"/>
    <w:rsid w:val="00633BAE"/>
    <w:rsid w:val="00634D73"/>
    <w:rsid w:val="006352C3"/>
    <w:rsid w:val="00645689"/>
    <w:rsid w:val="0064619C"/>
    <w:rsid w:val="00647C23"/>
    <w:rsid w:val="00650216"/>
    <w:rsid w:val="00661B1F"/>
    <w:rsid w:val="006627BC"/>
    <w:rsid w:val="0068172F"/>
    <w:rsid w:val="0068337A"/>
    <w:rsid w:val="00690229"/>
    <w:rsid w:val="00694EB8"/>
    <w:rsid w:val="006B2687"/>
    <w:rsid w:val="006D09DE"/>
    <w:rsid w:val="006E706A"/>
    <w:rsid w:val="006F01E0"/>
    <w:rsid w:val="006F0BE2"/>
    <w:rsid w:val="007018D2"/>
    <w:rsid w:val="00722ED6"/>
    <w:rsid w:val="0074222A"/>
    <w:rsid w:val="00750085"/>
    <w:rsid w:val="00751F2E"/>
    <w:rsid w:val="00755F4D"/>
    <w:rsid w:val="00761231"/>
    <w:rsid w:val="00770905"/>
    <w:rsid w:val="007712C9"/>
    <w:rsid w:val="007770E7"/>
    <w:rsid w:val="007803EB"/>
    <w:rsid w:val="00782166"/>
    <w:rsid w:val="00795B34"/>
    <w:rsid w:val="00797BBF"/>
    <w:rsid w:val="007D1943"/>
    <w:rsid w:val="007E3411"/>
    <w:rsid w:val="007E58C0"/>
    <w:rsid w:val="00801D8F"/>
    <w:rsid w:val="00807796"/>
    <w:rsid w:val="00814491"/>
    <w:rsid w:val="00822F0B"/>
    <w:rsid w:val="008233EF"/>
    <w:rsid w:val="00831212"/>
    <w:rsid w:val="00844BEB"/>
    <w:rsid w:val="00853F34"/>
    <w:rsid w:val="00857C90"/>
    <w:rsid w:val="00877C30"/>
    <w:rsid w:val="00881F99"/>
    <w:rsid w:val="00890D26"/>
    <w:rsid w:val="00896DAE"/>
    <w:rsid w:val="008A538B"/>
    <w:rsid w:val="008C1ED5"/>
    <w:rsid w:val="008C4E49"/>
    <w:rsid w:val="008C5417"/>
    <w:rsid w:val="008D0C54"/>
    <w:rsid w:val="008D64A7"/>
    <w:rsid w:val="008D6C60"/>
    <w:rsid w:val="00905B71"/>
    <w:rsid w:val="00934558"/>
    <w:rsid w:val="0094350F"/>
    <w:rsid w:val="00952094"/>
    <w:rsid w:val="00955FEB"/>
    <w:rsid w:val="009617B0"/>
    <w:rsid w:val="00963D95"/>
    <w:rsid w:val="00980298"/>
    <w:rsid w:val="009A7D3E"/>
    <w:rsid w:val="009B593C"/>
    <w:rsid w:val="009C0B96"/>
    <w:rsid w:val="009C63A7"/>
    <w:rsid w:val="009E6E9F"/>
    <w:rsid w:val="009F2564"/>
    <w:rsid w:val="009F5BFB"/>
    <w:rsid w:val="00A012AF"/>
    <w:rsid w:val="00A17102"/>
    <w:rsid w:val="00A34A42"/>
    <w:rsid w:val="00A61507"/>
    <w:rsid w:val="00A61A60"/>
    <w:rsid w:val="00A81C94"/>
    <w:rsid w:val="00A960E8"/>
    <w:rsid w:val="00A962C9"/>
    <w:rsid w:val="00AC4D84"/>
    <w:rsid w:val="00AC51FB"/>
    <w:rsid w:val="00AD090E"/>
    <w:rsid w:val="00AE4598"/>
    <w:rsid w:val="00AE7248"/>
    <w:rsid w:val="00AF04EC"/>
    <w:rsid w:val="00B12DEE"/>
    <w:rsid w:val="00B14AD0"/>
    <w:rsid w:val="00B16A6C"/>
    <w:rsid w:val="00B30437"/>
    <w:rsid w:val="00B30E8C"/>
    <w:rsid w:val="00B35088"/>
    <w:rsid w:val="00B37466"/>
    <w:rsid w:val="00B41086"/>
    <w:rsid w:val="00B44FDB"/>
    <w:rsid w:val="00B52A08"/>
    <w:rsid w:val="00B62C5E"/>
    <w:rsid w:val="00B659BE"/>
    <w:rsid w:val="00B66459"/>
    <w:rsid w:val="00B7132F"/>
    <w:rsid w:val="00B83541"/>
    <w:rsid w:val="00BA5526"/>
    <w:rsid w:val="00BA5AD0"/>
    <w:rsid w:val="00BA7446"/>
    <w:rsid w:val="00BB26D9"/>
    <w:rsid w:val="00BB36BF"/>
    <w:rsid w:val="00BC2799"/>
    <w:rsid w:val="00BC3BA3"/>
    <w:rsid w:val="00BC4C08"/>
    <w:rsid w:val="00BE3D65"/>
    <w:rsid w:val="00BE45B4"/>
    <w:rsid w:val="00BF1E10"/>
    <w:rsid w:val="00BF3461"/>
    <w:rsid w:val="00C01E32"/>
    <w:rsid w:val="00C03636"/>
    <w:rsid w:val="00C134D7"/>
    <w:rsid w:val="00C15587"/>
    <w:rsid w:val="00C263BB"/>
    <w:rsid w:val="00C35152"/>
    <w:rsid w:val="00C36D5E"/>
    <w:rsid w:val="00C5445A"/>
    <w:rsid w:val="00C55CAA"/>
    <w:rsid w:val="00C6205F"/>
    <w:rsid w:val="00C65E27"/>
    <w:rsid w:val="00C71745"/>
    <w:rsid w:val="00C719A5"/>
    <w:rsid w:val="00C76C7C"/>
    <w:rsid w:val="00CA08A7"/>
    <w:rsid w:val="00CB713F"/>
    <w:rsid w:val="00CD6FAF"/>
    <w:rsid w:val="00CE0046"/>
    <w:rsid w:val="00CF0262"/>
    <w:rsid w:val="00D00595"/>
    <w:rsid w:val="00D007C1"/>
    <w:rsid w:val="00D20E9D"/>
    <w:rsid w:val="00D30C9E"/>
    <w:rsid w:val="00D318B0"/>
    <w:rsid w:val="00D31DBB"/>
    <w:rsid w:val="00D41E00"/>
    <w:rsid w:val="00D466A1"/>
    <w:rsid w:val="00D50593"/>
    <w:rsid w:val="00D507B3"/>
    <w:rsid w:val="00D52292"/>
    <w:rsid w:val="00D740F4"/>
    <w:rsid w:val="00D74B45"/>
    <w:rsid w:val="00DA0F53"/>
    <w:rsid w:val="00DB51AF"/>
    <w:rsid w:val="00DC3D7E"/>
    <w:rsid w:val="00DE3B06"/>
    <w:rsid w:val="00DE794E"/>
    <w:rsid w:val="00DF3BE5"/>
    <w:rsid w:val="00E01919"/>
    <w:rsid w:val="00E058E8"/>
    <w:rsid w:val="00E100C1"/>
    <w:rsid w:val="00E13BE1"/>
    <w:rsid w:val="00E16F23"/>
    <w:rsid w:val="00E22AF6"/>
    <w:rsid w:val="00E26671"/>
    <w:rsid w:val="00E26CA3"/>
    <w:rsid w:val="00E31C69"/>
    <w:rsid w:val="00E3275F"/>
    <w:rsid w:val="00E41636"/>
    <w:rsid w:val="00E44B67"/>
    <w:rsid w:val="00E607A3"/>
    <w:rsid w:val="00E61338"/>
    <w:rsid w:val="00E6161E"/>
    <w:rsid w:val="00E61AB2"/>
    <w:rsid w:val="00E63338"/>
    <w:rsid w:val="00E8194C"/>
    <w:rsid w:val="00E8302A"/>
    <w:rsid w:val="00E87253"/>
    <w:rsid w:val="00E915A7"/>
    <w:rsid w:val="00E97243"/>
    <w:rsid w:val="00EA7E00"/>
    <w:rsid w:val="00EC331A"/>
    <w:rsid w:val="00EC3B09"/>
    <w:rsid w:val="00ED0CAD"/>
    <w:rsid w:val="00ED208A"/>
    <w:rsid w:val="00ED4617"/>
    <w:rsid w:val="00ED4770"/>
    <w:rsid w:val="00EE484B"/>
    <w:rsid w:val="00F275C2"/>
    <w:rsid w:val="00F31D7E"/>
    <w:rsid w:val="00F32802"/>
    <w:rsid w:val="00F4512C"/>
    <w:rsid w:val="00F5739F"/>
    <w:rsid w:val="00F57656"/>
    <w:rsid w:val="00F617C0"/>
    <w:rsid w:val="00F66C79"/>
    <w:rsid w:val="00F83E3E"/>
    <w:rsid w:val="00F84B2D"/>
    <w:rsid w:val="00F856F8"/>
    <w:rsid w:val="00F96626"/>
    <w:rsid w:val="00FA4674"/>
    <w:rsid w:val="00FC0C5B"/>
    <w:rsid w:val="00FC32B7"/>
    <w:rsid w:val="00FC3B4D"/>
    <w:rsid w:val="00FD4417"/>
    <w:rsid w:val="00FD7119"/>
    <w:rsid w:val="00FE2637"/>
    <w:rsid w:val="00FE6E9A"/>
    <w:rsid w:val="00FE76C4"/>
    <w:rsid w:val="00FF0BC2"/>
    <w:rsid w:val="25A27623"/>
    <w:rsid w:val="5EF32C9C"/>
    <w:rsid w:val="6198465B"/>
    <w:rsid w:val="7890164B"/>
    <w:rsid w:val="7939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A59826F"/>
  <w15:docId w15:val="{364C4C5A-CEDA-491D-AC27-13BE158B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 (本文のフォント - コンプレ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E5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paragraph" w:styleId="a9">
    <w:name w:val="footer"/>
    <w:basedOn w:val="a"/>
    <w:link w:val="aa"/>
    <w:uiPriority w:val="99"/>
    <w:unhideWhenUsed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header"/>
    <w:basedOn w:val="a"/>
    <w:link w:val="ac"/>
    <w:uiPriority w:val="99"/>
    <w:unhideWhenUsed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SimSun" w:eastAsia="SimSun" w:hAnsi="SimSun" w:cs="SimSun"/>
      <w:lang w:eastAsia="zh-CN"/>
    </w:rPr>
  </w:style>
  <w:style w:type="character" w:styleId="ad">
    <w:name w:val="annotation reference"/>
    <w:basedOn w:val="a0"/>
    <w:uiPriority w:val="99"/>
    <w:semiHidden/>
    <w:unhideWhenUsed/>
    <w:rPr>
      <w:sz w:val="18"/>
      <w:szCs w:val="18"/>
    </w:rPr>
  </w:style>
  <w:style w:type="character" w:styleId="ae">
    <w:name w:val="Hyperlink"/>
    <w:basedOn w:val="a0"/>
    <w:uiPriority w:val="99"/>
    <w:unhideWhenUsed/>
    <w:rPr>
      <w:color w:val="0000FF"/>
      <w:u w:val="single"/>
    </w:rPr>
  </w:style>
  <w:style w:type="character" w:styleId="af">
    <w:name w:val="page number"/>
    <w:basedOn w:val="a0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1"/>
      <w:szCs w:val="22"/>
    </w:rPr>
  </w:style>
  <w:style w:type="character" w:customStyle="1" w:styleId="st">
    <w:name w:val="st"/>
    <w:basedOn w:val="a0"/>
  </w:style>
  <w:style w:type="character" w:customStyle="1" w:styleId="ac">
    <w:name w:val="ヘッダー (文字)"/>
    <w:basedOn w:val="a0"/>
    <w:link w:val="ab"/>
    <w:uiPriority w:val="99"/>
    <w:rPr>
      <w:rFonts w:asciiTheme="minorHAnsi" w:eastAsiaTheme="minorEastAsia" w:hAnsiTheme="minorHAnsi" w:cstheme="minorBidi"/>
      <w:sz w:val="21"/>
      <w:szCs w:val="22"/>
    </w:rPr>
  </w:style>
  <w:style w:type="character" w:customStyle="1" w:styleId="aa">
    <w:name w:val="フッター (文字)"/>
    <w:basedOn w:val="a0"/>
    <w:link w:val="a9"/>
    <w:uiPriority w:val="99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6">
    <w:name w:val="コメント文字列 (文字)"/>
    <w:basedOn w:val="a0"/>
    <w:link w:val="a5"/>
    <w:uiPriority w:val="99"/>
    <w:semiHidden/>
    <w:rPr>
      <w:rFonts w:asciiTheme="minorHAnsi" w:eastAsiaTheme="minorEastAsia" w:hAnsiTheme="minorHAnsi" w:cstheme="minorBidi"/>
      <w:sz w:val="21"/>
      <w:szCs w:val="22"/>
    </w:rPr>
  </w:style>
  <w:style w:type="character" w:customStyle="1" w:styleId="a8">
    <w:name w:val="コメント内容 (文字)"/>
    <w:basedOn w:val="a6"/>
    <w:link w:val="a7"/>
    <w:uiPriority w:val="99"/>
    <w:semiHidden/>
    <w:rPr>
      <w:rFonts w:asciiTheme="minorHAnsi" w:eastAsiaTheme="minorEastAsia" w:hAnsiTheme="minorHAnsi" w:cstheme="minorBidi"/>
      <w:b/>
      <w:bCs/>
      <w:sz w:val="21"/>
      <w:szCs w:val="22"/>
    </w:r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u-small-caps">
    <w:name w:val="u-small-caps"/>
    <w:basedOn w:val="a0"/>
  </w:style>
  <w:style w:type="paragraph" w:styleId="af1">
    <w:name w:val="List Paragraph"/>
    <w:basedOn w:val="a"/>
    <w:uiPriority w:val="34"/>
    <w:qFormat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No Spacing"/>
    <w:link w:val="af3"/>
    <w:uiPriority w:val="1"/>
    <w:qFormat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af3">
    <w:name w:val="行間詰め (文字)"/>
    <w:basedOn w:val="a0"/>
    <w:link w:val="af2"/>
    <w:uiPriority w:val="1"/>
    <w:rPr>
      <w:rFonts w:ascii="ＭＳ Ｐゴシック" w:eastAsia="ＭＳ Ｐゴシック" w:hAnsi="ＭＳ Ｐゴシック" w:cs="ＭＳ Ｐゴシック"/>
      <w:kern w:val="0"/>
      <w:sz w:val="24"/>
      <w:szCs w:val="24"/>
      <w:lang w:val="en-US" w:eastAsia="ja-JP" w:bidi="ar-SA"/>
    </w:rPr>
  </w:style>
  <w:style w:type="character" w:styleId="af4">
    <w:name w:val="line number"/>
    <w:basedOn w:val="a0"/>
    <w:uiPriority w:val="99"/>
    <w:semiHidden/>
    <w:unhideWhenUsed/>
    <w:rsid w:val="00DF3BE5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  <customShpInfo spid="_x0000_s1033"/>
    <customShpInfo spid="_x0000_s1034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3FF915-944E-45AA-8A35-264722AD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7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ohgaki@pharma1.med.osaka-u.ac.jp</dc:creator>
  <cp:keywords/>
  <dc:description/>
  <cp:lastModifiedBy>ohgaki@pharma1.med.osaka-u.ac.jp</cp:lastModifiedBy>
  <cp:revision>30</cp:revision>
  <cp:lastPrinted>2020-08-01T07:08:00Z</cp:lastPrinted>
  <dcterms:created xsi:type="dcterms:W3CDTF">2020-05-15T04:47:00Z</dcterms:created>
  <dcterms:modified xsi:type="dcterms:W3CDTF">2020-11-12T00:42:00Z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01e0dbe9-f03a-344a-be31-b2423a8b9aae</vt:lpwstr>
  </property>
  <property fmtid="{D5CDD505-2E9C-101B-9397-08002B2CF9AE}" pid="4" name="Mendeley Citation Style_1">
    <vt:lpwstr>http://www.zotero.org/styles/cancer-research</vt:lpwstr>
  </property>
  <property fmtid="{D5CDD505-2E9C-101B-9397-08002B2CF9AE}" pid="5" name="Mendeley Recent Style Id 0_1">
    <vt:lpwstr>http://www.zotero.org/styles/acs-applied-materials-and-interfaces</vt:lpwstr>
  </property>
  <property fmtid="{D5CDD505-2E9C-101B-9397-08002B2CF9AE}" pid="6" name="Mendeley Recent Style Name 0_1">
    <vt:lpwstr>ACS Applied Materials &amp; Interfaces</vt:lpwstr>
  </property>
  <property fmtid="{D5CDD505-2E9C-101B-9397-08002B2CF9AE}" pid="7" name="Mendeley Recent Style Id 1_1">
    <vt:lpwstr>http://www.zotero.org/styles/annual-reviews-author-date</vt:lpwstr>
  </property>
  <property fmtid="{D5CDD505-2E9C-101B-9397-08002B2CF9AE}" pid="8" name="Mendeley Recent Style Name 1_1">
    <vt:lpwstr>Annual Reviews (author-date)</vt:lpwstr>
  </property>
  <property fmtid="{D5CDD505-2E9C-101B-9397-08002B2CF9AE}" pid="9" name="Mendeley Recent Style Id 2_1">
    <vt:lpwstr>http://www.zotero.org/styles/cambridge-university-press-author-date</vt:lpwstr>
  </property>
  <property fmtid="{D5CDD505-2E9C-101B-9397-08002B2CF9AE}" pid="10" name="Mendeley Recent Style Name 2_1">
    <vt:lpwstr>Cambridge University Press (author-date)</vt:lpwstr>
  </property>
  <property fmtid="{D5CDD505-2E9C-101B-9397-08002B2CF9AE}" pid="11" name="Mendeley Recent Style Id 3_1">
    <vt:lpwstr>http://www.zotero.org/styles/cancer-research</vt:lpwstr>
  </property>
  <property fmtid="{D5CDD505-2E9C-101B-9397-08002B2CF9AE}" pid="12" name="Mendeley Recent Style Name 3_1">
    <vt:lpwstr>Cancer Research</vt:lpwstr>
  </property>
  <property fmtid="{D5CDD505-2E9C-101B-9397-08002B2CF9AE}" pid="13" name="Mendeley Recent Style Id 4_1">
    <vt:lpwstr>http://www.zotero.org/styles/chicago-note-bibliography</vt:lpwstr>
  </property>
  <property fmtid="{D5CDD505-2E9C-101B-9397-08002B2CF9AE}" pid="14" name="Mendeley Recent Style Name 4_1">
    <vt:lpwstr>Chicago Manual of Style 17th edition (note)</vt:lpwstr>
  </property>
  <property fmtid="{D5CDD505-2E9C-101B-9397-08002B2CF9AE}" pid="15" name="Mendeley Recent Style Id 5_1">
    <vt:lpwstr>http://www.zotero.org/styles/council-of-science-editors-author-date</vt:lpwstr>
  </property>
  <property fmtid="{D5CDD505-2E9C-101B-9397-08002B2CF9AE}" pid="16" name="Mendeley Recent Style Name 5_1">
    <vt:lpwstr>Council of Science Editors, Name-Year (author-date)</vt:lpwstr>
  </property>
  <property fmtid="{D5CDD505-2E9C-101B-9397-08002B2CF9AE}" pid="17" name="Mendeley Recent Style Id 6_1">
    <vt:lpwstr>http://www.zotero.org/styles/diabetologia</vt:lpwstr>
  </property>
  <property fmtid="{D5CDD505-2E9C-101B-9397-08002B2CF9AE}" pid="18" name="Mendeley Recent Style Name 6_1">
    <vt:lpwstr>Diabetologia</vt:lpwstr>
  </property>
  <property fmtid="{D5CDD505-2E9C-101B-9397-08002B2CF9AE}" pid="19" name="Mendeley Recent Style Id 7_1">
    <vt:lpwstr>http://www.zotero.org/styles/journal-of-cell-science</vt:lpwstr>
  </property>
  <property fmtid="{D5CDD505-2E9C-101B-9397-08002B2CF9AE}" pid="20" name="Mendeley Recent Style Name 7_1">
    <vt:lpwstr>Journal of Cell Science</vt:lpwstr>
  </property>
  <property fmtid="{D5CDD505-2E9C-101B-9397-08002B2CF9AE}" pid="21" name="Mendeley Recent Style Id 8_1">
    <vt:lpwstr>http://www.zotero.org/styles/nature-communications</vt:lpwstr>
  </property>
  <property fmtid="{D5CDD505-2E9C-101B-9397-08002B2CF9AE}" pid="22" name="Mendeley Recent Style Name 8_1">
    <vt:lpwstr>Nature Communications</vt:lpwstr>
  </property>
  <property fmtid="{D5CDD505-2E9C-101B-9397-08002B2CF9AE}" pid="23" name="Mendeley Recent Style Id 9_1">
    <vt:lpwstr>http://www.zotero.org/styles/pnas</vt:lpwstr>
  </property>
  <property fmtid="{D5CDD505-2E9C-101B-9397-08002B2CF9AE}" pid="24" name="Mendeley Recent Style Name 9_1">
    <vt:lpwstr>Proceedings of the National Academy of Sciences of the United States of America</vt:lpwstr>
  </property>
  <property fmtid="{D5CDD505-2E9C-101B-9397-08002B2CF9AE}" pid="25" name="KSOProductBuildVer">
    <vt:lpwstr>1033-11.2.0.8341</vt:lpwstr>
  </property>
</Properties>
</file>