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04" w:rsidRPr="00E30282" w:rsidRDefault="00751C09" w:rsidP="00E30282">
      <w:pPr>
        <w:rPr>
          <w:rFonts w:ascii="Arial" w:hAnsi="Arial" w:cs="Arial"/>
          <w:b/>
          <w:sz w:val="24"/>
          <w:szCs w:val="24"/>
        </w:rPr>
      </w:pPr>
      <w:r w:rsidRPr="00C21604">
        <w:rPr>
          <w:rFonts w:ascii="Arial" w:hAnsi="Arial" w:cs="Arial"/>
          <w:b/>
          <w:sz w:val="24"/>
          <w:szCs w:val="24"/>
        </w:rPr>
        <w:t xml:space="preserve">Supplementary </w:t>
      </w:r>
      <w:r w:rsidR="00C21604" w:rsidRPr="00C21604">
        <w:rPr>
          <w:rFonts w:ascii="Arial" w:hAnsi="Arial" w:cs="Arial" w:hint="eastAsia"/>
          <w:b/>
          <w:sz w:val="24"/>
          <w:szCs w:val="24"/>
        </w:rPr>
        <w:t>Information</w:t>
      </w:r>
    </w:p>
    <w:p w:rsidR="00C26169" w:rsidRDefault="00C2616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C26169" w:rsidRDefault="00C2616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>ure 1</w:t>
      </w: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kern w:val="0"/>
          <w:sz w:val="20"/>
          <w:szCs w:val="20"/>
        </w:rPr>
        <w:drawing>
          <wp:inline distT="0" distB="0" distL="0" distR="0">
            <wp:extent cx="4680000" cy="6668027"/>
            <wp:effectExtent l="19050" t="0" r="6300" b="0"/>
            <wp:docPr id="5" name="图片 1" descr="C:\Users\Administrator\Desktop\MAP17\Manuscript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MAP17\Manuscript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666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DC7" w:rsidRDefault="00C26169" w:rsidP="00C2616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1 </w:t>
      </w:r>
      <w:r w:rsidR="006C3C5E"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Expression pattern </w:t>
      </w:r>
      <w:r w:rsidR="00952022">
        <w:rPr>
          <w:rFonts w:ascii="Arial" w:hAnsi="Arial" w:cs="Arial" w:hint="eastAsia"/>
          <w:b/>
          <w:color w:val="000000"/>
          <w:kern w:val="0"/>
          <w:sz w:val="20"/>
          <w:szCs w:val="20"/>
        </w:rPr>
        <w:t>of MAP17 in normal human tissues and cells</w:t>
      </w:r>
    </w:p>
    <w:p w:rsidR="00C26169" w:rsidRPr="00C97245" w:rsidRDefault="00952022" w:rsidP="00C2616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 w:rsidRPr="00952022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Data were acquired from </w:t>
      </w:r>
      <w:proofErr w:type="spellStart"/>
      <w:r w:rsidRPr="00952022">
        <w:rPr>
          <w:rFonts w:ascii="Arial" w:hAnsi="Arial" w:cs="Arial" w:hint="eastAsia"/>
          <w:color w:val="000000"/>
          <w:kern w:val="0"/>
          <w:sz w:val="20"/>
          <w:szCs w:val="20"/>
        </w:rPr>
        <w:t>BioGPS</w:t>
      </w:r>
      <w:proofErr w:type="spellEnd"/>
      <w:r w:rsidRPr="00952022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(</w:t>
      </w:r>
      <w:r w:rsidRPr="00952022">
        <w:rPr>
          <w:rFonts w:ascii="Arial" w:hAnsi="Arial" w:cs="Arial"/>
          <w:color w:val="000000"/>
          <w:kern w:val="0"/>
          <w:sz w:val="20"/>
          <w:szCs w:val="20"/>
        </w:rPr>
        <w:t>http://biogps.org</w:t>
      </w:r>
      <w:r w:rsidRPr="00952022">
        <w:rPr>
          <w:rFonts w:ascii="Arial" w:hAnsi="Arial" w:cs="Arial" w:hint="eastAsia"/>
          <w:color w:val="000000"/>
          <w:kern w:val="0"/>
          <w:sz w:val="20"/>
          <w:szCs w:val="20"/>
        </w:rPr>
        <w:t>).</w:t>
      </w:r>
    </w:p>
    <w:p w:rsidR="00E06DC7" w:rsidRDefault="00E06DC7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0B1F5F" w:rsidRDefault="000B1F5F" w:rsidP="000B1F5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lastRenderedPageBreak/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>ure 2</w:t>
      </w: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kern w:val="0"/>
          <w:sz w:val="20"/>
          <w:szCs w:val="20"/>
        </w:rPr>
        <w:drawing>
          <wp:inline distT="0" distB="0" distL="0" distR="0">
            <wp:extent cx="3457575" cy="1771650"/>
            <wp:effectExtent l="19050" t="0" r="9525" b="0"/>
            <wp:docPr id="1" name="图片 1" descr="C:\Users\Administrator\Desktop\MAP17\Manuscript\Supplementary Figure 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MAP17\Manuscript\Supplementary Figure 1-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F5F" w:rsidRDefault="000B1F5F" w:rsidP="000B1F5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>ure 2 Expression of MAP17 under hypoxic condition in HCC cells</w:t>
      </w:r>
    </w:p>
    <w:p w:rsidR="000B1F5F" w:rsidRPr="000B1F5F" w:rsidRDefault="000B1F5F" w:rsidP="000B1F5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Verdana" w:hAnsi="Verdana" w:hint="eastAsia"/>
          <w:color w:val="000033"/>
          <w:sz w:val="18"/>
          <w:szCs w:val="18"/>
          <w:shd w:val="clear" w:color="auto" w:fill="FFFFFF"/>
        </w:rPr>
        <w:t>F</w:t>
      </w:r>
      <w:r>
        <w:rPr>
          <w:rFonts w:ascii="Verdana" w:hAnsi="Verdana"/>
          <w:color w:val="000033"/>
          <w:sz w:val="18"/>
          <w:szCs w:val="18"/>
          <w:shd w:val="clear" w:color="auto" w:fill="FFFFFF"/>
        </w:rPr>
        <w:t xml:space="preserve">luorescent </w:t>
      </w:r>
      <w:proofErr w:type="spellStart"/>
      <w:r>
        <w:rPr>
          <w:rFonts w:ascii="Verdana" w:hAnsi="Verdana"/>
          <w:color w:val="000033"/>
          <w:sz w:val="18"/>
          <w:szCs w:val="18"/>
          <w:shd w:val="clear" w:color="auto" w:fill="FFFFFF"/>
        </w:rPr>
        <w:t>immunostaining</w:t>
      </w:r>
      <w:proofErr w:type="spellEnd"/>
      <w:r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analysis of</w:t>
      </w:r>
      <w:r w:rsidRPr="000B1F5F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the cellular location of </w:t>
      </w:r>
      <w:r w:rsidRPr="001A2318">
        <w:rPr>
          <w:rFonts w:ascii="Arial" w:hAnsi="Arial" w:cs="Arial" w:hint="eastAsia"/>
          <w:color w:val="000000" w:themeColor="text1"/>
          <w:kern w:val="0"/>
          <w:sz w:val="20"/>
          <w:szCs w:val="20"/>
        </w:rPr>
        <w:t>HIF1</w:t>
      </w:r>
      <w:r w:rsidRPr="001A2318">
        <w:rPr>
          <w:rFonts w:ascii="Arial" w:hAnsi="Arial" w:cs="Arial"/>
          <w:color w:val="000000" w:themeColor="text1"/>
          <w:kern w:val="0"/>
          <w:sz w:val="20"/>
          <w:szCs w:val="20"/>
        </w:rPr>
        <w:t>α</w:t>
      </w:r>
      <w:r w:rsidRPr="000B1F5F">
        <w:rPr>
          <w:rFonts w:ascii="Arial" w:hAnsi="Arial" w:cs="Arial"/>
          <w:color w:val="000000"/>
          <w:kern w:val="0"/>
          <w:sz w:val="20"/>
          <w:szCs w:val="20"/>
        </w:rPr>
        <w:t>and MAP17</w:t>
      </w:r>
      <w:r w:rsidRPr="000B1F5F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in two HCC cell lines (MHCC-97H and Huh7) under hypoxia</w:t>
      </w:r>
      <w:r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; scale bar: 10 </w:t>
      </w:r>
      <w:r w:rsidRPr="000B1F5F">
        <w:rPr>
          <w:rFonts w:ascii="Arial" w:hAnsi="Arial" w:cs="Arial"/>
          <w:color w:val="000000"/>
          <w:kern w:val="0"/>
          <w:sz w:val="20"/>
          <w:szCs w:val="20"/>
        </w:rPr>
        <w:t>μ</w:t>
      </w:r>
      <w:r>
        <w:rPr>
          <w:rFonts w:ascii="Arial" w:hAnsi="Arial" w:cs="Arial" w:hint="eastAsia"/>
          <w:color w:val="000000"/>
          <w:kern w:val="0"/>
          <w:sz w:val="20"/>
          <w:szCs w:val="20"/>
        </w:rPr>
        <w:t>m</w:t>
      </w:r>
      <w:r w:rsidRPr="000B1F5F">
        <w:rPr>
          <w:rFonts w:ascii="Arial" w:hAnsi="Arial" w:cs="Arial" w:hint="eastAsia"/>
          <w:color w:val="000000"/>
          <w:kern w:val="0"/>
          <w:sz w:val="20"/>
          <w:szCs w:val="20"/>
        </w:rPr>
        <w:t>.</w:t>
      </w:r>
    </w:p>
    <w:p w:rsidR="000B1F5F" w:rsidRP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0B1F5F" w:rsidRDefault="000B1F5F" w:rsidP="00C21604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b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lastRenderedPageBreak/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3</w:t>
      </w:r>
    </w:p>
    <w:p w:rsidR="00C21604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kern w:val="0"/>
          <w:sz w:val="20"/>
          <w:szCs w:val="20"/>
        </w:rPr>
        <w:drawing>
          <wp:inline distT="0" distB="0" distL="0" distR="0">
            <wp:extent cx="5274310" cy="3231848"/>
            <wp:effectExtent l="19050" t="0" r="2540" b="0"/>
            <wp:docPr id="6" name="图片 2" descr="C:\Users\Administrator\Desktop\MAP17\Manuscript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MAP17\Manuscript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282" w:rsidRPr="00C97245" w:rsidRDefault="00E30282" w:rsidP="00E3028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3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</w:t>
      </w:r>
      <w:r w:rsidR="00952022">
        <w:rPr>
          <w:rFonts w:ascii="Arial" w:hAnsi="Arial" w:cs="Arial" w:hint="eastAsia"/>
          <w:b/>
          <w:color w:val="000000"/>
          <w:kern w:val="0"/>
          <w:sz w:val="20"/>
          <w:szCs w:val="20"/>
        </w:rPr>
        <w:t>Expression pattern of MAP17 in human cancers</w:t>
      </w:r>
    </w:p>
    <w:p w:rsidR="00D33309" w:rsidRDefault="00D33309" w:rsidP="00D33309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ACC,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Adrenocortical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carcinoma; BLCA, Bladder </w:t>
      </w:r>
      <w:proofErr w:type="spellStart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u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rothelial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arcinoma; BRCA, Breast invasive carcinoma; CESC, Cervical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squamous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cell carcinoma and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endocervical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adenocarcinoma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CHOL,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Cholangio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carcinoma; COAD, Colon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adenocarcinoma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DLBC, Lymphoid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n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eoplasm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d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iffuse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l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arge B-cell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l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ymphoma; ESCA, Esophageal carcinoma; GBM,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Glioblastoma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multiforme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HNSC, Head and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n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eck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squamous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cell carcinoma; KICH, Kidney </w:t>
      </w:r>
      <w:proofErr w:type="spellStart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hromophobe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KIRC, Kidney renal clear cell carcinoma; KIRP, Kidney renal papillary cell carcinoma; LAML, Acute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m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yeloid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l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eukemia; LGG, Brain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l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ower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g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rade </w:t>
      </w:r>
      <w:proofErr w:type="spellStart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g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lioma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LIHC, Liver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hepatocellular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carcinoma; LUAD, Lung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adenocarcinoma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LUSC, Lung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squamous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cell carcinoma; MESO,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Mesothelioma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OV, Ovarian serous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cystadenocarcinoma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PAAD, Pancreatic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adenocarcinoma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PCPG,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Pheochromocytoma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p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araganglioma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PRAD, Prostate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adenocarcinoma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READ, Rectum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adenocarcinoma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SARC, Sarcoma; SKCM, Skin </w:t>
      </w:r>
      <w:proofErr w:type="spellStart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utaneous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m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elanoma; STAD, Stomach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adenocarcinoma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TGCT, Testicular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g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erm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ell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t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umors; THCA, Thyroid carcinoma; THYM,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Thymoma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UCEC, Uterine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orpus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e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ndometrial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arcinoma; UCS, Uterine </w:t>
      </w:r>
      <w:proofErr w:type="spellStart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arcinosarcoma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; UVM, </w:t>
      </w:r>
      <w:proofErr w:type="spellStart"/>
      <w:r w:rsidRPr="001A2318">
        <w:rPr>
          <w:rFonts w:ascii="Arial" w:hAnsi="Arial" w:cs="Arial"/>
          <w:color w:val="000000" w:themeColor="text1"/>
          <w:sz w:val="20"/>
          <w:szCs w:val="20"/>
        </w:rPr>
        <w:t>Uveal</w:t>
      </w:r>
      <w:proofErr w:type="spellEnd"/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m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elanoma.</w:t>
      </w:r>
    </w:p>
    <w:p w:rsidR="001A2321" w:rsidRPr="00D33309" w:rsidRDefault="001A2321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1A2321" w:rsidRDefault="001A2321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952022" w:rsidRDefault="0095202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E30282" w:rsidRDefault="00E3028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lastRenderedPageBreak/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4</w:t>
      </w:r>
      <w:r w:rsidR="00952022"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</w:t>
      </w:r>
    </w:p>
    <w:p w:rsidR="00952022" w:rsidRDefault="0095202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 w:rsidRPr="00952022">
        <w:rPr>
          <w:rFonts w:ascii="Arial" w:hAnsi="Arial" w:cs="Arial"/>
          <w:b/>
          <w:noProof/>
          <w:color w:val="000000"/>
          <w:kern w:val="0"/>
          <w:sz w:val="20"/>
          <w:szCs w:val="20"/>
        </w:rPr>
        <w:drawing>
          <wp:inline distT="0" distB="0" distL="0" distR="0">
            <wp:extent cx="3819525" cy="2590800"/>
            <wp:effectExtent l="19050" t="0" r="9525" b="0"/>
            <wp:docPr id="2" name="图片 1" descr="C:\Users\Administrator\Desktop\MAP17\Manuscript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MAP17\Manuscript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022" w:rsidRDefault="00C21604" w:rsidP="00E119DB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4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</w:t>
      </w:r>
      <w:r w:rsidR="00952022">
        <w:rPr>
          <w:rFonts w:ascii="Arial" w:hAnsi="Arial" w:cs="Arial" w:hint="eastAsia"/>
          <w:b/>
          <w:color w:val="000000"/>
          <w:kern w:val="0"/>
          <w:sz w:val="20"/>
          <w:szCs w:val="20"/>
        </w:rPr>
        <w:t>MAP17 knockdown inhibits tumor growth</w:t>
      </w:r>
      <w:r w:rsidR="00952022" w:rsidRPr="00952022">
        <w:rPr>
          <w:rFonts w:ascii="Arial" w:hAnsi="Arial" w:cs="Arial" w:hint="eastAsia"/>
          <w:b/>
          <w:i/>
          <w:color w:val="000000"/>
          <w:kern w:val="0"/>
          <w:sz w:val="20"/>
          <w:szCs w:val="20"/>
        </w:rPr>
        <w:t xml:space="preserve"> in vivo</w:t>
      </w:r>
      <w:r w:rsidR="00952022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</w:t>
      </w:r>
    </w:p>
    <w:p w:rsidR="00E7790A" w:rsidRPr="00E30282" w:rsidRDefault="00952022" w:rsidP="00E119DB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IHC analysis of Ki67 staining in </w:t>
      </w:r>
      <w:proofErr w:type="spellStart"/>
      <w:r>
        <w:rPr>
          <w:rFonts w:ascii="Arial" w:hAnsi="Arial" w:cs="Arial" w:hint="eastAsia"/>
          <w:color w:val="000000"/>
          <w:kern w:val="0"/>
          <w:sz w:val="20"/>
          <w:szCs w:val="20"/>
        </w:rPr>
        <w:t>sh</w:t>
      </w:r>
      <w:proofErr w:type="spellEnd"/>
      <w:r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-Ctrl and sh-MAP17 from </w:t>
      </w:r>
      <w:r w:rsidR="00E06DC7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indicated </w:t>
      </w:r>
      <w:proofErr w:type="spellStart"/>
      <w:r>
        <w:rPr>
          <w:rFonts w:ascii="Arial" w:hAnsi="Arial" w:cs="Arial" w:hint="eastAsia"/>
          <w:color w:val="000000"/>
          <w:kern w:val="0"/>
          <w:sz w:val="20"/>
          <w:szCs w:val="20"/>
        </w:rPr>
        <w:t>xenograft</w:t>
      </w:r>
      <w:proofErr w:type="spellEnd"/>
      <w:r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tumor tissues; scale bar: 50 </w:t>
      </w:r>
      <w:r w:rsidRPr="00952022">
        <w:rPr>
          <w:rFonts w:ascii="Arial" w:hAnsi="Arial" w:cs="Arial"/>
          <w:color w:val="000000"/>
          <w:kern w:val="0"/>
          <w:sz w:val="20"/>
          <w:szCs w:val="20"/>
        </w:rPr>
        <w:t>μ</w:t>
      </w:r>
      <w:r>
        <w:rPr>
          <w:rFonts w:ascii="Arial" w:hAnsi="Arial" w:cs="Arial" w:hint="eastAsia"/>
          <w:color w:val="000000"/>
          <w:kern w:val="0"/>
          <w:sz w:val="20"/>
          <w:szCs w:val="20"/>
        </w:rPr>
        <w:t>m.</w:t>
      </w:r>
    </w:p>
    <w:p w:rsidR="00E7790A" w:rsidRDefault="00E7790A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C21604" w:rsidRDefault="00C21604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0000"/>
          <w:kern w:val="0"/>
          <w:sz w:val="20"/>
          <w:szCs w:val="20"/>
        </w:rPr>
      </w:pPr>
    </w:p>
    <w:p w:rsidR="00E30282" w:rsidRDefault="00E3028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0000"/>
          <w:kern w:val="0"/>
          <w:sz w:val="20"/>
          <w:szCs w:val="20"/>
        </w:rPr>
      </w:pPr>
    </w:p>
    <w:p w:rsidR="00E30282" w:rsidRDefault="00E3028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lastRenderedPageBreak/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5</w:t>
      </w:r>
    </w:p>
    <w:p w:rsidR="00E119DB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kern w:val="0"/>
          <w:sz w:val="20"/>
          <w:szCs w:val="20"/>
        </w:rPr>
        <w:drawing>
          <wp:inline distT="0" distB="0" distL="0" distR="0">
            <wp:extent cx="4800600" cy="4838700"/>
            <wp:effectExtent l="19050" t="0" r="0" b="0"/>
            <wp:docPr id="11" name="图片 3" descr="C:\Users\Administrator\Desktop\MAP17\Manuscript\Supplementary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MAP17\Manuscript\Supplementary Figure 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604" w:rsidRDefault="00C21604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5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</w:t>
      </w:r>
      <w:r w:rsidR="00952022">
        <w:rPr>
          <w:rFonts w:ascii="Arial" w:hAnsi="Arial" w:cs="Arial" w:hint="eastAsia"/>
          <w:b/>
          <w:color w:val="000000"/>
          <w:kern w:val="0"/>
          <w:sz w:val="20"/>
          <w:szCs w:val="20"/>
        </w:rPr>
        <w:t>Interaction between MAP17 and PDZK1 in HCC cells</w:t>
      </w:r>
    </w:p>
    <w:p w:rsidR="00B54669" w:rsidRPr="00B54669" w:rsidRDefault="00B54669" w:rsidP="00B54669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(A) </w:t>
      </w:r>
      <w:r w:rsidRPr="00B54669">
        <w:rPr>
          <w:rFonts w:ascii="Arial" w:hAnsi="Arial" w:cs="Arial"/>
          <w:color w:val="000000"/>
          <w:kern w:val="0"/>
          <w:sz w:val="20"/>
          <w:szCs w:val="20"/>
        </w:rPr>
        <w:t>In situ proximity ligation</w:t>
      </w:r>
      <w:r w:rsidRPr="00B54669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</w:t>
      </w:r>
      <w:r w:rsidRPr="00B54669">
        <w:rPr>
          <w:rFonts w:ascii="Arial" w:hAnsi="Arial" w:cs="Arial"/>
          <w:color w:val="000000"/>
          <w:kern w:val="0"/>
          <w:sz w:val="20"/>
          <w:szCs w:val="20"/>
        </w:rPr>
        <w:t xml:space="preserve">assay analysis of the interaction between </w:t>
      </w:r>
      <w:r w:rsidRPr="00B54669">
        <w:rPr>
          <w:rFonts w:ascii="Arial" w:hAnsi="Arial" w:cs="Arial" w:hint="eastAsia"/>
          <w:color w:val="000000"/>
          <w:kern w:val="0"/>
          <w:sz w:val="20"/>
          <w:szCs w:val="20"/>
        </w:rPr>
        <w:t>MAP17 and PDZK1</w:t>
      </w:r>
      <w:r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in SMCC-7721 and HCC-LM3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cells</w:t>
      </w:r>
      <w:r w:rsidRPr="00B54669">
        <w:rPr>
          <w:rFonts w:ascii="Arial" w:hAnsi="Arial" w:cs="Arial"/>
          <w:color w:val="000000"/>
          <w:kern w:val="0"/>
          <w:sz w:val="20"/>
          <w:szCs w:val="20"/>
        </w:rPr>
        <w:t>.</w:t>
      </w:r>
      <w:r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(B)</w:t>
      </w:r>
      <w:r w:rsidRPr="00B54669">
        <w:rPr>
          <w:rFonts w:ascii="Arial" w:hAnsi="Arial" w:cs="Arial"/>
          <w:color w:val="000000"/>
          <w:kern w:val="0"/>
          <w:sz w:val="20"/>
          <w:szCs w:val="20"/>
        </w:rPr>
        <w:t xml:space="preserve"> Co</w:t>
      </w:r>
      <w:r w:rsidR="00E06DC7">
        <w:rPr>
          <w:rFonts w:ascii="Arial" w:hAnsi="Arial" w:cs="Arial" w:hint="eastAsia"/>
          <w:color w:val="000000"/>
          <w:kern w:val="0"/>
          <w:sz w:val="20"/>
          <w:szCs w:val="20"/>
        </w:rPr>
        <w:t>-</w:t>
      </w:r>
      <w:proofErr w:type="spellStart"/>
      <w:r w:rsidRPr="00B54669">
        <w:rPr>
          <w:rFonts w:ascii="Arial" w:hAnsi="Arial" w:cs="Arial"/>
          <w:color w:val="000000"/>
          <w:kern w:val="0"/>
          <w:sz w:val="20"/>
          <w:szCs w:val="20"/>
        </w:rPr>
        <w:t>immunoprecipitation</w:t>
      </w:r>
      <w:proofErr w:type="spellEnd"/>
      <w:r w:rsidRPr="00B54669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</w:t>
      </w:r>
      <w:r w:rsidRPr="00B54669">
        <w:rPr>
          <w:rFonts w:ascii="Arial" w:hAnsi="Arial" w:cs="Arial"/>
          <w:color w:val="000000"/>
          <w:kern w:val="0"/>
          <w:sz w:val="20"/>
          <w:szCs w:val="20"/>
        </w:rPr>
        <w:t xml:space="preserve">analysis of the interaction between </w:t>
      </w:r>
      <w:r w:rsidRPr="00B54669">
        <w:rPr>
          <w:rFonts w:ascii="Arial" w:hAnsi="Arial" w:cs="Arial" w:hint="eastAsia"/>
          <w:color w:val="000000"/>
          <w:kern w:val="0"/>
          <w:sz w:val="20"/>
          <w:szCs w:val="20"/>
        </w:rPr>
        <w:t>MAP17 and PDZK1</w:t>
      </w:r>
      <w:r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in SMCC-7721 and HCC-LM3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cells</w:t>
      </w:r>
      <w:r w:rsidRPr="00B54669">
        <w:rPr>
          <w:rFonts w:ascii="Arial" w:hAnsi="Arial" w:cs="Arial"/>
          <w:color w:val="000000"/>
          <w:kern w:val="0"/>
          <w:sz w:val="20"/>
          <w:szCs w:val="20"/>
        </w:rPr>
        <w:t>.</w:t>
      </w:r>
      <w:r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(C)</w:t>
      </w:r>
      <w:r w:rsidRPr="00B54669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>
        <w:rPr>
          <w:rFonts w:ascii="Arial" w:hAnsi="Arial" w:cs="Arial" w:hint="eastAsia"/>
          <w:color w:val="000000"/>
          <w:kern w:val="0"/>
          <w:sz w:val="20"/>
          <w:szCs w:val="20"/>
        </w:rPr>
        <w:t>The expression level of SGLT1 and SGLT2 in liver cancer and normal liver tissues.</w:t>
      </w:r>
    </w:p>
    <w:p w:rsidR="00C21604" w:rsidRPr="00B54669" w:rsidRDefault="00C21604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E119DB" w:rsidRPr="00B54669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952022" w:rsidRDefault="0095202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E119DB" w:rsidRP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lastRenderedPageBreak/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6</w:t>
      </w:r>
    </w:p>
    <w:p w:rsidR="00E119DB" w:rsidRPr="0071005D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noProof/>
          <w:color w:val="000000"/>
          <w:kern w:val="0"/>
          <w:sz w:val="20"/>
          <w:szCs w:val="20"/>
        </w:rPr>
        <w:drawing>
          <wp:inline distT="0" distB="0" distL="0" distR="0">
            <wp:extent cx="5274310" cy="2293996"/>
            <wp:effectExtent l="19050" t="0" r="2540" b="0"/>
            <wp:docPr id="12" name="图片 4" descr="C:\Users\Administrator\Desktop\MAP17\Manuscript\Supplementary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MAP17\Manuscript\Supplementary Figure 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604" w:rsidRPr="0060190E" w:rsidRDefault="00C21604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6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</w:t>
      </w:r>
      <w:proofErr w:type="gramStart"/>
      <w:r w:rsidR="00B54669">
        <w:rPr>
          <w:rFonts w:ascii="Arial" w:hAnsi="Arial" w:cs="Arial" w:hint="eastAsia"/>
          <w:b/>
          <w:color w:val="000000"/>
          <w:kern w:val="0"/>
          <w:sz w:val="20"/>
          <w:szCs w:val="20"/>
        </w:rPr>
        <w:t>The effect of MAP17 knockdown</w:t>
      </w:r>
      <w:r w:rsidR="0060190E"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or </w:t>
      </w:r>
      <w:proofErr w:type="spellStart"/>
      <w:r w:rsidR="0060190E">
        <w:rPr>
          <w:rFonts w:ascii="Arial" w:hAnsi="Arial" w:cs="Arial" w:hint="eastAsia"/>
          <w:b/>
          <w:color w:val="000000"/>
          <w:kern w:val="0"/>
          <w:sz w:val="20"/>
          <w:szCs w:val="20"/>
        </w:rPr>
        <w:t>overexpression</w:t>
      </w:r>
      <w:proofErr w:type="spellEnd"/>
      <w:r w:rsidR="00B54669"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on </w:t>
      </w:r>
      <w:r w:rsidR="0060190E">
        <w:rPr>
          <w:rFonts w:ascii="Arial" w:hAnsi="Arial" w:cs="Arial" w:hint="eastAsia"/>
          <w:b/>
          <w:color w:val="000000"/>
          <w:kern w:val="0"/>
          <w:sz w:val="20"/>
          <w:szCs w:val="20"/>
        </w:rPr>
        <w:t>HIF1</w:t>
      </w:r>
      <w:r w:rsidR="0060190E" w:rsidRPr="0060190E">
        <w:rPr>
          <w:rFonts w:ascii="Arial" w:hAnsi="Arial" w:cs="Arial"/>
          <w:b/>
          <w:color w:val="000000"/>
          <w:kern w:val="0"/>
          <w:sz w:val="20"/>
          <w:szCs w:val="20"/>
        </w:rPr>
        <w:t>α</w:t>
      </w:r>
      <w:r w:rsidR="0060190E"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mRNA</w:t>
      </w:r>
      <w:proofErr w:type="gramEnd"/>
      <w:r w:rsidR="0060190E"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expression </w:t>
      </w:r>
      <w:r w:rsidR="0060190E">
        <w:rPr>
          <w:rFonts w:ascii="Arial" w:hAnsi="Arial" w:cs="Arial"/>
          <w:b/>
          <w:color w:val="000000"/>
          <w:kern w:val="0"/>
          <w:sz w:val="20"/>
          <w:szCs w:val="20"/>
        </w:rPr>
        <w:t xml:space="preserve">in </w:t>
      </w:r>
      <w:r w:rsidR="0060190E">
        <w:rPr>
          <w:rFonts w:ascii="Arial" w:hAnsi="Arial" w:cs="Arial" w:hint="eastAsia"/>
          <w:b/>
          <w:color w:val="000000"/>
          <w:kern w:val="0"/>
          <w:sz w:val="20"/>
          <w:szCs w:val="20"/>
        </w:rPr>
        <w:t>HCC</w:t>
      </w:r>
    </w:p>
    <w:p w:rsidR="0060190E" w:rsidRDefault="00C21604" w:rsidP="0060190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(</w:t>
      </w:r>
      <w:r w:rsidR="00E119DB">
        <w:rPr>
          <w:rFonts w:ascii="Arial" w:hAnsi="Arial" w:cs="Arial" w:hint="eastAsia"/>
          <w:color w:val="000000"/>
          <w:kern w:val="0"/>
          <w:sz w:val="20"/>
          <w:szCs w:val="20"/>
        </w:rPr>
        <w:t>A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) </w:t>
      </w:r>
      <w:r w:rsidR="0060190E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The effect of MAP17 knockdown on </w:t>
      </w:r>
      <w:r w:rsidR="0060190E" w:rsidRPr="0060190E">
        <w:rPr>
          <w:rFonts w:ascii="Arial" w:hAnsi="Arial" w:cs="Arial" w:hint="eastAsia"/>
          <w:color w:val="000000"/>
          <w:kern w:val="0"/>
          <w:sz w:val="20"/>
          <w:szCs w:val="20"/>
        </w:rPr>
        <w:t>HIF1</w:t>
      </w:r>
      <w:r w:rsidR="0060190E" w:rsidRPr="0060190E">
        <w:rPr>
          <w:rFonts w:ascii="Arial" w:hAnsi="Arial" w:cs="Arial"/>
          <w:color w:val="000000"/>
          <w:kern w:val="0"/>
          <w:sz w:val="20"/>
          <w:szCs w:val="20"/>
        </w:rPr>
        <w:t>α</w:t>
      </w:r>
      <w:r w:rsidR="0060190E" w:rsidRPr="0060190E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mRNA expression in SMCC-7721 and HCC-LM3 cells was analyzed by real-time </w:t>
      </w:r>
      <w:proofErr w:type="spellStart"/>
      <w:r w:rsidR="0060190E" w:rsidRPr="0060190E">
        <w:rPr>
          <w:rFonts w:ascii="Arial" w:hAnsi="Arial" w:cs="Arial" w:hint="eastAsia"/>
          <w:color w:val="000000"/>
          <w:kern w:val="0"/>
          <w:sz w:val="20"/>
          <w:szCs w:val="20"/>
        </w:rPr>
        <w:t>qPCR</w:t>
      </w:r>
      <w:proofErr w:type="spellEnd"/>
      <w:r w:rsidR="0060190E" w:rsidRPr="0060190E">
        <w:rPr>
          <w:rFonts w:ascii="Arial" w:hAnsi="Arial" w:cs="Arial" w:hint="eastAsia"/>
          <w:color w:val="000000"/>
          <w:kern w:val="0"/>
          <w:sz w:val="20"/>
          <w:szCs w:val="20"/>
        </w:rPr>
        <w:t>.</w:t>
      </w:r>
      <w:r w:rsidR="0060190E" w:rsidRPr="0060190E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60190E">
        <w:rPr>
          <w:rFonts w:ascii="Arial" w:hAnsi="Arial" w:cs="Arial"/>
          <w:color w:val="000000"/>
          <w:kern w:val="0"/>
          <w:sz w:val="20"/>
          <w:szCs w:val="20"/>
        </w:rPr>
        <w:t>(</w:t>
      </w:r>
      <w:r w:rsidR="0060190E">
        <w:rPr>
          <w:rFonts w:ascii="Arial" w:hAnsi="Arial" w:cs="Arial" w:hint="eastAsia"/>
          <w:color w:val="000000"/>
          <w:kern w:val="0"/>
          <w:sz w:val="20"/>
          <w:szCs w:val="20"/>
        </w:rPr>
        <w:t>B</w:t>
      </w:r>
      <w:r w:rsidR="0060190E">
        <w:rPr>
          <w:rFonts w:ascii="Arial" w:hAnsi="Arial" w:cs="Arial"/>
          <w:color w:val="000000"/>
          <w:kern w:val="0"/>
          <w:sz w:val="20"/>
          <w:szCs w:val="20"/>
        </w:rPr>
        <w:t xml:space="preserve">) </w:t>
      </w:r>
      <w:r w:rsidR="0060190E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The effect of MAP17 </w:t>
      </w:r>
      <w:proofErr w:type="spellStart"/>
      <w:r w:rsidR="0060190E">
        <w:rPr>
          <w:rFonts w:ascii="Arial" w:hAnsi="Arial" w:cs="Arial" w:hint="eastAsia"/>
          <w:color w:val="000000"/>
          <w:kern w:val="0"/>
          <w:sz w:val="20"/>
          <w:szCs w:val="20"/>
        </w:rPr>
        <w:t>overexpression</w:t>
      </w:r>
      <w:proofErr w:type="spellEnd"/>
      <w:r w:rsidR="0060190E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on </w:t>
      </w:r>
      <w:r w:rsidR="0060190E" w:rsidRPr="0060190E">
        <w:rPr>
          <w:rFonts w:ascii="Arial" w:hAnsi="Arial" w:cs="Arial" w:hint="eastAsia"/>
          <w:color w:val="000000"/>
          <w:kern w:val="0"/>
          <w:sz w:val="20"/>
          <w:szCs w:val="20"/>
        </w:rPr>
        <w:t>HIF1</w:t>
      </w:r>
      <w:r w:rsidR="0060190E" w:rsidRPr="0060190E">
        <w:rPr>
          <w:rFonts w:ascii="Arial" w:hAnsi="Arial" w:cs="Arial"/>
          <w:color w:val="000000"/>
          <w:kern w:val="0"/>
          <w:sz w:val="20"/>
          <w:szCs w:val="20"/>
        </w:rPr>
        <w:t>α</w:t>
      </w:r>
      <w:r w:rsidR="0060190E" w:rsidRPr="0060190E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mRNA expression in </w:t>
      </w:r>
      <w:r w:rsidR="0060190E">
        <w:rPr>
          <w:rFonts w:ascii="Arial" w:hAnsi="Arial" w:cs="Arial" w:hint="eastAsia"/>
          <w:color w:val="000000"/>
          <w:kern w:val="0"/>
          <w:sz w:val="20"/>
          <w:szCs w:val="20"/>
        </w:rPr>
        <w:t>MHCC-97H</w:t>
      </w:r>
      <w:r w:rsidR="0060190E" w:rsidRPr="0060190E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cells was analyzed by real-time </w:t>
      </w:r>
      <w:proofErr w:type="spellStart"/>
      <w:r w:rsidR="0060190E" w:rsidRPr="0060190E">
        <w:rPr>
          <w:rFonts w:ascii="Arial" w:hAnsi="Arial" w:cs="Arial" w:hint="eastAsia"/>
          <w:color w:val="000000"/>
          <w:kern w:val="0"/>
          <w:sz w:val="20"/>
          <w:szCs w:val="20"/>
        </w:rPr>
        <w:t>qPCR</w:t>
      </w:r>
      <w:proofErr w:type="spellEnd"/>
      <w:r w:rsidR="0060190E" w:rsidRPr="0060190E">
        <w:rPr>
          <w:rFonts w:ascii="Arial" w:hAnsi="Arial" w:cs="Arial" w:hint="eastAsia"/>
          <w:color w:val="000000"/>
          <w:kern w:val="0"/>
          <w:sz w:val="20"/>
          <w:szCs w:val="20"/>
        </w:rPr>
        <w:t>.</w:t>
      </w:r>
    </w:p>
    <w:p w:rsidR="0060190E" w:rsidRPr="0060190E" w:rsidRDefault="0060190E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C21604" w:rsidRPr="00E119DB" w:rsidRDefault="00C21604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C21604" w:rsidRDefault="00C21604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C21604" w:rsidRDefault="00C21604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E119DB" w:rsidRDefault="00E119DB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E2172" w:rsidRPr="00E119DB" w:rsidRDefault="00DE2172" w:rsidP="00DE217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lastRenderedPageBreak/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7</w:t>
      </w:r>
    </w:p>
    <w:p w:rsidR="00BB4AF5" w:rsidRPr="00D33309" w:rsidRDefault="00D33309" w:rsidP="00BB4AF5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noProof/>
          <w:color w:val="000000"/>
          <w:kern w:val="0"/>
          <w:sz w:val="20"/>
          <w:szCs w:val="20"/>
        </w:rPr>
        <w:drawing>
          <wp:inline distT="0" distB="0" distL="0" distR="0">
            <wp:extent cx="5274310" cy="3079411"/>
            <wp:effectExtent l="19050" t="0" r="2540" b="0"/>
            <wp:docPr id="13" name="图片 5" descr="C:\Users\Administrator\Desktop\MAP17\Manuscript\Supplementary Figure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MAP17\Manuscript\Supplementary Figure 6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AF5" w:rsidRDefault="00BB4AF5" w:rsidP="00BB4AF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7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</w:t>
      </w:r>
      <w:r w:rsidR="0060190E"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MK-2206 blocks the </w:t>
      </w:r>
      <w:proofErr w:type="spellStart"/>
      <w:r w:rsidR="0060190E" w:rsidRPr="000F341C">
        <w:rPr>
          <w:rFonts w:ascii="Arial" w:hAnsi="Arial" w:cs="Arial"/>
          <w:b/>
          <w:color w:val="000000" w:themeColor="text1"/>
          <w:sz w:val="20"/>
          <w:szCs w:val="20"/>
        </w:rPr>
        <w:t>tumorigenic</w:t>
      </w:r>
      <w:proofErr w:type="spellEnd"/>
      <w:r w:rsidR="0060190E" w:rsidRPr="000F341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0190E">
        <w:rPr>
          <w:rFonts w:ascii="Arial" w:hAnsi="Arial" w:cs="Arial" w:hint="eastAsia"/>
          <w:b/>
          <w:color w:val="000000" w:themeColor="text1"/>
          <w:sz w:val="20"/>
          <w:szCs w:val="20"/>
        </w:rPr>
        <w:t xml:space="preserve">and </w:t>
      </w:r>
      <w:proofErr w:type="spellStart"/>
      <w:r w:rsidR="0060190E">
        <w:rPr>
          <w:rFonts w:ascii="Arial" w:hAnsi="Arial" w:cs="Arial" w:hint="eastAsia"/>
          <w:b/>
          <w:color w:val="000000" w:themeColor="text1"/>
          <w:sz w:val="20"/>
          <w:szCs w:val="20"/>
        </w:rPr>
        <w:t>glycolytic</w:t>
      </w:r>
      <w:proofErr w:type="spellEnd"/>
      <w:r w:rsidR="0060190E">
        <w:rPr>
          <w:rFonts w:ascii="Arial" w:hAnsi="Arial" w:cs="Arial" w:hint="eastAsia"/>
          <w:b/>
          <w:color w:val="000000" w:themeColor="text1"/>
          <w:sz w:val="20"/>
          <w:szCs w:val="20"/>
        </w:rPr>
        <w:t xml:space="preserve"> </w:t>
      </w:r>
      <w:r w:rsidR="0060190E" w:rsidRPr="000F341C">
        <w:rPr>
          <w:rFonts w:ascii="Arial" w:hAnsi="Arial" w:cs="Arial"/>
          <w:b/>
          <w:color w:val="000000" w:themeColor="text1"/>
          <w:sz w:val="20"/>
          <w:szCs w:val="20"/>
        </w:rPr>
        <w:t>phenotype</w:t>
      </w:r>
      <w:r w:rsidR="0060190E">
        <w:rPr>
          <w:rFonts w:ascii="Arial" w:hAnsi="Arial" w:cs="Arial" w:hint="eastAsia"/>
          <w:b/>
          <w:color w:val="000000" w:themeColor="text1"/>
          <w:sz w:val="20"/>
          <w:szCs w:val="20"/>
        </w:rPr>
        <w:t>s induced by MAP17</w:t>
      </w:r>
    </w:p>
    <w:p w:rsidR="00350CC8" w:rsidRPr="001A2318" w:rsidRDefault="00350CC8" w:rsidP="00350CC8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A2318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A-C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Effect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s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of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MAP17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proofErr w:type="spellStart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overexpression</w:t>
      </w:r>
      <w:proofErr w:type="spellEnd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on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glucose uptake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A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, lactate release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B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, and ECAR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)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were analyzed in the presence or absence of treatment with a specific AKT inhibitor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(MK-2206, 5 </w:t>
      </w:r>
      <w:proofErr w:type="spellStart"/>
      <w:r w:rsidRPr="007C17EC">
        <w:rPr>
          <w:rFonts w:ascii="Arial" w:hAnsi="Arial" w:cs="Arial"/>
          <w:color w:val="000000" w:themeColor="text1"/>
          <w:sz w:val="20"/>
          <w:szCs w:val="20"/>
        </w:rPr>
        <w:t>μ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M</w:t>
      </w:r>
      <w:proofErr w:type="spellEnd"/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) in MHCC-97H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cells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D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The e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ffect of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MAP17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proofErr w:type="spellStart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overexpression</w:t>
      </w:r>
      <w:proofErr w:type="spellEnd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on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cell proliferation of MHCC-97H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cells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in the presence or absence of 5 </w:t>
      </w:r>
      <w:proofErr w:type="spellStart"/>
      <w:r w:rsidRPr="007C17EC">
        <w:rPr>
          <w:rFonts w:ascii="Arial" w:hAnsi="Arial" w:cs="Arial"/>
          <w:color w:val="000000" w:themeColor="text1"/>
          <w:sz w:val="20"/>
          <w:szCs w:val="20"/>
        </w:rPr>
        <w:t>μ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M</w:t>
      </w:r>
      <w:proofErr w:type="spellEnd"/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MK-2206 was determined by plate colony formation assay.</w:t>
      </w:r>
      <w:r w:rsidRPr="000420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*</w:t>
      </w:r>
      <w:r w:rsidRPr="001A2318">
        <w:rPr>
          <w:rFonts w:ascii="Arial" w:hAnsi="Arial" w:cs="Arial" w:hint="eastAsia"/>
          <w:i/>
          <w:color w:val="000000" w:themeColor="text1"/>
          <w:sz w:val="20"/>
          <w:szCs w:val="20"/>
        </w:rPr>
        <w:t>P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&lt; 0.05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and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**</w:t>
      </w:r>
      <w:r w:rsidRPr="001A2318">
        <w:rPr>
          <w:rFonts w:ascii="Arial" w:hAnsi="Arial" w:cs="Arial" w:hint="eastAsia"/>
          <w:i/>
          <w:color w:val="000000" w:themeColor="text1"/>
          <w:sz w:val="20"/>
          <w:szCs w:val="20"/>
        </w:rPr>
        <w:t>P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&lt; 0.01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.</w:t>
      </w:r>
    </w:p>
    <w:p w:rsidR="00DE2172" w:rsidRPr="00BB4AF5" w:rsidRDefault="00DE217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E2172" w:rsidRDefault="00DE217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E2172" w:rsidRDefault="00DE217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E2172" w:rsidRDefault="00DE217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E2172" w:rsidRDefault="00DE217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E2172" w:rsidRDefault="00DE217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E2172" w:rsidRDefault="00DE217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E2172" w:rsidRDefault="00DE2172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BB4AF5" w:rsidRDefault="00BB4AF5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BB4AF5" w:rsidRDefault="00BB4AF5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D33309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:rsidR="00C21604" w:rsidRDefault="000F0745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lastRenderedPageBreak/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8</w:t>
      </w:r>
    </w:p>
    <w:p w:rsidR="00E30282" w:rsidRPr="000F6628" w:rsidRDefault="00D3330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kern w:val="0"/>
          <w:sz w:val="20"/>
          <w:szCs w:val="20"/>
        </w:rPr>
        <w:drawing>
          <wp:inline distT="0" distB="0" distL="0" distR="0">
            <wp:extent cx="4648200" cy="5562600"/>
            <wp:effectExtent l="19050" t="0" r="0" b="0"/>
            <wp:docPr id="14" name="图片 6" descr="C:\Users\Administrator\Desktop\MAP17\Manuscript\Supplementary Figure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MAP17\Manuscript\Supplementary Figure 7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90E" w:rsidRDefault="0060190E" w:rsidP="0060190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Supplementary </w:t>
      </w:r>
      <w:r>
        <w:rPr>
          <w:rFonts w:ascii="Arial" w:hAnsi="Arial" w:cs="Arial"/>
          <w:b/>
          <w:color w:val="000000"/>
          <w:kern w:val="0"/>
          <w:sz w:val="20"/>
          <w:szCs w:val="20"/>
        </w:rPr>
        <w:t>Fig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ure </w:t>
      </w:r>
      <w:r w:rsidR="000B1F5F">
        <w:rPr>
          <w:rFonts w:ascii="Arial" w:hAnsi="Arial" w:cs="Arial" w:hint="eastAsia"/>
          <w:b/>
          <w:color w:val="000000"/>
          <w:kern w:val="0"/>
          <w:sz w:val="20"/>
          <w:szCs w:val="20"/>
        </w:rPr>
        <w:t>8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 </w:t>
      </w:r>
      <w:r w:rsidRPr="0060190E">
        <w:rPr>
          <w:rFonts w:ascii="Arial" w:hAnsi="Arial" w:cs="Arial" w:hint="eastAsia"/>
          <w:b/>
          <w:color w:val="000000" w:themeColor="text1"/>
          <w:sz w:val="20"/>
          <w:szCs w:val="20"/>
        </w:rPr>
        <w:t>HIF1</w:t>
      </w:r>
      <w:r w:rsidRPr="0060190E">
        <w:rPr>
          <w:rFonts w:ascii="Arial" w:hAnsi="Arial" w:cs="Arial"/>
          <w:b/>
          <w:color w:val="000000" w:themeColor="text1"/>
          <w:sz w:val="20"/>
          <w:szCs w:val="20"/>
        </w:rPr>
        <w:t>α</w:t>
      </w:r>
      <w:r w:rsidRPr="0060190E">
        <w:rPr>
          <w:rFonts w:ascii="Arial" w:hAnsi="Arial" w:cs="Arial" w:hint="eastAsia"/>
          <w:b/>
          <w:color w:val="000000" w:themeColor="text1"/>
          <w:sz w:val="20"/>
          <w:szCs w:val="20"/>
        </w:rPr>
        <w:t xml:space="preserve"> knockdown blo</w:t>
      </w:r>
      <w:r>
        <w:rPr>
          <w:rFonts w:ascii="Arial" w:hAnsi="Arial" w:cs="Arial" w:hint="eastAsia"/>
          <w:b/>
          <w:color w:val="000000"/>
          <w:kern w:val="0"/>
          <w:sz w:val="20"/>
          <w:szCs w:val="20"/>
        </w:rPr>
        <w:t xml:space="preserve">cks the </w:t>
      </w:r>
      <w:proofErr w:type="spellStart"/>
      <w:r w:rsidRPr="000F341C">
        <w:rPr>
          <w:rFonts w:ascii="Arial" w:hAnsi="Arial" w:cs="Arial"/>
          <w:b/>
          <w:color w:val="000000" w:themeColor="text1"/>
          <w:sz w:val="20"/>
          <w:szCs w:val="20"/>
        </w:rPr>
        <w:t>tumorigenic</w:t>
      </w:r>
      <w:proofErr w:type="spellEnd"/>
      <w:r w:rsidRPr="000F341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eastAsia"/>
          <w:b/>
          <w:color w:val="000000" w:themeColor="text1"/>
          <w:sz w:val="20"/>
          <w:szCs w:val="20"/>
        </w:rPr>
        <w:t xml:space="preserve">and </w:t>
      </w:r>
      <w:proofErr w:type="spellStart"/>
      <w:r>
        <w:rPr>
          <w:rFonts w:ascii="Arial" w:hAnsi="Arial" w:cs="Arial" w:hint="eastAsia"/>
          <w:b/>
          <w:color w:val="000000" w:themeColor="text1"/>
          <w:sz w:val="20"/>
          <w:szCs w:val="20"/>
        </w:rPr>
        <w:t>glycolytic</w:t>
      </w:r>
      <w:proofErr w:type="spellEnd"/>
      <w:r>
        <w:rPr>
          <w:rFonts w:ascii="Arial" w:hAnsi="Arial" w:cs="Arial" w:hint="eastAsia"/>
          <w:b/>
          <w:color w:val="000000" w:themeColor="text1"/>
          <w:sz w:val="20"/>
          <w:szCs w:val="20"/>
        </w:rPr>
        <w:t xml:space="preserve"> </w:t>
      </w:r>
      <w:r w:rsidRPr="000F341C">
        <w:rPr>
          <w:rFonts w:ascii="Arial" w:hAnsi="Arial" w:cs="Arial"/>
          <w:b/>
          <w:color w:val="000000" w:themeColor="text1"/>
          <w:sz w:val="20"/>
          <w:szCs w:val="20"/>
        </w:rPr>
        <w:t>phenotype</w:t>
      </w:r>
      <w:r>
        <w:rPr>
          <w:rFonts w:ascii="Arial" w:hAnsi="Arial" w:cs="Arial" w:hint="eastAsia"/>
          <w:b/>
          <w:color w:val="000000" w:themeColor="text1"/>
          <w:sz w:val="20"/>
          <w:szCs w:val="20"/>
        </w:rPr>
        <w:t>s induced by MAP17</w:t>
      </w:r>
    </w:p>
    <w:p w:rsidR="0060190E" w:rsidRPr="001A2318" w:rsidRDefault="0060190E" w:rsidP="0060190E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A2318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A-C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Effect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s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of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MAP17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proofErr w:type="spellStart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overexpression</w:t>
      </w:r>
      <w:proofErr w:type="spellEnd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on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glucose uptake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A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, lactate release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B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, and ECAR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C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)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were analyzed in the presence or absence of </w:t>
      </w:r>
      <w:r w:rsidRPr="0060190E">
        <w:rPr>
          <w:rFonts w:ascii="Arial" w:hAnsi="Arial" w:cs="Arial" w:hint="eastAsia"/>
          <w:color w:val="000000" w:themeColor="text1"/>
          <w:sz w:val="20"/>
          <w:szCs w:val="20"/>
        </w:rPr>
        <w:t>HIF1</w:t>
      </w:r>
      <w:r w:rsidRPr="0060190E">
        <w:rPr>
          <w:rFonts w:ascii="Arial" w:hAnsi="Arial" w:cs="Arial"/>
          <w:color w:val="000000" w:themeColor="text1"/>
          <w:sz w:val="20"/>
          <w:szCs w:val="20"/>
        </w:rPr>
        <w:t>α</w:t>
      </w:r>
      <w:r w:rsidRPr="0060190E">
        <w:rPr>
          <w:rFonts w:ascii="Arial" w:hAnsi="Arial" w:cs="Arial" w:hint="eastAsia"/>
          <w:color w:val="000000" w:themeColor="text1"/>
          <w:sz w:val="20"/>
          <w:szCs w:val="20"/>
        </w:rPr>
        <w:t xml:space="preserve"> knockdown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in MHCC-97H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cells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D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The e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ffect of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MAP17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proofErr w:type="spellStart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overexpression</w:t>
      </w:r>
      <w:proofErr w:type="spellEnd"/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 xml:space="preserve"> on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cell proliferation of MHCC-97H 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cells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in the presence or absence of </w:t>
      </w:r>
      <w:r w:rsidRPr="0060190E">
        <w:rPr>
          <w:rFonts w:ascii="Arial" w:hAnsi="Arial" w:cs="Arial" w:hint="eastAsia"/>
          <w:color w:val="000000" w:themeColor="text1"/>
          <w:sz w:val="20"/>
          <w:szCs w:val="20"/>
        </w:rPr>
        <w:t>HIF1</w:t>
      </w:r>
      <w:r w:rsidRPr="0060190E">
        <w:rPr>
          <w:rFonts w:ascii="Arial" w:hAnsi="Arial" w:cs="Arial"/>
          <w:color w:val="000000" w:themeColor="text1"/>
          <w:sz w:val="20"/>
          <w:szCs w:val="20"/>
        </w:rPr>
        <w:t>α</w:t>
      </w:r>
      <w:r w:rsidRPr="0060190E">
        <w:rPr>
          <w:rFonts w:ascii="Arial" w:hAnsi="Arial" w:cs="Arial" w:hint="eastAsia"/>
          <w:color w:val="000000" w:themeColor="text1"/>
          <w:sz w:val="20"/>
          <w:szCs w:val="20"/>
        </w:rPr>
        <w:t xml:space="preserve"> knockdown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was determined by plate colony formation assay.</w:t>
      </w:r>
      <w:r w:rsidRPr="000420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>*</w:t>
      </w:r>
      <w:r w:rsidRPr="001A2318">
        <w:rPr>
          <w:rFonts w:ascii="Arial" w:hAnsi="Arial" w:cs="Arial" w:hint="eastAsia"/>
          <w:i/>
          <w:color w:val="000000" w:themeColor="text1"/>
          <w:sz w:val="20"/>
          <w:szCs w:val="20"/>
        </w:rPr>
        <w:t>P</w:t>
      </w:r>
      <w:r w:rsidRPr="001A2318">
        <w:rPr>
          <w:rFonts w:ascii="Arial" w:hAnsi="Arial" w:cs="Arial"/>
          <w:color w:val="000000" w:themeColor="text1"/>
          <w:sz w:val="20"/>
          <w:szCs w:val="20"/>
        </w:rPr>
        <w:t xml:space="preserve"> &lt; 0.05</w:t>
      </w:r>
      <w:r w:rsidRPr="001A2318">
        <w:rPr>
          <w:rFonts w:ascii="Arial" w:hAnsi="Arial" w:cs="Arial" w:hint="eastAsia"/>
          <w:color w:val="000000" w:themeColor="text1"/>
          <w:sz w:val="20"/>
          <w:szCs w:val="20"/>
        </w:rPr>
        <w:t>.</w:t>
      </w:r>
    </w:p>
    <w:p w:rsidR="00C26169" w:rsidRDefault="00C26169" w:rsidP="00C2160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sectPr w:rsidR="00C26169" w:rsidSect="00E11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1E2" w:rsidRDefault="00C041E2" w:rsidP="00751C09">
      <w:r>
        <w:separator/>
      </w:r>
    </w:p>
  </w:endnote>
  <w:endnote w:type="continuationSeparator" w:id="0">
    <w:p w:rsidR="00C041E2" w:rsidRDefault="00C041E2" w:rsidP="00751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1E2" w:rsidRDefault="00C041E2" w:rsidP="00751C09">
      <w:r>
        <w:separator/>
      </w:r>
    </w:p>
  </w:footnote>
  <w:footnote w:type="continuationSeparator" w:id="0">
    <w:p w:rsidR="00C041E2" w:rsidRDefault="00C041E2" w:rsidP="00751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1C09"/>
    <w:rsid w:val="000A2C45"/>
    <w:rsid w:val="000B1F5F"/>
    <w:rsid w:val="000F0745"/>
    <w:rsid w:val="00132B80"/>
    <w:rsid w:val="00136A86"/>
    <w:rsid w:val="001A2321"/>
    <w:rsid w:val="001D7618"/>
    <w:rsid w:val="00202AAF"/>
    <w:rsid w:val="00270755"/>
    <w:rsid w:val="002A57AB"/>
    <w:rsid w:val="003328E1"/>
    <w:rsid w:val="00350CC8"/>
    <w:rsid w:val="0035422F"/>
    <w:rsid w:val="00383C57"/>
    <w:rsid w:val="00391AD2"/>
    <w:rsid w:val="003E318B"/>
    <w:rsid w:val="00456C1C"/>
    <w:rsid w:val="0047707E"/>
    <w:rsid w:val="0060190E"/>
    <w:rsid w:val="00645279"/>
    <w:rsid w:val="00676023"/>
    <w:rsid w:val="006C3C5E"/>
    <w:rsid w:val="006C4533"/>
    <w:rsid w:val="00722E6B"/>
    <w:rsid w:val="00751C09"/>
    <w:rsid w:val="0078150F"/>
    <w:rsid w:val="007E03BF"/>
    <w:rsid w:val="008C5020"/>
    <w:rsid w:val="008C602B"/>
    <w:rsid w:val="00952022"/>
    <w:rsid w:val="0099020D"/>
    <w:rsid w:val="00A36BD1"/>
    <w:rsid w:val="00AD1EBB"/>
    <w:rsid w:val="00B04DB0"/>
    <w:rsid w:val="00B15157"/>
    <w:rsid w:val="00B3181D"/>
    <w:rsid w:val="00B51C7C"/>
    <w:rsid w:val="00B54669"/>
    <w:rsid w:val="00BA10A1"/>
    <w:rsid w:val="00BB4AF5"/>
    <w:rsid w:val="00C041E2"/>
    <w:rsid w:val="00C21604"/>
    <w:rsid w:val="00C26169"/>
    <w:rsid w:val="00D33309"/>
    <w:rsid w:val="00D41C5C"/>
    <w:rsid w:val="00DD0160"/>
    <w:rsid w:val="00DE2172"/>
    <w:rsid w:val="00E06DC7"/>
    <w:rsid w:val="00E11501"/>
    <w:rsid w:val="00E119DB"/>
    <w:rsid w:val="00E30282"/>
    <w:rsid w:val="00E636A9"/>
    <w:rsid w:val="00E7790A"/>
    <w:rsid w:val="00FC5B57"/>
    <w:rsid w:val="00FD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1C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1C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1C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1C0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51C0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51C09"/>
    <w:rPr>
      <w:color w:val="800080"/>
      <w:u w:val="single"/>
    </w:rPr>
  </w:style>
  <w:style w:type="paragraph" w:customStyle="1" w:styleId="font5">
    <w:name w:val="font5"/>
    <w:basedOn w:val="a"/>
    <w:rsid w:val="00751C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qFormat/>
    <w:rsid w:val="00C21604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C21604"/>
    <w:rPr>
      <w:rFonts w:ascii="Calibri" w:hAnsi="Calibri" w:cs="Calibri"/>
      <w:sz w:val="20"/>
    </w:rPr>
  </w:style>
  <w:style w:type="paragraph" w:styleId="a7">
    <w:name w:val="Balloon Text"/>
    <w:basedOn w:val="a"/>
    <w:link w:val="Char1"/>
    <w:uiPriority w:val="99"/>
    <w:semiHidden/>
    <w:unhideWhenUsed/>
    <w:rsid w:val="00E7790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7790A"/>
    <w:rPr>
      <w:sz w:val="18"/>
      <w:szCs w:val="18"/>
    </w:rPr>
  </w:style>
  <w:style w:type="paragraph" w:styleId="a8">
    <w:name w:val="List Paragraph"/>
    <w:basedOn w:val="a"/>
    <w:uiPriority w:val="34"/>
    <w:qFormat/>
    <w:rsid w:val="00B5466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8</Pages>
  <Words>555</Words>
  <Characters>3166</Characters>
  <Application>Microsoft Office Word</Application>
  <DocSecurity>0</DocSecurity>
  <Lines>26</Lines>
  <Paragraphs>7</Paragraphs>
  <ScaleCrop>false</ScaleCrop>
  <Company>Microsoft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SkyUser</cp:lastModifiedBy>
  <cp:revision>31</cp:revision>
  <dcterms:created xsi:type="dcterms:W3CDTF">2020-06-22T08:36:00Z</dcterms:created>
  <dcterms:modified xsi:type="dcterms:W3CDTF">2021-03-03T08:06:00Z</dcterms:modified>
</cp:coreProperties>
</file>