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D8B59" w14:textId="77777777" w:rsidR="00A6020D" w:rsidRPr="007B70AE" w:rsidRDefault="00A6020D" w:rsidP="00A6020D">
      <w:pPr>
        <w:spacing w:line="48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E7523">
        <w:rPr>
          <w:rFonts w:ascii="Times New Roman" w:hAnsi="Times New Roman" w:cs="Times New Roman"/>
          <w:b/>
          <w:sz w:val="30"/>
          <w:szCs w:val="30"/>
        </w:rPr>
        <w:t>Overexpressed integrin alpha 2 inhibits the activation of the transforming growth factor β pathway in pancreatic cancer via the TFCP2-SMAD2 axis</w:t>
      </w:r>
    </w:p>
    <w:p w14:paraId="0147ABBA" w14:textId="77777777" w:rsidR="00A6020D" w:rsidRPr="00053D90" w:rsidRDefault="00A6020D" w:rsidP="00A6020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Hlk87021351"/>
      <w:proofErr w:type="spellStart"/>
      <w:r w:rsidRPr="00053D90">
        <w:rPr>
          <w:rFonts w:ascii="Times New Roman" w:hAnsi="Times New Roman" w:cs="Times New Roman"/>
          <w:sz w:val="24"/>
          <w:szCs w:val="24"/>
        </w:rPr>
        <w:t>H</w:t>
      </w:r>
      <w:r w:rsidRPr="00053D90">
        <w:rPr>
          <w:rFonts w:ascii="Times New Roman" w:hAnsi="Times New Roman" w:cs="Times New Roman" w:hint="eastAsia"/>
          <w:sz w:val="24"/>
          <w:szCs w:val="24"/>
        </w:rPr>
        <w:t>ongkun</w:t>
      </w:r>
      <w:proofErr w:type="spellEnd"/>
      <w:r w:rsidRPr="00053D90">
        <w:rPr>
          <w:rFonts w:ascii="Times New Roman" w:hAnsi="Times New Roman" w:cs="Times New Roman"/>
          <w:sz w:val="24"/>
          <w:szCs w:val="24"/>
        </w:rPr>
        <w:t xml:space="preserve"> Cai</w:t>
      </w: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Start"/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2,#</w:t>
      </w:r>
      <w:proofErr w:type="gramEnd"/>
      <w:r w:rsidRPr="00053D90">
        <w:rPr>
          <w:rFonts w:ascii="Times New Roman" w:hAnsi="Times New Roman" w:cs="Times New Roman"/>
          <w:sz w:val="24"/>
          <w:szCs w:val="24"/>
        </w:rPr>
        <w:t>, Feng Guo</w:t>
      </w: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1,2,#</w:t>
      </w:r>
      <w:r w:rsidRPr="00053D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huang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 w:hint="eastAsia"/>
          <w:sz w:val="24"/>
          <w:szCs w:val="24"/>
        </w:rPr>
        <w:t>en</w:t>
      </w:r>
      <w:r w:rsidRPr="00053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,#</w:t>
      </w:r>
      <w:r w:rsidRPr="00053D90">
        <w:rPr>
          <w:rFonts w:ascii="Times New Roman" w:hAnsi="Times New Roman" w:cs="Times New Roman"/>
          <w:sz w:val="24"/>
          <w:szCs w:val="24"/>
        </w:rPr>
        <w:t xml:space="preserve">, Xin </w:t>
      </w:r>
      <w:proofErr w:type="spellStart"/>
      <w:r w:rsidRPr="00053D90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053D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053D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D90">
        <w:rPr>
          <w:rFonts w:ascii="Times New Roman" w:hAnsi="Times New Roman" w:cs="Times New Roman"/>
          <w:sz w:val="24"/>
          <w:szCs w:val="24"/>
        </w:rPr>
        <w:t>Heshui</w:t>
      </w:r>
      <w:proofErr w:type="spellEnd"/>
      <w:r w:rsidRPr="00053D90">
        <w:rPr>
          <w:rFonts w:ascii="Times New Roman" w:hAnsi="Times New Roman" w:cs="Times New Roman"/>
          <w:sz w:val="24"/>
          <w:szCs w:val="24"/>
        </w:rPr>
        <w:t xml:space="preserve"> Wu </w:t>
      </w: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1, 2, *</w:t>
      </w:r>
      <w:r w:rsidRPr="00053D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3D90">
        <w:rPr>
          <w:rFonts w:ascii="Times New Roman" w:hAnsi="Times New Roman" w:cs="Times New Roman"/>
          <w:sz w:val="24"/>
          <w:szCs w:val="24"/>
        </w:rPr>
        <w:t>Dianyun</w:t>
      </w:r>
      <w:proofErr w:type="spellEnd"/>
      <w:r w:rsidRPr="00053D90">
        <w:rPr>
          <w:rFonts w:ascii="Times New Roman" w:hAnsi="Times New Roman" w:cs="Times New Roman"/>
          <w:sz w:val="24"/>
          <w:szCs w:val="24"/>
        </w:rPr>
        <w:t xml:space="preserve"> Ren</w:t>
      </w: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1, 2, *</w:t>
      </w:r>
    </w:p>
    <w:p w14:paraId="3593C29B" w14:textId="77777777" w:rsidR="00A6020D" w:rsidRPr="00053D90" w:rsidRDefault="00A6020D" w:rsidP="00A6020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53D90">
        <w:rPr>
          <w:rFonts w:ascii="Times New Roman" w:hAnsi="Times New Roman" w:cs="Times New Roman"/>
          <w:sz w:val="24"/>
          <w:szCs w:val="24"/>
        </w:rPr>
        <w:t>Department of Pancreatic Surgery, Union Hospital, Tongji Medical College, Huazhong University of Science and Technology, Wuhan 430022, China.</w:t>
      </w:r>
    </w:p>
    <w:p w14:paraId="009D8B75" w14:textId="77777777" w:rsidR="00A6020D" w:rsidRPr="00053D90" w:rsidRDefault="00A6020D" w:rsidP="00A6020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53D90">
        <w:rPr>
          <w:rFonts w:ascii="Times New Roman" w:hAnsi="Times New Roman" w:cs="Times New Roman"/>
          <w:sz w:val="24"/>
          <w:szCs w:val="24"/>
        </w:rPr>
        <w:t>Sino-German Laboratory of Personalized Medicine for Pancreatic Cancer, Union Hospital, Tongji Medical College, Huazhong University of Science and Technology, Wuhan 430022, China.</w:t>
      </w:r>
    </w:p>
    <w:p w14:paraId="36FBA999" w14:textId="77777777" w:rsidR="00A6020D" w:rsidRDefault="00A6020D" w:rsidP="00A6020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863F8">
        <w:rPr>
          <w:rFonts w:ascii="Times New Roman" w:hAnsi="Times New Roman" w:cs="Times New Roman"/>
          <w:sz w:val="24"/>
          <w:szCs w:val="24"/>
        </w:rPr>
        <w:t>Department of Emergency Medicine, Union Hospital, Tongji Medical College, Huazhong University of Science and Technology, Wuhan, Hubei, 430022, China.</w:t>
      </w:r>
    </w:p>
    <w:p w14:paraId="6FA61EDC" w14:textId="77777777" w:rsidR="00A6020D" w:rsidRPr="00053D90" w:rsidRDefault="00A6020D" w:rsidP="00A6020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A0D70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53D90">
        <w:rPr>
          <w:rFonts w:ascii="Times New Roman" w:hAnsi="Times New Roman" w:cs="Times New Roman" w:hint="eastAsia"/>
          <w:sz w:val="24"/>
          <w:szCs w:val="24"/>
        </w:rPr>
        <w:t xml:space="preserve">Department of Urology, The Second </w:t>
      </w:r>
      <w:proofErr w:type="spellStart"/>
      <w:r w:rsidRPr="00053D90">
        <w:rPr>
          <w:rFonts w:ascii="Times New Roman" w:hAnsi="Times New Roman" w:cs="Times New Roman" w:hint="eastAsia"/>
          <w:sz w:val="24"/>
          <w:szCs w:val="24"/>
        </w:rPr>
        <w:t>Xiangya</w:t>
      </w:r>
      <w:proofErr w:type="spellEnd"/>
      <w:r w:rsidRPr="00053D90">
        <w:rPr>
          <w:rFonts w:ascii="Times New Roman" w:hAnsi="Times New Roman" w:cs="Times New Roman" w:hint="eastAsia"/>
          <w:sz w:val="24"/>
          <w:szCs w:val="24"/>
        </w:rPr>
        <w:t xml:space="preserve"> Hospital, Central South University, Changsha,</w:t>
      </w:r>
      <w:r w:rsidRPr="00053D90">
        <w:rPr>
          <w:rFonts w:ascii="Times New Roman" w:hAnsi="Times New Roman" w:cs="Times New Roman"/>
          <w:sz w:val="24"/>
          <w:szCs w:val="24"/>
        </w:rPr>
        <w:t xml:space="preserve"> </w:t>
      </w:r>
      <w:r w:rsidRPr="00053D90">
        <w:rPr>
          <w:rFonts w:ascii="Times New Roman" w:hAnsi="Times New Roman" w:cs="Times New Roman" w:hint="eastAsia"/>
          <w:sz w:val="24"/>
          <w:szCs w:val="24"/>
        </w:rPr>
        <w:t>Hunan, 410011, China</w:t>
      </w:r>
    </w:p>
    <w:p w14:paraId="52FABFC7" w14:textId="77777777" w:rsidR="00A6020D" w:rsidRPr="00053D90" w:rsidRDefault="00A6020D" w:rsidP="00A6020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3D90">
        <w:rPr>
          <w:rFonts w:ascii="Times New Roman" w:hAnsi="Times New Roman" w:cs="Times New Roman"/>
          <w:sz w:val="24"/>
          <w:szCs w:val="24"/>
          <w:vertAlign w:val="superscript"/>
        </w:rPr>
        <w:t xml:space="preserve"># </w:t>
      </w:r>
      <w:r w:rsidRPr="00053D90">
        <w:rPr>
          <w:rFonts w:ascii="Times New Roman" w:hAnsi="Times New Roman" w:cs="Times New Roman"/>
          <w:sz w:val="24"/>
          <w:szCs w:val="24"/>
        </w:rPr>
        <w:t>These authors contributed equally to this work</w:t>
      </w:r>
    </w:p>
    <w:p w14:paraId="789C17D2" w14:textId="77777777" w:rsidR="00A6020D" w:rsidRPr="00053D90" w:rsidRDefault="00A6020D" w:rsidP="00A6020D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53D90">
        <w:rPr>
          <w:rFonts w:ascii="Times New Roman" w:hAnsi="Times New Roman" w:cs="Times New Roman"/>
          <w:b/>
          <w:bCs/>
          <w:sz w:val="24"/>
          <w:szCs w:val="24"/>
        </w:rPr>
        <w:t>*Corresponding author</w:t>
      </w:r>
      <w:r w:rsidRPr="00053D9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53D90">
        <w:rPr>
          <w:rFonts w:ascii="Times New Roman" w:hAnsi="Times New Roman" w:cs="Times New Roman"/>
          <w:sz w:val="24"/>
          <w:szCs w:val="24"/>
        </w:rPr>
        <w:t>Dianyun</w:t>
      </w:r>
      <w:proofErr w:type="spellEnd"/>
      <w:r w:rsidRPr="00053D90">
        <w:rPr>
          <w:rFonts w:ascii="Times New Roman" w:hAnsi="Times New Roman" w:cs="Times New Roman"/>
          <w:sz w:val="24"/>
          <w:szCs w:val="24"/>
        </w:rPr>
        <w:t xml:space="preserve"> Ren; </w:t>
      </w:r>
      <w:proofErr w:type="spellStart"/>
      <w:r w:rsidRPr="00053D90">
        <w:rPr>
          <w:rFonts w:ascii="Times New Roman" w:hAnsi="Times New Roman" w:cs="Times New Roman"/>
          <w:sz w:val="24"/>
          <w:szCs w:val="24"/>
        </w:rPr>
        <w:t>Heshui</w:t>
      </w:r>
      <w:proofErr w:type="spellEnd"/>
      <w:r w:rsidRPr="00053D90">
        <w:rPr>
          <w:rFonts w:ascii="Times New Roman" w:hAnsi="Times New Roman" w:cs="Times New Roman"/>
          <w:sz w:val="24"/>
          <w:szCs w:val="24"/>
        </w:rPr>
        <w:t xml:space="preserve"> Wu; Xin </w:t>
      </w:r>
      <w:proofErr w:type="spellStart"/>
      <w:r w:rsidRPr="00053D90">
        <w:rPr>
          <w:rFonts w:ascii="Times New Roman" w:hAnsi="Times New Roman" w:cs="Times New Roman"/>
          <w:sz w:val="24"/>
          <w:szCs w:val="24"/>
        </w:rPr>
        <w:t>Jin</w:t>
      </w:r>
      <w:proofErr w:type="spellEnd"/>
    </w:p>
    <w:p w14:paraId="174ACE06" w14:textId="77777777" w:rsidR="00A6020D" w:rsidRPr="00053D90" w:rsidRDefault="00A6020D" w:rsidP="00A6020D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53D90">
        <w:rPr>
          <w:rFonts w:ascii="Times New Roman" w:hAnsi="Times New Roman" w:cs="Times New Roman"/>
          <w:b/>
          <w:bCs/>
          <w:sz w:val="24"/>
          <w:szCs w:val="24"/>
        </w:rPr>
        <w:t xml:space="preserve">E-mail address: </w:t>
      </w:r>
    </w:p>
    <w:p w14:paraId="7618E80C" w14:textId="31ABA522" w:rsidR="00A6020D" w:rsidRDefault="00A6020D" w:rsidP="00A6020D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6020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ongkun</w:t>
      </w:r>
      <w:proofErr w:type="spellEnd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Cai (</w:t>
      </w:r>
      <w:hyperlink r:id="rId8" w:history="1">
        <w:r w:rsidRPr="00A6020D">
          <w:rPr>
            <w:rStyle w:val="a9"/>
            <w:rFonts w:ascii="Times New Roman" w:hAnsi="Times New Roman" w:cs="Times New Roman" w:hint="eastAsia"/>
            <w:color w:val="000000" w:themeColor="text1"/>
            <w:sz w:val="24"/>
            <w:szCs w:val="24"/>
            <w:u w:val="none"/>
          </w:rPr>
          <w:t>hongkuncai</w:t>
        </w:r>
        <w:r w:rsidRPr="00A6020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@hust.edu.cn</w:t>
        </w:r>
      </w:hyperlink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); Feng Guo (</w:t>
      </w:r>
      <w:hyperlink r:id="rId9" w:history="1">
        <w:r w:rsidRPr="00A6020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guofengunion@hust.edu.cn</w:t>
        </w:r>
      </w:hyperlink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14:paraId="2CAC2E87" w14:textId="775B1342" w:rsidR="00A6020D" w:rsidRPr="00A6020D" w:rsidRDefault="00A6020D" w:rsidP="00A6020D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6020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huang</w:t>
      </w:r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Pr="00A6020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en</w:t>
      </w:r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10" w:history="1">
        <w:r w:rsidRPr="00A6020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137428315@qq.com)</w:t>
        </w:r>
      </w:hyperlink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Xin </w:t>
      </w:r>
      <w:proofErr w:type="spellStart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Jin</w:t>
      </w:r>
      <w:proofErr w:type="spellEnd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hyperlink r:id="rId11" w:history="1">
        <w:r w:rsidRPr="00A6020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jinxinunion@hust.edu.cn)</w:t>
        </w:r>
      </w:hyperlink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21AD6F86" w14:textId="6481C20A" w:rsidR="00F55014" w:rsidRDefault="00A6020D" w:rsidP="00A6020D">
      <w:pPr>
        <w:widowControl/>
        <w:jc w:val="lef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Heshui</w:t>
      </w:r>
      <w:proofErr w:type="spellEnd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Wu (</w:t>
      </w:r>
      <w:hyperlink r:id="rId12" w:history="1">
        <w:r w:rsidRPr="00A6020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heshuiwu@hust.edu.cn</w:t>
        </w:r>
      </w:hyperlink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  <w:proofErr w:type="spellStart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Dianyun</w:t>
      </w:r>
      <w:proofErr w:type="spellEnd"/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Ren (ren</w:t>
      </w:r>
      <w:hyperlink r:id="rId13" w:history="1">
        <w:r w:rsidRPr="00A6020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dianyun@hust.edu.cn</w:t>
        </w:r>
      </w:hyperlink>
      <w:r w:rsidRPr="00A6020D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  <w:bookmarkEnd w:id="0"/>
      <w:r w:rsidR="00F55014"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40ED32E1" w14:textId="288216B2" w:rsidR="00054D8E" w:rsidRDefault="00054D8E" w:rsidP="00F55014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71C5">
        <w:rPr>
          <w:rFonts w:ascii="Times New Roman" w:hAnsi="Times New Roman" w:cs="Times New Roman"/>
          <w:b/>
          <w:sz w:val="32"/>
          <w:szCs w:val="32"/>
        </w:rPr>
        <w:lastRenderedPageBreak/>
        <w:t>Supplementary Data</w:t>
      </w:r>
    </w:p>
    <w:p w14:paraId="4C4D64B7" w14:textId="257DC865" w:rsidR="001E3451" w:rsidRDefault="001E0D2F" w:rsidP="001E345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 w:rsidR="001E3451" w:rsidRPr="000E71C5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1E3451">
        <w:rPr>
          <w:rFonts w:ascii="Times New Roman" w:hAnsi="Times New Roman" w:cs="Times New Roman"/>
          <w:b/>
          <w:sz w:val="24"/>
          <w:szCs w:val="24"/>
        </w:rPr>
        <w:t>1</w:t>
      </w:r>
      <w:r w:rsidR="001E3451" w:rsidRPr="000E71C5">
        <w:rPr>
          <w:rFonts w:ascii="Times New Roman" w:hAnsi="Times New Roman" w:cs="Times New Roman"/>
          <w:b/>
          <w:sz w:val="24"/>
          <w:szCs w:val="24"/>
        </w:rPr>
        <w:t>. The shRNA sequences.</w:t>
      </w: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1555"/>
        <w:gridCol w:w="7229"/>
      </w:tblGrid>
      <w:tr w:rsidR="00834AEC" w:rsidRPr="008B7F48" w14:paraId="6E850A72" w14:textId="77777777" w:rsidTr="00834AEC">
        <w:tc>
          <w:tcPr>
            <w:tcW w:w="1555" w:type="dxa"/>
          </w:tcPr>
          <w:p w14:paraId="7848750F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</w:t>
            </w:r>
            <w:proofErr w:type="spellEnd"/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-Control</w:t>
            </w:r>
          </w:p>
        </w:tc>
        <w:tc>
          <w:tcPr>
            <w:tcW w:w="7229" w:type="dxa"/>
          </w:tcPr>
          <w:p w14:paraId="0EBFC8BF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sz w:val="24"/>
                <w:szCs w:val="24"/>
              </w:rPr>
              <w:t>purchased from RIBOBIO</w:t>
            </w:r>
          </w:p>
        </w:tc>
      </w:tr>
      <w:tr w:rsidR="00834AEC" w:rsidRPr="008B7F48" w14:paraId="30F0B3D6" w14:textId="77777777" w:rsidTr="00834AEC">
        <w:tc>
          <w:tcPr>
            <w:tcW w:w="1555" w:type="dxa"/>
          </w:tcPr>
          <w:p w14:paraId="00EEA710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si-ITGA2 #1</w:t>
            </w:r>
          </w:p>
        </w:tc>
        <w:tc>
          <w:tcPr>
            <w:tcW w:w="7229" w:type="dxa"/>
          </w:tcPr>
          <w:p w14:paraId="5E8BB6CD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sz w:val="24"/>
                <w:szCs w:val="24"/>
              </w:rPr>
              <w:t>CAGCCGCTACTTCCAATAT</w:t>
            </w:r>
          </w:p>
        </w:tc>
      </w:tr>
      <w:tr w:rsidR="00834AEC" w:rsidRPr="008B7F48" w14:paraId="69A72FF6" w14:textId="77777777" w:rsidTr="00834AEC">
        <w:tc>
          <w:tcPr>
            <w:tcW w:w="1555" w:type="dxa"/>
          </w:tcPr>
          <w:p w14:paraId="1D2FE41F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si-ITGA2 #2</w:t>
            </w:r>
          </w:p>
        </w:tc>
        <w:tc>
          <w:tcPr>
            <w:tcW w:w="7229" w:type="dxa"/>
          </w:tcPr>
          <w:p w14:paraId="514F48C3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sz w:val="24"/>
                <w:szCs w:val="24"/>
              </w:rPr>
              <w:t>CAGGACTGGACATATCTGC</w:t>
            </w:r>
          </w:p>
        </w:tc>
      </w:tr>
      <w:tr w:rsidR="00834AEC" w:rsidRPr="008B7F48" w14:paraId="3A128401" w14:textId="77777777" w:rsidTr="00834AEC">
        <w:tc>
          <w:tcPr>
            <w:tcW w:w="1555" w:type="dxa"/>
          </w:tcPr>
          <w:p w14:paraId="4DE7E960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sh-ITGA2 #1</w:t>
            </w:r>
          </w:p>
        </w:tc>
        <w:tc>
          <w:tcPr>
            <w:tcW w:w="7229" w:type="dxa"/>
          </w:tcPr>
          <w:p w14:paraId="54F0EF20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/>
                <w:sz w:val="24"/>
                <w:szCs w:val="24"/>
              </w:rPr>
              <w:t>CCGGCCGGCCAGATAGTGCTATATACTCGAGTATATAGCACTATCTGGCCGGTTTTTG</w:t>
            </w:r>
          </w:p>
        </w:tc>
      </w:tr>
      <w:tr w:rsidR="00834AEC" w:rsidRPr="008B7F48" w14:paraId="40A3CD3A" w14:textId="77777777" w:rsidTr="00834AEC">
        <w:tc>
          <w:tcPr>
            <w:tcW w:w="1555" w:type="dxa"/>
          </w:tcPr>
          <w:p w14:paraId="735EEAFC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sh-ITGA2 #2</w:t>
            </w:r>
          </w:p>
        </w:tc>
        <w:tc>
          <w:tcPr>
            <w:tcW w:w="7229" w:type="dxa"/>
          </w:tcPr>
          <w:p w14:paraId="1B69B079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/>
                <w:sz w:val="24"/>
                <w:szCs w:val="24"/>
              </w:rPr>
              <w:t>CCGGATGGCAATATCACGGTTATTCCTCGAGGAATAACCGTGATATTGCCATTTTTTG</w:t>
            </w:r>
          </w:p>
        </w:tc>
      </w:tr>
      <w:tr w:rsidR="00834AEC" w14:paraId="511C63DB" w14:textId="77777777" w:rsidTr="00834AEC">
        <w:tc>
          <w:tcPr>
            <w:tcW w:w="1555" w:type="dxa"/>
          </w:tcPr>
          <w:p w14:paraId="6704F78B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sh-</w:t>
            </w:r>
            <w:r w:rsidRPr="00834AEC">
              <w:rPr>
                <w:rFonts w:ascii="Times New Roman" w:hAnsi="Times New Roman" w:cs="Times New Roman"/>
                <w:b/>
                <w:sz w:val="24"/>
                <w:szCs w:val="24"/>
              </w:rPr>
              <w:t>TFCP2</w:t>
            </w: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#1</w:t>
            </w:r>
          </w:p>
        </w:tc>
        <w:tc>
          <w:tcPr>
            <w:tcW w:w="7229" w:type="dxa"/>
          </w:tcPr>
          <w:p w14:paraId="449988A8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/>
                <w:sz w:val="24"/>
                <w:szCs w:val="24"/>
              </w:rPr>
              <w:t>CCGGGCGCTGCTAGAAAGGGAAGATCTCGAGATCTTCCCTTTCTAGCAGCGCTTTTTG</w:t>
            </w:r>
          </w:p>
        </w:tc>
      </w:tr>
      <w:tr w:rsidR="00834AEC" w14:paraId="13549027" w14:textId="77777777" w:rsidTr="00834AEC">
        <w:tc>
          <w:tcPr>
            <w:tcW w:w="1555" w:type="dxa"/>
          </w:tcPr>
          <w:p w14:paraId="492FA5B2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sh-</w:t>
            </w:r>
            <w:r w:rsidRPr="00834AEC">
              <w:rPr>
                <w:rFonts w:ascii="Times New Roman" w:hAnsi="Times New Roman" w:cs="Times New Roman"/>
                <w:b/>
                <w:sz w:val="24"/>
                <w:szCs w:val="24"/>
              </w:rPr>
              <w:t>TFCP2</w:t>
            </w: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#2</w:t>
            </w:r>
          </w:p>
        </w:tc>
        <w:tc>
          <w:tcPr>
            <w:tcW w:w="7229" w:type="dxa"/>
          </w:tcPr>
          <w:p w14:paraId="43F46F09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/>
                <w:sz w:val="24"/>
                <w:szCs w:val="24"/>
              </w:rPr>
              <w:t>CCGGGCTGCTAGAAAGGGAAGATTCCTCGAGGAATCTTCCCTTTCTAGCAGCTTTTTG</w:t>
            </w:r>
          </w:p>
        </w:tc>
      </w:tr>
      <w:tr w:rsidR="00834AEC" w14:paraId="529FB551" w14:textId="77777777" w:rsidTr="00834AEC">
        <w:tc>
          <w:tcPr>
            <w:tcW w:w="1555" w:type="dxa"/>
          </w:tcPr>
          <w:p w14:paraId="2E2AE084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sh-</w:t>
            </w:r>
            <w:r w:rsidRPr="00834AEC">
              <w:rPr>
                <w:rFonts w:ascii="Times New Roman" w:hAnsi="Times New Roman" w:cs="Times New Roman"/>
                <w:b/>
                <w:sz w:val="24"/>
                <w:szCs w:val="24"/>
              </w:rPr>
              <w:t>SMAD2</w:t>
            </w: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#1</w:t>
            </w:r>
          </w:p>
        </w:tc>
        <w:tc>
          <w:tcPr>
            <w:tcW w:w="7229" w:type="dxa"/>
          </w:tcPr>
          <w:p w14:paraId="3DF3F235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/>
                <w:sz w:val="24"/>
                <w:szCs w:val="24"/>
              </w:rPr>
              <w:t>CCGGGCAGAACTATCTCCTACTACTCTCGAGAGTAGTAGGAGATAGTTCTGCTTTTTG</w:t>
            </w:r>
          </w:p>
        </w:tc>
      </w:tr>
      <w:tr w:rsidR="00834AEC" w14:paraId="257375AE" w14:textId="77777777" w:rsidTr="00834AEC">
        <w:tc>
          <w:tcPr>
            <w:tcW w:w="1555" w:type="dxa"/>
          </w:tcPr>
          <w:p w14:paraId="53FBCB00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sh-</w:t>
            </w:r>
            <w:r w:rsidRPr="00834AEC">
              <w:rPr>
                <w:rFonts w:ascii="Times New Roman" w:hAnsi="Times New Roman" w:cs="Times New Roman"/>
                <w:b/>
                <w:sz w:val="24"/>
                <w:szCs w:val="24"/>
              </w:rPr>
              <w:t>SMAD2</w:t>
            </w:r>
            <w:r w:rsidRPr="00834AEC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 xml:space="preserve"> #2</w:t>
            </w:r>
          </w:p>
        </w:tc>
        <w:tc>
          <w:tcPr>
            <w:tcW w:w="7229" w:type="dxa"/>
          </w:tcPr>
          <w:p w14:paraId="7DA7B263" w14:textId="77777777" w:rsidR="00834AEC" w:rsidRPr="00834AEC" w:rsidRDefault="00834AEC" w:rsidP="007956D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AEC">
              <w:rPr>
                <w:rFonts w:ascii="Times New Roman" w:hAnsi="Times New Roman" w:cs="Times New Roman"/>
                <w:sz w:val="24"/>
                <w:szCs w:val="24"/>
              </w:rPr>
              <w:t>CCGGGCCAGTTACTTACTCAGAACCCTCGAGGGTTCTGAGTAAGTAACTGGCTTTTTG</w:t>
            </w:r>
          </w:p>
        </w:tc>
      </w:tr>
    </w:tbl>
    <w:p w14:paraId="3CA66CD1" w14:textId="77777777" w:rsidR="001E3451" w:rsidRDefault="001E3451" w:rsidP="001E3451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E71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0056F" w14:textId="40CFB2E3" w:rsidR="00450163" w:rsidRPr="000E71C5" w:rsidRDefault="001E0D2F" w:rsidP="008B7F4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0E71C5">
        <w:rPr>
          <w:rFonts w:ascii="Times New Roman" w:hAnsi="Times New Roman" w:cs="Times New Roman"/>
          <w:b/>
          <w:sz w:val="24"/>
          <w:szCs w:val="24"/>
        </w:rPr>
        <w:t>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3451">
        <w:rPr>
          <w:rFonts w:ascii="Times New Roman" w:hAnsi="Times New Roman" w:cs="Times New Roman"/>
          <w:b/>
          <w:sz w:val="24"/>
          <w:szCs w:val="24"/>
        </w:rPr>
        <w:t>2</w:t>
      </w:r>
      <w:r w:rsidR="00450163" w:rsidRPr="000E71C5">
        <w:rPr>
          <w:rFonts w:ascii="Times New Roman" w:hAnsi="Times New Roman" w:cs="Times New Roman"/>
          <w:b/>
          <w:sz w:val="24"/>
          <w:szCs w:val="24"/>
        </w:rPr>
        <w:t>.</w:t>
      </w:r>
      <w:bookmarkStart w:id="1" w:name="_Hlk84691398"/>
      <w:r w:rsidR="00450163" w:rsidRPr="000E71C5">
        <w:rPr>
          <w:rFonts w:ascii="Times New Roman" w:hAnsi="Times New Roman" w:cs="Times New Roman"/>
          <w:b/>
          <w:sz w:val="24"/>
          <w:szCs w:val="24"/>
        </w:rPr>
        <w:t xml:space="preserve"> The primer sequences for RT-qPCR.</w:t>
      </w:r>
      <w:bookmarkEnd w:id="1"/>
    </w:p>
    <w:tbl>
      <w:tblPr>
        <w:tblStyle w:val="a3"/>
        <w:tblW w:w="9266" w:type="dxa"/>
        <w:jc w:val="center"/>
        <w:tblLook w:val="04A0" w:firstRow="1" w:lastRow="0" w:firstColumn="1" w:lastColumn="0" w:noHBand="0" w:noVBand="1"/>
      </w:tblPr>
      <w:tblGrid>
        <w:gridCol w:w="1377"/>
        <w:gridCol w:w="4085"/>
        <w:gridCol w:w="3984"/>
      </w:tblGrid>
      <w:tr w:rsidR="00450163" w:rsidRPr="0052106F" w14:paraId="0AD76D21" w14:textId="77777777" w:rsidTr="00356FEF">
        <w:trPr>
          <w:jc w:val="center"/>
        </w:trPr>
        <w:tc>
          <w:tcPr>
            <w:tcW w:w="1203" w:type="dxa"/>
          </w:tcPr>
          <w:p w14:paraId="0C0D58DB" w14:textId="77777777" w:rsidR="00450163" w:rsidRPr="0052106F" w:rsidRDefault="00450163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6F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4085" w:type="dxa"/>
          </w:tcPr>
          <w:p w14:paraId="771681C0" w14:textId="77777777" w:rsidR="00450163" w:rsidRPr="0052106F" w:rsidRDefault="00450163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6F">
              <w:rPr>
                <w:rFonts w:ascii="Times New Roman" w:hAnsi="Times New Roman" w:cs="Times New Roman"/>
                <w:sz w:val="24"/>
                <w:szCs w:val="24"/>
              </w:rPr>
              <w:t>Forward primer (</w:t>
            </w:r>
            <w:r w:rsidRPr="005210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2106F">
              <w:rPr>
                <w:rFonts w:ascii="Times New Roman" w:hAnsi="Times New Roman" w:cs="Times New Roman"/>
                <w:sz w:val="24"/>
                <w:szCs w:val="24"/>
              </w:rPr>
              <w:t>′ - 3′)</w:t>
            </w:r>
          </w:p>
        </w:tc>
        <w:tc>
          <w:tcPr>
            <w:tcW w:w="3978" w:type="dxa"/>
          </w:tcPr>
          <w:p w14:paraId="357CABCB" w14:textId="77777777" w:rsidR="00450163" w:rsidRPr="0052106F" w:rsidRDefault="00450163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6F">
              <w:rPr>
                <w:rFonts w:ascii="Times New Roman" w:hAnsi="Times New Roman" w:cs="Times New Roman"/>
                <w:sz w:val="24"/>
                <w:szCs w:val="24"/>
              </w:rPr>
              <w:t>Reverse primer (</w:t>
            </w:r>
            <w:r w:rsidRPr="005210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2106F">
              <w:rPr>
                <w:rFonts w:ascii="Times New Roman" w:hAnsi="Times New Roman" w:cs="Times New Roman"/>
                <w:sz w:val="24"/>
                <w:szCs w:val="24"/>
              </w:rPr>
              <w:t>′ - 3′)</w:t>
            </w:r>
          </w:p>
        </w:tc>
      </w:tr>
      <w:tr w:rsidR="00450163" w:rsidRPr="0052106F" w14:paraId="0505AF61" w14:textId="77777777" w:rsidTr="00356FEF">
        <w:trPr>
          <w:jc w:val="center"/>
        </w:trPr>
        <w:tc>
          <w:tcPr>
            <w:tcW w:w="1203" w:type="dxa"/>
          </w:tcPr>
          <w:p w14:paraId="0582516D" w14:textId="77777777" w:rsidR="00450163" w:rsidRPr="0052106F" w:rsidRDefault="00450163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06F">
              <w:rPr>
                <w:rFonts w:ascii="Times New Roman" w:hAnsi="Times New Roman" w:cs="Times New Roman"/>
                <w:b/>
                <w:sz w:val="24"/>
                <w:szCs w:val="24"/>
              </w:rPr>
              <w:t>GAPDH</w:t>
            </w:r>
          </w:p>
        </w:tc>
        <w:tc>
          <w:tcPr>
            <w:tcW w:w="4085" w:type="dxa"/>
          </w:tcPr>
          <w:p w14:paraId="737A6C2E" w14:textId="77777777" w:rsidR="00450163" w:rsidRPr="0052106F" w:rsidRDefault="00450163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6F">
              <w:rPr>
                <w:rFonts w:ascii="Times New Roman" w:hAnsi="Times New Roman" w:cs="Times New Roman"/>
                <w:sz w:val="24"/>
                <w:szCs w:val="24"/>
              </w:rPr>
              <w:t>ATGACAATGAATACGGCTACAGCA</w:t>
            </w:r>
          </w:p>
        </w:tc>
        <w:tc>
          <w:tcPr>
            <w:tcW w:w="3978" w:type="dxa"/>
          </w:tcPr>
          <w:p w14:paraId="3A9519A5" w14:textId="77777777" w:rsidR="00450163" w:rsidRPr="0052106F" w:rsidRDefault="00450163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06F">
              <w:rPr>
                <w:rFonts w:ascii="Times New Roman" w:hAnsi="Times New Roman" w:cs="Times New Roman"/>
                <w:sz w:val="24"/>
                <w:szCs w:val="24"/>
              </w:rPr>
              <w:t>GCAGCGAACTTTATTGATGGTATT</w:t>
            </w:r>
          </w:p>
        </w:tc>
      </w:tr>
      <w:tr w:rsidR="00FA3B0E" w:rsidRPr="0052106F" w14:paraId="69FE9C2E" w14:textId="77777777" w:rsidTr="00356FEF">
        <w:trPr>
          <w:trHeight w:val="564"/>
          <w:jc w:val="center"/>
        </w:trPr>
        <w:tc>
          <w:tcPr>
            <w:tcW w:w="1203" w:type="dxa"/>
          </w:tcPr>
          <w:p w14:paraId="32AE42F6" w14:textId="3946FCD9" w:rsidR="00044906" w:rsidRPr="0052106F" w:rsidRDefault="00297E51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84715976"/>
            <w:r w:rsidRPr="00297E51">
              <w:rPr>
                <w:rFonts w:ascii="Times New Roman" w:hAnsi="Times New Roman" w:cs="Times New Roman"/>
                <w:b/>
                <w:sz w:val="24"/>
                <w:szCs w:val="24"/>
              </w:rPr>
              <w:t>CDKN2B</w:t>
            </w:r>
          </w:p>
        </w:tc>
        <w:tc>
          <w:tcPr>
            <w:tcW w:w="4085" w:type="dxa"/>
          </w:tcPr>
          <w:p w14:paraId="624B9F99" w14:textId="596FD1B0" w:rsidR="00044906" w:rsidRPr="0052106F" w:rsidRDefault="00297E51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E51">
              <w:rPr>
                <w:rFonts w:ascii="Times New Roman" w:hAnsi="Times New Roman" w:cs="Times New Roman"/>
                <w:sz w:val="24"/>
                <w:szCs w:val="24"/>
              </w:rPr>
              <w:t>GGAATGCGCGAGGAGAACAA</w:t>
            </w:r>
          </w:p>
        </w:tc>
        <w:tc>
          <w:tcPr>
            <w:tcW w:w="3978" w:type="dxa"/>
          </w:tcPr>
          <w:p w14:paraId="0A368E52" w14:textId="61207E6B" w:rsidR="00044906" w:rsidRPr="0052106F" w:rsidRDefault="00297E51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E51">
              <w:rPr>
                <w:rFonts w:ascii="Times New Roman" w:hAnsi="Times New Roman" w:cs="Times New Roman"/>
                <w:sz w:val="24"/>
                <w:szCs w:val="24"/>
              </w:rPr>
              <w:t>CATCATCATGACCTGGATCGC</w:t>
            </w:r>
          </w:p>
        </w:tc>
      </w:tr>
      <w:tr w:rsidR="00356FEF" w:rsidRPr="0052106F" w14:paraId="4E77DDAC" w14:textId="77777777" w:rsidTr="00356FEF">
        <w:trPr>
          <w:trHeight w:val="672"/>
          <w:jc w:val="center"/>
        </w:trPr>
        <w:tc>
          <w:tcPr>
            <w:tcW w:w="1203" w:type="dxa"/>
          </w:tcPr>
          <w:p w14:paraId="11B967F4" w14:textId="7BC7C113" w:rsidR="00356FEF" w:rsidRPr="00297E51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CDKN1A</w:t>
            </w:r>
          </w:p>
        </w:tc>
        <w:tc>
          <w:tcPr>
            <w:tcW w:w="4085" w:type="dxa"/>
          </w:tcPr>
          <w:p w14:paraId="10D5A6BA" w14:textId="1CB7FCF4" w:rsidR="00356FEF" w:rsidRPr="00297E51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CACCACTGGAGGGTGACTTC</w:t>
            </w:r>
          </w:p>
        </w:tc>
        <w:tc>
          <w:tcPr>
            <w:tcW w:w="3978" w:type="dxa"/>
          </w:tcPr>
          <w:p w14:paraId="6F69F20D" w14:textId="497D25D0" w:rsidR="00356FEF" w:rsidRPr="00297E51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ATCTGTCATGCTGGTCTGCC</w:t>
            </w:r>
          </w:p>
        </w:tc>
      </w:tr>
      <w:tr w:rsidR="00356FEF" w:rsidRPr="0052106F" w14:paraId="46674F86" w14:textId="77777777" w:rsidTr="00356FEF">
        <w:trPr>
          <w:trHeight w:val="504"/>
          <w:jc w:val="center"/>
        </w:trPr>
        <w:tc>
          <w:tcPr>
            <w:tcW w:w="1203" w:type="dxa"/>
          </w:tcPr>
          <w:p w14:paraId="214F6DF4" w14:textId="6F6E3A9C" w:rsidR="00356FEF" w:rsidRPr="00297E51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b/>
                <w:sz w:val="24"/>
                <w:szCs w:val="24"/>
              </w:rPr>
              <w:t>SERPINE3</w:t>
            </w:r>
          </w:p>
        </w:tc>
        <w:tc>
          <w:tcPr>
            <w:tcW w:w="4085" w:type="dxa"/>
          </w:tcPr>
          <w:p w14:paraId="7F39ED99" w14:textId="688F2696" w:rsidR="00356FEF" w:rsidRPr="00297E51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CCACCTCCGTGAAGGAATGAC</w:t>
            </w:r>
          </w:p>
        </w:tc>
        <w:tc>
          <w:tcPr>
            <w:tcW w:w="3978" w:type="dxa"/>
          </w:tcPr>
          <w:p w14:paraId="6C5CFD1E" w14:textId="72CB68D5" w:rsidR="00356FEF" w:rsidRPr="00297E51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GGTAGTGTGGCATAAACAGCA</w:t>
            </w:r>
          </w:p>
        </w:tc>
      </w:tr>
      <w:tr w:rsidR="00356FEF" w:rsidRPr="0052106F" w14:paraId="7FBCD31B" w14:textId="77777777" w:rsidTr="00356FEF">
        <w:trPr>
          <w:trHeight w:val="546"/>
          <w:jc w:val="center"/>
        </w:trPr>
        <w:tc>
          <w:tcPr>
            <w:tcW w:w="1203" w:type="dxa"/>
          </w:tcPr>
          <w:p w14:paraId="00DB6CB8" w14:textId="00819E75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b/>
                <w:sz w:val="24"/>
                <w:szCs w:val="24"/>
              </w:rPr>
              <w:t>SMAD2</w:t>
            </w:r>
          </w:p>
        </w:tc>
        <w:tc>
          <w:tcPr>
            <w:tcW w:w="4085" w:type="dxa"/>
          </w:tcPr>
          <w:p w14:paraId="7CE687A3" w14:textId="2C5C35F8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CGTCCATCTTGCCATTCACG</w:t>
            </w:r>
          </w:p>
        </w:tc>
        <w:tc>
          <w:tcPr>
            <w:tcW w:w="3978" w:type="dxa"/>
          </w:tcPr>
          <w:p w14:paraId="32EE6C48" w14:textId="07A89159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CTCAAGCTCATCTAATCGTCCTG</w:t>
            </w:r>
          </w:p>
        </w:tc>
      </w:tr>
      <w:tr w:rsidR="00356FEF" w:rsidRPr="0052106F" w14:paraId="3482005B" w14:textId="77777777" w:rsidTr="00356FEF">
        <w:trPr>
          <w:trHeight w:val="657"/>
          <w:jc w:val="center"/>
        </w:trPr>
        <w:tc>
          <w:tcPr>
            <w:tcW w:w="1203" w:type="dxa"/>
          </w:tcPr>
          <w:p w14:paraId="320D1D3C" w14:textId="68DCC891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b/>
                <w:sz w:val="24"/>
                <w:szCs w:val="24"/>
              </w:rPr>
              <w:t>SMAD3</w:t>
            </w:r>
          </w:p>
        </w:tc>
        <w:tc>
          <w:tcPr>
            <w:tcW w:w="4085" w:type="dxa"/>
          </w:tcPr>
          <w:p w14:paraId="3C276309" w14:textId="52448C5B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TGGACGCAGGTTCTCCAAAC</w:t>
            </w:r>
          </w:p>
        </w:tc>
        <w:tc>
          <w:tcPr>
            <w:tcW w:w="3978" w:type="dxa"/>
          </w:tcPr>
          <w:p w14:paraId="4E0F1ABF" w14:textId="56946F96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CCGGCTCGCAGTAGGTAAC</w:t>
            </w:r>
          </w:p>
        </w:tc>
      </w:tr>
      <w:tr w:rsidR="00356FEF" w:rsidRPr="0052106F" w14:paraId="689BD408" w14:textId="77777777" w:rsidTr="00356FEF">
        <w:trPr>
          <w:trHeight w:val="648"/>
          <w:jc w:val="center"/>
        </w:trPr>
        <w:tc>
          <w:tcPr>
            <w:tcW w:w="1203" w:type="dxa"/>
          </w:tcPr>
          <w:p w14:paraId="6A79D944" w14:textId="790741B8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b/>
                <w:sz w:val="24"/>
                <w:szCs w:val="24"/>
              </w:rPr>
              <w:t>SMAD4</w:t>
            </w:r>
          </w:p>
        </w:tc>
        <w:tc>
          <w:tcPr>
            <w:tcW w:w="4085" w:type="dxa"/>
          </w:tcPr>
          <w:p w14:paraId="5F90EE9A" w14:textId="56A14CAA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CCACCAAGTAATCGTGCATCG</w:t>
            </w:r>
          </w:p>
        </w:tc>
        <w:tc>
          <w:tcPr>
            <w:tcW w:w="3978" w:type="dxa"/>
          </w:tcPr>
          <w:p w14:paraId="561E6F2C" w14:textId="3588E970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TGGTAGCATTAGACTCAGATGGG</w:t>
            </w:r>
          </w:p>
        </w:tc>
      </w:tr>
      <w:tr w:rsidR="00356FEF" w:rsidRPr="0052106F" w14:paraId="173C72B6" w14:textId="77777777" w:rsidTr="00356FEF">
        <w:trPr>
          <w:trHeight w:val="648"/>
          <w:jc w:val="center"/>
        </w:trPr>
        <w:tc>
          <w:tcPr>
            <w:tcW w:w="1203" w:type="dxa"/>
          </w:tcPr>
          <w:p w14:paraId="622F4893" w14:textId="26712CAD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b/>
                <w:sz w:val="24"/>
                <w:szCs w:val="24"/>
              </w:rPr>
              <w:t>TFCP2</w:t>
            </w:r>
          </w:p>
        </w:tc>
        <w:tc>
          <w:tcPr>
            <w:tcW w:w="4085" w:type="dxa"/>
          </w:tcPr>
          <w:p w14:paraId="4B00274A" w14:textId="5ECBB400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TCTGGCCGACGAAGTGATTG</w:t>
            </w:r>
          </w:p>
        </w:tc>
        <w:tc>
          <w:tcPr>
            <w:tcW w:w="3978" w:type="dxa"/>
          </w:tcPr>
          <w:p w14:paraId="5FF00D55" w14:textId="52A7A042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ATCAGGAGGCAAACTCGACTC</w:t>
            </w:r>
          </w:p>
        </w:tc>
      </w:tr>
      <w:tr w:rsidR="00356FEF" w:rsidRPr="0052106F" w14:paraId="086DB305" w14:textId="77777777" w:rsidTr="00356FEF">
        <w:trPr>
          <w:trHeight w:val="589"/>
          <w:jc w:val="center"/>
        </w:trPr>
        <w:tc>
          <w:tcPr>
            <w:tcW w:w="1203" w:type="dxa"/>
          </w:tcPr>
          <w:p w14:paraId="4080831E" w14:textId="7AF2C49A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b/>
                <w:sz w:val="24"/>
                <w:szCs w:val="24"/>
              </w:rPr>
              <w:t>ITGA2</w:t>
            </w:r>
          </w:p>
        </w:tc>
        <w:tc>
          <w:tcPr>
            <w:tcW w:w="4085" w:type="dxa"/>
          </w:tcPr>
          <w:p w14:paraId="1D32EE8B" w14:textId="63AEE9F3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GGGAATCAGTATTACACAACGGG</w:t>
            </w:r>
          </w:p>
        </w:tc>
        <w:tc>
          <w:tcPr>
            <w:tcW w:w="3978" w:type="dxa"/>
          </w:tcPr>
          <w:p w14:paraId="45F5F967" w14:textId="08C6CDC8" w:rsidR="00356FEF" w:rsidRPr="00044906" w:rsidRDefault="00356FEF" w:rsidP="00356FE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906">
              <w:rPr>
                <w:rFonts w:ascii="Times New Roman" w:hAnsi="Times New Roman" w:cs="Times New Roman"/>
                <w:sz w:val="24"/>
                <w:szCs w:val="24"/>
              </w:rPr>
              <w:t>CCACAACATCTATGAGGGAAGGG</w:t>
            </w:r>
          </w:p>
        </w:tc>
      </w:tr>
    </w:tbl>
    <w:bookmarkEnd w:id="2"/>
    <w:p w14:paraId="0658A06E" w14:textId="571FC18E" w:rsidR="00356FEF" w:rsidRPr="00044906" w:rsidRDefault="00297E51" w:rsidP="0004490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297E51">
        <w:rPr>
          <w:rFonts w:ascii="Times New Roman" w:hAnsi="Times New Roman" w:cs="Times New Roman"/>
          <w:b/>
          <w:sz w:val="24"/>
          <w:szCs w:val="24"/>
        </w:rPr>
        <w:t> </w:t>
      </w:r>
    </w:p>
    <w:p w14:paraId="3AC4D60B" w14:textId="41B717D5" w:rsidR="00450163" w:rsidRPr="000E71C5" w:rsidRDefault="001E0D2F" w:rsidP="008B7F4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t</w:t>
      </w:r>
      <w:r w:rsidRPr="000E71C5">
        <w:rPr>
          <w:rFonts w:ascii="Times New Roman" w:hAnsi="Times New Roman" w:cs="Times New Roman"/>
          <w:b/>
          <w:sz w:val="24"/>
          <w:szCs w:val="24"/>
        </w:rPr>
        <w:t xml:space="preserve">able </w:t>
      </w:r>
      <w:r w:rsidR="00450163" w:rsidRPr="000E71C5">
        <w:rPr>
          <w:rFonts w:ascii="Times New Roman" w:hAnsi="Times New Roman" w:cs="Times New Roman"/>
          <w:b/>
          <w:sz w:val="24"/>
          <w:szCs w:val="24"/>
        </w:rPr>
        <w:t xml:space="preserve">3. </w:t>
      </w:r>
      <w:bookmarkStart w:id="3" w:name="_Hlk84691479"/>
      <w:r w:rsidR="00450163" w:rsidRPr="000E71C5">
        <w:rPr>
          <w:rFonts w:ascii="Times New Roman" w:hAnsi="Times New Roman" w:cs="Times New Roman"/>
          <w:b/>
          <w:sz w:val="24"/>
          <w:szCs w:val="24"/>
        </w:rPr>
        <w:t xml:space="preserve">The primer sequences for </w:t>
      </w:r>
      <w:proofErr w:type="spellStart"/>
      <w:r w:rsidR="00450163" w:rsidRPr="000E71C5">
        <w:rPr>
          <w:rFonts w:ascii="Times New Roman" w:hAnsi="Times New Roman" w:cs="Times New Roman"/>
          <w:b/>
          <w:sz w:val="24"/>
          <w:szCs w:val="24"/>
        </w:rPr>
        <w:t>ChIP</w:t>
      </w:r>
      <w:proofErr w:type="spellEnd"/>
      <w:r w:rsidR="00450163" w:rsidRPr="000E71C5">
        <w:rPr>
          <w:rFonts w:ascii="Times New Roman" w:hAnsi="Times New Roman" w:cs="Times New Roman"/>
          <w:b/>
          <w:sz w:val="24"/>
          <w:szCs w:val="24"/>
        </w:rPr>
        <w:t>-qPCR</w:t>
      </w:r>
      <w:bookmarkEnd w:id="3"/>
      <w:r w:rsidR="00450163" w:rsidRPr="000E71C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"/>
        <w:gridCol w:w="3650"/>
        <w:gridCol w:w="3603"/>
      </w:tblGrid>
      <w:tr w:rsidR="00450163" w:rsidRPr="0048336B" w14:paraId="6E4E1715" w14:textId="77777777" w:rsidTr="001E0D2F">
        <w:tc>
          <w:tcPr>
            <w:tcW w:w="1043" w:type="dxa"/>
          </w:tcPr>
          <w:p w14:paraId="2C544614" w14:textId="77777777" w:rsidR="00450163" w:rsidRPr="0048336B" w:rsidRDefault="00450163" w:rsidP="008B7F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36B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3650" w:type="dxa"/>
          </w:tcPr>
          <w:p w14:paraId="38113E30" w14:textId="77777777" w:rsidR="00450163" w:rsidRPr="0048336B" w:rsidRDefault="00450163" w:rsidP="008B7F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36B">
              <w:rPr>
                <w:rFonts w:ascii="Times New Roman" w:hAnsi="Times New Roman" w:cs="Times New Roman"/>
                <w:sz w:val="24"/>
                <w:szCs w:val="24"/>
              </w:rPr>
              <w:t>Forward primer (</w:t>
            </w:r>
            <w:r w:rsidRPr="004833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8336B">
              <w:rPr>
                <w:rFonts w:ascii="Times New Roman" w:hAnsi="Times New Roman" w:cs="Times New Roman"/>
                <w:sz w:val="24"/>
                <w:szCs w:val="24"/>
              </w:rPr>
              <w:t>′ - 3′)</w:t>
            </w:r>
          </w:p>
        </w:tc>
        <w:tc>
          <w:tcPr>
            <w:tcW w:w="3603" w:type="dxa"/>
          </w:tcPr>
          <w:p w14:paraId="088B97E0" w14:textId="77777777" w:rsidR="00450163" w:rsidRPr="0048336B" w:rsidRDefault="00450163" w:rsidP="008B7F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36B">
              <w:rPr>
                <w:rFonts w:ascii="Times New Roman" w:hAnsi="Times New Roman" w:cs="Times New Roman"/>
                <w:sz w:val="24"/>
                <w:szCs w:val="24"/>
              </w:rPr>
              <w:t>Reverse primer (</w:t>
            </w:r>
            <w:r w:rsidRPr="004833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8336B">
              <w:rPr>
                <w:rFonts w:ascii="Times New Roman" w:hAnsi="Times New Roman" w:cs="Times New Roman"/>
                <w:sz w:val="24"/>
                <w:szCs w:val="24"/>
              </w:rPr>
              <w:t>′ - 3′)</w:t>
            </w:r>
          </w:p>
        </w:tc>
      </w:tr>
      <w:tr w:rsidR="00450163" w:rsidRPr="0048336B" w14:paraId="5BF10164" w14:textId="77777777" w:rsidTr="001E0D2F">
        <w:tc>
          <w:tcPr>
            <w:tcW w:w="1043" w:type="dxa"/>
          </w:tcPr>
          <w:p w14:paraId="44D86F00" w14:textId="6C5D38FD" w:rsidR="00450163" w:rsidRPr="0048336B" w:rsidRDefault="00FA3B0E" w:rsidP="008B7F4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SMAD2</w:t>
            </w:r>
          </w:p>
        </w:tc>
        <w:tc>
          <w:tcPr>
            <w:tcW w:w="3650" w:type="dxa"/>
          </w:tcPr>
          <w:p w14:paraId="3E271BE8" w14:textId="10B3A961" w:rsidR="00450163" w:rsidRPr="0048336B" w:rsidRDefault="00B418E6" w:rsidP="008B7F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E6">
              <w:rPr>
                <w:rFonts w:ascii="Times New Roman" w:hAnsi="Times New Roman" w:cs="Times New Roman"/>
                <w:sz w:val="24"/>
                <w:szCs w:val="24"/>
              </w:rPr>
              <w:t>AAGACCCTTCGGGACATGGA</w:t>
            </w:r>
          </w:p>
        </w:tc>
        <w:tc>
          <w:tcPr>
            <w:tcW w:w="3603" w:type="dxa"/>
          </w:tcPr>
          <w:p w14:paraId="7D666300" w14:textId="0A61E027" w:rsidR="00450163" w:rsidRPr="0048336B" w:rsidRDefault="00B418E6" w:rsidP="008B7F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E6">
              <w:rPr>
                <w:rFonts w:ascii="Times New Roman" w:hAnsi="Times New Roman" w:cs="Times New Roman"/>
                <w:sz w:val="24"/>
                <w:szCs w:val="24"/>
              </w:rPr>
              <w:t>CGCGCATTAAGACGATTCCC</w:t>
            </w:r>
          </w:p>
        </w:tc>
      </w:tr>
      <w:tr w:rsidR="00FA3B0E" w:rsidRPr="0048336B" w14:paraId="0EACBFA9" w14:textId="77777777" w:rsidTr="001E0D2F">
        <w:tc>
          <w:tcPr>
            <w:tcW w:w="1043" w:type="dxa"/>
          </w:tcPr>
          <w:p w14:paraId="30E5D89A" w14:textId="736DB762" w:rsidR="00FA3B0E" w:rsidRDefault="00FA3B0E" w:rsidP="008B7F48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TGA2</w:t>
            </w:r>
          </w:p>
        </w:tc>
        <w:tc>
          <w:tcPr>
            <w:tcW w:w="3650" w:type="dxa"/>
          </w:tcPr>
          <w:p w14:paraId="7CB36AA7" w14:textId="56757C1D" w:rsidR="00FA3B0E" w:rsidRPr="0048336B" w:rsidRDefault="00B418E6" w:rsidP="008B7F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E6">
              <w:rPr>
                <w:rFonts w:ascii="Times New Roman" w:hAnsi="Times New Roman" w:cs="Times New Roman"/>
                <w:sz w:val="24"/>
                <w:szCs w:val="24"/>
              </w:rPr>
              <w:t>CGGATATGCCCACCCGTC</w:t>
            </w:r>
          </w:p>
        </w:tc>
        <w:tc>
          <w:tcPr>
            <w:tcW w:w="3603" w:type="dxa"/>
          </w:tcPr>
          <w:p w14:paraId="0A0F794A" w14:textId="37DCA158" w:rsidR="00FA3B0E" w:rsidRPr="0048336B" w:rsidRDefault="00B418E6" w:rsidP="008B7F48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18E6">
              <w:rPr>
                <w:rFonts w:ascii="Times New Roman" w:hAnsi="Times New Roman" w:cs="Times New Roman"/>
                <w:sz w:val="24"/>
                <w:szCs w:val="24"/>
              </w:rPr>
              <w:t>CGGTGAGAGCAGGGAAAAGT</w:t>
            </w:r>
          </w:p>
        </w:tc>
      </w:tr>
    </w:tbl>
    <w:p w14:paraId="6D69D9F6" w14:textId="77777777" w:rsidR="001E0D2F" w:rsidRDefault="001E0D2F" w:rsidP="001E0D2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3594B15" w14:textId="77777777" w:rsidR="001E0D2F" w:rsidRDefault="001E0D2F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707771D" w14:textId="25DE09C1" w:rsidR="001E0D2F" w:rsidRPr="001E0D2F" w:rsidRDefault="001E0D2F" w:rsidP="001E0D2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E0D2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14:paraId="3D0E61A1" w14:textId="0716D9CA" w:rsidR="00770A77" w:rsidRDefault="00A20195" w:rsidP="001E0D2F">
      <w:pPr>
        <w:spacing w:line="480" w:lineRule="auto"/>
        <w:jc w:val="center"/>
      </w:pPr>
      <w:r>
        <w:rPr>
          <w:noProof/>
        </w:rPr>
        <w:drawing>
          <wp:inline distT="0" distB="0" distL="0" distR="0" wp14:anchorId="04E23C2C" wp14:editId="645C0CBD">
            <wp:extent cx="4210334" cy="779865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004" cy="781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F3DB5" w14:textId="447E964E" w:rsidR="001E0D2F" w:rsidRDefault="00E15D68" w:rsidP="00E15D6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15D6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D667F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E15D68">
        <w:rPr>
          <w:rFonts w:ascii="Times New Roman" w:hAnsi="Times New Roman" w:cs="Times New Roman"/>
          <w:b/>
          <w:sz w:val="24"/>
          <w:szCs w:val="24"/>
        </w:rPr>
        <w:t>ig</w:t>
      </w:r>
      <w:r w:rsidR="001E0D2F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E15D68">
        <w:rPr>
          <w:rFonts w:ascii="Times New Roman" w:hAnsi="Times New Roman" w:cs="Times New Roman"/>
          <w:b/>
          <w:sz w:val="24"/>
          <w:szCs w:val="24"/>
        </w:rPr>
        <w:t xml:space="preserve"> 1. Inhibition of TGF-β signaling could reverse the biological </w:t>
      </w:r>
      <w:r w:rsidRPr="00E15D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function conferred by ITGA2 depletion. </w:t>
      </w:r>
    </w:p>
    <w:p w14:paraId="2CC9024F" w14:textId="281A2E4E" w:rsidR="00E15D68" w:rsidRPr="00E15D68" w:rsidRDefault="00E15D68" w:rsidP="00E15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5D68">
        <w:rPr>
          <w:rFonts w:ascii="Times New Roman" w:hAnsi="Times New Roman" w:cs="Times New Roman"/>
          <w:b/>
          <w:sz w:val="24"/>
          <w:szCs w:val="24"/>
        </w:rPr>
        <w:t>(a and b)</w:t>
      </w:r>
      <w:r w:rsidRPr="00E15D68">
        <w:rPr>
          <w:rFonts w:ascii="Times New Roman" w:hAnsi="Times New Roman" w:cs="Times New Roman"/>
          <w:sz w:val="24"/>
          <w:szCs w:val="24"/>
        </w:rPr>
        <w:t xml:space="preserve"> PANC-1 and AsPC-1 cells infected with sh-ITGA2 or sh-SMAD2 were harvested for colony formation assay (c) and CCK-8 cell proliferation assay (d). Each bar represents the mean ± SD of three independent experiments. ***</w:t>
      </w:r>
      <w:r w:rsidRPr="00E15D6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15D68">
        <w:rPr>
          <w:rFonts w:ascii="Times New Roman" w:hAnsi="Times New Roman" w:cs="Times New Roman"/>
          <w:sz w:val="24"/>
          <w:szCs w:val="24"/>
        </w:rPr>
        <w:t xml:space="preserve"> &lt;0.001.</w:t>
      </w:r>
      <w:r w:rsidRPr="00E15D68">
        <w:rPr>
          <w:rFonts w:ascii="Times New Roman" w:hAnsi="Times New Roman" w:cs="Times New Roman"/>
          <w:b/>
          <w:sz w:val="24"/>
          <w:szCs w:val="24"/>
        </w:rPr>
        <w:t xml:space="preserve"> (c-e) </w:t>
      </w:r>
      <w:r w:rsidRPr="00E15D68">
        <w:rPr>
          <w:rFonts w:ascii="Times New Roman" w:hAnsi="Times New Roman" w:cs="Times New Roman"/>
          <w:sz w:val="24"/>
          <w:szCs w:val="24"/>
        </w:rPr>
        <w:t>Statistical analyses for protein level identified using Western blot analyses (Figs. 4d, 4h and 7e). Each bar represents the mean ± SD of three independent experiments. ***</w:t>
      </w:r>
      <w:r w:rsidRPr="00E15D6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15D68">
        <w:rPr>
          <w:rFonts w:ascii="Times New Roman" w:hAnsi="Times New Roman" w:cs="Times New Roman"/>
          <w:sz w:val="24"/>
          <w:szCs w:val="24"/>
        </w:rPr>
        <w:t xml:space="preserve"> &lt;0.001.</w:t>
      </w:r>
    </w:p>
    <w:p w14:paraId="366A6631" w14:textId="77777777" w:rsidR="00E15D68" w:rsidRPr="001E0D2F" w:rsidRDefault="00E15D68" w:rsidP="00E15D68">
      <w:pPr>
        <w:spacing w:line="480" w:lineRule="auto"/>
        <w:rPr>
          <w:b/>
          <w:sz w:val="24"/>
          <w:szCs w:val="24"/>
        </w:rPr>
      </w:pPr>
    </w:p>
    <w:p w14:paraId="12ADBE6D" w14:textId="5A96A3D8" w:rsidR="00E15D68" w:rsidRPr="001E0D2F" w:rsidRDefault="001E0D2F" w:rsidP="008B7F4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E0D2F">
        <w:rPr>
          <w:rFonts w:ascii="Times New Roman" w:hAnsi="Times New Roman" w:cs="Times New Roman"/>
          <w:b/>
          <w:sz w:val="24"/>
          <w:szCs w:val="24"/>
        </w:rPr>
        <w:t>Supplementary figure 2</w:t>
      </w:r>
    </w:p>
    <w:p w14:paraId="685F15CD" w14:textId="3B042149" w:rsidR="00A20195" w:rsidRDefault="00A20195" w:rsidP="008B7F48">
      <w:pPr>
        <w:spacing w:line="480" w:lineRule="auto"/>
      </w:pPr>
      <w:r>
        <w:rPr>
          <w:noProof/>
        </w:rPr>
        <w:drawing>
          <wp:inline distT="0" distB="0" distL="0" distR="0" wp14:anchorId="2795782F" wp14:editId="24C74F89">
            <wp:extent cx="5271770" cy="4073525"/>
            <wp:effectExtent l="0" t="0" r="508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7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26EE2" w14:textId="3BDB0C32" w:rsidR="00E15D68" w:rsidRPr="00E15D68" w:rsidRDefault="00E15D68" w:rsidP="00E15D6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15D6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D667F">
        <w:rPr>
          <w:rFonts w:ascii="Times New Roman" w:hAnsi="Times New Roman" w:cs="Times New Roman" w:hint="eastAsia"/>
          <w:b/>
          <w:sz w:val="24"/>
          <w:szCs w:val="24"/>
        </w:rPr>
        <w:t>f</w:t>
      </w:r>
      <w:bookmarkStart w:id="4" w:name="_GoBack"/>
      <w:bookmarkEnd w:id="4"/>
      <w:r w:rsidRPr="00E15D68">
        <w:rPr>
          <w:rFonts w:ascii="Times New Roman" w:hAnsi="Times New Roman" w:cs="Times New Roman"/>
          <w:b/>
          <w:sz w:val="24"/>
          <w:szCs w:val="24"/>
        </w:rPr>
        <w:t>ig</w:t>
      </w:r>
      <w:r w:rsidR="001E0D2F">
        <w:rPr>
          <w:rFonts w:ascii="Times New Roman" w:hAnsi="Times New Roman" w:cs="Times New Roman" w:hint="eastAsia"/>
          <w:b/>
          <w:sz w:val="24"/>
          <w:szCs w:val="24"/>
        </w:rPr>
        <w:t>ure</w:t>
      </w:r>
      <w:r w:rsidRPr="00E15D68">
        <w:rPr>
          <w:rFonts w:ascii="Times New Roman" w:hAnsi="Times New Roman" w:cs="Times New Roman"/>
          <w:b/>
          <w:sz w:val="24"/>
          <w:szCs w:val="24"/>
        </w:rPr>
        <w:t xml:space="preserve"> 2. Change in SMAD3 expression could affect the role of SMAD2 in the TGF-β signaling. (a-c) </w:t>
      </w:r>
      <w:r w:rsidRPr="00E15D68">
        <w:rPr>
          <w:rFonts w:ascii="Times New Roman" w:hAnsi="Times New Roman" w:cs="Times New Roman"/>
          <w:sz w:val="24"/>
          <w:szCs w:val="24"/>
        </w:rPr>
        <w:t xml:space="preserve">RT-PCR was used to determine the mRNA expression level of </w:t>
      </w:r>
      <w:r w:rsidRPr="00E15D68">
        <w:rPr>
          <w:rFonts w:ascii="Times New Roman" w:hAnsi="Times New Roman" w:cs="Times New Roman"/>
          <w:i/>
          <w:iCs/>
          <w:sz w:val="24"/>
          <w:szCs w:val="24"/>
        </w:rPr>
        <w:t>CDKN2B</w:t>
      </w:r>
      <w:r w:rsidRPr="00E15D68">
        <w:rPr>
          <w:rFonts w:ascii="Times New Roman" w:hAnsi="Times New Roman" w:cs="Times New Roman"/>
          <w:sz w:val="24"/>
          <w:szCs w:val="24"/>
        </w:rPr>
        <w:t xml:space="preserve"> (a), </w:t>
      </w:r>
      <w:r w:rsidRPr="00E15D68">
        <w:rPr>
          <w:rFonts w:ascii="Times New Roman" w:hAnsi="Times New Roman" w:cs="Times New Roman"/>
          <w:i/>
          <w:iCs/>
          <w:sz w:val="24"/>
          <w:szCs w:val="24"/>
        </w:rPr>
        <w:t>CDKN1A</w:t>
      </w:r>
      <w:r w:rsidRPr="00E15D68">
        <w:rPr>
          <w:rFonts w:ascii="Times New Roman" w:hAnsi="Times New Roman" w:cs="Times New Roman"/>
          <w:sz w:val="24"/>
          <w:szCs w:val="24"/>
        </w:rPr>
        <w:t xml:space="preserve"> (b) and </w:t>
      </w:r>
      <w:r w:rsidRPr="00E15D68">
        <w:rPr>
          <w:rFonts w:ascii="Times New Roman" w:hAnsi="Times New Roman" w:cs="Times New Roman"/>
          <w:i/>
          <w:iCs/>
          <w:sz w:val="24"/>
          <w:szCs w:val="24"/>
        </w:rPr>
        <w:t>SERPINE3</w:t>
      </w:r>
      <w:r w:rsidRPr="00E15D68">
        <w:rPr>
          <w:rFonts w:ascii="Times New Roman" w:hAnsi="Times New Roman" w:cs="Times New Roman"/>
          <w:sz w:val="24"/>
          <w:szCs w:val="24"/>
        </w:rPr>
        <w:t xml:space="preserve"> (c) in the PANC-1 and </w:t>
      </w:r>
      <w:r w:rsidRPr="00E15D68">
        <w:rPr>
          <w:rFonts w:ascii="Times New Roman" w:hAnsi="Times New Roman" w:cs="Times New Roman"/>
          <w:sz w:val="24"/>
          <w:szCs w:val="24"/>
        </w:rPr>
        <w:lastRenderedPageBreak/>
        <w:t xml:space="preserve">AsPC-1 cells infected with sh-ITGA2 and/or sh-SMAD3. </w:t>
      </w:r>
      <w:r w:rsidRPr="00E15D68">
        <w:rPr>
          <w:rFonts w:ascii="Times New Roman" w:hAnsi="Times New Roman" w:cs="Times New Roman"/>
          <w:i/>
          <w:iCs/>
          <w:sz w:val="24"/>
          <w:szCs w:val="24"/>
        </w:rPr>
        <w:t>GAPDH</w:t>
      </w:r>
      <w:r w:rsidRPr="00E15D68">
        <w:rPr>
          <w:rFonts w:ascii="Times New Roman" w:hAnsi="Times New Roman" w:cs="Times New Roman"/>
          <w:sz w:val="24"/>
          <w:szCs w:val="24"/>
        </w:rPr>
        <w:t xml:space="preserve"> served as an internal reference and repeated in triplicates. ns, not significant; ***</w:t>
      </w:r>
      <w:r w:rsidRPr="00E15D6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15D68">
        <w:rPr>
          <w:rFonts w:ascii="Times New Roman" w:hAnsi="Times New Roman" w:cs="Times New Roman"/>
          <w:sz w:val="24"/>
          <w:szCs w:val="24"/>
        </w:rPr>
        <w:t xml:space="preserve"> &lt;0.001.</w:t>
      </w:r>
      <w:r w:rsidRPr="00E15D68">
        <w:rPr>
          <w:rFonts w:ascii="Times New Roman" w:hAnsi="Times New Roman" w:cs="Times New Roman"/>
          <w:b/>
          <w:sz w:val="24"/>
          <w:szCs w:val="24"/>
        </w:rPr>
        <w:t xml:space="preserve"> (d) </w:t>
      </w:r>
      <w:r w:rsidRPr="00E15D68">
        <w:rPr>
          <w:rFonts w:ascii="Times New Roman" w:hAnsi="Times New Roman" w:cs="Times New Roman"/>
          <w:sz w:val="24"/>
          <w:szCs w:val="24"/>
        </w:rPr>
        <w:t>Western blot analysis was used to determine the protein expression level of CDKN1A and CDKN2B in the PANC-1 and AsPC-1 cells infected with sh-ITGA2 and/or sh-SMAD3. GAPDH served as an internal reference.</w:t>
      </w:r>
    </w:p>
    <w:p w14:paraId="287DC244" w14:textId="77777777" w:rsidR="00E15D68" w:rsidRDefault="00E15D68" w:rsidP="008B7F48">
      <w:pPr>
        <w:spacing w:line="480" w:lineRule="auto"/>
      </w:pPr>
    </w:p>
    <w:sectPr w:rsidR="00E15D68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F5FC1" w14:textId="77777777" w:rsidR="00E53BBB" w:rsidRDefault="00E53BBB" w:rsidP="0052106F">
      <w:r>
        <w:separator/>
      </w:r>
    </w:p>
  </w:endnote>
  <w:endnote w:type="continuationSeparator" w:id="0">
    <w:p w14:paraId="201492B4" w14:textId="77777777" w:rsidR="00E53BBB" w:rsidRDefault="00E53BBB" w:rsidP="0052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5990178"/>
      <w:docPartObj>
        <w:docPartGallery w:val="Page Numbers (Bottom of Page)"/>
        <w:docPartUnique/>
      </w:docPartObj>
    </w:sdtPr>
    <w:sdtEndPr/>
    <w:sdtContent>
      <w:p w14:paraId="0BA8F63A" w14:textId="0DC70961" w:rsidR="00C413F6" w:rsidRDefault="00C413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B7A4980" w14:textId="77777777" w:rsidR="00C413F6" w:rsidRDefault="00C413F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84AC0C" w14:textId="77777777" w:rsidR="00E53BBB" w:rsidRDefault="00E53BBB" w:rsidP="0052106F">
      <w:r>
        <w:separator/>
      </w:r>
    </w:p>
  </w:footnote>
  <w:footnote w:type="continuationSeparator" w:id="0">
    <w:p w14:paraId="5299CE13" w14:textId="77777777" w:rsidR="00E53BBB" w:rsidRDefault="00E53BBB" w:rsidP="00521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A41F68"/>
    <w:multiLevelType w:val="hybridMultilevel"/>
    <w:tmpl w:val="88467F34"/>
    <w:lvl w:ilvl="0" w:tplc="1B783F0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3tbQwN7UwAmILEyUdpeDU4uLM/DyQArNaANjH1WssAAAA"/>
  </w:docVars>
  <w:rsids>
    <w:rsidRoot w:val="00C35F20"/>
    <w:rsid w:val="00044906"/>
    <w:rsid w:val="00046B24"/>
    <w:rsid w:val="00054D8E"/>
    <w:rsid w:val="00126FDA"/>
    <w:rsid w:val="00185FA2"/>
    <w:rsid w:val="001E0D2F"/>
    <w:rsid w:val="001E3451"/>
    <w:rsid w:val="002275BF"/>
    <w:rsid w:val="002913C3"/>
    <w:rsid w:val="00297E51"/>
    <w:rsid w:val="002D4611"/>
    <w:rsid w:val="00356FEF"/>
    <w:rsid w:val="003811E5"/>
    <w:rsid w:val="003F7BAF"/>
    <w:rsid w:val="00450163"/>
    <w:rsid w:val="0048336B"/>
    <w:rsid w:val="00510E5C"/>
    <w:rsid w:val="0052106F"/>
    <w:rsid w:val="005D3595"/>
    <w:rsid w:val="00607418"/>
    <w:rsid w:val="00763C6B"/>
    <w:rsid w:val="00770A77"/>
    <w:rsid w:val="00834AEC"/>
    <w:rsid w:val="008B7F48"/>
    <w:rsid w:val="0097004C"/>
    <w:rsid w:val="009E1DC8"/>
    <w:rsid w:val="00A20195"/>
    <w:rsid w:val="00A6020D"/>
    <w:rsid w:val="00A61B0D"/>
    <w:rsid w:val="00AC2119"/>
    <w:rsid w:val="00B1013F"/>
    <w:rsid w:val="00B418E6"/>
    <w:rsid w:val="00B972E3"/>
    <w:rsid w:val="00BB3D2D"/>
    <w:rsid w:val="00BD348E"/>
    <w:rsid w:val="00BD5979"/>
    <w:rsid w:val="00C35F20"/>
    <w:rsid w:val="00C413F6"/>
    <w:rsid w:val="00C86A2D"/>
    <w:rsid w:val="00CD667F"/>
    <w:rsid w:val="00DA158B"/>
    <w:rsid w:val="00DA777B"/>
    <w:rsid w:val="00DD145B"/>
    <w:rsid w:val="00E15D68"/>
    <w:rsid w:val="00E20511"/>
    <w:rsid w:val="00E226B0"/>
    <w:rsid w:val="00E40EA8"/>
    <w:rsid w:val="00E4200A"/>
    <w:rsid w:val="00E53BBB"/>
    <w:rsid w:val="00F30BB0"/>
    <w:rsid w:val="00F55014"/>
    <w:rsid w:val="00FA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EC2E20"/>
  <w15:chartTrackingRefBased/>
  <w15:docId w15:val="{14764B45-548F-4876-88E0-B0E809E7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0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72E3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210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2106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210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2106F"/>
    <w:rPr>
      <w:sz w:val="18"/>
      <w:szCs w:val="18"/>
    </w:rPr>
  </w:style>
  <w:style w:type="character" w:styleId="a9">
    <w:name w:val="Hyperlink"/>
    <w:basedOn w:val="a0"/>
    <w:uiPriority w:val="99"/>
    <w:unhideWhenUsed/>
    <w:rsid w:val="00A6020D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60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ngkuncai@hust.edu.cn" TargetMode="External"/><Relationship Id="rId13" Type="http://schemas.openxmlformats.org/officeDocument/2006/relationships/hyperlink" Target="mailto:dianyun@hust.edu.c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eshuiwu@hust.edu.c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inxinunion@hust.edu.cn)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tiff"/><Relationship Id="rId10" Type="http://schemas.openxmlformats.org/officeDocument/2006/relationships/hyperlink" Target="mailto:yansun@hust.edu.cn)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ofengunion@hust.edu.cn" TargetMode="External"/><Relationship Id="rId1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548F5-9A9A-4703-AAE0-424C07CBA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6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 佃云</dc:creator>
  <cp:keywords/>
  <dc:description/>
  <cp:lastModifiedBy>rendianyun</cp:lastModifiedBy>
  <cp:revision>25</cp:revision>
  <dcterms:created xsi:type="dcterms:W3CDTF">2021-01-10T13:44:00Z</dcterms:created>
  <dcterms:modified xsi:type="dcterms:W3CDTF">2022-01-23T12:11:00Z</dcterms:modified>
</cp:coreProperties>
</file>