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8D782F" w14:textId="77777777" w:rsidR="00DC39DE" w:rsidRPr="00F168FC" w:rsidRDefault="00DC39DE">
      <w:pPr>
        <w:rPr>
          <w:rFonts w:ascii="Arial" w:hAnsi="Arial" w:cs="Times New Roman"/>
          <w:lang w:val="en-GB"/>
        </w:rPr>
      </w:pPr>
      <w:bookmarkStart w:id="0" w:name="_GoBack"/>
      <w:bookmarkEnd w:id="0"/>
    </w:p>
    <w:p w14:paraId="4E4852BA" w14:textId="77777777" w:rsidR="00DC39DE" w:rsidRPr="003D5C46" w:rsidRDefault="00DC0E25">
      <w:pPr>
        <w:rPr>
          <w:rFonts w:cs="Times New Roman"/>
          <w:b/>
          <w:lang w:val="en-GB"/>
        </w:rPr>
      </w:pPr>
      <w:r w:rsidRPr="003D5C46">
        <w:rPr>
          <w:rFonts w:cs="Times New Roman"/>
          <w:b/>
          <w:lang w:val="en-GB"/>
        </w:rPr>
        <w:t xml:space="preserve">LIST OF </w:t>
      </w:r>
      <w:r w:rsidR="00542CDC" w:rsidRPr="003D5C46">
        <w:rPr>
          <w:rFonts w:cs="Times New Roman"/>
          <w:b/>
          <w:lang w:val="en-GB"/>
        </w:rPr>
        <w:t>REAGENTS</w:t>
      </w:r>
    </w:p>
    <w:p w14:paraId="479A977E" w14:textId="77777777" w:rsidR="00DC39DE" w:rsidRPr="003D5C46" w:rsidRDefault="00DC39DE">
      <w:pPr>
        <w:rPr>
          <w:rFonts w:cs="Times New Roman"/>
          <w:lang w:val="en-GB"/>
        </w:rPr>
      </w:pPr>
    </w:p>
    <w:p w14:paraId="10B28DA0" w14:textId="77777777" w:rsidR="00D609E6" w:rsidRPr="003D5C46" w:rsidRDefault="00D609E6">
      <w:pPr>
        <w:rPr>
          <w:rFonts w:cs="Times New Roman"/>
          <w:lang w:val="en-GB"/>
        </w:rPr>
      </w:pPr>
      <w:r w:rsidRPr="003D5C46">
        <w:rPr>
          <w:rFonts w:cs="Times New Roman"/>
          <w:lang w:val="en-GB"/>
        </w:rPr>
        <w:t xml:space="preserve">ANTIBODIES </w:t>
      </w:r>
      <w:r w:rsidR="00542CDC" w:rsidRPr="003D5C46">
        <w:rPr>
          <w:rFonts w:cs="Times New Roman"/>
          <w:lang w:val="en-GB"/>
        </w:rPr>
        <w:t xml:space="preserve">LIST </w:t>
      </w:r>
    </w:p>
    <w:p w14:paraId="2CEFE63A" w14:textId="77777777" w:rsidR="00DC39DE" w:rsidRPr="003D5C46" w:rsidRDefault="00DC39DE">
      <w:pPr>
        <w:rPr>
          <w:rFonts w:cs="Times New Roman"/>
          <w:lang w:val="en-GB"/>
        </w:rPr>
      </w:pPr>
    </w:p>
    <w:tbl>
      <w:tblPr>
        <w:tblStyle w:val="TableGrid"/>
        <w:tblpPr w:leftFromText="141" w:rightFromText="141" w:vertAnchor="text" w:tblpY="1"/>
        <w:tblOverlap w:val="never"/>
        <w:tblW w:w="9889" w:type="dxa"/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2126"/>
      </w:tblGrid>
      <w:tr w:rsidR="00DC39DE" w:rsidRPr="003D5C46" w14:paraId="45135394" w14:textId="77777777">
        <w:tc>
          <w:tcPr>
            <w:tcW w:w="2943" w:type="dxa"/>
          </w:tcPr>
          <w:p w14:paraId="0A601444" w14:textId="77777777" w:rsidR="00DC39DE" w:rsidRPr="003D5C46" w:rsidRDefault="00DC39DE" w:rsidP="00D609E6">
            <w:r w:rsidRPr="003D5C46">
              <w:t>ANTIBODY</w:t>
            </w:r>
          </w:p>
        </w:tc>
        <w:tc>
          <w:tcPr>
            <w:tcW w:w="4820" w:type="dxa"/>
          </w:tcPr>
          <w:p w14:paraId="22F63C56" w14:textId="77777777" w:rsidR="00DC39DE" w:rsidRPr="003D5C46" w:rsidRDefault="00DC39DE" w:rsidP="00D609E6">
            <w:r w:rsidRPr="003D5C46">
              <w:t>SOURCE</w:t>
            </w:r>
          </w:p>
        </w:tc>
        <w:tc>
          <w:tcPr>
            <w:tcW w:w="2126" w:type="dxa"/>
          </w:tcPr>
          <w:p w14:paraId="5B757B98" w14:textId="77777777" w:rsidR="00DC39DE" w:rsidRPr="003D5C46" w:rsidRDefault="00DC39DE" w:rsidP="00D609E6">
            <w:r w:rsidRPr="003D5C46">
              <w:t>CATALOG CODE</w:t>
            </w:r>
          </w:p>
        </w:tc>
      </w:tr>
      <w:tr w:rsidR="00DC39DE" w:rsidRPr="003D5C46" w14:paraId="73363E49" w14:textId="77777777">
        <w:tc>
          <w:tcPr>
            <w:tcW w:w="2943" w:type="dxa"/>
          </w:tcPr>
          <w:p w14:paraId="117A3B0C" w14:textId="77777777" w:rsidR="00DC39DE" w:rsidRPr="003D5C46" w:rsidRDefault="00DC39DE" w:rsidP="00D609E6">
            <w:pPr>
              <w:rPr>
                <w:lang w:val="en-US"/>
              </w:rPr>
            </w:pPr>
            <w:r w:rsidRPr="003D5C46">
              <w:rPr>
                <w:lang w:val="en-US"/>
              </w:rPr>
              <w:t>Phospho-AKT (Ser473) (D9E) XP Rabbit monoclonal antibody</w:t>
            </w:r>
          </w:p>
        </w:tc>
        <w:tc>
          <w:tcPr>
            <w:tcW w:w="4820" w:type="dxa"/>
          </w:tcPr>
          <w:p w14:paraId="1937EC84" w14:textId="77777777" w:rsidR="00DC39DE" w:rsidRPr="003D5C46" w:rsidRDefault="00DC39DE" w:rsidP="00D609E6">
            <w:r w:rsidRPr="003D5C46">
              <w:rPr>
                <w:rFonts w:cs="Times New Roman"/>
                <w:lang w:val="en-GB"/>
              </w:rPr>
              <w:t>Cell Signalling Technology</w:t>
            </w:r>
          </w:p>
        </w:tc>
        <w:tc>
          <w:tcPr>
            <w:tcW w:w="2126" w:type="dxa"/>
          </w:tcPr>
          <w:p w14:paraId="11793D6D" w14:textId="77777777" w:rsidR="00DC39DE" w:rsidRPr="003D5C46" w:rsidRDefault="00DC39DE" w:rsidP="00D609E6">
            <w:r w:rsidRPr="003D5C46">
              <w:rPr>
                <w:rFonts w:cs="Times New Roman"/>
                <w:lang w:val="en-GB"/>
              </w:rPr>
              <w:t>#4060</w:t>
            </w:r>
          </w:p>
        </w:tc>
      </w:tr>
      <w:tr w:rsidR="00DC39DE" w:rsidRPr="003D5C46" w14:paraId="38487740" w14:textId="77777777">
        <w:tc>
          <w:tcPr>
            <w:tcW w:w="2943" w:type="dxa"/>
          </w:tcPr>
          <w:p w14:paraId="03005F80" w14:textId="77777777" w:rsidR="00DC39DE" w:rsidRPr="003D5C46" w:rsidRDefault="00D609E6" w:rsidP="00D609E6">
            <w:r w:rsidRPr="003D5C46">
              <w:rPr>
                <w:rFonts w:cs="Times New Roman"/>
                <w:lang w:val="en-GB"/>
              </w:rPr>
              <w:t>AKT Rabbit polyclonal antibody</w:t>
            </w:r>
          </w:p>
        </w:tc>
        <w:tc>
          <w:tcPr>
            <w:tcW w:w="4820" w:type="dxa"/>
          </w:tcPr>
          <w:p w14:paraId="405C510C" w14:textId="77777777" w:rsidR="00DC39DE" w:rsidRPr="003D5C46" w:rsidRDefault="00D609E6" w:rsidP="00D609E6">
            <w:r w:rsidRPr="003D5C46">
              <w:rPr>
                <w:rFonts w:cs="Times New Roman"/>
                <w:lang w:val="en-GB"/>
              </w:rPr>
              <w:t>Cell Signalling Technology</w:t>
            </w:r>
          </w:p>
        </w:tc>
        <w:tc>
          <w:tcPr>
            <w:tcW w:w="2126" w:type="dxa"/>
          </w:tcPr>
          <w:p w14:paraId="309DFEE5" w14:textId="77777777" w:rsidR="00DC39DE" w:rsidRPr="003D5C46" w:rsidRDefault="00D609E6" w:rsidP="00D609E6">
            <w:r w:rsidRPr="003D5C46">
              <w:rPr>
                <w:rFonts w:cs="Times New Roman"/>
                <w:lang w:val="en-GB"/>
              </w:rPr>
              <w:t>#9272</w:t>
            </w:r>
          </w:p>
        </w:tc>
      </w:tr>
      <w:tr w:rsidR="00D609E6" w:rsidRPr="003D5C46" w14:paraId="4418A1DB" w14:textId="77777777">
        <w:tc>
          <w:tcPr>
            <w:tcW w:w="2943" w:type="dxa"/>
          </w:tcPr>
          <w:p w14:paraId="4F13A6D8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MAP Kinase activated (</w:t>
            </w:r>
            <w:proofErr w:type="spellStart"/>
            <w:r w:rsidRPr="003D5C46">
              <w:rPr>
                <w:rFonts w:cs="Times New Roman"/>
                <w:lang w:val="en-GB"/>
              </w:rPr>
              <w:t>diphosphorylated</w:t>
            </w:r>
            <w:proofErr w:type="spellEnd"/>
            <w:r w:rsidRPr="003D5C46">
              <w:rPr>
                <w:rFonts w:cs="Times New Roman"/>
                <w:lang w:val="en-GB"/>
              </w:rPr>
              <w:t xml:space="preserve"> ERK 1/2) Mouse monoclonal antibody</w:t>
            </w:r>
          </w:p>
        </w:tc>
        <w:tc>
          <w:tcPr>
            <w:tcW w:w="4820" w:type="dxa"/>
          </w:tcPr>
          <w:p w14:paraId="3FF48915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Sigma-Aldrich</w:t>
            </w:r>
          </w:p>
        </w:tc>
        <w:tc>
          <w:tcPr>
            <w:tcW w:w="2126" w:type="dxa"/>
          </w:tcPr>
          <w:p w14:paraId="233BB197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M8159</w:t>
            </w:r>
          </w:p>
        </w:tc>
      </w:tr>
      <w:tr w:rsidR="00D609E6" w:rsidRPr="003D5C46" w14:paraId="1CDF2955" w14:textId="77777777">
        <w:tc>
          <w:tcPr>
            <w:tcW w:w="2943" w:type="dxa"/>
          </w:tcPr>
          <w:p w14:paraId="00062AA6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ERK 2 (D-2) Mouse monoclonal antibody</w:t>
            </w:r>
          </w:p>
        </w:tc>
        <w:tc>
          <w:tcPr>
            <w:tcW w:w="4820" w:type="dxa"/>
          </w:tcPr>
          <w:p w14:paraId="079EDEDA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Santa Cruz Biotechnology</w:t>
            </w:r>
          </w:p>
        </w:tc>
        <w:tc>
          <w:tcPr>
            <w:tcW w:w="2126" w:type="dxa"/>
          </w:tcPr>
          <w:p w14:paraId="74D7FBAE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sc-1647</w:t>
            </w:r>
          </w:p>
        </w:tc>
      </w:tr>
      <w:tr w:rsidR="00D609E6" w:rsidRPr="003D5C46" w14:paraId="7039CA9D" w14:textId="77777777">
        <w:tc>
          <w:tcPr>
            <w:tcW w:w="2943" w:type="dxa"/>
          </w:tcPr>
          <w:p w14:paraId="38417187" w14:textId="77777777" w:rsidR="00502039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 xml:space="preserve">ALK (F-12) Mouse monoclonal antibody </w:t>
            </w:r>
          </w:p>
        </w:tc>
        <w:tc>
          <w:tcPr>
            <w:tcW w:w="4820" w:type="dxa"/>
          </w:tcPr>
          <w:p w14:paraId="41AD251B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Santa Cruz Biotechnology</w:t>
            </w:r>
          </w:p>
        </w:tc>
        <w:tc>
          <w:tcPr>
            <w:tcW w:w="2126" w:type="dxa"/>
          </w:tcPr>
          <w:p w14:paraId="2A754737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sc-1647</w:t>
            </w:r>
          </w:p>
        </w:tc>
      </w:tr>
      <w:tr w:rsidR="00502039" w:rsidRPr="00502039" w14:paraId="0E7287B9" w14:textId="77777777">
        <w:tc>
          <w:tcPr>
            <w:tcW w:w="2943" w:type="dxa"/>
          </w:tcPr>
          <w:p w14:paraId="741EEDBB" w14:textId="77777777" w:rsidR="00502039" w:rsidRPr="003D5C46" w:rsidRDefault="00502039" w:rsidP="00D609E6">
            <w:pPr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 xml:space="preserve">ALK (D5F3) XP Rabbit </w:t>
            </w:r>
            <w:proofErr w:type="spellStart"/>
            <w:r>
              <w:rPr>
                <w:rFonts w:cs="Times New Roman"/>
                <w:lang w:val="en-GB"/>
              </w:rPr>
              <w:t>mAb</w:t>
            </w:r>
            <w:proofErr w:type="spellEnd"/>
            <w:r>
              <w:rPr>
                <w:rFonts w:cs="Times New Roman"/>
                <w:lang w:val="en-GB"/>
              </w:rPr>
              <w:t xml:space="preserve"> </w:t>
            </w:r>
          </w:p>
        </w:tc>
        <w:tc>
          <w:tcPr>
            <w:tcW w:w="4820" w:type="dxa"/>
          </w:tcPr>
          <w:p w14:paraId="61931325" w14:textId="77777777" w:rsidR="00502039" w:rsidRPr="003D5C46" w:rsidRDefault="00502039" w:rsidP="00D609E6">
            <w:pPr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 xml:space="preserve">Cell </w:t>
            </w:r>
            <w:r w:rsidRPr="003D5C46">
              <w:rPr>
                <w:rFonts w:cs="Times New Roman"/>
                <w:lang w:val="en-GB"/>
              </w:rPr>
              <w:t>signalling Technologies</w:t>
            </w:r>
          </w:p>
        </w:tc>
        <w:tc>
          <w:tcPr>
            <w:tcW w:w="2126" w:type="dxa"/>
          </w:tcPr>
          <w:p w14:paraId="62526827" w14:textId="77777777" w:rsidR="00502039" w:rsidRPr="003D5C46" w:rsidRDefault="00502039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#3</w:t>
            </w:r>
            <w:r>
              <w:rPr>
                <w:rFonts w:cs="Times New Roman"/>
                <w:lang w:val="en-GB"/>
              </w:rPr>
              <w:t>633</w:t>
            </w:r>
          </w:p>
        </w:tc>
      </w:tr>
      <w:tr w:rsidR="00FB7DC4" w:rsidRPr="003D5C46" w14:paraId="291AACDC" w14:textId="77777777">
        <w:tc>
          <w:tcPr>
            <w:tcW w:w="2943" w:type="dxa"/>
          </w:tcPr>
          <w:p w14:paraId="5ACD78BB" w14:textId="77777777" w:rsidR="00FB7DC4" w:rsidRPr="003D5C46" w:rsidRDefault="00FB7DC4" w:rsidP="00D609E6">
            <w:pPr>
              <w:rPr>
                <w:rFonts w:cs="Times New Roman"/>
                <w:lang w:val="en-GB"/>
              </w:rPr>
            </w:pPr>
            <w:proofErr w:type="spellStart"/>
            <w:r w:rsidRPr="003D5C46">
              <w:rPr>
                <w:rFonts w:cs="Times New Roman"/>
                <w:lang w:val="en-GB"/>
              </w:rPr>
              <w:t>pALK</w:t>
            </w:r>
            <w:proofErr w:type="spellEnd"/>
            <w:r w:rsidRPr="003D5C46">
              <w:rPr>
                <w:rFonts w:cs="Times New Roman"/>
                <w:lang w:val="en-GB"/>
              </w:rPr>
              <w:t xml:space="preserve"> (Tyr1604) Rabbit monoclonal antibody</w:t>
            </w:r>
          </w:p>
        </w:tc>
        <w:tc>
          <w:tcPr>
            <w:tcW w:w="4820" w:type="dxa"/>
          </w:tcPr>
          <w:p w14:paraId="179D8470" w14:textId="77777777" w:rsidR="00FB7DC4" w:rsidRPr="003D5C46" w:rsidRDefault="00FB7DC4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Cell signalling Technologies</w:t>
            </w:r>
          </w:p>
        </w:tc>
        <w:tc>
          <w:tcPr>
            <w:tcW w:w="2126" w:type="dxa"/>
          </w:tcPr>
          <w:p w14:paraId="10EE82C0" w14:textId="77777777" w:rsidR="00FB7DC4" w:rsidRPr="003D5C46" w:rsidRDefault="00FB7DC4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#3341</w:t>
            </w:r>
          </w:p>
        </w:tc>
      </w:tr>
      <w:tr w:rsidR="00D609E6" w:rsidRPr="003D5C46" w14:paraId="2E1574B0" w14:textId="77777777">
        <w:tc>
          <w:tcPr>
            <w:tcW w:w="2943" w:type="dxa"/>
          </w:tcPr>
          <w:p w14:paraId="7F6634BB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 xml:space="preserve">β-Actin (C4) Mouse monoclonal antibody </w:t>
            </w:r>
          </w:p>
        </w:tc>
        <w:tc>
          <w:tcPr>
            <w:tcW w:w="4820" w:type="dxa"/>
          </w:tcPr>
          <w:p w14:paraId="0F01EEB6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Santa Cruz Biotechnology</w:t>
            </w:r>
          </w:p>
        </w:tc>
        <w:tc>
          <w:tcPr>
            <w:tcW w:w="2126" w:type="dxa"/>
          </w:tcPr>
          <w:p w14:paraId="582F6A7F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sc-47778</w:t>
            </w:r>
          </w:p>
        </w:tc>
      </w:tr>
      <w:tr w:rsidR="00D609E6" w:rsidRPr="003D5C46" w14:paraId="0D601F17" w14:textId="77777777">
        <w:tc>
          <w:tcPr>
            <w:tcW w:w="2943" w:type="dxa"/>
          </w:tcPr>
          <w:p w14:paraId="082A42A8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sym w:font="Symbol" w:char="F061"/>
            </w:r>
            <w:r w:rsidRPr="003D5C46">
              <w:rPr>
                <w:rFonts w:cs="Times New Roman"/>
                <w:lang w:val="en-GB"/>
              </w:rPr>
              <w:t xml:space="preserve">-Tubulin (B-7) Mouse monoclonal antibody </w:t>
            </w:r>
          </w:p>
        </w:tc>
        <w:tc>
          <w:tcPr>
            <w:tcW w:w="4820" w:type="dxa"/>
          </w:tcPr>
          <w:p w14:paraId="584BDBC8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Santa Cruz Biotechnology</w:t>
            </w:r>
          </w:p>
        </w:tc>
        <w:tc>
          <w:tcPr>
            <w:tcW w:w="2126" w:type="dxa"/>
          </w:tcPr>
          <w:p w14:paraId="713B5CB2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sc-5286</w:t>
            </w:r>
          </w:p>
        </w:tc>
      </w:tr>
      <w:tr w:rsidR="00D609E6" w:rsidRPr="003D5C46" w14:paraId="1CE64260" w14:textId="77777777">
        <w:tc>
          <w:tcPr>
            <w:tcW w:w="2943" w:type="dxa"/>
          </w:tcPr>
          <w:p w14:paraId="3B9563BD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E-cadherin (G-10) Mouse monoclonal antibody</w:t>
            </w:r>
          </w:p>
        </w:tc>
        <w:tc>
          <w:tcPr>
            <w:tcW w:w="4820" w:type="dxa"/>
          </w:tcPr>
          <w:p w14:paraId="6D200DD8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Santa Cruz Biotechnology</w:t>
            </w:r>
          </w:p>
        </w:tc>
        <w:tc>
          <w:tcPr>
            <w:tcW w:w="2126" w:type="dxa"/>
          </w:tcPr>
          <w:p w14:paraId="01BFFC8D" w14:textId="77777777" w:rsidR="00FB7DC4" w:rsidRPr="003D5C46" w:rsidRDefault="00D609E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sc-8426</w:t>
            </w:r>
          </w:p>
          <w:p w14:paraId="3D48620C" w14:textId="77777777" w:rsidR="00D609E6" w:rsidRPr="003D5C46" w:rsidRDefault="00D609E6" w:rsidP="00D609E6">
            <w:pPr>
              <w:rPr>
                <w:rFonts w:cs="Times New Roman"/>
                <w:lang w:val="en-GB"/>
              </w:rPr>
            </w:pPr>
          </w:p>
        </w:tc>
      </w:tr>
      <w:tr w:rsidR="00FB7DC4" w:rsidRPr="003D5C46" w14:paraId="71CCB2C9" w14:textId="77777777">
        <w:tc>
          <w:tcPr>
            <w:tcW w:w="2943" w:type="dxa"/>
          </w:tcPr>
          <w:p w14:paraId="488D2974" w14:textId="77777777" w:rsidR="00FB7DC4" w:rsidRPr="003D5C46" w:rsidRDefault="00FB7DC4" w:rsidP="00FB7DC4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 xml:space="preserve">Anti-Mouse/Anti-Rabbit </w:t>
            </w:r>
            <w:proofErr w:type="spellStart"/>
            <w:r w:rsidRPr="003D5C46">
              <w:rPr>
                <w:rFonts w:cs="Times New Roman"/>
                <w:lang w:val="en-GB"/>
              </w:rPr>
              <w:t>EnVision</w:t>
            </w:r>
            <w:proofErr w:type="spellEnd"/>
            <w:r w:rsidRPr="003D5C46">
              <w:rPr>
                <w:rFonts w:cs="Times New Roman"/>
                <w:lang w:val="en-GB"/>
              </w:rPr>
              <w:t xml:space="preserve">+ System- HRP Labelled Polymer </w:t>
            </w:r>
          </w:p>
        </w:tc>
        <w:tc>
          <w:tcPr>
            <w:tcW w:w="4820" w:type="dxa"/>
          </w:tcPr>
          <w:p w14:paraId="6A7C130A" w14:textId="77777777" w:rsidR="00FB7DC4" w:rsidRPr="003D5C46" w:rsidRDefault="00FB7DC4" w:rsidP="00D609E6">
            <w:pPr>
              <w:rPr>
                <w:rFonts w:cs="Times New Roman"/>
                <w:lang w:val="en-GB"/>
              </w:rPr>
            </w:pPr>
            <w:proofErr w:type="spellStart"/>
            <w:r w:rsidRPr="003D5C46">
              <w:rPr>
                <w:rFonts w:cs="Times New Roman"/>
                <w:lang w:val="en-GB"/>
              </w:rPr>
              <w:t>Dako</w:t>
            </w:r>
            <w:proofErr w:type="spellEnd"/>
          </w:p>
        </w:tc>
        <w:tc>
          <w:tcPr>
            <w:tcW w:w="2126" w:type="dxa"/>
          </w:tcPr>
          <w:p w14:paraId="34F366E9" w14:textId="77777777" w:rsidR="00FB7DC4" w:rsidRPr="003D5C46" w:rsidRDefault="00FB7DC4" w:rsidP="00FB7DC4">
            <w:pPr>
              <w:rPr>
                <w:rFonts w:cs="Times New Roman"/>
              </w:rPr>
            </w:pPr>
            <w:r w:rsidRPr="003D5C46">
              <w:rPr>
                <w:rFonts w:cs="Times New Roman"/>
              </w:rPr>
              <w:t>K4001/K4003</w:t>
            </w:r>
          </w:p>
          <w:p w14:paraId="78BFD148" w14:textId="77777777" w:rsidR="00FB7DC4" w:rsidRPr="003D5C46" w:rsidRDefault="00FB7DC4" w:rsidP="00D609E6">
            <w:pPr>
              <w:rPr>
                <w:rFonts w:cs="Times New Roman"/>
                <w:lang w:val="en-GB"/>
              </w:rPr>
            </w:pPr>
          </w:p>
        </w:tc>
      </w:tr>
      <w:tr w:rsidR="00FB7DC4" w:rsidRPr="003D5C46" w14:paraId="5B4152D3" w14:textId="77777777">
        <w:tc>
          <w:tcPr>
            <w:tcW w:w="2943" w:type="dxa"/>
          </w:tcPr>
          <w:p w14:paraId="54F3BE22" w14:textId="77777777" w:rsidR="00FB7DC4" w:rsidRPr="003D5C46" w:rsidRDefault="00FE0E76" w:rsidP="00D609E6">
            <w:pPr>
              <w:rPr>
                <w:rFonts w:cs="Times New Roman"/>
              </w:rPr>
            </w:pPr>
            <w:r w:rsidRPr="003D5C46">
              <w:rPr>
                <w:rFonts w:cs="Times New Roman"/>
              </w:rPr>
              <w:t>A</w:t>
            </w:r>
            <w:r w:rsidR="00FB7DC4" w:rsidRPr="003D5C46">
              <w:rPr>
                <w:rFonts w:cs="Times New Roman"/>
              </w:rPr>
              <w:t>nti-BrdU</w:t>
            </w:r>
          </w:p>
        </w:tc>
        <w:tc>
          <w:tcPr>
            <w:tcW w:w="4820" w:type="dxa"/>
          </w:tcPr>
          <w:p w14:paraId="25D1F499" w14:textId="77777777" w:rsidR="00FB7DC4" w:rsidRPr="003D5C46" w:rsidRDefault="00FB7DC4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DSHB</w:t>
            </w:r>
          </w:p>
        </w:tc>
        <w:tc>
          <w:tcPr>
            <w:tcW w:w="2126" w:type="dxa"/>
          </w:tcPr>
          <w:p w14:paraId="02A147AF" w14:textId="77777777" w:rsidR="00FE0E76" w:rsidRPr="003D5C46" w:rsidRDefault="00FE0E76" w:rsidP="00D609E6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#G3G4</w:t>
            </w:r>
          </w:p>
          <w:p w14:paraId="0047BD99" w14:textId="77777777" w:rsidR="00FB7DC4" w:rsidRPr="003D5C46" w:rsidRDefault="00FE0E76" w:rsidP="00D609E6">
            <w:pPr>
              <w:rPr>
                <w:rFonts w:cs="Times New Roman"/>
              </w:rPr>
            </w:pPr>
            <w:r w:rsidRPr="003D5C46">
              <w:rPr>
                <w:rFonts w:cs="Times New Roman"/>
              </w:rPr>
              <w:t>(AB_2618097)</w:t>
            </w:r>
          </w:p>
        </w:tc>
      </w:tr>
      <w:tr w:rsidR="008A03E2" w:rsidRPr="003D5C46" w14:paraId="1E1F221C" w14:textId="77777777">
        <w:tc>
          <w:tcPr>
            <w:tcW w:w="2943" w:type="dxa"/>
          </w:tcPr>
          <w:p w14:paraId="25E1F0C4" w14:textId="1A6E65D9" w:rsidR="008A03E2" w:rsidRPr="003D5C46" w:rsidRDefault="008A03E2" w:rsidP="00D609E6">
            <w:pPr>
              <w:rPr>
                <w:rFonts w:cs="Times New Roman"/>
              </w:rPr>
            </w:pPr>
            <w:r>
              <w:rPr>
                <w:rFonts w:cs="Times New Roman"/>
              </w:rPr>
              <w:t>Cy</w:t>
            </w:r>
            <w:r w:rsidRPr="003D5C46">
              <w:t>™</w:t>
            </w:r>
            <w:r>
              <w:t>3 AffiniPure Goat Anti-Rabbit IgG (H+L)</w:t>
            </w:r>
          </w:p>
        </w:tc>
        <w:tc>
          <w:tcPr>
            <w:tcW w:w="4820" w:type="dxa"/>
          </w:tcPr>
          <w:p w14:paraId="67DE4E97" w14:textId="7442846C" w:rsidR="008A03E2" w:rsidRPr="003D5C46" w:rsidRDefault="008A03E2" w:rsidP="00D609E6">
            <w:pPr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 xml:space="preserve">Jackson </w:t>
            </w:r>
            <w:proofErr w:type="spellStart"/>
            <w:r>
              <w:rPr>
                <w:rFonts w:cs="Times New Roman"/>
                <w:lang w:val="en-GB"/>
              </w:rPr>
              <w:t>ImmunoResearch</w:t>
            </w:r>
            <w:proofErr w:type="spellEnd"/>
          </w:p>
        </w:tc>
        <w:tc>
          <w:tcPr>
            <w:tcW w:w="2126" w:type="dxa"/>
          </w:tcPr>
          <w:p w14:paraId="2C1BAEF6" w14:textId="77777777" w:rsidR="008A03E2" w:rsidRPr="008A03E2" w:rsidRDefault="008A03E2" w:rsidP="008A03E2">
            <w:pPr>
              <w:rPr>
                <w:rFonts w:cs="Times New Roman"/>
              </w:rPr>
            </w:pPr>
            <w:r w:rsidRPr="005E2942">
              <w:rPr>
                <w:rFonts w:cs="Times New Roman"/>
              </w:rPr>
              <w:t>111-165-003</w:t>
            </w:r>
          </w:p>
          <w:p w14:paraId="5679EA52" w14:textId="77777777" w:rsidR="008A03E2" w:rsidRPr="003D5C46" w:rsidRDefault="008A03E2" w:rsidP="00D609E6">
            <w:pPr>
              <w:rPr>
                <w:rFonts w:cs="Times New Roman"/>
                <w:lang w:val="en-GB"/>
              </w:rPr>
            </w:pPr>
          </w:p>
        </w:tc>
      </w:tr>
      <w:tr w:rsidR="008A03E2" w:rsidRPr="008A03E2" w14:paraId="41F44701" w14:textId="77777777">
        <w:tc>
          <w:tcPr>
            <w:tcW w:w="2943" w:type="dxa"/>
          </w:tcPr>
          <w:p w14:paraId="6EBCD0EF" w14:textId="433B0963" w:rsidR="008A03E2" w:rsidRPr="005E2942" w:rsidRDefault="008A03E2" w:rsidP="00D609E6">
            <w:pPr>
              <w:rPr>
                <w:rFonts w:cs="Times New Roman"/>
                <w:lang w:val="en-US"/>
              </w:rPr>
            </w:pPr>
            <w:r w:rsidRPr="005E2942">
              <w:rPr>
                <w:rFonts w:cs="Times New Roman"/>
                <w:lang w:val="en-US"/>
              </w:rPr>
              <w:t>Alexa Fluor</w:t>
            </w:r>
            <w:r w:rsidRPr="003D5C46">
              <w:rPr>
                <w:lang w:val="en-US"/>
              </w:rPr>
              <w:t>®</w:t>
            </w:r>
            <w:r>
              <w:rPr>
                <w:lang w:val="en-US"/>
              </w:rPr>
              <w:t xml:space="preserve"> 488-AffiniPure Goat Anti-Rabbit IgG (H+L)</w:t>
            </w:r>
          </w:p>
        </w:tc>
        <w:tc>
          <w:tcPr>
            <w:tcW w:w="4820" w:type="dxa"/>
          </w:tcPr>
          <w:p w14:paraId="5CA85184" w14:textId="22B59DF0" w:rsidR="008A03E2" w:rsidRPr="003D5C46" w:rsidRDefault="008A03E2" w:rsidP="00D609E6">
            <w:pPr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 xml:space="preserve">Jackson </w:t>
            </w:r>
            <w:proofErr w:type="spellStart"/>
            <w:r>
              <w:rPr>
                <w:rFonts w:cs="Times New Roman"/>
                <w:lang w:val="en-GB"/>
              </w:rPr>
              <w:t>ImmunoResearch</w:t>
            </w:r>
            <w:proofErr w:type="spellEnd"/>
          </w:p>
        </w:tc>
        <w:tc>
          <w:tcPr>
            <w:tcW w:w="2126" w:type="dxa"/>
          </w:tcPr>
          <w:p w14:paraId="5A58FF27" w14:textId="77777777" w:rsidR="008A03E2" w:rsidRPr="008A03E2" w:rsidRDefault="008A03E2" w:rsidP="008A03E2">
            <w:pPr>
              <w:rPr>
                <w:rFonts w:cs="Times New Roman"/>
              </w:rPr>
            </w:pPr>
            <w:r w:rsidRPr="008A03E2">
              <w:rPr>
                <w:rFonts w:cs="Times New Roman"/>
              </w:rPr>
              <w:t xml:space="preserve">111-545-003 </w:t>
            </w:r>
          </w:p>
          <w:p w14:paraId="404C15FC" w14:textId="77777777" w:rsidR="008A03E2" w:rsidRPr="003D5C46" w:rsidRDefault="008A03E2" w:rsidP="00D609E6">
            <w:pPr>
              <w:rPr>
                <w:rFonts w:cs="Times New Roman"/>
                <w:lang w:val="en-GB"/>
              </w:rPr>
            </w:pPr>
          </w:p>
        </w:tc>
      </w:tr>
      <w:tr w:rsidR="00BD6214" w:rsidRPr="00BD6214" w14:paraId="1D0A593C" w14:textId="77777777">
        <w:tc>
          <w:tcPr>
            <w:tcW w:w="2943" w:type="dxa"/>
          </w:tcPr>
          <w:p w14:paraId="6F903B1F" w14:textId="7F1DD9DD" w:rsidR="00BD6214" w:rsidRPr="005E2942" w:rsidRDefault="00BD6214" w:rsidP="00D609E6">
            <w:pPr>
              <w:rPr>
                <w:rFonts w:cs="Times New Roman"/>
                <w:lang w:val="en-US"/>
              </w:rPr>
            </w:pPr>
            <w:r w:rsidRPr="005E2942">
              <w:rPr>
                <w:rFonts w:cs="Times New Roman"/>
                <w:lang w:val="en-US"/>
              </w:rPr>
              <w:t>Anti-ALK D5F3 rabbit monoclonal anti</w:t>
            </w:r>
            <w:r>
              <w:rPr>
                <w:rFonts w:cs="Times New Roman"/>
                <w:lang w:val="en-US"/>
              </w:rPr>
              <w:t>body</w:t>
            </w:r>
          </w:p>
        </w:tc>
        <w:tc>
          <w:tcPr>
            <w:tcW w:w="4820" w:type="dxa"/>
          </w:tcPr>
          <w:p w14:paraId="0B3903FC" w14:textId="7C2D2A4E" w:rsidR="00BD6214" w:rsidRPr="003D5C46" w:rsidRDefault="00BD6214" w:rsidP="00D609E6">
            <w:pPr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Ventana Medical Systems (Roche)</w:t>
            </w:r>
          </w:p>
        </w:tc>
        <w:tc>
          <w:tcPr>
            <w:tcW w:w="2126" w:type="dxa"/>
          </w:tcPr>
          <w:p w14:paraId="255A876E" w14:textId="6D99EF7A" w:rsidR="00BD6214" w:rsidRPr="003D5C46" w:rsidRDefault="00BD6214" w:rsidP="00D609E6">
            <w:pPr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790-4796</w:t>
            </w:r>
          </w:p>
        </w:tc>
      </w:tr>
      <w:tr w:rsidR="00BD6214" w:rsidRPr="003D5C46" w14:paraId="46E41896" w14:textId="77777777">
        <w:tc>
          <w:tcPr>
            <w:tcW w:w="2943" w:type="dxa"/>
          </w:tcPr>
          <w:p w14:paraId="4E7DF3F2" w14:textId="3DDA4186" w:rsidR="00BD6214" w:rsidRPr="005E2942" w:rsidRDefault="00BD6214" w:rsidP="00D609E6">
            <w:pPr>
              <w:rPr>
                <w:rFonts w:cs="Times New Roman"/>
                <w:lang w:val="en-US"/>
              </w:rPr>
            </w:pPr>
            <w:r w:rsidRPr="005E2942">
              <w:rPr>
                <w:rFonts w:cs="Times New Roman"/>
                <w:lang w:val="en-US"/>
              </w:rPr>
              <w:t>Anti-Vimentin V9 mouse an</w:t>
            </w:r>
            <w:r>
              <w:rPr>
                <w:rFonts w:cs="Times New Roman"/>
                <w:lang w:val="en-US"/>
              </w:rPr>
              <w:t>tibody</w:t>
            </w:r>
          </w:p>
        </w:tc>
        <w:tc>
          <w:tcPr>
            <w:tcW w:w="4820" w:type="dxa"/>
          </w:tcPr>
          <w:p w14:paraId="51046C2C" w14:textId="51A69E9F" w:rsidR="00BD6214" w:rsidRPr="003D5C46" w:rsidRDefault="00BD6214" w:rsidP="00D609E6">
            <w:pPr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Ventana Medical Systems (Roche)</w:t>
            </w:r>
          </w:p>
        </w:tc>
        <w:tc>
          <w:tcPr>
            <w:tcW w:w="2126" w:type="dxa"/>
          </w:tcPr>
          <w:p w14:paraId="31B6A4FC" w14:textId="22296F45" w:rsidR="00BD6214" w:rsidRPr="003D5C46" w:rsidRDefault="00BD6214" w:rsidP="00D609E6">
            <w:pPr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790-2917</w:t>
            </w:r>
          </w:p>
        </w:tc>
      </w:tr>
      <w:tr w:rsidR="00B14BAD" w:rsidRPr="003D5C46" w14:paraId="7486ED2B" w14:textId="77777777">
        <w:tc>
          <w:tcPr>
            <w:tcW w:w="2943" w:type="dxa"/>
          </w:tcPr>
          <w:p w14:paraId="1DC05370" w14:textId="3C6C3E5C" w:rsidR="00B14BAD" w:rsidRPr="003D5C46" w:rsidRDefault="00BD6214" w:rsidP="00D609E6">
            <w:pPr>
              <w:rPr>
                <w:rFonts w:cs="Times New Roman"/>
              </w:rPr>
            </w:pPr>
            <w:r>
              <w:rPr>
                <w:rFonts w:cs="Times New Roman"/>
              </w:rPr>
              <w:t>Anti-E-cadherin (36) mouse monoclonal antibody</w:t>
            </w:r>
          </w:p>
        </w:tc>
        <w:tc>
          <w:tcPr>
            <w:tcW w:w="4820" w:type="dxa"/>
          </w:tcPr>
          <w:p w14:paraId="764DBBA9" w14:textId="108E6719" w:rsidR="00B14BAD" w:rsidRPr="003D5C46" w:rsidRDefault="00BD6214" w:rsidP="00D609E6">
            <w:pPr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Ventana Medical Systems (Roche)</w:t>
            </w:r>
          </w:p>
        </w:tc>
        <w:tc>
          <w:tcPr>
            <w:tcW w:w="2126" w:type="dxa"/>
          </w:tcPr>
          <w:p w14:paraId="1F2549A4" w14:textId="726401FD" w:rsidR="00B14BAD" w:rsidRPr="003D5C46" w:rsidRDefault="00BD6214" w:rsidP="00D609E6">
            <w:pPr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790-4497</w:t>
            </w:r>
          </w:p>
        </w:tc>
      </w:tr>
    </w:tbl>
    <w:p w14:paraId="74135AFC" w14:textId="77777777" w:rsidR="00D609E6" w:rsidRPr="003D5C46" w:rsidRDefault="00D609E6"/>
    <w:p w14:paraId="25966C89" w14:textId="77777777" w:rsidR="00542CDC" w:rsidRPr="003D5C46" w:rsidRDefault="00542CDC">
      <w:r w:rsidRPr="003D5C46">
        <w:t>FLUORESCENT PROBES LIST</w:t>
      </w:r>
      <w:r w:rsidR="00D609E6" w:rsidRPr="003D5C46">
        <w:br w:type="textWrapping" w:clear="all"/>
      </w:r>
    </w:p>
    <w:tbl>
      <w:tblPr>
        <w:tblStyle w:val="TableGrid"/>
        <w:tblW w:w="9889" w:type="dxa"/>
        <w:tblLook w:val="00A0" w:firstRow="1" w:lastRow="0" w:firstColumn="1" w:lastColumn="0" w:noHBand="0" w:noVBand="0"/>
      </w:tblPr>
      <w:tblGrid>
        <w:gridCol w:w="2943"/>
        <w:gridCol w:w="4820"/>
        <w:gridCol w:w="2126"/>
      </w:tblGrid>
      <w:tr w:rsidR="00542CDC" w:rsidRPr="003D5C46" w14:paraId="42433610" w14:textId="77777777">
        <w:tc>
          <w:tcPr>
            <w:tcW w:w="2943" w:type="dxa"/>
          </w:tcPr>
          <w:p w14:paraId="16CE8855" w14:textId="77777777" w:rsidR="00542CDC" w:rsidRPr="003D5C46" w:rsidRDefault="008F4EC9">
            <w:r w:rsidRPr="003D5C46">
              <w:t>FLUORESCENT PROBE</w:t>
            </w:r>
          </w:p>
        </w:tc>
        <w:tc>
          <w:tcPr>
            <w:tcW w:w="4820" w:type="dxa"/>
          </w:tcPr>
          <w:p w14:paraId="0C50E013" w14:textId="77777777" w:rsidR="00542CDC" w:rsidRPr="003D5C46" w:rsidRDefault="008F4EC9">
            <w:r w:rsidRPr="003D5C46">
              <w:t>SOURCE</w:t>
            </w:r>
          </w:p>
        </w:tc>
        <w:tc>
          <w:tcPr>
            <w:tcW w:w="2126" w:type="dxa"/>
          </w:tcPr>
          <w:p w14:paraId="15B0FF6A" w14:textId="77777777" w:rsidR="00542CDC" w:rsidRPr="003D5C46" w:rsidRDefault="008F4EC9">
            <w:r w:rsidRPr="003D5C46">
              <w:t>CATALOG CODE</w:t>
            </w:r>
          </w:p>
        </w:tc>
      </w:tr>
      <w:tr w:rsidR="008F4EC9" w:rsidRPr="003D5C46" w14:paraId="0022690C" w14:textId="77777777">
        <w:tc>
          <w:tcPr>
            <w:tcW w:w="2943" w:type="dxa"/>
          </w:tcPr>
          <w:p w14:paraId="277DD244" w14:textId="262F425C" w:rsidR="008F4EC9" w:rsidRPr="003D5C46" w:rsidRDefault="008F4EC9">
            <w:r w:rsidRPr="003D5C46">
              <w:lastRenderedPageBreak/>
              <w:t>Phalloidin</w:t>
            </w:r>
            <w:r w:rsidR="00537CC7">
              <w:t>-TRITC</w:t>
            </w:r>
          </w:p>
        </w:tc>
        <w:tc>
          <w:tcPr>
            <w:tcW w:w="4820" w:type="dxa"/>
          </w:tcPr>
          <w:p w14:paraId="20F83500" w14:textId="7E117C84" w:rsidR="008F4EC9" w:rsidRPr="003D5C46" w:rsidRDefault="00537CC7">
            <w:r w:rsidRPr="003D5C46">
              <w:t>Sigma-Aldrich</w:t>
            </w:r>
            <w:r w:rsidRPr="003D5C46" w:rsidDel="00537CC7">
              <w:t xml:space="preserve"> </w:t>
            </w:r>
          </w:p>
        </w:tc>
        <w:tc>
          <w:tcPr>
            <w:tcW w:w="2126" w:type="dxa"/>
          </w:tcPr>
          <w:p w14:paraId="6D16009D" w14:textId="7FE2BD86" w:rsidR="008F4EC9" w:rsidRPr="003D5C46" w:rsidRDefault="00537CC7">
            <w:r>
              <w:rPr>
                <w:rFonts w:cs="Times New Roman"/>
                <w:lang w:val="en-GB"/>
              </w:rPr>
              <w:t>P1951</w:t>
            </w:r>
          </w:p>
        </w:tc>
      </w:tr>
      <w:tr w:rsidR="008F4EC9" w:rsidRPr="003D5C46" w14:paraId="72032009" w14:textId="77777777">
        <w:tc>
          <w:tcPr>
            <w:tcW w:w="2943" w:type="dxa"/>
          </w:tcPr>
          <w:p w14:paraId="432494F3" w14:textId="77777777" w:rsidR="008F4EC9" w:rsidRPr="003D5C46" w:rsidRDefault="008F4EC9">
            <w:r w:rsidRPr="003D5C46">
              <w:t>DAPI</w:t>
            </w:r>
          </w:p>
        </w:tc>
        <w:tc>
          <w:tcPr>
            <w:tcW w:w="4820" w:type="dxa"/>
          </w:tcPr>
          <w:p w14:paraId="6D7312D5" w14:textId="77777777" w:rsidR="008F4EC9" w:rsidRPr="003D5C46" w:rsidRDefault="008F4EC9">
            <w:r w:rsidRPr="003D5C46">
              <w:t>Sigma-Aldrich</w:t>
            </w:r>
          </w:p>
        </w:tc>
        <w:tc>
          <w:tcPr>
            <w:tcW w:w="2126" w:type="dxa"/>
          </w:tcPr>
          <w:p w14:paraId="72A65476" w14:textId="77777777" w:rsidR="008F4EC9" w:rsidRPr="003D5C46" w:rsidRDefault="008F4EC9">
            <w:pPr>
              <w:rPr>
                <w:rFonts w:cs="Times New Roman"/>
                <w:lang w:val="en-GB"/>
              </w:rPr>
            </w:pPr>
            <w:r w:rsidRPr="003D5C46">
              <w:rPr>
                <w:rFonts w:cs="Times New Roman"/>
                <w:lang w:val="en-GB"/>
              </w:rPr>
              <w:t>#D9542</w:t>
            </w:r>
          </w:p>
        </w:tc>
      </w:tr>
      <w:tr w:rsidR="008F4EC9" w:rsidRPr="003D5C46" w14:paraId="2ECCA3E6" w14:textId="77777777">
        <w:tc>
          <w:tcPr>
            <w:tcW w:w="2943" w:type="dxa"/>
          </w:tcPr>
          <w:p w14:paraId="7CF0EC22" w14:textId="77777777" w:rsidR="008F4EC9" w:rsidRPr="003D5C46" w:rsidRDefault="008F4EC9">
            <w:pPr>
              <w:rPr>
                <w:lang w:val="en-US"/>
              </w:rPr>
            </w:pPr>
            <w:proofErr w:type="spellStart"/>
            <w:r w:rsidRPr="003D5C46">
              <w:rPr>
                <w:lang w:val="en-US"/>
              </w:rPr>
              <w:t>IncuCyte</w:t>
            </w:r>
            <w:proofErr w:type="spellEnd"/>
            <w:r w:rsidRPr="003D5C46">
              <w:rPr>
                <w:lang w:val="en-US"/>
              </w:rPr>
              <w:t>® Caspase-3/7 Green Apoptosis Assay Reagent</w:t>
            </w:r>
          </w:p>
        </w:tc>
        <w:tc>
          <w:tcPr>
            <w:tcW w:w="4820" w:type="dxa"/>
          </w:tcPr>
          <w:p w14:paraId="419FBFB9" w14:textId="77777777" w:rsidR="008F4EC9" w:rsidRPr="003D5C46" w:rsidRDefault="008F4EC9" w:rsidP="005E47C7">
            <w:r w:rsidRPr="003D5C46">
              <w:t>Essen BioScience Inc</w:t>
            </w:r>
          </w:p>
          <w:p w14:paraId="288B0149" w14:textId="77777777" w:rsidR="008F4EC9" w:rsidRPr="003D5C46" w:rsidRDefault="008F4EC9"/>
        </w:tc>
        <w:tc>
          <w:tcPr>
            <w:tcW w:w="2126" w:type="dxa"/>
          </w:tcPr>
          <w:p w14:paraId="77BD28A1" w14:textId="77777777" w:rsidR="008F4EC9" w:rsidRPr="003D5C46" w:rsidRDefault="008F4EC9">
            <w:pPr>
              <w:rPr>
                <w:rFonts w:cs="Times New Roman"/>
              </w:rPr>
            </w:pPr>
            <w:r w:rsidRPr="003D5C46">
              <w:rPr>
                <w:rFonts w:cs="Times New Roman"/>
              </w:rPr>
              <w:t>Cat. No. 4440</w:t>
            </w:r>
          </w:p>
        </w:tc>
      </w:tr>
      <w:tr w:rsidR="008F4EC9" w:rsidRPr="003D5C46" w14:paraId="2EE994D9" w14:textId="77777777">
        <w:tc>
          <w:tcPr>
            <w:tcW w:w="2943" w:type="dxa"/>
          </w:tcPr>
          <w:p w14:paraId="7BB86852" w14:textId="77777777" w:rsidR="008F4EC9" w:rsidRPr="003D5C46" w:rsidRDefault="008F4EC9">
            <w:pPr>
              <w:rPr>
                <w:lang w:val="en-US"/>
              </w:rPr>
            </w:pPr>
            <w:proofErr w:type="spellStart"/>
            <w:r w:rsidRPr="003D5C46">
              <w:rPr>
                <w:lang w:val="en-US"/>
              </w:rPr>
              <w:t>IncuCyte</w:t>
            </w:r>
            <w:proofErr w:type="spellEnd"/>
            <w:r w:rsidRPr="003D5C46">
              <w:rPr>
                <w:lang w:val="en-US"/>
              </w:rPr>
              <w:t xml:space="preserve">® </w:t>
            </w:r>
            <w:proofErr w:type="spellStart"/>
            <w:r w:rsidRPr="003D5C46">
              <w:rPr>
                <w:lang w:val="en-US"/>
              </w:rPr>
              <w:t>Cytotox</w:t>
            </w:r>
            <w:proofErr w:type="spellEnd"/>
            <w:r w:rsidRPr="003D5C46">
              <w:rPr>
                <w:lang w:val="en-US"/>
              </w:rPr>
              <w:t xml:space="preserve"> Green Reagent for Counting Dead Cells</w:t>
            </w:r>
          </w:p>
        </w:tc>
        <w:tc>
          <w:tcPr>
            <w:tcW w:w="4820" w:type="dxa"/>
          </w:tcPr>
          <w:p w14:paraId="6C8713B6" w14:textId="77777777" w:rsidR="008F4EC9" w:rsidRPr="003D5C46" w:rsidRDefault="008F4EC9" w:rsidP="005E47C7">
            <w:r w:rsidRPr="003D5C46">
              <w:t>Essen BioScience Inc</w:t>
            </w:r>
          </w:p>
          <w:p w14:paraId="150C2C20" w14:textId="77777777" w:rsidR="008F4EC9" w:rsidRPr="003D5C46" w:rsidRDefault="008F4EC9" w:rsidP="005E47C7"/>
        </w:tc>
        <w:tc>
          <w:tcPr>
            <w:tcW w:w="2126" w:type="dxa"/>
          </w:tcPr>
          <w:p w14:paraId="0F05769C" w14:textId="77777777" w:rsidR="008F4EC9" w:rsidRPr="003D5C46" w:rsidRDefault="008F4EC9" w:rsidP="005E47C7">
            <w:pPr>
              <w:rPr>
                <w:rFonts w:cs="Times New Roman"/>
              </w:rPr>
            </w:pPr>
            <w:r w:rsidRPr="003D5C46">
              <w:rPr>
                <w:rFonts w:cs="Times New Roman"/>
              </w:rPr>
              <w:t>Cat. No. 4633</w:t>
            </w:r>
          </w:p>
          <w:p w14:paraId="5FA3EDE0" w14:textId="77777777" w:rsidR="008F4EC9" w:rsidRPr="003D5C46" w:rsidRDefault="008F4EC9">
            <w:pPr>
              <w:rPr>
                <w:rFonts w:cs="Times New Roman"/>
              </w:rPr>
            </w:pPr>
          </w:p>
        </w:tc>
      </w:tr>
    </w:tbl>
    <w:p w14:paraId="520026F1" w14:textId="77777777" w:rsidR="00D609E6" w:rsidRPr="003D5C46" w:rsidRDefault="00D609E6"/>
    <w:p w14:paraId="6AE2CAC8" w14:textId="77777777" w:rsidR="00D609E6" w:rsidRPr="003D5C46" w:rsidRDefault="008F4EC9" w:rsidP="00D609E6">
      <w:r w:rsidRPr="003D5C46">
        <w:t>PRIMERS FOR qRT-PCR LIST</w:t>
      </w:r>
    </w:p>
    <w:p w14:paraId="198A55B1" w14:textId="77777777" w:rsidR="00D609E6" w:rsidRPr="003D5C46" w:rsidRDefault="00D609E6" w:rsidP="00D609E6"/>
    <w:tbl>
      <w:tblPr>
        <w:tblStyle w:val="TableGrid"/>
        <w:tblW w:w="9889" w:type="dxa"/>
        <w:tblLayout w:type="fixed"/>
        <w:tblLook w:val="00A0" w:firstRow="1" w:lastRow="0" w:firstColumn="1" w:lastColumn="0" w:noHBand="0" w:noVBand="0"/>
      </w:tblPr>
      <w:tblGrid>
        <w:gridCol w:w="2943"/>
        <w:gridCol w:w="4820"/>
        <w:gridCol w:w="2126"/>
      </w:tblGrid>
      <w:tr w:rsidR="008F4EC9" w:rsidRPr="003D5C46" w14:paraId="4B9B53FE" w14:textId="77777777">
        <w:tc>
          <w:tcPr>
            <w:tcW w:w="2943" w:type="dxa"/>
          </w:tcPr>
          <w:p w14:paraId="6B0624AA" w14:textId="77777777" w:rsidR="008F4EC9" w:rsidRPr="003D5C46" w:rsidRDefault="008F4EC9" w:rsidP="008F4EC9">
            <w:r w:rsidRPr="003D5C46">
              <w:t>TARGET TRANSCRIPT</w:t>
            </w:r>
          </w:p>
        </w:tc>
        <w:tc>
          <w:tcPr>
            <w:tcW w:w="4820" w:type="dxa"/>
          </w:tcPr>
          <w:p w14:paraId="65B984E4" w14:textId="77777777" w:rsidR="008F4EC9" w:rsidRPr="003D5C46" w:rsidRDefault="008F4EC9">
            <w:r w:rsidRPr="003D5C46">
              <w:t>SEQUENCE</w:t>
            </w:r>
          </w:p>
        </w:tc>
        <w:tc>
          <w:tcPr>
            <w:tcW w:w="2126" w:type="dxa"/>
          </w:tcPr>
          <w:p w14:paraId="192C17D7" w14:textId="77777777" w:rsidR="008F4EC9" w:rsidRPr="003D5C46" w:rsidRDefault="008F4EC9" w:rsidP="008F4EC9">
            <w:r w:rsidRPr="003D5C46">
              <w:t>SOURCE</w:t>
            </w:r>
          </w:p>
        </w:tc>
      </w:tr>
      <w:tr w:rsidR="008F4EC9" w:rsidRPr="003D5C46" w14:paraId="51B89833" w14:textId="77777777">
        <w:tc>
          <w:tcPr>
            <w:tcW w:w="2943" w:type="dxa"/>
            <w:vMerge w:val="restart"/>
            <w:shd w:val="clear" w:color="auto" w:fill="D9D9D9" w:themeFill="background1" w:themeFillShade="D9"/>
          </w:tcPr>
          <w:p w14:paraId="20F21CA7" w14:textId="77777777" w:rsidR="008F4EC9" w:rsidRPr="003D5C46" w:rsidRDefault="008F4EC9" w:rsidP="008F4EC9">
            <w:r w:rsidRPr="003D5C46">
              <w:t xml:space="preserve">BCL2 </w:t>
            </w:r>
          </w:p>
          <w:p w14:paraId="0342034B" w14:textId="77777777" w:rsidR="008F4EC9" w:rsidRPr="003D5C46" w:rsidRDefault="008F4EC9" w:rsidP="008F4EC9"/>
        </w:tc>
        <w:tc>
          <w:tcPr>
            <w:tcW w:w="4820" w:type="dxa"/>
            <w:shd w:val="clear" w:color="auto" w:fill="D9D9D9" w:themeFill="background1" w:themeFillShade="D9"/>
          </w:tcPr>
          <w:p w14:paraId="168518CF" w14:textId="77777777" w:rsidR="008F4EC9" w:rsidRPr="003D5C46" w:rsidRDefault="008F4EC9" w:rsidP="008F4EC9">
            <w:r w:rsidRPr="003D5C46">
              <w:t>FW: ATGTGTGTGGAGAGCGTCAACC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B157866" w14:textId="77777777" w:rsidR="008F4EC9" w:rsidRPr="003D5C46" w:rsidRDefault="008F4EC9" w:rsidP="008F4EC9">
            <w:r w:rsidRPr="003D5C46">
              <w:t>Sigma-Aldrich</w:t>
            </w:r>
          </w:p>
        </w:tc>
      </w:tr>
      <w:tr w:rsidR="008F4EC9" w:rsidRPr="003D5C46" w14:paraId="759182CF" w14:textId="77777777">
        <w:tc>
          <w:tcPr>
            <w:tcW w:w="2943" w:type="dxa"/>
            <w:vMerge/>
            <w:shd w:val="clear" w:color="auto" w:fill="D9D9D9" w:themeFill="background1" w:themeFillShade="D9"/>
          </w:tcPr>
          <w:p w14:paraId="31B3D0BE" w14:textId="77777777" w:rsidR="008F4EC9" w:rsidRPr="003D5C46" w:rsidRDefault="008F4EC9" w:rsidP="008F4EC9"/>
        </w:tc>
        <w:tc>
          <w:tcPr>
            <w:tcW w:w="4820" w:type="dxa"/>
            <w:shd w:val="clear" w:color="auto" w:fill="D9D9D9" w:themeFill="background1" w:themeFillShade="D9"/>
          </w:tcPr>
          <w:p w14:paraId="5A5BD84C" w14:textId="77777777" w:rsidR="008F4EC9" w:rsidRPr="003D5C46" w:rsidRDefault="008F4EC9" w:rsidP="008F4EC9">
            <w:r w:rsidRPr="003D5C46">
              <w:t>RW: TGAGCAGAGTCTTCAGAGACAGC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085BC32" w14:textId="77777777" w:rsidR="008F4EC9" w:rsidRPr="003D5C46" w:rsidRDefault="008F4EC9" w:rsidP="008F4EC9">
            <w:r w:rsidRPr="003D5C46">
              <w:t>Sigma-Aldrich</w:t>
            </w:r>
          </w:p>
        </w:tc>
      </w:tr>
      <w:tr w:rsidR="008F4EC9" w:rsidRPr="003D5C46" w14:paraId="43C953F1" w14:textId="77777777">
        <w:tc>
          <w:tcPr>
            <w:tcW w:w="2943" w:type="dxa"/>
            <w:vMerge w:val="restart"/>
          </w:tcPr>
          <w:p w14:paraId="6A542553" w14:textId="77777777" w:rsidR="008F4EC9" w:rsidRPr="003D5C46" w:rsidRDefault="008F4EC9" w:rsidP="008F4EC9">
            <w:r w:rsidRPr="003D5C46">
              <w:t>BAX</w:t>
            </w:r>
          </w:p>
        </w:tc>
        <w:tc>
          <w:tcPr>
            <w:tcW w:w="4820" w:type="dxa"/>
          </w:tcPr>
          <w:p w14:paraId="3928D12C" w14:textId="77777777" w:rsidR="008F4EC9" w:rsidRPr="003D5C46" w:rsidRDefault="008F4EC9" w:rsidP="008F4EC9">
            <w:r w:rsidRPr="003D5C46">
              <w:t>FW: GGGACGAACTGGACAGTAACA</w:t>
            </w:r>
          </w:p>
        </w:tc>
        <w:tc>
          <w:tcPr>
            <w:tcW w:w="2126" w:type="dxa"/>
          </w:tcPr>
          <w:p w14:paraId="6DED4DAA" w14:textId="77777777" w:rsidR="008F4EC9" w:rsidRPr="003D5C46" w:rsidRDefault="008F4EC9" w:rsidP="008F4EC9">
            <w:r w:rsidRPr="003D5C46">
              <w:t>Sigma-Aldrich</w:t>
            </w:r>
          </w:p>
        </w:tc>
      </w:tr>
      <w:tr w:rsidR="008F4EC9" w:rsidRPr="003D5C46" w14:paraId="39FC28F9" w14:textId="77777777">
        <w:tc>
          <w:tcPr>
            <w:tcW w:w="2943" w:type="dxa"/>
            <w:vMerge/>
          </w:tcPr>
          <w:p w14:paraId="1DA60EA8" w14:textId="77777777" w:rsidR="008F4EC9" w:rsidRPr="003D5C46" w:rsidRDefault="008F4EC9" w:rsidP="008F4EC9"/>
        </w:tc>
        <w:tc>
          <w:tcPr>
            <w:tcW w:w="4820" w:type="dxa"/>
          </w:tcPr>
          <w:p w14:paraId="068D0F2A" w14:textId="77777777" w:rsidR="008F4EC9" w:rsidRPr="003D5C46" w:rsidRDefault="008F4EC9" w:rsidP="008F4EC9">
            <w:r w:rsidRPr="003D5C46">
              <w:t>RW: CCGCCACAAAGATGGTCA</w:t>
            </w:r>
          </w:p>
        </w:tc>
        <w:tc>
          <w:tcPr>
            <w:tcW w:w="2126" w:type="dxa"/>
          </w:tcPr>
          <w:p w14:paraId="6C8B6059" w14:textId="77777777" w:rsidR="008F4EC9" w:rsidRPr="003D5C46" w:rsidRDefault="008F4EC9" w:rsidP="008F4EC9">
            <w:r w:rsidRPr="003D5C46">
              <w:t>Sigma-Aldrich</w:t>
            </w:r>
          </w:p>
        </w:tc>
      </w:tr>
      <w:tr w:rsidR="008F4EC9" w:rsidRPr="003D5C46" w14:paraId="35AE4E3D" w14:textId="77777777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2943" w:type="dxa"/>
            <w:vMerge w:val="restart"/>
            <w:shd w:val="clear" w:color="auto" w:fill="D9D9D9" w:themeFill="background1" w:themeFillShade="D9"/>
          </w:tcPr>
          <w:p w14:paraId="19BCAF00" w14:textId="77777777" w:rsidR="008F4EC9" w:rsidRPr="003D5C46" w:rsidRDefault="008F4EC9" w:rsidP="008F4EC9">
            <w:r w:rsidRPr="003D5C46">
              <w:t>VIM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769264F8" w14:textId="77777777" w:rsidR="008F4EC9" w:rsidRPr="003D5C46" w:rsidRDefault="008F4EC9" w:rsidP="008F4EC9">
            <w:r w:rsidRPr="003D5C46">
              <w:t>FW: GGAAACTAATCTGGATTCACTC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938735B" w14:textId="77777777" w:rsidR="008F4EC9" w:rsidRPr="003D5C46" w:rsidRDefault="008F4EC9" w:rsidP="008F4EC9">
            <w:r w:rsidRPr="003D5C46">
              <w:t>Sigma-Aldrich</w:t>
            </w:r>
          </w:p>
        </w:tc>
      </w:tr>
      <w:tr w:rsidR="008F4EC9" w:rsidRPr="003D5C46" w14:paraId="23624044" w14:textId="77777777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2943" w:type="dxa"/>
            <w:vMerge/>
            <w:shd w:val="clear" w:color="auto" w:fill="D9D9D9" w:themeFill="background1" w:themeFillShade="D9"/>
          </w:tcPr>
          <w:p w14:paraId="7AFC4E60" w14:textId="77777777" w:rsidR="008F4EC9" w:rsidRPr="003D5C46" w:rsidRDefault="008F4EC9" w:rsidP="008F4EC9"/>
        </w:tc>
        <w:tc>
          <w:tcPr>
            <w:tcW w:w="4820" w:type="dxa"/>
            <w:shd w:val="clear" w:color="auto" w:fill="D9D9D9" w:themeFill="background1" w:themeFillShade="D9"/>
          </w:tcPr>
          <w:p w14:paraId="3C57BF5F" w14:textId="77777777" w:rsidR="008F4EC9" w:rsidRPr="003D5C46" w:rsidRDefault="008F4EC9" w:rsidP="008F4EC9">
            <w:r w:rsidRPr="003D5C46">
              <w:t>RW: CATCTCTAGTTTCAACCGTC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D557B27" w14:textId="77777777" w:rsidR="008F4EC9" w:rsidRPr="003D5C46" w:rsidRDefault="008F4EC9" w:rsidP="008F4EC9">
            <w:r w:rsidRPr="003D5C46">
              <w:t>Sigma-Aldrich</w:t>
            </w:r>
          </w:p>
        </w:tc>
      </w:tr>
      <w:tr w:rsidR="008F4EC9" w:rsidRPr="003D5C46" w14:paraId="195DAB28" w14:textId="77777777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2943" w:type="dxa"/>
            <w:vMerge w:val="restart"/>
          </w:tcPr>
          <w:p w14:paraId="0B4833EB" w14:textId="77777777" w:rsidR="008F4EC9" w:rsidRPr="003D5C46" w:rsidRDefault="008F4EC9" w:rsidP="008F4EC9">
            <w:pPr>
              <w:rPr>
                <w:b/>
                <w:bCs/>
                <w:sz w:val="20"/>
                <w:szCs w:val="20"/>
                <w:lang w:eastAsia="it-IT"/>
              </w:rPr>
            </w:pPr>
            <w:r w:rsidRPr="003D5C46">
              <w:t>B2M</w:t>
            </w:r>
          </w:p>
        </w:tc>
        <w:tc>
          <w:tcPr>
            <w:tcW w:w="4820" w:type="dxa"/>
          </w:tcPr>
          <w:p w14:paraId="6BFC6F39" w14:textId="77777777" w:rsidR="008F4EC9" w:rsidRPr="003D5C46" w:rsidRDefault="008F4EC9" w:rsidP="008F4EC9">
            <w:r w:rsidRPr="003D5C46">
              <w:t>FW: TGCCTGCCGTGTGAACCATGT</w:t>
            </w:r>
          </w:p>
        </w:tc>
        <w:tc>
          <w:tcPr>
            <w:tcW w:w="2126" w:type="dxa"/>
          </w:tcPr>
          <w:p w14:paraId="4E43C808" w14:textId="77777777" w:rsidR="008F4EC9" w:rsidRPr="003D5C46" w:rsidRDefault="008F4EC9" w:rsidP="008F4EC9">
            <w:r w:rsidRPr="003D5C46">
              <w:t>Sigma-Aldrich</w:t>
            </w:r>
          </w:p>
        </w:tc>
      </w:tr>
      <w:tr w:rsidR="008F4EC9" w:rsidRPr="003D5C46" w14:paraId="18820867" w14:textId="77777777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2943" w:type="dxa"/>
            <w:vMerge/>
          </w:tcPr>
          <w:p w14:paraId="397BE59D" w14:textId="77777777" w:rsidR="008F4EC9" w:rsidRPr="003D5C46" w:rsidRDefault="008F4EC9" w:rsidP="00FB7DC4">
            <w:pPr>
              <w:spacing w:before="2" w:after="2"/>
              <w:rPr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820" w:type="dxa"/>
          </w:tcPr>
          <w:p w14:paraId="612487D5" w14:textId="77777777" w:rsidR="008F4EC9" w:rsidRPr="003D5C46" w:rsidRDefault="008F4EC9" w:rsidP="008F4EC9">
            <w:r w:rsidRPr="003D5C46">
              <w:t>RW: TGCGGCATCTTCAAACCTCCATGA</w:t>
            </w:r>
          </w:p>
        </w:tc>
        <w:tc>
          <w:tcPr>
            <w:tcW w:w="2126" w:type="dxa"/>
          </w:tcPr>
          <w:p w14:paraId="517BE160" w14:textId="77777777" w:rsidR="008F4EC9" w:rsidRPr="003D5C46" w:rsidRDefault="008F4EC9" w:rsidP="008F4EC9">
            <w:r w:rsidRPr="003D5C46">
              <w:t>Sigma-Aldrich</w:t>
            </w:r>
          </w:p>
        </w:tc>
      </w:tr>
      <w:tr w:rsidR="00412CC0" w:rsidRPr="003D5C46" w14:paraId="64938564" w14:textId="77777777" w:rsidTr="00697E3A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2943" w:type="dxa"/>
            <w:vMerge w:val="restart"/>
            <w:shd w:val="clear" w:color="auto" w:fill="D9D9D9" w:themeFill="background1" w:themeFillShade="D9"/>
          </w:tcPr>
          <w:p w14:paraId="20F1F2DA" w14:textId="495ED92C" w:rsidR="00412CC0" w:rsidRPr="00697E3A" w:rsidRDefault="00412CC0" w:rsidP="00090103">
            <w:r>
              <w:t>ALK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7CFE5AF3" w14:textId="1AE2FBDD" w:rsidR="00412CC0" w:rsidRPr="003D5C46" w:rsidRDefault="00412CC0" w:rsidP="00090103">
            <w:r w:rsidRPr="003D5C46">
              <w:t xml:space="preserve">FW: </w:t>
            </w:r>
            <w:r w:rsidR="00697E3A" w:rsidRPr="00697E3A">
              <w:t>AATACAGCACCCAAATCAAG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4F4209A" w14:textId="77777777" w:rsidR="00412CC0" w:rsidRPr="003D5C46" w:rsidRDefault="00412CC0" w:rsidP="00090103">
            <w:r w:rsidRPr="003D5C46">
              <w:t>Sigma-Aldrich</w:t>
            </w:r>
          </w:p>
        </w:tc>
      </w:tr>
      <w:tr w:rsidR="00412CC0" w:rsidRPr="003D5C46" w14:paraId="2A18B578" w14:textId="77777777" w:rsidTr="00697E3A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2943" w:type="dxa"/>
            <w:vMerge/>
            <w:shd w:val="clear" w:color="auto" w:fill="D9D9D9" w:themeFill="background1" w:themeFillShade="D9"/>
          </w:tcPr>
          <w:p w14:paraId="0A71382E" w14:textId="77777777" w:rsidR="00412CC0" w:rsidRPr="00697E3A" w:rsidRDefault="00412CC0" w:rsidP="00697E3A"/>
        </w:tc>
        <w:tc>
          <w:tcPr>
            <w:tcW w:w="4820" w:type="dxa"/>
            <w:shd w:val="clear" w:color="auto" w:fill="D9D9D9" w:themeFill="background1" w:themeFillShade="D9"/>
          </w:tcPr>
          <w:p w14:paraId="3484F0F0" w14:textId="61EC31F6" w:rsidR="00412CC0" w:rsidRPr="003D5C46" w:rsidRDefault="00412CC0" w:rsidP="00697E3A">
            <w:r w:rsidRPr="003D5C46">
              <w:t xml:space="preserve">RW: </w:t>
            </w:r>
            <w:r w:rsidR="00697E3A" w:rsidRPr="00697E3A">
              <w:t>GAACTGTAGGGTCAAAGATG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B1BF1D0" w14:textId="77777777" w:rsidR="00412CC0" w:rsidRPr="003D5C46" w:rsidRDefault="00412CC0" w:rsidP="00697E3A">
            <w:r w:rsidRPr="003D5C46">
              <w:t>Sigma-Aldrich</w:t>
            </w:r>
          </w:p>
        </w:tc>
      </w:tr>
      <w:tr w:rsidR="00412CC0" w:rsidRPr="003D5C46" w14:paraId="3B1C5975" w14:textId="77777777" w:rsidTr="00412CC0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2943" w:type="dxa"/>
            <w:vMerge w:val="restart"/>
          </w:tcPr>
          <w:p w14:paraId="683DE945" w14:textId="7B089D3C" w:rsidR="00412CC0" w:rsidRPr="00697E3A" w:rsidRDefault="00412CC0" w:rsidP="00090103">
            <w:r>
              <w:t>ALKAL1</w:t>
            </w:r>
          </w:p>
        </w:tc>
        <w:tc>
          <w:tcPr>
            <w:tcW w:w="4820" w:type="dxa"/>
          </w:tcPr>
          <w:p w14:paraId="2A2ADE86" w14:textId="591A2CC7" w:rsidR="00412CC0" w:rsidRPr="003D5C46" w:rsidRDefault="00412CC0" w:rsidP="00090103">
            <w:r w:rsidRPr="003D5C46">
              <w:t xml:space="preserve">FW: </w:t>
            </w:r>
            <w:r w:rsidR="00697E3A" w:rsidRPr="00697E3A">
              <w:t>CACCGACTCTATTACAATACC</w:t>
            </w:r>
          </w:p>
        </w:tc>
        <w:tc>
          <w:tcPr>
            <w:tcW w:w="2126" w:type="dxa"/>
          </w:tcPr>
          <w:p w14:paraId="49A78815" w14:textId="77777777" w:rsidR="00412CC0" w:rsidRPr="003D5C46" w:rsidRDefault="00412CC0" w:rsidP="00090103">
            <w:r w:rsidRPr="003D5C46">
              <w:t>Sigma-Aldrich</w:t>
            </w:r>
          </w:p>
        </w:tc>
      </w:tr>
      <w:tr w:rsidR="00412CC0" w:rsidRPr="003D5C46" w14:paraId="63A8BDAA" w14:textId="77777777" w:rsidTr="00412CC0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2943" w:type="dxa"/>
            <w:vMerge/>
          </w:tcPr>
          <w:p w14:paraId="49A0B073" w14:textId="77777777" w:rsidR="00412CC0" w:rsidRPr="00697E3A" w:rsidRDefault="00412CC0" w:rsidP="00697E3A"/>
        </w:tc>
        <w:tc>
          <w:tcPr>
            <w:tcW w:w="4820" w:type="dxa"/>
          </w:tcPr>
          <w:p w14:paraId="349E088A" w14:textId="78E85991" w:rsidR="00412CC0" w:rsidRPr="003D5C46" w:rsidRDefault="00412CC0" w:rsidP="00697E3A">
            <w:r w:rsidRPr="003D5C46">
              <w:t xml:space="preserve">RW: </w:t>
            </w:r>
            <w:r w:rsidR="00697E3A" w:rsidRPr="00697E3A">
              <w:t>GGAAATGTAGGGTAGTTTTGC</w:t>
            </w:r>
          </w:p>
        </w:tc>
        <w:tc>
          <w:tcPr>
            <w:tcW w:w="2126" w:type="dxa"/>
          </w:tcPr>
          <w:p w14:paraId="2DBA6B07" w14:textId="77777777" w:rsidR="00412CC0" w:rsidRPr="003D5C46" w:rsidRDefault="00412CC0" w:rsidP="00090103">
            <w:r w:rsidRPr="003D5C46">
              <w:t>Sigma-Aldrich</w:t>
            </w:r>
          </w:p>
        </w:tc>
      </w:tr>
      <w:tr w:rsidR="00412CC0" w:rsidRPr="003D5C46" w14:paraId="2CAC4D5C" w14:textId="77777777" w:rsidTr="00697E3A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2943" w:type="dxa"/>
            <w:vMerge w:val="restart"/>
            <w:shd w:val="clear" w:color="auto" w:fill="D9D9D9" w:themeFill="background1" w:themeFillShade="D9"/>
          </w:tcPr>
          <w:p w14:paraId="148508CD" w14:textId="05844E77" w:rsidR="00412CC0" w:rsidRPr="00697E3A" w:rsidRDefault="00412CC0" w:rsidP="00090103">
            <w:r>
              <w:t>ALKAL2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4EAF59A4" w14:textId="716EA14F" w:rsidR="00412CC0" w:rsidRPr="003D5C46" w:rsidRDefault="00412CC0" w:rsidP="00090103">
            <w:r w:rsidRPr="003D5C46">
              <w:t xml:space="preserve">FW: </w:t>
            </w:r>
            <w:r w:rsidR="00697E3A" w:rsidRPr="00697E3A">
              <w:t>ACAGACTCTTCATAAGTCC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80ED91F" w14:textId="77777777" w:rsidR="00412CC0" w:rsidRPr="003D5C46" w:rsidRDefault="00412CC0" w:rsidP="00090103">
            <w:r w:rsidRPr="003D5C46">
              <w:t>Sigma-Aldrich</w:t>
            </w:r>
          </w:p>
        </w:tc>
      </w:tr>
      <w:tr w:rsidR="00412CC0" w:rsidRPr="003D5C46" w14:paraId="1A8FB6B8" w14:textId="77777777" w:rsidTr="00697E3A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2943" w:type="dxa"/>
            <w:vMerge/>
            <w:shd w:val="clear" w:color="auto" w:fill="D9D9D9" w:themeFill="background1" w:themeFillShade="D9"/>
          </w:tcPr>
          <w:p w14:paraId="692086C1" w14:textId="77777777" w:rsidR="00412CC0" w:rsidRPr="00697E3A" w:rsidRDefault="00412CC0" w:rsidP="00697E3A"/>
        </w:tc>
        <w:tc>
          <w:tcPr>
            <w:tcW w:w="4820" w:type="dxa"/>
            <w:shd w:val="clear" w:color="auto" w:fill="D9D9D9" w:themeFill="background1" w:themeFillShade="D9"/>
          </w:tcPr>
          <w:p w14:paraId="1FDE8D21" w14:textId="19C32782" w:rsidR="00412CC0" w:rsidRPr="003D5C46" w:rsidRDefault="00412CC0" w:rsidP="00697E3A">
            <w:r w:rsidRPr="003D5C46">
              <w:t xml:space="preserve">RW: </w:t>
            </w:r>
            <w:r w:rsidR="00697E3A" w:rsidRPr="00697E3A">
              <w:t>TGCGATTTCACCTAATGAAG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7D8FDDC" w14:textId="77777777" w:rsidR="00412CC0" w:rsidRPr="003D5C46" w:rsidRDefault="00412CC0" w:rsidP="00090103">
            <w:r w:rsidRPr="003D5C46">
              <w:t>Sigma-Aldrich</w:t>
            </w:r>
          </w:p>
        </w:tc>
      </w:tr>
    </w:tbl>
    <w:p w14:paraId="10F68EA5" w14:textId="77777777" w:rsidR="00412CC0" w:rsidRPr="003D5C46" w:rsidRDefault="00412CC0" w:rsidP="00412CC0"/>
    <w:p w14:paraId="4F8919CE" w14:textId="77777777" w:rsidR="00D609E6" w:rsidRPr="003D5C46" w:rsidRDefault="00D609E6" w:rsidP="00D609E6"/>
    <w:p w14:paraId="48107BEB" w14:textId="77777777" w:rsidR="00F168FC" w:rsidRPr="003D5C46" w:rsidRDefault="00F168FC" w:rsidP="003D5C46">
      <w:pPr>
        <w:jc w:val="both"/>
        <w:rPr>
          <w:b/>
        </w:rPr>
      </w:pPr>
      <w:r w:rsidRPr="003D5C46">
        <w:rPr>
          <w:b/>
        </w:rPr>
        <w:t>SUPPLEMENTARY METHODS</w:t>
      </w:r>
    </w:p>
    <w:p w14:paraId="1B298759" w14:textId="77777777" w:rsidR="00F168FC" w:rsidRPr="003D5C46" w:rsidRDefault="00F168FC" w:rsidP="003D5C46">
      <w:pPr>
        <w:spacing w:line="360" w:lineRule="auto"/>
        <w:jc w:val="both"/>
        <w:rPr>
          <w:rFonts w:cs="Times New Roman"/>
          <w:lang w:val="en-GB"/>
        </w:rPr>
      </w:pPr>
    </w:p>
    <w:p w14:paraId="233A28E4" w14:textId="77777777" w:rsidR="00F168FC" w:rsidRPr="003D5C46" w:rsidRDefault="00F168FC" w:rsidP="003D5C46">
      <w:pPr>
        <w:spacing w:line="360" w:lineRule="auto"/>
        <w:jc w:val="both"/>
        <w:rPr>
          <w:rFonts w:cs="Times New Roman"/>
          <w:sz w:val="28"/>
          <w:lang w:val="en-GB"/>
        </w:rPr>
      </w:pPr>
      <w:r w:rsidRPr="003D5C46">
        <w:rPr>
          <w:rFonts w:cs="Times New Roman"/>
          <w:sz w:val="28"/>
          <w:lang w:val="en-GB"/>
        </w:rPr>
        <w:t>SOFT AGAR ASSAY</w:t>
      </w:r>
    </w:p>
    <w:p w14:paraId="093F7837" w14:textId="77777777" w:rsidR="003D5C46" w:rsidRDefault="00F168FC" w:rsidP="003D5C46">
      <w:pPr>
        <w:spacing w:line="360" w:lineRule="auto"/>
        <w:jc w:val="both"/>
        <w:rPr>
          <w:rFonts w:cs="Times New Roman"/>
          <w:lang w:val="en-GB"/>
        </w:rPr>
      </w:pPr>
      <w:r w:rsidRPr="003D5C46">
        <w:rPr>
          <w:rFonts w:cs="Times New Roman"/>
          <w:lang w:val="en-GB"/>
        </w:rPr>
        <w:t>Cells were grown embedded into a layer of sterile agar 0.3% in full medium plus proper treatments, on wells previously coated with agar 0.6% as previously described for spheroid assays. A thin growth medium layer was added weekly on top of agar layer to prevent desiccation. After 15 days-1 month, depending on each cell line, photos of 3D colonies were taken using inverted microscope (</w:t>
      </w:r>
      <w:proofErr w:type="spellStart"/>
      <w:r w:rsidRPr="003D5C46">
        <w:rPr>
          <w:rFonts w:cs="Times New Roman"/>
          <w:lang w:val="en-GB"/>
        </w:rPr>
        <w:t>Leitz</w:t>
      </w:r>
      <w:proofErr w:type="spellEnd"/>
      <w:r w:rsidRPr="003D5C46">
        <w:rPr>
          <w:rFonts w:cs="Times New Roman"/>
          <w:lang w:val="en-GB"/>
        </w:rPr>
        <w:t xml:space="preserve"> </w:t>
      </w:r>
      <w:proofErr w:type="spellStart"/>
      <w:r w:rsidRPr="003D5C46">
        <w:rPr>
          <w:rFonts w:cs="Times New Roman"/>
          <w:lang w:val="en-GB"/>
        </w:rPr>
        <w:t>Labovert</w:t>
      </w:r>
      <w:proofErr w:type="spellEnd"/>
      <w:r w:rsidRPr="003D5C46">
        <w:rPr>
          <w:rFonts w:cs="Times New Roman"/>
          <w:lang w:val="en-GB"/>
        </w:rPr>
        <w:t xml:space="preserve"> FS, code 515). Embedded cells were then incubated with PFA4% for fixation and stained with Giemsa 3-5% in PBS 1X. Photographs of each well were taken and colonies’ number was assessed with ImageJ Cell Counter plugin.</w:t>
      </w:r>
    </w:p>
    <w:p w14:paraId="62F39119" w14:textId="77777777" w:rsidR="003D5C46" w:rsidRDefault="003D5C46" w:rsidP="003D5C46">
      <w:pPr>
        <w:spacing w:line="360" w:lineRule="auto"/>
        <w:jc w:val="both"/>
        <w:rPr>
          <w:rFonts w:cs="Times New Roman"/>
          <w:lang w:val="en-GB"/>
        </w:rPr>
      </w:pPr>
    </w:p>
    <w:p w14:paraId="351251FC" w14:textId="77777777" w:rsidR="003D5C46" w:rsidRPr="003D5C46" w:rsidRDefault="003D5C46" w:rsidP="003D5C46">
      <w:pPr>
        <w:spacing w:line="360" w:lineRule="auto"/>
        <w:jc w:val="both"/>
        <w:rPr>
          <w:rFonts w:cs="Times New Roman"/>
          <w:sz w:val="28"/>
          <w:lang w:val="en-GB"/>
        </w:rPr>
      </w:pPr>
      <w:r w:rsidRPr="003D5C46">
        <w:rPr>
          <w:rFonts w:cs="Times New Roman"/>
          <w:sz w:val="28"/>
          <w:lang w:val="en-GB"/>
        </w:rPr>
        <w:t>FLUORESCENT IN SITU HYBRIDIZATION</w:t>
      </w:r>
    </w:p>
    <w:p w14:paraId="1AE00B96" w14:textId="27D38B29" w:rsidR="003D5C46" w:rsidRDefault="003D5C46" w:rsidP="003D5C46">
      <w:pPr>
        <w:spacing w:line="360" w:lineRule="auto"/>
        <w:jc w:val="both"/>
        <w:rPr>
          <w:rFonts w:cs="Times New Roman"/>
          <w:lang w:val="en-GB"/>
        </w:rPr>
      </w:pPr>
      <w:r w:rsidRPr="003D5C46">
        <w:rPr>
          <w:rFonts w:cs="Times New Roman"/>
          <w:lang w:val="en-GB"/>
        </w:rPr>
        <w:t>Samples consisted of small formalin-fixed and paraffin-embedded cell pellets. FISH assay was performed</w:t>
      </w:r>
      <w:r>
        <w:rPr>
          <w:rFonts w:cs="Times New Roman"/>
          <w:lang w:val="en-GB"/>
        </w:rPr>
        <w:t xml:space="preserve"> </w:t>
      </w:r>
      <w:r w:rsidRPr="003D5C46">
        <w:rPr>
          <w:rFonts w:cs="Times New Roman"/>
          <w:lang w:val="en-GB"/>
        </w:rPr>
        <w:t xml:space="preserve">using the </w:t>
      </w:r>
      <w:proofErr w:type="spellStart"/>
      <w:r w:rsidRPr="003D5C46">
        <w:rPr>
          <w:rFonts w:cs="Times New Roman"/>
          <w:lang w:val="en-GB"/>
        </w:rPr>
        <w:t>Vysis</w:t>
      </w:r>
      <w:proofErr w:type="spellEnd"/>
      <w:r w:rsidRPr="003D5C46">
        <w:rPr>
          <w:rFonts w:cs="Times New Roman"/>
          <w:lang w:val="en-GB"/>
        </w:rPr>
        <w:t xml:space="preserve"> ALK Brea</w:t>
      </w:r>
      <w:r>
        <w:rPr>
          <w:rFonts w:cs="Times New Roman"/>
          <w:lang w:val="en-GB"/>
        </w:rPr>
        <w:t>k Apart FISH Probe Kit (Abbott</w:t>
      </w:r>
      <w:r w:rsidRPr="003D5C46">
        <w:rPr>
          <w:rFonts w:cs="Times New Roman"/>
          <w:lang w:val="en-GB"/>
        </w:rPr>
        <w:t xml:space="preserve">). This break-apart </w:t>
      </w:r>
      <w:r w:rsidRPr="003D5C46">
        <w:rPr>
          <w:rFonts w:cs="Times New Roman"/>
          <w:lang w:val="en-GB"/>
        </w:rPr>
        <w:lastRenderedPageBreak/>
        <w:t>FISH test is based on a mixture of two probes hybridizing to the proximal (3’,</w:t>
      </w:r>
      <w:r>
        <w:rPr>
          <w:rFonts w:cs="Times New Roman"/>
          <w:lang w:val="en-GB"/>
        </w:rPr>
        <w:t xml:space="preserve"> </w:t>
      </w:r>
      <w:r w:rsidRPr="003D5C46">
        <w:rPr>
          <w:rFonts w:cs="Times New Roman"/>
          <w:lang w:val="en-GB"/>
        </w:rPr>
        <w:t>orange-</w:t>
      </w:r>
      <w:proofErr w:type="spellStart"/>
      <w:r w:rsidRPr="003D5C46">
        <w:rPr>
          <w:rFonts w:cs="Times New Roman"/>
          <w:lang w:val="en-GB"/>
        </w:rPr>
        <w:t>labeled</w:t>
      </w:r>
      <w:proofErr w:type="spellEnd"/>
      <w:r w:rsidRPr="003D5C46">
        <w:rPr>
          <w:rFonts w:cs="Times New Roman"/>
          <w:lang w:val="en-GB"/>
        </w:rPr>
        <w:t xml:space="preserve"> probe) and distal (5’, green-</w:t>
      </w:r>
      <w:proofErr w:type="spellStart"/>
      <w:r w:rsidRPr="003D5C46">
        <w:rPr>
          <w:rFonts w:cs="Times New Roman"/>
          <w:lang w:val="en-GB"/>
        </w:rPr>
        <w:t>labeled</w:t>
      </w:r>
      <w:proofErr w:type="spellEnd"/>
      <w:r w:rsidRPr="003D5C46">
        <w:rPr>
          <w:rFonts w:cs="Times New Roman"/>
          <w:lang w:val="en-GB"/>
        </w:rPr>
        <w:t xml:space="preserve"> probe) to the ALK breakpoint cluster region. At least 50 non-overlapping nuclei were scored for each specimen by a trained technologist and a pathologist. Cells positive for rearrangement are defined by two main patterns: </w:t>
      </w:r>
      <w:r>
        <w:rPr>
          <w:rFonts w:cs="Times New Roman"/>
          <w:lang w:val="en-GB"/>
        </w:rPr>
        <w:t>I</w:t>
      </w:r>
      <w:r w:rsidRPr="003D5C46">
        <w:rPr>
          <w:rFonts w:cs="Times New Roman"/>
          <w:lang w:val="en-GB"/>
        </w:rPr>
        <w:t>) a</w:t>
      </w:r>
      <w:r>
        <w:rPr>
          <w:rFonts w:cs="Times New Roman"/>
          <w:lang w:val="en-GB"/>
        </w:rPr>
        <w:t xml:space="preserve"> </w:t>
      </w:r>
      <w:r w:rsidRPr="003D5C46">
        <w:rPr>
          <w:rFonts w:cs="Times New Roman"/>
          <w:lang w:val="en-GB"/>
        </w:rPr>
        <w:t>“split pattern”, with 3’</w:t>
      </w:r>
      <w:r>
        <w:rPr>
          <w:rFonts w:cs="Times New Roman"/>
          <w:lang w:val="en-GB"/>
        </w:rPr>
        <w:t xml:space="preserve"> </w:t>
      </w:r>
      <w:r w:rsidRPr="003D5C46">
        <w:rPr>
          <w:rFonts w:cs="Times New Roman"/>
          <w:lang w:val="en-GB"/>
        </w:rPr>
        <w:t>and 5’</w:t>
      </w:r>
      <w:r>
        <w:rPr>
          <w:rFonts w:cs="Times New Roman"/>
          <w:lang w:val="en-GB"/>
        </w:rPr>
        <w:t xml:space="preserve"> </w:t>
      </w:r>
      <w:r w:rsidRPr="003D5C46">
        <w:rPr>
          <w:rFonts w:cs="Times New Roman"/>
          <w:lang w:val="en-GB"/>
        </w:rPr>
        <w:t>break apart signals at a distance of two times the di</w:t>
      </w:r>
      <w:r>
        <w:rPr>
          <w:rFonts w:cs="Times New Roman"/>
          <w:lang w:val="en-GB"/>
        </w:rPr>
        <w:t>ameter of the largest signal; II</w:t>
      </w:r>
      <w:r w:rsidRPr="003D5C46">
        <w:rPr>
          <w:rFonts w:cs="Times New Roman"/>
          <w:lang w:val="en-GB"/>
        </w:rPr>
        <w:t>) a</w:t>
      </w:r>
      <w:r>
        <w:rPr>
          <w:rFonts w:cs="Times New Roman"/>
          <w:lang w:val="en-GB"/>
        </w:rPr>
        <w:t xml:space="preserve"> </w:t>
      </w:r>
      <w:r w:rsidRPr="003D5C46">
        <w:rPr>
          <w:rFonts w:cs="Times New Roman"/>
          <w:lang w:val="en-GB"/>
        </w:rPr>
        <w:t>“5’</w:t>
      </w:r>
      <w:r>
        <w:rPr>
          <w:rFonts w:cs="Times New Roman"/>
          <w:lang w:val="en-GB"/>
        </w:rPr>
        <w:t xml:space="preserve"> </w:t>
      </w:r>
      <w:r w:rsidRPr="003D5C46">
        <w:rPr>
          <w:rFonts w:cs="Times New Roman"/>
          <w:lang w:val="en-GB"/>
        </w:rPr>
        <w:t>deletion pattern”, showing one fusion signal and an isolated 3’</w:t>
      </w:r>
      <w:r>
        <w:rPr>
          <w:rFonts w:cs="Times New Roman"/>
          <w:lang w:val="en-GB"/>
        </w:rPr>
        <w:t xml:space="preserve"> </w:t>
      </w:r>
      <w:r w:rsidRPr="003D5C46">
        <w:rPr>
          <w:rFonts w:cs="Times New Roman"/>
          <w:lang w:val="en-GB"/>
        </w:rPr>
        <w:t>orange signal</w:t>
      </w:r>
      <w:r>
        <w:rPr>
          <w:rFonts w:cs="Times New Roman"/>
          <w:lang w:val="en-GB"/>
        </w:rPr>
        <w:t xml:space="preserve"> </w:t>
      </w:r>
      <w:r w:rsidRPr="003D5C46">
        <w:rPr>
          <w:rFonts w:cs="Times New Roman"/>
          <w:lang w:val="en-GB"/>
        </w:rPr>
        <w:t>(without the corresponding 5’</w:t>
      </w:r>
      <w:r>
        <w:rPr>
          <w:rFonts w:cs="Times New Roman"/>
          <w:lang w:val="en-GB"/>
        </w:rPr>
        <w:t xml:space="preserve"> </w:t>
      </w:r>
      <w:r w:rsidRPr="003D5C46">
        <w:rPr>
          <w:rFonts w:cs="Times New Roman"/>
          <w:lang w:val="en-GB"/>
        </w:rPr>
        <w:t>green signal). A case was considered FISH positive for ALK rearrangements when at least 15% of tumo</w:t>
      </w:r>
      <w:r>
        <w:rPr>
          <w:rFonts w:cs="Times New Roman"/>
          <w:lang w:val="en-GB"/>
        </w:rPr>
        <w:t>u</w:t>
      </w:r>
      <w:r w:rsidRPr="003D5C46">
        <w:rPr>
          <w:rFonts w:cs="Times New Roman"/>
          <w:lang w:val="en-GB"/>
        </w:rPr>
        <w:t>r cells showed any split or any 5’</w:t>
      </w:r>
      <w:r>
        <w:rPr>
          <w:rFonts w:cs="Times New Roman"/>
          <w:lang w:val="en-GB"/>
        </w:rPr>
        <w:t xml:space="preserve"> </w:t>
      </w:r>
      <w:r w:rsidRPr="003D5C46">
        <w:rPr>
          <w:rFonts w:cs="Times New Roman"/>
          <w:lang w:val="en-GB"/>
        </w:rPr>
        <w:t>deletion pattern.</w:t>
      </w:r>
    </w:p>
    <w:p w14:paraId="798E5F3C" w14:textId="65E87B9A" w:rsidR="001813AF" w:rsidRDefault="001813AF" w:rsidP="003D5C46">
      <w:pPr>
        <w:spacing w:line="360" w:lineRule="auto"/>
        <w:jc w:val="both"/>
        <w:rPr>
          <w:rFonts w:cs="Times New Roman"/>
          <w:lang w:val="en-GB"/>
        </w:rPr>
      </w:pPr>
    </w:p>
    <w:p w14:paraId="22DAB80F" w14:textId="37BE8898" w:rsidR="001813AF" w:rsidRDefault="001813AF" w:rsidP="003D5C46">
      <w:pPr>
        <w:spacing w:line="360" w:lineRule="auto"/>
        <w:jc w:val="both"/>
        <w:rPr>
          <w:rFonts w:cs="Times New Roman"/>
          <w:sz w:val="28"/>
          <w:lang w:val="en-GB"/>
        </w:rPr>
      </w:pPr>
      <w:r w:rsidRPr="005E2942">
        <w:rPr>
          <w:rFonts w:cs="Times New Roman"/>
          <w:sz w:val="28"/>
          <w:lang w:val="en-GB"/>
        </w:rPr>
        <w:t xml:space="preserve">IMMUNOFLUORESCENCE </w:t>
      </w:r>
      <w:r>
        <w:rPr>
          <w:rFonts w:cs="Times New Roman"/>
          <w:sz w:val="28"/>
          <w:lang w:val="en-GB"/>
        </w:rPr>
        <w:t>IN 3D SETTINGS</w:t>
      </w:r>
    </w:p>
    <w:p w14:paraId="238B126D" w14:textId="30589D3F" w:rsidR="001813AF" w:rsidRPr="005E2942" w:rsidRDefault="001813AF" w:rsidP="003D5C46">
      <w:pPr>
        <w:spacing w:line="360" w:lineRule="auto"/>
        <w:jc w:val="both"/>
        <w:rPr>
          <w:rFonts w:cs="Times New Roman"/>
          <w:lang w:val="en-US"/>
        </w:rPr>
      </w:pPr>
      <w:r w:rsidRPr="005E2942">
        <w:rPr>
          <w:rFonts w:cs="Times New Roman"/>
          <w:lang w:val="en-GB"/>
        </w:rPr>
        <w:t xml:space="preserve">Cells </w:t>
      </w:r>
      <w:r>
        <w:rPr>
          <w:rFonts w:cs="Times New Roman"/>
          <w:lang w:val="en-GB"/>
        </w:rPr>
        <w:t xml:space="preserve">grown in </w:t>
      </w:r>
      <w:r w:rsidR="00AA3AB6">
        <w:rPr>
          <w:rFonts w:cs="Times New Roman"/>
          <w:lang w:val="en-GB"/>
        </w:rPr>
        <w:t xml:space="preserve">low-attachment conditions as described in spheroid assay method section were collected, </w:t>
      </w:r>
      <w:r w:rsidR="00AA3AB6" w:rsidRPr="005E2942">
        <w:rPr>
          <w:lang w:val="en-US"/>
        </w:rPr>
        <w:t>formalin-fixed and paraffin-embedded (FFPE).</w:t>
      </w:r>
      <w:r w:rsidR="00C52DD7">
        <w:rPr>
          <w:lang w:val="en-US"/>
        </w:rPr>
        <w:t xml:space="preserve"> Specimens were sectioned, and slides were deparaffinized with xylene. After performing antigen retrieval using the EDTA buffer, samples were permeabilized, blocked with 5% BSA, 0,1% Triton in PBS, and incubated O/N at 4°C with ALK D5F3 primary antibody. The day after, slides were stained with anti-rabbit secondary antibody (Cy3) and DAPI. Images detection was performed with </w:t>
      </w:r>
      <w:r w:rsidR="00C52DD7" w:rsidRPr="00C52DD7">
        <w:rPr>
          <w:lang w:val="en-US"/>
        </w:rPr>
        <w:t>Olympus VS200 slide scanner</w:t>
      </w:r>
      <w:r w:rsidR="00C52DD7">
        <w:rPr>
          <w:lang w:val="en-US"/>
        </w:rPr>
        <w:t xml:space="preserve">.  </w:t>
      </w:r>
    </w:p>
    <w:p w14:paraId="38408B13" w14:textId="77777777" w:rsidR="00B736AA" w:rsidRDefault="00B736AA" w:rsidP="00B736AA">
      <w:pPr>
        <w:spacing w:line="360" w:lineRule="auto"/>
        <w:jc w:val="both"/>
        <w:rPr>
          <w:rFonts w:cs="Times New Roman"/>
          <w:sz w:val="28"/>
          <w:lang w:val="en-GB"/>
        </w:rPr>
      </w:pPr>
    </w:p>
    <w:p w14:paraId="06916312" w14:textId="242DB09E" w:rsidR="00B14BAD" w:rsidRPr="005E2942" w:rsidRDefault="00B14BAD" w:rsidP="00B14BAD">
      <w:pPr>
        <w:spacing w:line="360" w:lineRule="auto"/>
        <w:jc w:val="both"/>
        <w:rPr>
          <w:rFonts w:cs="Times New Roman"/>
          <w:sz w:val="28"/>
          <w:lang w:val="en-GB"/>
        </w:rPr>
      </w:pPr>
      <w:r w:rsidRPr="00B14BAD">
        <w:rPr>
          <w:rFonts w:cs="Times New Roman"/>
          <w:sz w:val="28"/>
          <w:lang w:val="en-GB"/>
        </w:rPr>
        <w:t>FLOW CYTOMETRY ANALYSES OF SURFACE RECEPTORS</w:t>
      </w:r>
    </w:p>
    <w:p w14:paraId="02280ACD" w14:textId="0B97F1A9" w:rsidR="00B736AA" w:rsidRPr="005E2942" w:rsidRDefault="00B14BAD" w:rsidP="00B736AA">
      <w:pPr>
        <w:spacing w:line="360" w:lineRule="auto"/>
        <w:jc w:val="both"/>
        <w:rPr>
          <w:lang w:val="en-US"/>
        </w:rPr>
      </w:pPr>
      <w:r w:rsidRPr="005E2942">
        <w:rPr>
          <w:lang w:val="en-US"/>
        </w:rPr>
        <w:t xml:space="preserve">To evaluate </w:t>
      </w:r>
      <w:r>
        <w:rPr>
          <w:lang w:val="en-US"/>
        </w:rPr>
        <w:t xml:space="preserve">ALK </w:t>
      </w:r>
      <w:r w:rsidRPr="005E2942">
        <w:rPr>
          <w:lang w:val="en-US"/>
        </w:rPr>
        <w:t xml:space="preserve">surface receptor levels, cells were treated with </w:t>
      </w:r>
      <w:r>
        <w:rPr>
          <w:lang w:val="en-US"/>
        </w:rPr>
        <w:t>harvested</w:t>
      </w:r>
      <w:r w:rsidRPr="005E2942">
        <w:rPr>
          <w:lang w:val="en-US"/>
        </w:rPr>
        <w:t xml:space="preserve"> and</w:t>
      </w:r>
      <w:r>
        <w:rPr>
          <w:lang w:val="en-US"/>
        </w:rPr>
        <w:t xml:space="preserve"> fixed in PFA4% for 15’ at RT. Cells were then</w:t>
      </w:r>
      <w:r w:rsidRPr="005E2942">
        <w:rPr>
          <w:lang w:val="en-US"/>
        </w:rPr>
        <w:t xml:space="preserve"> washed</w:t>
      </w:r>
      <w:r>
        <w:rPr>
          <w:lang w:val="en-US"/>
        </w:rPr>
        <w:t xml:space="preserve"> once in PBS and </w:t>
      </w:r>
      <w:r w:rsidRPr="005E2942">
        <w:rPr>
          <w:lang w:val="en-US"/>
        </w:rPr>
        <w:t xml:space="preserve">incubated </w:t>
      </w:r>
      <w:r>
        <w:rPr>
          <w:lang w:val="en-US"/>
        </w:rPr>
        <w:t xml:space="preserve">with ALK D5F3 antibody </w:t>
      </w:r>
      <w:r w:rsidRPr="005E2942">
        <w:rPr>
          <w:lang w:val="en-US"/>
        </w:rPr>
        <w:t xml:space="preserve">for </w:t>
      </w:r>
      <w:r>
        <w:rPr>
          <w:lang w:val="en-US"/>
        </w:rPr>
        <w:t>1h</w:t>
      </w:r>
      <w:r w:rsidRPr="005E2942">
        <w:rPr>
          <w:lang w:val="en-US"/>
        </w:rPr>
        <w:t xml:space="preserve"> </w:t>
      </w:r>
      <w:r>
        <w:rPr>
          <w:lang w:val="en-US"/>
        </w:rPr>
        <w:t xml:space="preserve">at RT. After washing in PBS, cells were incubated with green secondary antibody for 30’ at RT. </w:t>
      </w:r>
      <w:r w:rsidRPr="005E2942">
        <w:rPr>
          <w:lang w:val="en-US"/>
        </w:rPr>
        <w:t>Fluorescence intensity was</w:t>
      </w:r>
      <w:r>
        <w:rPr>
          <w:lang w:val="en-US"/>
        </w:rPr>
        <w:t xml:space="preserve"> </w:t>
      </w:r>
      <w:r w:rsidRPr="005E2942">
        <w:rPr>
          <w:lang w:val="en-US"/>
        </w:rPr>
        <w:t xml:space="preserve">measured using </w:t>
      </w:r>
      <w:proofErr w:type="spellStart"/>
      <w:r w:rsidRPr="005E2942">
        <w:rPr>
          <w:lang w:val="en-US"/>
        </w:rPr>
        <w:t>Cytoflex</w:t>
      </w:r>
      <w:proofErr w:type="spellEnd"/>
      <w:r w:rsidRPr="005E2942">
        <w:rPr>
          <w:lang w:val="en-US"/>
        </w:rPr>
        <w:t xml:space="preserve"> S Flow Cytometer</w:t>
      </w:r>
      <w:r>
        <w:rPr>
          <w:lang w:val="en-US"/>
        </w:rPr>
        <w:t xml:space="preserve"> and data were analyzed by</w:t>
      </w:r>
      <w:r w:rsidRPr="005E2942">
        <w:rPr>
          <w:lang w:val="en-US"/>
        </w:rPr>
        <w:t xml:space="preserve"> </w:t>
      </w:r>
      <w:proofErr w:type="spellStart"/>
      <w:r w:rsidRPr="005E2942">
        <w:rPr>
          <w:lang w:val="en-US"/>
        </w:rPr>
        <w:t>CytExpert</w:t>
      </w:r>
      <w:proofErr w:type="spellEnd"/>
      <w:r w:rsidRPr="005E2942">
        <w:rPr>
          <w:lang w:val="en-US"/>
        </w:rPr>
        <w:t xml:space="preserve"> software</w:t>
      </w:r>
      <w:r>
        <w:rPr>
          <w:lang w:val="en-US"/>
        </w:rPr>
        <w:t>.</w:t>
      </w:r>
    </w:p>
    <w:p w14:paraId="42F1E1AC" w14:textId="77777777" w:rsidR="001813AF" w:rsidRPr="003D5C46" w:rsidRDefault="001813AF" w:rsidP="003D5C46">
      <w:pPr>
        <w:spacing w:line="360" w:lineRule="auto"/>
        <w:jc w:val="both"/>
        <w:rPr>
          <w:rFonts w:cs="Times New Roman"/>
          <w:lang w:val="en-GB"/>
        </w:rPr>
      </w:pPr>
    </w:p>
    <w:p w14:paraId="20294792" w14:textId="77777777" w:rsidR="00D609E6" w:rsidRPr="003D5C46" w:rsidRDefault="00D609E6" w:rsidP="003D5C46">
      <w:pPr>
        <w:spacing w:line="360" w:lineRule="auto"/>
        <w:jc w:val="both"/>
        <w:rPr>
          <w:rFonts w:cs="Times New Roman"/>
          <w:lang w:val="en-GB"/>
        </w:rPr>
      </w:pPr>
    </w:p>
    <w:p w14:paraId="6AAB69DA" w14:textId="77777777" w:rsidR="00D609E6" w:rsidRPr="003D5C46" w:rsidRDefault="00D609E6" w:rsidP="003D5C46">
      <w:pPr>
        <w:spacing w:line="360" w:lineRule="auto"/>
        <w:jc w:val="both"/>
        <w:rPr>
          <w:rFonts w:cs="Times New Roman"/>
          <w:lang w:val="en-GB"/>
        </w:rPr>
      </w:pPr>
    </w:p>
    <w:p w14:paraId="4D08CAC7" w14:textId="77777777" w:rsidR="00D609E6" w:rsidRPr="003D5C46" w:rsidRDefault="00D609E6" w:rsidP="003D5C46">
      <w:pPr>
        <w:spacing w:line="360" w:lineRule="auto"/>
        <w:jc w:val="both"/>
        <w:rPr>
          <w:rFonts w:cs="Times New Roman"/>
          <w:lang w:val="en-GB"/>
        </w:rPr>
      </w:pPr>
      <w:r w:rsidRPr="003D5C46">
        <w:rPr>
          <w:rFonts w:cs="Times New Roman"/>
          <w:lang w:val="en-GB"/>
        </w:rPr>
        <w:tab/>
      </w:r>
    </w:p>
    <w:p w14:paraId="6558146D" w14:textId="77777777" w:rsidR="00542CDC" w:rsidRPr="003D5C46" w:rsidRDefault="00542CDC" w:rsidP="003D5C46">
      <w:pPr>
        <w:spacing w:line="360" w:lineRule="auto"/>
        <w:jc w:val="both"/>
        <w:rPr>
          <w:rFonts w:cs="Times New Roman"/>
          <w:lang w:val="en-GB"/>
        </w:rPr>
      </w:pPr>
    </w:p>
    <w:p w14:paraId="7F147528" w14:textId="77777777" w:rsidR="00A22406" w:rsidRPr="003D5C46" w:rsidRDefault="00A22406" w:rsidP="003D5C46">
      <w:pPr>
        <w:spacing w:line="360" w:lineRule="auto"/>
        <w:jc w:val="both"/>
        <w:rPr>
          <w:rFonts w:cs="Times New Roman"/>
          <w:lang w:val="en-GB"/>
        </w:rPr>
      </w:pPr>
    </w:p>
    <w:sectPr w:rsidR="00A22406" w:rsidRPr="003D5C46" w:rsidSect="00A22406">
      <w:pgSz w:w="11900" w:h="16840"/>
      <w:pgMar w:top="1134" w:right="1134" w:bottom="113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icrosoft Office User">
    <w15:presenceInfo w15:providerId="None" w15:userId="Microsoft Office User"/>
  </w15:person>
  <w15:person w15:author="Michela Sgarzi">
    <w15:presenceInfo w15:providerId="AD" w15:userId="S::michela.sgarzi2@unibo.it::dd598119-ba1b-4b45-866d-d606d97a15a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embedSystemFonts/>
  <w:proofState w:spelling="clean" w:grammar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docVars>
    <w:docVar w:name="Total_Editing_Time" w:val="85"/>
  </w:docVars>
  <w:rsids>
    <w:rsidRoot w:val="00A22406"/>
    <w:rsid w:val="00073568"/>
    <w:rsid w:val="001813AF"/>
    <w:rsid w:val="003D5C46"/>
    <w:rsid w:val="00412CC0"/>
    <w:rsid w:val="00502039"/>
    <w:rsid w:val="00537CC7"/>
    <w:rsid w:val="00542CDC"/>
    <w:rsid w:val="005E2942"/>
    <w:rsid w:val="005E47C7"/>
    <w:rsid w:val="00697E3A"/>
    <w:rsid w:val="006A28A2"/>
    <w:rsid w:val="00763534"/>
    <w:rsid w:val="008502F6"/>
    <w:rsid w:val="008A03E2"/>
    <w:rsid w:val="008F4EC9"/>
    <w:rsid w:val="00A22406"/>
    <w:rsid w:val="00A8003A"/>
    <w:rsid w:val="00AA3AB6"/>
    <w:rsid w:val="00B003C0"/>
    <w:rsid w:val="00B14BAD"/>
    <w:rsid w:val="00B736AA"/>
    <w:rsid w:val="00BD310F"/>
    <w:rsid w:val="00BD6214"/>
    <w:rsid w:val="00C52DD7"/>
    <w:rsid w:val="00C536FB"/>
    <w:rsid w:val="00CA1EF2"/>
    <w:rsid w:val="00D609E6"/>
    <w:rsid w:val="00DC0E25"/>
    <w:rsid w:val="00DC39DE"/>
    <w:rsid w:val="00F144EF"/>
    <w:rsid w:val="00F168FC"/>
    <w:rsid w:val="00F22E2A"/>
    <w:rsid w:val="00FB7DC4"/>
    <w:rsid w:val="00FE0E7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063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7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index 2" w:semiHidden="0" w:unhideWhenUsed="0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AF4EE5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68FC"/>
    <w:pPr>
      <w:keepNext/>
      <w:keepLines/>
      <w:spacing w:before="200" w:line="360" w:lineRule="auto"/>
      <w:outlineLvl w:val="1"/>
    </w:pPr>
    <w:rPr>
      <w:rFonts w:ascii="Times New Roman" w:eastAsiaTheme="majorEastAsia" w:hAnsi="Times New Roman" w:cstheme="majorBidi"/>
      <w:bCs/>
      <w:color w:val="000000" w:themeColor="text1"/>
      <w:sz w:val="28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C39D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F168FC"/>
    <w:rPr>
      <w:rFonts w:ascii="Times New Roman" w:eastAsiaTheme="majorEastAsia" w:hAnsi="Times New Roman" w:cstheme="majorBidi"/>
      <w:bCs/>
      <w:color w:val="000000" w:themeColor="text1"/>
      <w:sz w:val="28"/>
      <w:szCs w:val="26"/>
      <w:u w:val="single"/>
    </w:rPr>
  </w:style>
  <w:style w:type="paragraph" w:styleId="Revision">
    <w:name w:val="Revision"/>
    <w:hidden/>
    <w:semiHidden/>
    <w:rsid w:val="001813AF"/>
  </w:style>
  <w:style w:type="paragraph" w:styleId="BalloonText">
    <w:name w:val="Balloon Text"/>
    <w:basedOn w:val="Normal"/>
    <w:link w:val="BalloonTextChar"/>
    <w:semiHidden/>
    <w:unhideWhenUsed/>
    <w:rsid w:val="00C52DD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52DD7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1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42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7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C5557C9-1B58-4C7B-8837-B93295C30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685</Words>
  <Characters>4333</Characters>
  <Application>Microsoft Office Word</Application>
  <DocSecurity>0</DocSecurity>
  <Lines>216</Lines>
  <Paragraphs>139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Laboratorio94102</dc:creator>
  <cp:keywords/>
  <cp:lastModifiedBy>GCREDO</cp:lastModifiedBy>
  <cp:revision>21</cp:revision>
  <dcterms:created xsi:type="dcterms:W3CDTF">2020-06-05T12:26:00Z</dcterms:created>
  <dcterms:modified xsi:type="dcterms:W3CDTF">2022-03-17T03:44:00Z</dcterms:modified>
</cp:coreProperties>
</file>