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5315" w14:textId="77777777" w:rsidR="001B138E" w:rsidRPr="001B138E" w:rsidRDefault="001B138E" w:rsidP="001B138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138E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033649C3" w14:textId="0A5B089F" w:rsidR="001B138E" w:rsidRPr="001B138E" w:rsidRDefault="00AE747B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211CB8" wp14:editId="183771EA">
            <wp:extent cx="3871760" cy="36000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76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87E5A" w14:textId="7CC7FF58" w:rsidR="00732809" w:rsidRDefault="00F12777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138E">
        <w:rPr>
          <w:rFonts w:ascii="Times New Roman" w:hAnsi="Times New Roman" w:cs="Times New Roman"/>
          <w:b/>
          <w:sz w:val="24"/>
          <w:szCs w:val="24"/>
        </w:rPr>
        <w:t>Fig</w:t>
      </w:r>
      <w:r w:rsidR="0067254D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1B138E">
        <w:rPr>
          <w:rFonts w:ascii="Times New Roman" w:hAnsi="Times New Roman" w:cs="Times New Roman"/>
          <w:b/>
          <w:sz w:val="24"/>
          <w:szCs w:val="24"/>
        </w:rPr>
        <w:t xml:space="preserve"> S1 </w:t>
      </w:r>
      <w:r w:rsidRPr="0067254D">
        <w:rPr>
          <w:rFonts w:ascii="Times New Roman" w:hAnsi="Times New Roman" w:cs="Times New Roman"/>
          <w:bCs/>
          <w:sz w:val="24"/>
          <w:szCs w:val="24"/>
        </w:rPr>
        <w:t>IGF2BP3 expression in GC tissues or cell lines.</w:t>
      </w:r>
      <w:r w:rsidR="00F665ED" w:rsidRPr="001B1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54D" w:rsidRPr="0067254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B138E">
        <w:rPr>
          <w:rFonts w:ascii="Times New Roman" w:hAnsi="Times New Roman" w:cs="Times New Roman"/>
          <w:sz w:val="24"/>
          <w:szCs w:val="24"/>
        </w:rPr>
        <w:t xml:space="preserve"> Heat map of RBPs dysregulated in STAD of TCGA database</w:t>
      </w:r>
      <w:r w:rsidR="0067254D">
        <w:rPr>
          <w:rFonts w:ascii="Times New Roman" w:hAnsi="Times New Roman" w:cs="Times New Roman"/>
          <w:sz w:val="24"/>
          <w:szCs w:val="24"/>
        </w:rPr>
        <w:t xml:space="preserve">. </w:t>
      </w:r>
      <w:r w:rsidR="0067254D" w:rsidRPr="0067254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B138E">
        <w:rPr>
          <w:rFonts w:ascii="Times New Roman" w:hAnsi="Times New Roman" w:cs="Times New Roman"/>
          <w:sz w:val="24"/>
          <w:szCs w:val="24"/>
        </w:rPr>
        <w:t xml:space="preserve"> Representative IHC images of IGF2BP3 expression in normal gastric mucosa or GC</w:t>
      </w:r>
      <w:r w:rsidR="0067254D">
        <w:rPr>
          <w:rFonts w:ascii="Times New Roman" w:hAnsi="Times New Roman" w:cs="Times New Roman"/>
          <w:sz w:val="24"/>
          <w:szCs w:val="24"/>
        </w:rPr>
        <w:t xml:space="preserve"> </w:t>
      </w:r>
      <w:r w:rsidR="0067254D">
        <w:rPr>
          <w:rFonts w:ascii="Times New Roman" w:hAnsi="Times New Roman" w:cs="Times New Roman" w:hint="eastAsia"/>
          <w:sz w:val="24"/>
          <w:szCs w:val="24"/>
        </w:rPr>
        <w:t>tissues</w:t>
      </w:r>
      <w:r w:rsidR="0067254D">
        <w:rPr>
          <w:rFonts w:ascii="Times New Roman" w:hAnsi="Times New Roman" w:cs="Times New Roman"/>
          <w:sz w:val="24"/>
          <w:szCs w:val="24"/>
        </w:rPr>
        <w:t xml:space="preserve"> </w:t>
      </w:r>
      <w:r w:rsidR="00416C40">
        <w:rPr>
          <w:rFonts w:ascii="Times New Roman" w:hAnsi="Times New Roman" w:cs="Times New Roman" w:hint="eastAsia"/>
          <w:sz w:val="24"/>
          <w:szCs w:val="24"/>
        </w:rPr>
        <w:t>from</w:t>
      </w:r>
      <w:r w:rsidR="0067254D">
        <w:rPr>
          <w:rFonts w:ascii="Times New Roman" w:hAnsi="Times New Roman" w:cs="Times New Roman"/>
          <w:sz w:val="24"/>
          <w:szCs w:val="24"/>
        </w:rPr>
        <w:t xml:space="preserve"> HPA database.</w:t>
      </w:r>
      <w:r w:rsidRPr="001B138E">
        <w:rPr>
          <w:rFonts w:ascii="Times New Roman" w:hAnsi="Times New Roman" w:cs="Times New Roman"/>
          <w:sz w:val="24"/>
          <w:szCs w:val="24"/>
        </w:rPr>
        <w:t xml:space="preserve"> </w:t>
      </w:r>
      <w:r w:rsidR="0067254D" w:rsidRPr="0067254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B138E">
        <w:rPr>
          <w:rFonts w:ascii="Times New Roman" w:hAnsi="Times New Roman" w:cs="Times New Roman"/>
          <w:sz w:val="24"/>
          <w:szCs w:val="24"/>
        </w:rPr>
        <w:t xml:space="preserve"> The expression of IGF2BP3 in normal gastric epithelia cell GES-1 and gastric cancer cell lines SGC7901, BGC823, AGS, and </w:t>
      </w:r>
      <w:bookmarkStart w:id="0" w:name="OLE_LINK1"/>
      <w:r w:rsidRPr="001B138E">
        <w:rPr>
          <w:rFonts w:ascii="Times New Roman" w:hAnsi="Times New Roman" w:cs="Times New Roman"/>
          <w:sz w:val="24"/>
          <w:szCs w:val="24"/>
        </w:rPr>
        <w:t>MKN74</w:t>
      </w:r>
      <w:bookmarkEnd w:id="0"/>
      <w:r w:rsidRPr="001B138E">
        <w:rPr>
          <w:rFonts w:ascii="Times New Roman" w:hAnsi="Times New Roman" w:cs="Times New Roman"/>
          <w:sz w:val="24"/>
          <w:szCs w:val="24"/>
        </w:rPr>
        <w:t>.</w:t>
      </w:r>
    </w:p>
    <w:p w14:paraId="279268DF" w14:textId="77777777" w:rsidR="00650D86" w:rsidRDefault="00732809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650D86" w:rsidSect="00C0114A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3FBD2A" w14:textId="77777777" w:rsidR="00650D86" w:rsidRDefault="00650D86" w:rsidP="00650D8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3730D8" wp14:editId="7E599007">
            <wp:extent cx="5274310" cy="33528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42B99" w14:textId="24924D09" w:rsidR="000E3450" w:rsidRPr="001B138E" w:rsidRDefault="00650D86" w:rsidP="00054BB6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0E3450" w:rsidRPr="001B138E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 w:rsidR="001F7E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 w:rsidR="0085105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7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3B456C" w:rsidRPr="001F7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interference efficiency and inhibiting </w:t>
      </w:r>
      <w:r w:rsidRPr="001F7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proliferation </w:t>
      </w:r>
      <w:r w:rsidR="003B456C" w:rsidRPr="001F7E8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effect</w:t>
      </w:r>
      <w:r w:rsidR="003B456C" w:rsidRPr="001F7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7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3B456C" w:rsidRPr="001F7E8E">
        <w:rPr>
          <w:rFonts w:ascii="Times New Roman" w:hAnsi="Times New Roman" w:cs="Times New Roman"/>
          <w:color w:val="000000" w:themeColor="text1"/>
          <w:sz w:val="24"/>
          <w:szCs w:val="24"/>
        </w:rPr>
        <w:t>two designed IGF2BP3 siRNAs.</w:t>
      </w:r>
      <w:r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7E8E" w:rsidRPr="001F7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interference efficiency of si-IGF2BP3-1 and si-IGF2BP3-2 in SGC7901 and BGC823 cells. </w:t>
      </w:r>
      <w:r w:rsidR="001F7E8E" w:rsidRPr="001F7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viability of SGC7901 and BGC823 cells </w:t>
      </w:r>
      <w:r w:rsidR="003B456C" w:rsidRPr="003B456C">
        <w:rPr>
          <w:rFonts w:ascii="Times New Roman" w:hAnsi="Times New Roman" w:cs="Times New Roman"/>
          <w:color w:val="000000" w:themeColor="text1"/>
          <w:sz w:val="24"/>
          <w:szCs w:val="24"/>
        </w:rPr>
        <w:t>transfected with si-IGF2BP3-1</w:t>
      </w:r>
      <w:r w:rsidR="00416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56C" w:rsidRPr="003B456C">
        <w:rPr>
          <w:rFonts w:ascii="Times New Roman" w:hAnsi="Times New Roman" w:cs="Times New Roman"/>
          <w:color w:val="000000" w:themeColor="text1"/>
          <w:sz w:val="24"/>
          <w:szCs w:val="24"/>
        </w:rPr>
        <w:t>and si-IGF2BP3-2</w:t>
      </w:r>
      <w:r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F7E8E" w:rsidRPr="001F7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1F7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>The proliferation of SGC7901 and BGC823 cells</w:t>
      </w:r>
      <w:r w:rsidR="003B45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transfected with</w:t>
      </w:r>
      <w:r w:rsidR="003B456C"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si-IGF2BP3-1 and si-IGF2BP3-2</w:t>
      </w:r>
      <w:r w:rsidRPr="00F161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54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4BB6" w:rsidRPr="00054BB6">
        <w:rPr>
          <w:rFonts w:ascii="Times New Roman" w:eastAsia="等线" w:hAnsi="Times New Roman" w:cs="Times New Roman"/>
          <w:sz w:val="24"/>
          <w:szCs w:val="24"/>
        </w:rPr>
        <w:t>The</w:t>
      </w:r>
      <w:r w:rsidR="00054BB6" w:rsidRPr="003A396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054BB6" w:rsidRPr="005A2E9B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054BB6" w:rsidRPr="00054BB6">
        <w:rPr>
          <w:rFonts w:ascii="Times New Roman" w:eastAsia="等线" w:hAnsi="Times New Roman" w:cs="Times New Roman"/>
          <w:sz w:val="24"/>
          <w:szCs w:val="24"/>
        </w:rPr>
        <w:t>-values were calculated using the two-tailed Student’s t test. *</w:t>
      </w:r>
      <w:r w:rsidR="00054BB6" w:rsidRPr="005A2E9B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3A396A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="00054BB6" w:rsidRPr="00054BB6">
        <w:rPr>
          <w:rFonts w:ascii="Times New Roman" w:eastAsia="等线" w:hAnsi="Times New Roman" w:cs="Times New Roman"/>
          <w:sz w:val="24"/>
          <w:szCs w:val="24"/>
        </w:rPr>
        <w:t>&lt;</w:t>
      </w:r>
      <w:r w:rsidR="003A396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054BB6" w:rsidRPr="00054BB6">
        <w:rPr>
          <w:rFonts w:ascii="Times New Roman" w:eastAsia="等线" w:hAnsi="Times New Roman" w:cs="Times New Roman"/>
          <w:sz w:val="24"/>
          <w:szCs w:val="24"/>
        </w:rPr>
        <w:t>0.05.</w:t>
      </w:r>
    </w:p>
    <w:p w14:paraId="1A996274" w14:textId="7E6D747F" w:rsidR="00F12777" w:rsidRPr="001B138E" w:rsidRDefault="000E0B0B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46088E" wp14:editId="23928A24">
            <wp:extent cx="2931529" cy="21600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52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2B5C4" w14:textId="24009B16" w:rsidR="000E3450" w:rsidRPr="001B138E" w:rsidRDefault="00F12777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0E3450" w:rsidRPr="001B138E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138E">
        <w:rPr>
          <w:rFonts w:ascii="Times New Roman" w:hAnsi="Times New Roman" w:cs="Times New Roman"/>
          <w:b/>
          <w:sz w:val="24"/>
          <w:szCs w:val="24"/>
        </w:rPr>
        <w:t>Fig</w:t>
      </w:r>
      <w:r w:rsidR="007C44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B138E">
        <w:rPr>
          <w:rFonts w:ascii="Times New Roman" w:hAnsi="Times New Roman" w:cs="Times New Roman"/>
          <w:b/>
          <w:sz w:val="24"/>
          <w:szCs w:val="24"/>
        </w:rPr>
        <w:t>S</w:t>
      </w:r>
      <w:r w:rsidR="0042492C">
        <w:rPr>
          <w:rFonts w:ascii="Times New Roman" w:hAnsi="Times New Roman" w:cs="Times New Roman"/>
          <w:b/>
          <w:sz w:val="24"/>
          <w:szCs w:val="24"/>
        </w:rPr>
        <w:t>3</w:t>
      </w:r>
      <w:r w:rsidRPr="001B1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B8">
        <w:rPr>
          <w:rFonts w:ascii="Times New Roman" w:hAnsi="Times New Roman" w:cs="Times New Roman"/>
          <w:bCs/>
          <w:sz w:val="24"/>
          <w:szCs w:val="24"/>
        </w:rPr>
        <w:t>The expression of IGF2BP3 in SGC7901 and BGC823 cells after IGF2BP3 knockdown or overexpression.</w:t>
      </w:r>
      <w:r w:rsidR="00AA7C35" w:rsidRPr="007C44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7C44B8" w:rsidRPr="007C44B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B138E">
        <w:rPr>
          <w:rFonts w:ascii="Times New Roman" w:hAnsi="Times New Roman" w:cs="Times New Roman"/>
          <w:sz w:val="24"/>
          <w:szCs w:val="24"/>
        </w:rPr>
        <w:t xml:space="preserve"> The expression of IGF2BP3 in SGC7901 and BGC823 cells after IGF2BP3 knockdown by siRNA</w:t>
      </w:r>
      <w:r w:rsidR="007C44B8">
        <w:rPr>
          <w:rFonts w:ascii="Times New Roman" w:hAnsi="Times New Roman" w:cs="Times New Roman"/>
          <w:sz w:val="24"/>
          <w:szCs w:val="24"/>
        </w:rPr>
        <w:t xml:space="preserve">. </w:t>
      </w:r>
      <w:r w:rsidR="007C44B8" w:rsidRPr="007C44B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B138E">
        <w:rPr>
          <w:rFonts w:ascii="Times New Roman" w:hAnsi="Times New Roman" w:cs="Times New Roman"/>
          <w:sz w:val="24"/>
          <w:szCs w:val="24"/>
        </w:rPr>
        <w:t xml:space="preserve"> The expression of IGF2BP3 in SGC7901 and BGC823 cells with IGF2BP3 </w:t>
      </w:r>
      <w:r w:rsidR="00485246" w:rsidRPr="001B138E">
        <w:rPr>
          <w:rFonts w:ascii="Times New Roman" w:hAnsi="Times New Roman" w:cs="Times New Roman"/>
          <w:sz w:val="24"/>
          <w:szCs w:val="24"/>
        </w:rPr>
        <w:t xml:space="preserve">stable </w:t>
      </w:r>
      <w:r w:rsidRPr="001B138E">
        <w:rPr>
          <w:rFonts w:ascii="Times New Roman" w:hAnsi="Times New Roman" w:cs="Times New Roman"/>
          <w:sz w:val="24"/>
          <w:szCs w:val="24"/>
        </w:rPr>
        <w:t>overexpression.</w:t>
      </w:r>
    </w:p>
    <w:p w14:paraId="2AE3C778" w14:textId="77777777" w:rsidR="00F12777" w:rsidRPr="001B138E" w:rsidRDefault="002A3A06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38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43D8260" wp14:editId="26BF7D9C">
            <wp:extent cx="2522082" cy="2880000"/>
            <wp:effectExtent l="19050" t="0" r="0" b="0"/>
            <wp:docPr id="10" name="图片 4" descr="E:\博士阶段科研\课题\胃癌\1 胃癌细胞IMP3结合的circRNAs筛选及在验证\2 原始结果\SCI论文撰写\2 Figures\Fig.S\Fig.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博士阶段科研\课题\胃癌\1 胃癌细胞IMP3结合的circRNAs筛选及在验证\2 原始结果\SCI论文撰写\2 Figures\Fig.S\Fig.S3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082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D605FC" w14:textId="640B6B3E" w:rsidR="003C0C06" w:rsidRDefault="002A3A06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3C0C06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7C35">
        <w:rPr>
          <w:rFonts w:ascii="Times New Roman" w:hAnsi="Times New Roman" w:cs="Times New Roman"/>
          <w:b/>
          <w:sz w:val="24"/>
          <w:szCs w:val="24"/>
        </w:rPr>
        <w:t>Fig</w:t>
      </w:r>
      <w:r w:rsidR="007840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A7C35">
        <w:rPr>
          <w:rFonts w:ascii="Times New Roman" w:hAnsi="Times New Roman" w:cs="Times New Roman"/>
          <w:b/>
          <w:sz w:val="24"/>
          <w:szCs w:val="24"/>
        </w:rPr>
        <w:t>S</w:t>
      </w:r>
      <w:r w:rsidR="0001653B">
        <w:rPr>
          <w:rFonts w:ascii="Times New Roman" w:hAnsi="Times New Roman" w:cs="Times New Roman"/>
          <w:b/>
          <w:sz w:val="24"/>
          <w:szCs w:val="24"/>
        </w:rPr>
        <w:t>4</w:t>
      </w:r>
      <w:r w:rsidRPr="00AA7C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4083">
        <w:rPr>
          <w:rFonts w:ascii="Times New Roman" w:hAnsi="Times New Roman" w:cs="Times New Roman"/>
          <w:bCs/>
          <w:sz w:val="24"/>
          <w:szCs w:val="24"/>
        </w:rPr>
        <w:t xml:space="preserve">Screening of </w:t>
      </w:r>
      <w:proofErr w:type="spellStart"/>
      <w:r w:rsidRPr="00784083">
        <w:rPr>
          <w:rFonts w:ascii="Times New Roman" w:hAnsi="Times New Roman" w:cs="Times New Roman"/>
          <w:bCs/>
          <w:sz w:val="24"/>
          <w:szCs w:val="24"/>
        </w:rPr>
        <w:t>circRNAs</w:t>
      </w:r>
      <w:proofErr w:type="spellEnd"/>
      <w:r w:rsidRPr="00784083">
        <w:rPr>
          <w:rFonts w:ascii="Times New Roman" w:hAnsi="Times New Roman" w:cs="Times New Roman"/>
          <w:bCs/>
          <w:sz w:val="24"/>
          <w:szCs w:val="24"/>
        </w:rPr>
        <w:t xml:space="preserve"> that binding to IGF2BP3 protein in GC.</w:t>
      </w:r>
      <w:r w:rsidR="00F665ED" w:rsidRPr="001B138E">
        <w:rPr>
          <w:rFonts w:ascii="Times New Roman" w:hAnsi="Times New Roman" w:cs="Times New Roman"/>
          <w:sz w:val="24"/>
          <w:szCs w:val="24"/>
        </w:rPr>
        <w:t xml:space="preserve"> </w:t>
      </w:r>
      <w:r w:rsidR="00784083" w:rsidRPr="0078408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B138E">
        <w:rPr>
          <w:rFonts w:ascii="Times New Roman" w:hAnsi="Times New Roman" w:cs="Times New Roman"/>
          <w:sz w:val="24"/>
          <w:szCs w:val="24"/>
        </w:rPr>
        <w:t xml:space="preserve"> Heat map of </w:t>
      </w:r>
      <w:proofErr w:type="spellStart"/>
      <w:r w:rsidRPr="001B138E">
        <w:rPr>
          <w:rFonts w:ascii="Times New Roman" w:hAnsi="Times New Roman" w:cs="Times New Roman"/>
          <w:sz w:val="24"/>
          <w:szCs w:val="24"/>
        </w:rPr>
        <w:t>circRNAs</w:t>
      </w:r>
      <w:proofErr w:type="spellEnd"/>
      <w:r w:rsidRPr="001B138E">
        <w:rPr>
          <w:rFonts w:ascii="Times New Roman" w:hAnsi="Times New Roman" w:cs="Times New Roman"/>
          <w:sz w:val="24"/>
          <w:szCs w:val="24"/>
        </w:rPr>
        <w:t xml:space="preserve"> binding to IGF2BP3 in SGC7901 cells evaluated by RIP-seq</w:t>
      </w:r>
      <w:r w:rsidR="00784083">
        <w:rPr>
          <w:rFonts w:ascii="Times New Roman" w:hAnsi="Times New Roman" w:cs="Times New Roman"/>
          <w:sz w:val="24"/>
          <w:szCs w:val="24"/>
        </w:rPr>
        <w:t>.</w:t>
      </w:r>
      <w:r w:rsidRPr="001B138E">
        <w:rPr>
          <w:rFonts w:ascii="Times New Roman" w:hAnsi="Times New Roman" w:cs="Times New Roman"/>
          <w:sz w:val="24"/>
          <w:szCs w:val="24"/>
        </w:rPr>
        <w:t xml:space="preserve"> </w:t>
      </w:r>
      <w:r w:rsidR="00784083" w:rsidRPr="0078408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B138E">
        <w:rPr>
          <w:rFonts w:ascii="Times New Roman" w:hAnsi="Times New Roman" w:cs="Times New Roman"/>
          <w:sz w:val="24"/>
          <w:szCs w:val="24"/>
        </w:rPr>
        <w:t xml:space="preserve"> The expression of circELK4 in GC tissues </w:t>
      </w:r>
      <w:r w:rsidR="000A77FA">
        <w:rPr>
          <w:rFonts w:ascii="Times New Roman" w:hAnsi="Times New Roman" w:cs="Times New Roman" w:hint="eastAsia"/>
          <w:sz w:val="24"/>
          <w:szCs w:val="24"/>
        </w:rPr>
        <w:t xml:space="preserve">(GC) </w:t>
      </w:r>
      <w:r w:rsidRPr="001B138E">
        <w:rPr>
          <w:rFonts w:ascii="Times New Roman" w:hAnsi="Times New Roman" w:cs="Times New Roman"/>
          <w:sz w:val="24"/>
          <w:szCs w:val="24"/>
        </w:rPr>
        <w:t>and adjacent tissues</w:t>
      </w:r>
      <w:r w:rsidR="000A77FA">
        <w:rPr>
          <w:rFonts w:ascii="Times New Roman" w:hAnsi="Times New Roman" w:cs="Times New Roman" w:hint="eastAsia"/>
          <w:sz w:val="24"/>
          <w:szCs w:val="24"/>
        </w:rPr>
        <w:t xml:space="preserve"> (NC)</w:t>
      </w:r>
      <w:r w:rsidRPr="001B138E">
        <w:rPr>
          <w:rFonts w:ascii="Times New Roman" w:hAnsi="Times New Roman" w:cs="Times New Roman"/>
          <w:sz w:val="24"/>
          <w:szCs w:val="24"/>
        </w:rPr>
        <w:t xml:space="preserve">. </w:t>
      </w:r>
      <w:r w:rsidR="00E305D7">
        <w:rPr>
          <w:rFonts w:ascii="Times New Roman" w:hAnsi="Times New Roman" w:cs="Times New Roman"/>
          <w:sz w:val="24"/>
          <w:szCs w:val="24"/>
        </w:rPr>
        <w:t xml:space="preserve"> 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="00E305D7" w:rsidRPr="005A2E9B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>-value w</w:t>
      </w:r>
      <w:r w:rsidR="00E305D7">
        <w:rPr>
          <w:rFonts w:ascii="Times New Roman" w:eastAsia="等线" w:hAnsi="Times New Roman" w:cs="Times New Roman"/>
          <w:sz w:val="24"/>
          <w:szCs w:val="24"/>
        </w:rPr>
        <w:t>as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 xml:space="preserve"> calculated using the two-tailed Student’s t test.</w:t>
      </w:r>
    </w:p>
    <w:p w14:paraId="655D8415" w14:textId="77777777" w:rsidR="003C0C06" w:rsidRDefault="003C0C06" w:rsidP="003C0C0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5AF53A" wp14:editId="0F7E93DB">
            <wp:extent cx="5052060" cy="24935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4" t="17877" r="9396" b="11520"/>
                    <a:stretch/>
                  </pic:blipFill>
                  <pic:spPr bwMode="auto">
                    <a:xfrm>
                      <a:off x="0" y="0"/>
                      <a:ext cx="5069060" cy="250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49073" w14:textId="41B14BD4" w:rsidR="00F542DC" w:rsidRDefault="003C0C06" w:rsidP="003F5D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542DC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 w:rsidR="007840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013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4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CircARID1A sequencing results of GC tissues and the adjacent tissues. </w:t>
      </w:r>
      <w:r w:rsidR="00784083" w:rsidRPr="007840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013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CircARID1A sequencing results of GC tissue and the adjacent tissue from patient 1. </w:t>
      </w:r>
      <w:r w:rsidR="00784083" w:rsidRPr="007840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013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CircARID1A sequencing results of GC tissue and the adjacent tissue from patient 2.</w:t>
      </w:r>
    </w:p>
    <w:p w14:paraId="33A618BF" w14:textId="441C55F6" w:rsidR="00F542DC" w:rsidRDefault="00AD3D12" w:rsidP="00F542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1360FA" wp14:editId="1C3AF0DA">
            <wp:extent cx="5008682" cy="306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82" b="3986"/>
                    <a:stretch/>
                  </pic:blipFill>
                  <pic:spPr bwMode="auto">
                    <a:xfrm>
                      <a:off x="0" y="0"/>
                      <a:ext cx="5008682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F9CA50" w14:textId="4522C3A8" w:rsidR="000E3450" w:rsidRPr="00F542DC" w:rsidRDefault="00F542DC" w:rsidP="001B3912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0E3450" w:rsidRPr="00F542DC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 w:rsidR="007A4B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7A4B3E">
        <w:rPr>
          <w:rFonts w:ascii="Times New Roman" w:hAnsi="Times New Roman" w:cs="Times New Roman"/>
          <w:bCs/>
          <w:sz w:val="24"/>
          <w:szCs w:val="24"/>
        </w:rPr>
        <w:t>Validation of the binding between circARID1A and IGF2BP3 proteins in BGC823 cells.</w:t>
      </w:r>
      <w:r w:rsidRPr="00593D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03229" w:rsidRPr="002032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593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RIP analysis of circARID1A enrichment pull-downs by GFP in BGC823 cells overexpressing GFP-tagged IGF2BP3. </w:t>
      </w:r>
      <w:r w:rsidR="0005086F" w:rsidRPr="000508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B-C</w:t>
      </w:r>
      <w:r w:rsidRPr="00593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RIP analyses of circARID1A enrichment pull-downs by IGF2BP3 in BGC823 cells following (B) IGF2BP3 or (C) circARID1A knockdowns. </w:t>
      </w:r>
      <w:r w:rsidR="0005086F" w:rsidRPr="000508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593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Enrichment efficiency of biotin tagged circARID1A probes assessed by RNA pull-downs. </w:t>
      </w:r>
      <w:r w:rsidR="0005086F" w:rsidRPr="000508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593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Western blot validation of interaction of circARID1A and IGF2BP3 by RNA pull-down in BGC823 cells.</w:t>
      </w:r>
      <w:r w:rsidR="00E30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="00E305D7" w:rsidRPr="0095338A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>-values were calculated using the two-tailed Student’s t test. *</w:t>
      </w:r>
      <w:r w:rsidR="00E305D7" w:rsidRPr="0095338A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B17886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>&lt;</w:t>
      </w:r>
      <w:r w:rsidR="00B17886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E305D7" w:rsidRPr="00054BB6">
        <w:rPr>
          <w:rFonts w:ascii="Times New Roman" w:eastAsia="等线" w:hAnsi="Times New Roman" w:cs="Times New Roman"/>
          <w:sz w:val="24"/>
          <w:szCs w:val="24"/>
        </w:rPr>
        <w:t>0.05.</w:t>
      </w:r>
    </w:p>
    <w:p w14:paraId="30D33D19" w14:textId="7AB4F282" w:rsidR="002A3A06" w:rsidRPr="001B138E" w:rsidRDefault="008F77A7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DFED24B" wp14:editId="28AD8439">
            <wp:extent cx="5274310" cy="28143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BC059" w14:textId="7ABD60A5" w:rsidR="00F12777" w:rsidRPr="001B138E" w:rsidRDefault="00F12777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7C35">
        <w:rPr>
          <w:rFonts w:ascii="Times New Roman" w:hAnsi="Times New Roman" w:cs="Times New Roman"/>
          <w:b/>
          <w:sz w:val="24"/>
          <w:szCs w:val="24"/>
        </w:rPr>
        <w:t>Fig</w:t>
      </w:r>
      <w:r w:rsidR="00072E1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A7C35">
        <w:rPr>
          <w:rFonts w:ascii="Times New Roman" w:hAnsi="Times New Roman" w:cs="Times New Roman"/>
          <w:b/>
          <w:sz w:val="24"/>
          <w:szCs w:val="24"/>
        </w:rPr>
        <w:t>S</w:t>
      </w:r>
      <w:r w:rsidR="001B3912">
        <w:rPr>
          <w:rFonts w:ascii="Times New Roman" w:hAnsi="Times New Roman" w:cs="Times New Roman"/>
          <w:b/>
          <w:sz w:val="24"/>
          <w:szCs w:val="24"/>
        </w:rPr>
        <w:t>7</w:t>
      </w:r>
      <w:r w:rsidRPr="00AA7C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0CA6" w:rsidRPr="00880CA6">
        <w:rPr>
          <w:rFonts w:ascii="Times New Roman" w:hAnsi="Times New Roman" w:cs="Times New Roman"/>
          <w:bCs/>
          <w:sz w:val="24"/>
          <w:szCs w:val="24"/>
        </w:rPr>
        <w:t>Regulation of circARID1A and IGF2BP3 to each other</w:t>
      </w:r>
      <w:r w:rsidR="00AA2988" w:rsidRPr="00072E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2E15">
        <w:rPr>
          <w:rFonts w:ascii="Times New Roman" w:hAnsi="Times New Roman" w:cs="Times New Roman"/>
          <w:bCs/>
          <w:sz w:val="24"/>
          <w:szCs w:val="24"/>
        </w:rPr>
        <w:t>in GC cells.</w:t>
      </w:r>
      <w:r w:rsidR="00F665ED" w:rsidRPr="001B138E">
        <w:rPr>
          <w:rFonts w:ascii="Times New Roman" w:hAnsi="Times New Roman" w:cs="Times New Roman"/>
          <w:sz w:val="24"/>
          <w:szCs w:val="24"/>
        </w:rPr>
        <w:t xml:space="preserve"> </w:t>
      </w:r>
      <w:r w:rsidR="00072E15" w:rsidRPr="00072E1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B138E">
        <w:rPr>
          <w:rFonts w:ascii="Times New Roman" w:hAnsi="Times New Roman" w:cs="Times New Roman"/>
          <w:sz w:val="24"/>
          <w:szCs w:val="24"/>
        </w:rPr>
        <w:t xml:space="preserve"> The expression of IGF2BP3 </w:t>
      </w:r>
      <w:r w:rsidR="008F77A7">
        <w:rPr>
          <w:rFonts w:ascii="Times New Roman" w:hAnsi="Times New Roman" w:cs="Times New Roman"/>
          <w:sz w:val="24"/>
          <w:szCs w:val="24"/>
        </w:rPr>
        <w:t xml:space="preserve">at protein level </w:t>
      </w:r>
      <w:r w:rsidRPr="001B138E">
        <w:rPr>
          <w:rFonts w:ascii="Times New Roman" w:hAnsi="Times New Roman" w:cs="Times New Roman"/>
          <w:sz w:val="24"/>
          <w:szCs w:val="24"/>
        </w:rPr>
        <w:t xml:space="preserve">in SGC7901 and BCG823 cells after circARID1A knockdown. </w:t>
      </w:r>
      <w:r w:rsidR="00072E15" w:rsidRPr="00072E1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30164" w:rsidRPr="001B138E">
        <w:rPr>
          <w:rFonts w:ascii="Times New Roman" w:hAnsi="Times New Roman" w:cs="Times New Roman"/>
          <w:sz w:val="24"/>
          <w:szCs w:val="24"/>
        </w:rPr>
        <w:t xml:space="preserve"> </w:t>
      </w:r>
      <w:r w:rsidR="008F77A7" w:rsidRPr="001B138E">
        <w:rPr>
          <w:rFonts w:ascii="Times New Roman" w:hAnsi="Times New Roman" w:cs="Times New Roman"/>
          <w:sz w:val="24"/>
          <w:szCs w:val="24"/>
        </w:rPr>
        <w:t xml:space="preserve">The expression of IGF2BP3 </w:t>
      </w:r>
      <w:r w:rsidR="008F77A7">
        <w:rPr>
          <w:rFonts w:ascii="Times New Roman" w:hAnsi="Times New Roman" w:cs="Times New Roman"/>
          <w:sz w:val="24"/>
          <w:szCs w:val="24"/>
        </w:rPr>
        <w:t xml:space="preserve">at RNA level </w:t>
      </w:r>
      <w:r w:rsidR="008F77A7" w:rsidRPr="001B138E">
        <w:rPr>
          <w:rFonts w:ascii="Times New Roman" w:hAnsi="Times New Roman" w:cs="Times New Roman"/>
          <w:sz w:val="24"/>
          <w:szCs w:val="24"/>
        </w:rPr>
        <w:t>in SGC7901 and BCG823 cells after circARID1A knockdown.</w:t>
      </w:r>
      <w:r w:rsidR="008F77A7">
        <w:rPr>
          <w:rFonts w:ascii="Times New Roman" w:hAnsi="Times New Roman" w:cs="Times New Roman"/>
          <w:sz w:val="24"/>
          <w:szCs w:val="24"/>
        </w:rPr>
        <w:t xml:space="preserve"> </w:t>
      </w:r>
      <w:r w:rsidR="00072E15" w:rsidRPr="00072E1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72E15">
        <w:rPr>
          <w:rFonts w:ascii="Times New Roman" w:hAnsi="Times New Roman" w:cs="Times New Roman"/>
          <w:sz w:val="24"/>
          <w:szCs w:val="24"/>
        </w:rPr>
        <w:t xml:space="preserve"> </w:t>
      </w:r>
      <w:r w:rsidR="00030164" w:rsidRPr="001B138E">
        <w:rPr>
          <w:rFonts w:ascii="Times New Roman" w:hAnsi="Times New Roman" w:cs="Times New Roman"/>
          <w:sz w:val="24"/>
          <w:szCs w:val="24"/>
        </w:rPr>
        <w:t>The expression of circARID1A in BGC823 or AGS cells after IGF2BP3 knockdown or overexpression.</w:t>
      </w:r>
      <w:r w:rsidR="007C0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32A87" w:rsidRPr="00054BB6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="00A32A87" w:rsidRPr="0095338A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A32A87" w:rsidRPr="00054BB6">
        <w:rPr>
          <w:rFonts w:ascii="Times New Roman" w:eastAsia="等线" w:hAnsi="Times New Roman" w:cs="Times New Roman"/>
          <w:sz w:val="24"/>
          <w:szCs w:val="24"/>
        </w:rPr>
        <w:t xml:space="preserve">-values were calculated using the two-tailed Student’s t test. </w:t>
      </w:r>
    </w:p>
    <w:p w14:paraId="336EEF20" w14:textId="77777777" w:rsidR="000E3450" w:rsidRPr="007C0F30" w:rsidRDefault="000E3450" w:rsidP="001B138E">
      <w:pPr>
        <w:spacing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  <w:sectPr w:rsidR="000E3450" w:rsidRPr="007C0F30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D85B78" w14:textId="77777777" w:rsidR="00F12777" w:rsidRPr="001B138E" w:rsidRDefault="000809E8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38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EB57D4" wp14:editId="0795410D">
            <wp:extent cx="3765219" cy="1440000"/>
            <wp:effectExtent l="19050" t="0" r="6681" b="0"/>
            <wp:docPr id="9" name="图片 3" descr="E:\博士阶段科研\课题\胃癌\1 胃癌细胞IMP3结合的circRNAs筛选及在验证\2 原始结果\SCI论文撰写\2 Figures\Fig.S\Fig.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博士阶段科研\课题\胃癌\1 胃癌细胞IMP3结合的circRNAs筛选及在验证\2 原始结果\SCI论文撰写\2 Figures\Fig.S\Fig.S4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219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39D0F4" w14:textId="0559E5B1" w:rsidR="000E3450" w:rsidRPr="001B138E" w:rsidRDefault="00F12777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0E3450" w:rsidRPr="001B138E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544D">
        <w:rPr>
          <w:rFonts w:ascii="Times New Roman" w:hAnsi="Times New Roman" w:cs="Times New Roman"/>
          <w:b/>
          <w:sz w:val="24"/>
          <w:szCs w:val="24"/>
        </w:rPr>
        <w:t>Fig</w:t>
      </w:r>
      <w:r w:rsidR="00843FF6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843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44D">
        <w:rPr>
          <w:rFonts w:ascii="Times New Roman" w:hAnsi="Times New Roman" w:cs="Times New Roman"/>
          <w:b/>
          <w:sz w:val="24"/>
          <w:szCs w:val="24"/>
        </w:rPr>
        <w:t>S</w:t>
      </w:r>
      <w:r w:rsidR="00F909E1">
        <w:rPr>
          <w:rFonts w:ascii="Times New Roman" w:hAnsi="Times New Roman" w:cs="Times New Roman"/>
          <w:b/>
          <w:sz w:val="24"/>
          <w:szCs w:val="24"/>
        </w:rPr>
        <w:t>8</w:t>
      </w:r>
      <w:r w:rsidRPr="007E5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FF6">
        <w:rPr>
          <w:rFonts w:ascii="Times New Roman" w:hAnsi="Times New Roman" w:cs="Times New Roman"/>
          <w:bCs/>
          <w:sz w:val="24"/>
          <w:szCs w:val="24"/>
        </w:rPr>
        <w:t>The interference efficiency of circARID1A in SGC7901 and BGC823 cells.</w:t>
      </w:r>
      <w:r w:rsidR="00F665ED" w:rsidRPr="00843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3FF6" w:rsidRPr="00843FF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B138E">
        <w:rPr>
          <w:rFonts w:ascii="Times New Roman" w:hAnsi="Times New Roman" w:cs="Times New Roman"/>
          <w:sz w:val="24"/>
          <w:szCs w:val="24"/>
        </w:rPr>
        <w:t xml:space="preserve"> The expression of ARID1A in SGC7901 and BGC823 cells treated with si-circARID1A.</w:t>
      </w:r>
      <w:r w:rsidR="00587954" w:rsidRPr="001B138E">
        <w:rPr>
          <w:rFonts w:ascii="Times New Roman" w:hAnsi="Times New Roman" w:cs="Times New Roman"/>
          <w:sz w:val="24"/>
          <w:szCs w:val="24"/>
        </w:rPr>
        <w:t xml:space="preserve"> </w:t>
      </w:r>
      <w:r w:rsidR="00843FF6" w:rsidRPr="00843FF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809E8" w:rsidRPr="001B138E">
        <w:rPr>
          <w:rFonts w:ascii="Times New Roman" w:hAnsi="Times New Roman" w:cs="Times New Roman"/>
          <w:sz w:val="24"/>
          <w:szCs w:val="24"/>
        </w:rPr>
        <w:t xml:space="preserve"> The expression of circARID1A in SGC7901 and BGC823 cells treated with si-circARID1A.</w:t>
      </w:r>
      <w:r w:rsidR="00C22DA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0D16" w:rsidRPr="00054BB6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="00EC0D16" w:rsidRPr="008F3D17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EC0D16" w:rsidRPr="00054BB6">
        <w:rPr>
          <w:rFonts w:ascii="Times New Roman" w:eastAsia="等线" w:hAnsi="Times New Roman" w:cs="Times New Roman"/>
          <w:sz w:val="24"/>
          <w:szCs w:val="24"/>
        </w:rPr>
        <w:t>-values were calculated using the two-tailed Student’s t test. *</w:t>
      </w:r>
      <w:r w:rsidR="00EC0D16" w:rsidRPr="008F3D17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323A4C" w:rsidRPr="008F3D17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="00EC0D16" w:rsidRPr="00054BB6">
        <w:rPr>
          <w:rFonts w:ascii="Times New Roman" w:eastAsia="等线" w:hAnsi="Times New Roman" w:cs="Times New Roman"/>
          <w:sz w:val="24"/>
          <w:szCs w:val="24"/>
        </w:rPr>
        <w:t>&lt;</w:t>
      </w:r>
      <w:r w:rsidR="00323A4C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EC0D16" w:rsidRPr="00054BB6">
        <w:rPr>
          <w:rFonts w:ascii="Times New Roman" w:eastAsia="等线" w:hAnsi="Times New Roman" w:cs="Times New Roman"/>
          <w:sz w:val="24"/>
          <w:szCs w:val="24"/>
        </w:rPr>
        <w:t>0.05.</w:t>
      </w:r>
    </w:p>
    <w:p w14:paraId="5911E99F" w14:textId="77777777" w:rsidR="00F12777" w:rsidRPr="001B138E" w:rsidRDefault="00F12777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38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3ED4BD2" wp14:editId="41825E54">
            <wp:extent cx="3188575" cy="5400000"/>
            <wp:effectExtent l="19050" t="0" r="0" b="0"/>
            <wp:docPr id="5" name="图片 5" descr="E:\博士阶段科研\课题\胃癌\1 胃癌细胞IMP3结合的circRNAs筛选及在验证\2 原始结果\SCI论文撰写\Figures\Fig.S\Fig.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博士阶段科研\课题\胃癌\1 胃癌细胞IMP3结合的circRNAs筛选及在验证\2 原始结果\SCI论文撰写\Figures\Fig.S\Fig.S5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3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75" cy="54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E79DFE" w14:textId="3A3F9066" w:rsidR="007B5319" w:rsidRDefault="00F12777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7B5319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 w:rsidR="00B024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 w:rsidR="00BC3C2D">
        <w:rPr>
          <w:rFonts w:ascii="Times New Roman" w:hAnsi="Times New Roman" w:cs="Times New Roman"/>
          <w:b/>
          <w:sz w:val="24"/>
          <w:szCs w:val="24"/>
        </w:rPr>
        <w:t>9</w:t>
      </w:r>
      <w:r w:rsidRPr="006173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483">
        <w:rPr>
          <w:rFonts w:ascii="Times New Roman" w:hAnsi="Times New Roman" w:cs="Times New Roman"/>
          <w:bCs/>
          <w:sz w:val="24"/>
          <w:szCs w:val="24"/>
        </w:rPr>
        <w:t>The overexpression of circARID1A in GC cells by using different vectors.</w:t>
      </w:r>
      <w:r w:rsidR="00F665ED" w:rsidRPr="00B024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138E">
        <w:rPr>
          <w:rFonts w:ascii="Times New Roman" w:hAnsi="Times New Roman" w:cs="Times New Roman"/>
          <w:sz w:val="24"/>
          <w:szCs w:val="24"/>
        </w:rPr>
        <w:t xml:space="preserve">(A) The plasmid profile of pLC5-ciR and overexpression of pLC5-ciR-circARID1A in SGC7901 and BGC823 cells; (B) The plasmid profile of </w:t>
      </w:r>
      <w:proofErr w:type="spellStart"/>
      <w:r w:rsidRPr="001B138E">
        <w:rPr>
          <w:rFonts w:ascii="Times New Roman" w:hAnsi="Times New Roman" w:cs="Times New Roman"/>
          <w:sz w:val="24"/>
          <w:szCs w:val="24"/>
        </w:rPr>
        <w:t>plv-ciR</w:t>
      </w:r>
      <w:proofErr w:type="spellEnd"/>
      <w:r w:rsidRPr="001B138E">
        <w:rPr>
          <w:rFonts w:ascii="Times New Roman" w:hAnsi="Times New Roman" w:cs="Times New Roman"/>
          <w:sz w:val="24"/>
          <w:szCs w:val="24"/>
        </w:rPr>
        <w:t xml:space="preserve"> and overexpression of plv-ciR-circARID1A in SGC7901 and BGC823 cells; (C) The plasmid profile of pcDNA3.1(+) </w:t>
      </w:r>
      <w:proofErr w:type="spellStart"/>
      <w:r w:rsidRPr="001B138E">
        <w:rPr>
          <w:rFonts w:ascii="Times New Roman" w:hAnsi="Times New Roman" w:cs="Times New Roman"/>
          <w:sz w:val="24"/>
          <w:szCs w:val="24"/>
        </w:rPr>
        <w:t>CircRNA</w:t>
      </w:r>
      <w:proofErr w:type="spellEnd"/>
      <w:r w:rsidRPr="001B138E">
        <w:rPr>
          <w:rFonts w:ascii="Times New Roman" w:hAnsi="Times New Roman" w:cs="Times New Roman"/>
          <w:sz w:val="24"/>
          <w:szCs w:val="24"/>
        </w:rPr>
        <w:t xml:space="preserve"> Mini Vector and overexpression of pcDNA3.1-circARID1A in SGC7901 and BGC823 cells; (D) The overexpression of pLC5-ciR-circPD</w:t>
      </w:r>
      <w:r w:rsidR="008E4C52">
        <w:rPr>
          <w:rFonts w:ascii="Times New Roman" w:hAnsi="Times New Roman" w:cs="Times New Roman"/>
          <w:sz w:val="24"/>
          <w:szCs w:val="24"/>
        </w:rPr>
        <w:t>H</w:t>
      </w:r>
      <w:r w:rsidRPr="001B138E">
        <w:rPr>
          <w:rFonts w:ascii="Times New Roman" w:hAnsi="Times New Roman" w:cs="Times New Roman"/>
          <w:sz w:val="24"/>
          <w:szCs w:val="24"/>
        </w:rPr>
        <w:t>K1 in SGC7901 and BGC823 cells.</w:t>
      </w:r>
    </w:p>
    <w:p w14:paraId="4EA4E7A6" w14:textId="77777777" w:rsidR="007B5319" w:rsidRDefault="007B5319" w:rsidP="007B531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618E5F" wp14:editId="019FB426">
            <wp:extent cx="4648200" cy="149602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49" t="24919" r="14841" b="47142"/>
                    <a:stretch/>
                  </pic:blipFill>
                  <pic:spPr bwMode="auto">
                    <a:xfrm>
                      <a:off x="0" y="0"/>
                      <a:ext cx="4661488" cy="150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DDA1B" w14:textId="49D41C3E" w:rsidR="007B5319" w:rsidRPr="007B5319" w:rsidRDefault="007B5319" w:rsidP="001B138E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7B5319" w:rsidRPr="007B5319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 w:rsidR="00B024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Pr="00B02483">
        <w:rPr>
          <w:rFonts w:ascii="Times New Roman" w:hAnsi="Times New Roman" w:cs="Times New Roman"/>
          <w:bCs/>
          <w:sz w:val="24"/>
          <w:szCs w:val="24"/>
        </w:rPr>
        <w:t xml:space="preserve">The expression of SLC7A5 protein after IGF2BP3 overexpression in SGC7901 and BGC823 cells. </w:t>
      </w:r>
    </w:p>
    <w:p w14:paraId="7085BA61" w14:textId="090E9400" w:rsidR="00F12777" w:rsidRPr="001B138E" w:rsidRDefault="00384A97" w:rsidP="001B1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D62A77" wp14:editId="106A3533">
            <wp:extent cx="3322400" cy="28800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D3214" w14:textId="4420A61B" w:rsidR="00170948" w:rsidRDefault="00F12777" w:rsidP="001843C9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170948" w:rsidSect="00C011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 w:rsidR="00B024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 w:rsidR="000C593B">
        <w:rPr>
          <w:rFonts w:ascii="Times New Roman" w:hAnsi="Times New Roman" w:cs="Times New Roman"/>
          <w:b/>
          <w:sz w:val="24"/>
          <w:szCs w:val="24"/>
        </w:rPr>
        <w:t>11</w:t>
      </w:r>
      <w:r w:rsidRPr="006173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483">
        <w:rPr>
          <w:rFonts w:ascii="Times New Roman" w:hAnsi="Times New Roman" w:cs="Times New Roman"/>
          <w:bCs/>
          <w:sz w:val="24"/>
          <w:szCs w:val="24"/>
        </w:rPr>
        <w:t>The expression of SLC7A5 in GC tissues and cell lines and correlation with IGF2BP3 in GC.</w:t>
      </w:r>
      <w:r w:rsidRPr="001B138E">
        <w:rPr>
          <w:rFonts w:ascii="Times New Roman" w:hAnsi="Times New Roman" w:cs="Times New Roman"/>
          <w:sz w:val="24"/>
          <w:szCs w:val="24"/>
        </w:rPr>
        <w:t xml:space="preserve"> (A) The expression of SLC7A5 mRNA in STAD of TCGA database</w:t>
      </w:r>
      <w:r w:rsidR="00A76E9B">
        <w:rPr>
          <w:rFonts w:ascii="Times New Roman" w:hAnsi="Times New Roman" w:cs="Times New Roman" w:hint="eastAsia"/>
          <w:sz w:val="24"/>
          <w:szCs w:val="24"/>
        </w:rPr>
        <w:t>.</w:t>
      </w:r>
      <w:r w:rsidR="00A76E9B">
        <w:rPr>
          <w:rFonts w:ascii="Times New Roman" w:hAnsi="Times New Roman" w:cs="Times New Roman"/>
          <w:sz w:val="24"/>
          <w:szCs w:val="24"/>
        </w:rPr>
        <w:t xml:space="preserve"> </w:t>
      </w:r>
      <w:r w:rsidRPr="001B138E">
        <w:rPr>
          <w:rFonts w:ascii="Times New Roman" w:hAnsi="Times New Roman" w:cs="Times New Roman"/>
          <w:sz w:val="24"/>
          <w:szCs w:val="24"/>
        </w:rPr>
        <w:t>(B) The expression of IGF2BP3 in GC cell lines</w:t>
      </w:r>
      <w:r w:rsidR="001166DB">
        <w:rPr>
          <w:rFonts w:ascii="Times New Roman" w:hAnsi="Times New Roman" w:cs="Times New Roman"/>
          <w:sz w:val="24"/>
          <w:szCs w:val="24"/>
        </w:rPr>
        <w:t xml:space="preserve"> </w:t>
      </w:r>
      <w:r w:rsidR="001166DB">
        <w:rPr>
          <w:rFonts w:ascii="Times New Roman" w:hAnsi="Times New Roman" w:cs="Times New Roman" w:hint="eastAsia"/>
          <w:sz w:val="24"/>
          <w:szCs w:val="24"/>
        </w:rPr>
        <w:t>or</w:t>
      </w:r>
      <w:r w:rsidR="001166DB">
        <w:rPr>
          <w:rFonts w:ascii="Times New Roman" w:hAnsi="Times New Roman" w:cs="Times New Roman"/>
          <w:sz w:val="24"/>
          <w:szCs w:val="24"/>
        </w:rPr>
        <w:t xml:space="preserve"> n</w:t>
      </w:r>
      <w:r w:rsidR="001166DB" w:rsidRPr="001166DB">
        <w:rPr>
          <w:rFonts w:ascii="Times New Roman" w:hAnsi="Times New Roman" w:cs="Times New Roman"/>
          <w:sz w:val="24"/>
          <w:szCs w:val="24"/>
        </w:rPr>
        <w:t>ormal gastric epithelial cells</w:t>
      </w:r>
      <w:r w:rsidR="00A76E9B">
        <w:rPr>
          <w:rFonts w:ascii="Times New Roman" w:hAnsi="Times New Roman" w:cs="Times New Roman"/>
          <w:sz w:val="24"/>
          <w:szCs w:val="24"/>
        </w:rPr>
        <w:t xml:space="preserve">. </w:t>
      </w:r>
      <w:r w:rsidRPr="001B138E">
        <w:rPr>
          <w:rFonts w:ascii="Times New Roman" w:hAnsi="Times New Roman" w:cs="Times New Roman"/>
          <w:sz w:val="24"/>
          <w:szCs w:val="24"/>
        </w:rPr>
        <w:t>(</w:t>
      </w:r>
      <w:r w:rsidR="0093687A">
        <w:rPr>
          <w:rFonts w:ascii="Times New Roman" w:hAnsi="Times New Roman" w:cs="Times New Roman" w:hint="eastAsia"/>
          <w:sz w:val="24"/>
          <w:szCs w:val="24"/>
        </w:rPr>
        <w:t>C</w:t>
      </w:r>
      <w:r w:rsidRPr="001B138E">
        <w:rPr>
          <w:rFonts w:ascii="Times New Roman" w:hAnsi="Times New Roman" w:cs="Times New Roman"/>
          <w:sz w:val="24"/>
          <w:szCs w:val="24"/>
        </w:rPr>
        <w:t>) Correlation between SLC7A5 mRNA and IGF2BP3 mRNA in STAD of TCGA database.</w:t>
      </w:r>
    </w:p>
    <w:p w14:paraId="095E98DC" w14:textId="27CD7179" w:rsidR="008644EB" w:rsidRDefault="00170948" w:rsidP="001843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FAD6F1" wp14:editId="3FFB53DF">
            <wp:extent cx="5274310" cy="48018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0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6F22C" w14:textId="4D7702F4" w:rsidR="00170948" w:rsidRDefault="00170948" w:rsidP="00E56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7381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38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E35F4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E00">
        <w:rPr>
          <w:rFonts w:ascii="Times New Roman" w:hAnsi="Times New Roman" w:cs="Times New Roman"/>
          <w:bCs/>
          <w:sz w:val="24"/>
          <w:szCs w:val="24"/>
        </w:rPr>
        <w:t>The effect of circARID1A knockdown on HGC</w:t>
      </w:r>
      <w:r w:rsidR="00AA1B9D">
        <w:rPr>
          <w:rFonts w:ascii="Times New Roman" w:hAnsi="Times New Roman" w:cs="Times New Roman"/>
          <w:bCs/>
          <w:sz w:val="24"/>
          <w:szCs w:val="24"/>
        </w:rPr>
        <w:t>-</w:t>
      </w:r>
      <w:r w:rsidRPr="00E56E00">
        <w:rPr>
          <w:rFonts w:ascii="Times New Roman" w:hAnsi="Times New Roman" w:cs="Times New Roman"/>
          <w:bCs/>
          <w:sz w:val="24"/>
          <w:szCs w:val="24"/>
        </w:rPr>
        <w:t>27 proliferation</w:t>
      </w:r>
      <w:r w:rsidR="00E56E00">
        <w:rPr>
          <w:rFonts w:ascii="Times New Roman" w:hAnsi="Times New Roman" w:cs="Times New Roman"/>
          <w:bCs/>
          <w:sz w:val="24"/>
          <w:szCs w:val="24"/>
        </w:rPr>
        <w:t>. (A) The viability of HGC</w:t>
      </w:r>
      <w:r w:rsidR="00AA1B9D">
        <w:rPr>
          <w:rFonts w:ascii="Times New Roman" w:hAnsi="Times New Roman" w:cs="Times New Roman"/>
          <w:bCs/>
          <w:sz w:val="24"/>
          <w:szCs w:val="24"/>
        </w:rPr>
        <w:t>-</w:t>
      </w:r>
      <w:r w:rsidR="00E56E00">
        <w:rPr>
          <w:rFonts w:ascii="Times New Roman" w:hAnsi="Times New Roman" w:cs="Times New Roman"/>
          <w:bCs/>
          <w:sz w:val="24"/>
          <w:szCs w:val="24"/>
        </w:rPr>
        <w:t>27 cells after circARID1A knockdown. (B) The plate colony formation of HGC</w:t>
      </w:r>
      <w:r w:rsidR="00AA1B9D">
        <w:rPr>
          <w:rFonts w:ascii="Times New Roman" w:hAnsi="Times New Roman" w:cs="Times New Roman"/>
          <w:bCs/>
          <w:sz w:val="24"/>
          <w:szCs w:val="24"/>
        </w:rPr>
        <w:t>-</w:t>
      </w:r>
      <w:r w:rsidR="00E56E00">
        <w:rPr>
          <w:rFonts w:ascii="Times New Roman" w:hAnsi="Times New Roman" w:cs="Times New Roman"/>
          <w:bCs/>
          <w:sz w:val="24"/>
          <w:szCs w:val="24"/>
        </w:rPr>
        <w:t>27 cells after circARID1A knockdown. (C) The proliferation of HGC</w:t>
      </w:r>
      <w:r w:rsidR="00AA1B9D">
        <w:rPr>
          <w:rFonts w:ascii="Times New Roman" w:hAnsi="Times New Roman" w:cs="Times New Roman"/>
          <w:bCs/>
          <w:sz w:val="24"/>
          <w:szCs w:val="24"/>
        </w:rPr>
        <w:t>-</w:t>
      </w:r>
      <w:r w:rsidR="00E56E00">
        <w:rPr>
          <w:rFonts w:ascii="Times New Roman" w:hAnsi="Times New Roman" w:cs="Times New Roman"/>
          <w:bCs/>
          <w:sz w:val="24"/>
          <w:szCs w:val="24"/>
        </w:rPr>
        <w:t xml:space="preserve">27 after circARID1A knockdown. </w:t>
      </w:r>
      <w:r w:rsidR="00E56E00" w:rsidRPr="00054BB6">
        <w:rPr>
          <w:rFonts w:ascii="Times New Roman" w:eastAsia="等线" w:hAnsi="Times New Roman" w:cs="Times New Roman"/>
          <w:sz w:val="24"/>
          <w:szCs w:val="24"/>
        </w:rPr>
        <w:t>The</w:t>
      </w:r>
      <w:r w:rsidR="00E56E00" w:rsidRPr="003A396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E56E00" w:rsidRPr="005A2E9B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E56E00" w:rsidRPr="00054BB6">
        <w:rPr>
          <w:rFonts w:ascii="Times New Roman" w:eastAsia="等线" w:hAnsi="Times New Roman" w:cs="Times New Roman"/>
          <w:sz w:val="24"/>
          <w:szCs w:val="24"/>
        </w:rPr>
        <w:t>-values were calculated using the two-tailed Student’s t test. *</w:t>
      </w:r>
      <w:r w:rsidR="00E56E00" w:rsidRPr="005A2E9B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E56E00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</w:t>
      </w:r>
      <w:r w:rsidR="00E56E00" w:rsidRPr="00054BB6">
        <w:rPr>
          <w:rFonts w:ascii="Times New Roman" w:eastAsia="等线" w:hAnsi="Times New Roman" w:cs="Times New Roman"/>
          <w:sz w:val="24"/>
          <w:szCs w:val="24"/>
        </w:rPr>
        <w:t>&lt;</w:t>
      </w:r>
      <w:r w:rsidR="00E56E0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E56E00" w:rsidRPr="00054BB6">
        <w:rPr>
          <w:rFonts w:ascii="Times New Roman" w:eastAsia="等线" w:hAnsi="Times New Roman" w:cs="Times New Roman"/>
          <w:sz w:val="24"/>
          <w:szCs w:val="24"/>
        </w:rPr>
        <w:t>0.05.</w:t>
      </w:r>
    </w:p>
    <w:p w14:paraId="7827F156" w14:textId="77777777" w:rsidR="00170948" w:rsidRPr="00170948" w:rsidRDefault="00170948" w:rsidP="001843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0948" w:rsidRPr="00170948" w:rsidSect="00C01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ADBE" w14:textId="77777777" w:rsidR="00C6310D" w:rsidRDefault="00C6310D" w:rsidP="00F12777">
      <w:r>
        <w:separator/>
      </w:r>
    </w:p>
  </w:endnote>
  <w:endnote w:type="continuationSeparator" w:id="0">
    <w:p w14:paraId="669337EF" w14:textId="77777777" w:rsidR="00C6310D" w:rsidRDefault="00C6310D" w:rsidP="00F1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77929"/>
      <w:docPartObj>
        <w:docPartGallery w:val="Page Numbers (Bottom of Page)"/>
        <w:docPartUnique/>
      </w:docPartObj>
    </w:sdtPr>
    <w:sdtContent>
      <w:p w14:paraId="1B305304" w14:textId="77777777" w:rsidR="000E3450" w:rsidRDefault="00EA55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16E3" w:rsidRPr="00F216E3">
          <w:rPr>
            <w:noProof/>
            <w:lang w:val="zh-CN"/>
          </w:rPr>
          <w:t>7</w:t>
        </w:r>
        <w:r>
          <w:rPr>
            <w:noProof/>
            <w:lang w:val="zh-CN"/>
          </w:rPr>
          <w:fldChar w:fldCharType="end"/>
        </w:r>
      </w:p>
    </w:sdtContent>
  </w:sdt>
  <w:p w14:paraId="27ED792D" w14:textId="77777777" w:rsidR="000E3450" w:rsidRDefault="000E34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F862C" w14:textId="77777777" w:rsidR="00C6310D" w:rsidRDefault="00C6310D" w:rsidP="00F12777">
      <w:r>
        <w:separator/>
      </w:r>
    </w:p>
  </w:footnote>
  <w:footnote w:type="continuationSeparator" w:id="0">
    <w:p w14:paraId="694933BA" w14:textId="77777777" w:rsidR="00C6310D" w:rsidRDefault="00C6310D" w:rsidP="00F12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2777"/>
    <w:rsid w:val="00013982"/>
    <w:rsid w:val="0001653B"/>
    <w:rsid w:val="00030164"/>
    <w:rsid w:val="0005086F"/>
    <w:rsid w:val="00054BB6"/>
    <w:rsid w:val="00072E15"/>
    <w:rsid w:val="000809E8"/>
    <w:rsid w:val="00091A44"/>
    <w:rsid w:val="000A77FA"/>
    <w:rsid w:val="000C551A"/>
    <w:rsid w:val="000C593B"/>
    <w:rsid w:val="000E0B0B"/>
    <w:rsid w:val="000E3450"/>
    <w:rsid w:val="000E4CC2"/>
    <w:rsid w:val="001038D1"/>
    <w:rsid w:val="001166DB"/>
    <w:rsid w:val="00163032"/>
    <w:rsid w:val="00170948"/>
    <w:rsid w:val="00183081"/>
    <w:rsid w:val="001843C9"/>
    <w:rsid w:val="001A2DE1"/>
    <w:rsid w:val="001B138E"/>
    <w:rsid w:val="001B3912"/>
    <w:rsid w:val="001F6529"/>
    <w:rsid w:val="001F7E8E"/>
    <w:rsid w:val="00203229"/>
    <w:rsid w:val="00265BAA"/>
    <w:rsid w:val="002A3A06"/>
    <w:rsid w:val="002D2797"/>
    <w:rsid w:val="00306E36"/>
    <w:rsid w:val="00323A4C"/>
    <w:rsid w:val="00384A97"/>
    <w:rsid w:val="003923CB"/>
    <w:rsid w:val="003A396A"/>
    <w:rsid w:val="003A743B"/>
    <w:rsid w:val="003B456C"/>
    <w:rsid w:val="003C0C06"/>
    <w:rsid w:val="003C2710"/>
    <w:rsid w:val="003F5D93"/>
    <w:rsid w:val="00413506"/>
    <w:rsid w:val="004161BE"/>
    <w:rsid w:val="00416C40"/>
    <w:rsid w:val="0042492C"/>
    <w:rsid w:val="00474858"/>
    <w:rsid w:val="004830B8"/>
    <w:rsid w:val="00485246"/>
    <w:rsid w:val="00541D67"/>
    <w:rsid w:val="00587954"/>
    <w:rsid w:val="00593DA1"/>
    <w:rsid w:val="005A2E9B"/>
    <w:rsid w:val="00617381"/>
    <w:rsid w:val="00650D86"/>
    <w:rsid w:val="0067254D"/>
    <w:rsid w:val="006D4868"/>
    <w:rsid w:val="006F60E0"/>
    <w:rsid w:val="00732809"/>
    <w:rsid w:val="007343DA"/>
    <w:rsid w:val="00753EA3"/>
    <w:rsid w:val="00763A88"/>
    <w:rsid w:val="00784083"/>
    <w:rsid w:val="007A4B3E"/>
    <w:rsid w:val="007B5319"/>
    <w:rsid w:val="007C0F30"/>
    <w:rsid w:val="007C44B8"/>
    <w:rsid w:val="007E544D"/>
    <w:rsid w:val="00814C06"/>
    <w:rsid w:val="00841337"/>
    <w:rsid w:val="00843FF6"/>
    <w:rsid w:val="008471D1"/>
    <w:rsid w:val="0085105C"/>
    <w:rsid w:val="008644EB"/>
    <w:rsid w:val="00880CA6"/>
    <w:rsid w:val="00881E2E"/>
    <w:rsid w:val="008B01EF"/>
    <w:rsid w:val="008C4E69"/>
    <w:rsid w:val="008D12C8"/>
    <w:rsid w:val="008E4C52"/>
    <w:rsid w:val="008F3D17"/>
    <w:rsid w:val="008F77A7"/>
    <w:rsid w:val="0093687A"/>
    <w:rsid w:val="0095338A"/>
    <w:rsid w:val="00953996"/>
    <w:rsid w:val="00970551"/>
    <w:rsid w:val="009A65D3"/>
    <w:rsid w:val="00A228B1"/>
    <w:rsid w:val="00A32A87"/>
    <w:rsid w:val="00A621AE"/>
    <w:rsid w:val="00A76E9B"/>
    <w:rsid w:val="00AA1B9D"/>
    <w:rsid w:val="00AA2988"/>
    <w:rsid w:val="00AA7C35"/>
    <w:rsid w:val="00AD3D12"/>
    <w:rsid w:val="00AE747B"/>
    <w:rsid w:val="00AF19FA"/>
    <w:rsid w:val="00B02483"/>
    <w:rsid w:val="00B17886"/>
    <w:rsid w:val="00B44453"/>
    <w:rsid w:val="00B51A1D"/>
    <w:rsid w:val="00B9014B"/>
    <w:rsid w:val="00BC3C2D"/>
    <w:rsid w:val="00BD5810"/>
    <w:rsid w:val="00C0114A"/>
    <w:rsid w:val="00C22DA6"/>
    <w:rsid w:val="00C346E2"/>
    <w:rsid w:val="00C56EA8"/>
    <w:rsid w:val="00C6310D"/>
    <w:rsid w:val="00C767D5"/>
    <w:rsid w:val="00CE39BC"/>
    <w:rsid w:val="00D230EF"/>
    <w:rsid w:val="00D52C8C"/>
    <w:rsid w:val="00D84AE7"/>
    <w:rsid w:val="00D9132F"/>
    <w:rsid w:val="00DC6824"/>
    <w:rsid w:val="00E305D7"/>
    <w:rsid w:val="00E35F48"/>
    <w:rsid w:val="00E56E00"/>
    <w:rsid w:val="00E845CD"/>
    <w:rsid w:val="00EA55B8"/>
    <w:rsid w:val="00EC0D16"/>
    <w:rsid w:val="00EC6F6D"/>
    <w:rsid w:val="00EE33DD"/>
    <w:rsid w:val="00EF24ED"/>
    <w:rsid w:val="00F12777"/>
    <w:rsid w:val="00F161EE"/>
    <w:rsid w:val="00F216E3"/>
    <w:rsid w:val="00F542DC"/>
    <w:rsid w:val="00F665ED"/>
    <w:rsid w:val="00F9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F99D5"/>
  <w15:docId w15:val="{F23901F8-1A19-4038-AD13-9B79EDDC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7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7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27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27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277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1277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127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0D860-42AF-4286-8049-A1B783BC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12</Pages>
  <Words>644</Words>
  <Characters>3675</Characters>
  <Application>Microsoft Office Word</Application>
  <DocSecurity>0</DocSecurity>
  <Lines>30</Lines>
  <Paragraphs>8</Paragraphs>
  <ScaleCrop>false</ScaleCrop>
  <Company>微软中国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 q</cp:lastModifiedBy>
  <cp:revision>89</cp:revision>
  <dcterms:created xsi:type="dcterms:W3CDTF">2022-01-28T16:13:00Z</dcterms:created>
  <dcterms:modified xsi:type="dcterms:W3CDTF">2022-07-29T10:38:00Z</dcterms:modified>
</cp:coreProperties>
</file>