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941"/>
        <w:tblOverlap w:val="never"/>
        <w:tblW w:w="1094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1229"/>
        <w:gridCol w:w="2777"/>
        <w:gridCol w:w="2922"/>
        <w:gridCol w:w="1733"/>
      </w:tblGrid>
      <w:tr w:rsidR="00E75075" w:rsidRPr="00E75075" w:rsidTr="00F40528">
        <w:trPr>
          <w:trHeight w:val="358"/>
        </w:trPr>
        <w:tc>
          <w:tcPr>
            <w:tcW w:w="3508" w:type="dxa"/>
            <w:gridSpan w:val="2"/>
            <w:tcBorders>
              <w:bottom w:val="single" w:sz="4" w:space="0" w:color="auto"/>
            </w:tcBorders>
            <w:vAlign w:val="center"/>
          </w:tcPr>
          <w:p w:rsidR="00274974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Features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YTHDF3</w:t>
            </w:r>
            <w:r w:rsidR="00F4052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low expression</w:t>
            </w:r>
          </w:p>
        </w:tc>
        <w:tc>
          <w:tcPr>
            <w:tcW w:w="2922" w:type="dxa"/>
            <w:tcBorders>
              <w:bottom w:val="single" w:sz="4" w:space="0" w:color="auto"/>
            </w:tcBorders>
            <w:vAlign w:val="center"/>
          </w:tcPr>
          <w:p w:rsidR="00274974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YTHDF3 high expression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274974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P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E75075" w:rsidRPr="00E75075" w:rsidTr="00F40528">
        <w:trPr>
          <w:trHeight w:val="313"/>
        </w:trPr>
        <w:tc>
          <w:tcPr>
            <w:tcW w:w="3508" w:type="dxa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274974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Age</w:t>
            </w:r>
            <w:r w:rsidR="00362F1E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4974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years</w:t>
            </w:r>
            <w:r w:rsidR="00274974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77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54.92</w:t>
            </w:r>
            <w:r w:rsidRPr="00E75075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10.89</w:t>
            </w:r>
          </w:p>
        </w:tc>
        <w:tc>
          <w:tcPr>
            <w:tcW w:w="292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54.70</w:t>
            </w:r>
            <w:r w:rsidRPr="00E75075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11.86</w:t>
            </w:r>
          </w:p>
        </w:tc>
        <w:tc>
          <w:tcPr>
            <w:tcW w:w="173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0.840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F4052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ale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257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0.099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  <w:r w:rsidR="00F4052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emale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Drinking/Smoking history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194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0.901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Family history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155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259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0.223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HBV infection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0.653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152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248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B24289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Liver cirrhosis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164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0.184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123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254235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Degree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75075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of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75075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d</w:t>
            </w:r>
            <w:r w:rsidR="00022DEE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ifferentiation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022DEE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oor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107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0.806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022DEE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oderate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149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254235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w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ell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13"/>
        </w:trPr>
        <w:tc>
          <w:tcPr>
            <w:tcW w:w="3508" w:type="dxa"/>
            <w:gridSpan w:val="2"/>
            <w:tcBorders>
              <w:tl2br w:val="nil"/>
              <w:tr2bl w:val="nil"/>
            </w:tcBorders>
            <w:vAlign w:val="center"/>
          </w:tcPr>
          <w:p w:rsidR="00274974" w:rsidRPr="00E75075" w:rsidRDefault="00362F1E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0" w:name="OLE_LINK1"/>
            <w:bookmarkStart w:id="1" w:name="OLE_LINK2"/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Tumor </w:t>
            </w:r>
            <w:r w:rsidR="003E7212" w:rsidRPr="00E75075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largest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diameter</w:t>
            </w:r>
            <w:bookmarkEnd w:id="0"/>
            <w:bookmarkEnd w:id="1"/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74974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(cm)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6.06</w:t>
            </w:r>
            <w:r w:rsidRPr="00E75075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3.94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6.98</w:t>
            </w:r>
            <w:r w:rsidRPr="00E75075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4.61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 w:rsidR="00274974" w:rsidRPr="00E75075" w:rsidRDefault="00274974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0.023</w:t>
            </w:r>
            <w:r w:rsidR="00D860C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Tumor number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solitary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125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0.354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multiple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TNM</w:t>
            </w:r>
            <w:r w:rsidR="00362F1E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stage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Ⅰ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  <w:r w:rsidRPr="00E75075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Ⅱ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eastAsia="微软雅黑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191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0.038</w:t>
            </w:r>
            <w:r w:rsidR="00D860C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362F1E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Ⅲ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  <w:r w:rsidRPr="00E75075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Ⅳ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5267B3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Capsular invasion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0.034</w:t>
            </w:r>
            <w:r w:rsidR="00D860C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205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5267B3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Vascular invasion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102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132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0.021</w:t>
            </w:r>
            <w:r w:rsidR="00D860C8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155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5267B3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Lymp</w:t>
            </w:r>
            <w:r w:rsidR="00254235"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h node</w:t>
            </w: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metastasis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172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275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0.886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5267B3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Distant metastasis</w:t>
            </w: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177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0.481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bottom w:val="nil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922" w:type="dxa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733" w:type="dxa"/>
            <w:vMerge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 w:val="restart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F40528" w:rsidRPr="00E75075" w:rsidRDefault="005267B3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Relapse</w:t>
            </w:r>
          </w:p>
        </w:tc>
        <w:tc>
          <w:tcPr>
            <w:tcW w:w="1229" w:type="dxa"/>
            <w:tcBorders>
              <w:bottom w:val="nil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without</w:t>
            </w:r>
          </w:p>
        </w:tc>
        <w:tc>
          <w:tcPr>
            <w:tcW w:w="2777" w:type="dxa"/>
            <w:tcBorders>
              <w:bottom w:val="nil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2922" w:type="dxa"/>
            <w:tcBorders>
              <w:bottom w:val="nil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733" w:type="dxa"/>
            <w:vMerge w:val="restart"/>
            <w:tcBorders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0.118</w:t>
            </w:r>
          </w:p>
        </w:tc>
      </w:tr>
      <w:tr w:rsidR="00E75075" w:rsidRPr="00E75075" w:rsidTr="00F40528">
        <w:trPr>
          <w:trHeight w:val="321"/>
        </w:trPr>
        <w:tc>
          <w:tcPr>
            <w:tcW w:w="2279" w:type="dxa"/>
            <w:vMerge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with</w:t>
            </w:r>
          </w:p>
        </w:tc>
        <w:tc>
          <w:tcPr>
            <w:tcW w:w="2777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2922" w:type="dxa"/>
            <w:tcBorders>
              <w:top w:val="nil"/>
              <w:bottom w:val="single" w:sz="4" w:space="0" w:color="auto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5075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733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F40528" w:rsidRPr="00E75075" w:rsidRDefault="00F40528" w:rsidP="00362F1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AB4E29" w:rsidRPr="000E2347" w:rsidRDefault="008D32F0" w:rsidP="004F770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 w:themeColor="text1"/>
          <w:kern w:val="0"/>
          <w:sz w:val="18"/>
          <w:szCs w:val="18"/>
        </w:rPr>
      </w:pPr>
      <w:r w:rsidRPr="000E2347">
        <w:rPr>
          <w:rFonts w:ascii="Arial" w:hAnsi="Arial" w:cs="Arial"/>
          <w:color w:val="000000" w:themeColor="text1"/>
          <w:sz w:val="18"/>
          <w:szCs w:val="18"/>
        </w:rPr>
        <w:t xml:space="preserve">Supplementary </w:t>
      </w:r>
      <w:r w:rsidR="000E2347">
        <w:rPr>
          <w:rFonts w:ascii="Arial" w:hAnsi="Arial" w:cs="Arial"/>
          <w:color w:val="000000" w:themeColor="text1"/>
          <w:sz w:val="18"/>
          <w:szCs w:val="18"/>
        </w:rPr>
        <w:t>Table 1</w:t>
      </w:r>
      <w:bookmarkStart w:id="2" w:name="_GoBack"/>
      <w:bookmarkEnd w:id="2"/>
      <w:r w:rsidR="00F40528" w:rsidRPr="000E234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40528" w:rsidRPr="000E2347">
        <w:rPr>
          <w:rFonts w:ascii="Arial" w:hAnsi="Arial" w:cs="Arial"/>
          <w:color w:val="000000" w:themeColor="text1"/>
          <w:kern w:val="0"/>
          <w:sz w:val="18"/>
          <w:szCs w:val="18"/>
        </w:rPr>
        <w:t>Correlation between YTHDF3 expression and clinicopathological characteristics in HCC patients</w:t>
      </w:r>
    </w:p>
    <w:p w:rsidR="00D860C8" w:rsidRPr="00E75075" w:rsidRDefault="000728AB" w:rsidP="000728AB">
      <w:pPr>
        <w:autoSpaceDE w:val="0"/>
        <w:autoSpaceDN w:val="0"/>
        <w:adjustRightInd w:val="0"/>
        <w:jc w:val="left"/>
        <w:rPr>
          <w:rFonts w:ascii="Arial" w:eastAsia="微软雅黑" w:hAnsi="Arial" w:cs="Arial"/>
          <w:color w:val="000000" w:themeColor="text1"/>
          <w:sz w:val="18"/>
          <w:szCs w:val="18"/>
          <w:shd w:val="clear" w:color="auto" w:fill="FFFFFF"/>
        </w:rPr>
      </w:pPr>
      <w:r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>1. Quantitative data</w:t>
      </w:r>
      <w:r w:rsidR="00D30110"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are mean </w:t>
      </w:r>
      <w:r w:rsidR="00D30110" w:rsidRPr="00E75075">
        <w:rPr>
          <w:rFonts w:ascii="Arial" w:eastAsia="微软雅黑" w:hAnsi="Arial" w:cs="Arial"/>
          <w:color w:val="000000" w:themeColor="text1"/>
          <w:sz w:val="18"/>
          <w:szCs w:val="18"/>
          <w:shd w:val="clear" w:color="auto" w:fill="FFFFFF"/>
        </w:rPr>
        <w:t xml:space="preserve">± </w:t>
      </w:r>
      <w:r w:rsidR="00E75075">
        <w:rPr>
          <w:rFonts w:ascii="Arial" w:eastAsia="微软雅黑" w:hAnsi="Arial" w:cs="Arial"/>
          <w:color w:val="000000" w:themeColor="text1"/>
          <w:sz w:val="18"/>
          <w:szCs w:val="18"/>
          <w:shd w:val="clear" w:color="auto" w:fill="FFFFFF"/>
        </w:rPr>
        <w:t>SD</w:t>
      </w:r>
      <w:r w:rsidR="00D30110" w:rsidRPr="00E75075">
        <w:rPr>
          <w:rFonts w:ascii="Arial" w:eastAsia="微软雅黑" w:hAnsi="Arial" w:cs="Arial"/>
          <w:color w:val="000000" w:themeColor="text1"/>
          <w:sz w:val="18"/>
          <w:szCs w:val="18"/>
          <w:shd w:val="clear" w:color="auto" w:fill="FFFFFF"/>
        </w:rPr>
        <w:t xml:space="preserve">. </w:t>
      </w:r>
    </w:p>
    <w:p w:rsidR="00D30110" w:rsidRPr="00E75075" w:rsidRDefault="00D30110" w:rsidP="000728AB">
      <w:pPr>
        <w:autoSpaceDE w:val="0"/>
        <w:autoSpaceDN w:val="0"/>
        <w:adjustRightInd w:val="0"/>
        <w:jc w:val="left"/>
        <w:rPr>
          <w:rFonts w:ascii="Arial" w:hAnsi="Arial" w:cs="Arial"/>
          <w:color w:val="000000" w:themeColor="text1"/>
          <w:sz w:val="18"/>
          <w:szCs w:val="18"/>
        </w:rPr>
      </w:pPr>
      <w:r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>2.</w:t>
      </w:r>
      <w:r w:rsidR="000728AB" w:rsidRPr="00E75075">
        <w:rPr>
          <w:rFonts w:ascii="Arial" w:hAnsi="Arial" w:cs="Arial"/>
          <w:color w:val="000000" w:themeColor="text1"/>
          <w:sz w:val="18"/>
          <w:szCs w:val="18"/>
        </w:rPr>
        <w:t xml:space="preserve"> The</w:t>
      </w:r>
      <w:r w:rsidR="000728AB" w:rsidRPr="00E75075">
        <w:rPr>
          <w:rFonts w:ascii="Arial" w:hAnsi="Arial" w:cs="Arial"/>
          <w:i/>
          <w:color w:val="000000" w:themeColor="text1"/>
          <w:sz w:val="18"/>
          <w:szCs w:val="18"/>
        </w:rPr>
        <w:t xml:space="preserve"> t </w:t>
      </w:r>
      <w:r w:rsidR="000728AB" w:rsidRPr="00E75075">
        <w:rPr>
          <w:rFonts w:ascii="Arial" w:hAnsi="Arial" w:cs="Arial"/>
          <w:color w:val="000000" w:themeColor="text1"/>
          <w:sz w:val="18"/>
          <w:szCs w:val="18"/>
        </w:rPr>
        <w:t xml:space="preserve">test was used among the </w:t>
      </w:r>
      <w:r w:rsidR="000728AB"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quantitative </w:t>
      </w:r>
      <w:r w:rsidR="000728AB" w:rsidRPr="00E75075">
        <w:rPr>
          <w:rFonts w:ascii="Arial" w:hAnsi="Arial" w:cs="Arial"/>
          <w:color w:val="000000" w:themeColor="text1"/>
          <w:sz w:val="18"/>
          <w:szCs w:val="18"/>
        </w:rPr>
        <w:t>data.</w:t>
      </w:r>
      <w:r w:rsidR="000728AB"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</w:t>
      </w:r>
      <w:r w:rsidR="009C01F8">
        <w:rPr>
          <w:rFonts w:ascii="Arial" w:hAnsi="Arial" w:cs="Arial"/>
          <w:color w:val="000000" w:themeColor="text1"/>
          <w:kern w:val="0"/>
          <w:sz w:val="18"/>
          <w:szCs w:val="18"/>
        </w:rPr>
        <w:t>C</w:t>
      </w:r>
      <w:r w:rsidR="000728AB"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>hi-square tests were used</w:t>
      </w:r>
      <w:r w:rsidR="000728AB" w:rsidRPr="00E75075">
        <w:rPr>
          <w:rFonts w:ascii="Arial" w:hAnsi="Arial" w:cs="Arial"/>
          <w:color w:val="000000" w:themeColor="text1"/>
          <w:sz w:val="18"/>
          <w:szCs w:val="18"/>
        </w:rPr>
        <w:t xml:space="preserve"> among the qualitative</w:t>
      </w:r>
      <w:r w:rsidR="000728AB"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 xml:space="preserve"> </w:t>
      </w:r>
      <w:r w:rsidR="000728AB" w:rsidRPr="00E75075">
        <w:rPr>
          <w:rFonts w:ascii="Arial" w:hAnsi="Arial" w:cs="Arial"/>
          <w:color w:val="000000" w:themeColor="text1"/>
          <w:sz w:val="18"/>
          <w:szCs w:val="18"/>
        </w:rPr>
        <w:t>data.</w:t>
      </w:r>
    </w:p>
    <w:p w:rsidR="000728AB" w:rsidRPr="00E75075" w:rsidRDefault="000728AB" w:rsidP="000728AB">
      <w:pPr>
        <w:autoSpaceDE w:val="0"/>
        <w:autoSpaceDN w:val="0"/>
        <w:adjustRightInd w:val="0"/>
        <w:jc w:val="left"/>
        <w:rPr>
          <w:rFonts w:ascii="Arial" w:hAnsi="Arial" w:cs="Arial"/>
          <w:color w:val="000000" w:themeColor="text1"/>
          <w:kern w:val="0"/>
          <w:sz w:val="18"/>
          <w:szCs w:val="18"/>
        </w:rPr>
      </w:pPr>
      <w:r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>3. *</w:t>
      </w:r>
      <w:r w:rsidRPr="00E75075">
        <w:rPr>
          <w:rFonts w:ascii="Arial" w:hAnsi="Arial" w:cs="Arial"/>
          <w:i/>
          <w:color w:val="000000" w:themeColor="text1"/>
          <w:kern w:val="0"/>
          <w:sz w:val="18"/>
          <w:szCs w:val="18"/>
        </w:rPr>
        <w:t xml:space="preserve">P </w:t>
      </w:r>
      <w:r w:rsidRPr="00E75075">
        <w:rPr>
          <w:rFonts w:ascii="Arial" w:hAnsi="Arial" w:cs="Arial"/>
          <w:color w:val="000000" w:themeColor="text1"/>
          <w:kern w:val="0"/>
          <w:sz w:val="18"/>
          <w:szCs w:val="18"/>
        </w:rPr>
        <w:t>&lt; 0 .05</w:t>
      </w:r>
    </w:p>
    <w:sectPr w:rsidR="000728AB" w:rsidRPr="00E75075" w:rsidSect="00F40528">
      <w:pgSz w:w="11906" w:h="16838"/>
      <w:pgMar w:top="567" w:right="567" w:bottom="567" w:left="56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8E7" w:rsidRDefault="00DB28E7" w:rsidP="008D32F0">
      <w:r>
        <w:separator/>
      </w:r>
    </w:p>
  </w:endnote>
  <w:endnote w:type="continuationSeparator" w:id="0">
    <w:p w:rsidR="00DB28E7" w:rsidRDefault="00DB28E7" w:rsidP="008D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8E7" w:rsidRDefault="00DB28E7" w:rsidP="008D32F0">
      <w:r>
        <w:separator/>
      </w:r>
    </w:p>
  </w:footnote>
  <w:footnote w:type="continuationSeparator" w:id="0">
    <w:p w:rsidR="00DB28E7" w:rsidRDefault="00DB28E7" w:rsidP="008D3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D87"/>
    <w:multiLevelType w:val="hybridMultilevel"/>
    <w:tmpl w:val="6D2456D4"/>
    <w:lvl w:ilvl="0" w:tplc="62282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FE5665"/>
    <w:multiLevelType w:val="hybridMultilevel"/>
    <w:tmpl w:val="2C007FCE"/>
    <w:lvl w:ilvl="0" w:tplc="2F18274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131413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E29"/>
    <w:rsid w:val="00022DEE"/>
    <w:rsid w:val="000728AB"/>
    <w:rsid w:val="000E2347"/>
    <w:rsid w:val="00187E98"/>
    <w:rsid w:val="00254235"/>
    <w:rsid w:val="00274974"/>
    <w:rsid w:val="00362F1E"/>
    <w:rsid w:val="003E7212"/>
    <w:rsid w:val="0047599B"/>
    <w:rsid w:val="004F7706"/>
    <w:rsid w:val="005267B3"/>
    <w:rsid w:val="00840298"/>
    <w:rsid w:val="00893A28"/>
    <w:rsid w:val="008D32F0"/>
    <w:rsid w:val="009C01F8"/>
    <w:rsid w:val="00A4127F"/>
    <w:rsid w:val="00AB3826"/>
    <w:rsid w:val="00AB4E29"/>
    <w:rsid w:val="00B07585"/>
    <w:rsid w:val="00B24289"/>
    <w:rsid w:val="00B32CFF"/>
    <w:rsid w:val="00C3491A"/>
    <w:rsid w:val="00D30110"/>
    <w:rsid w:val="00D860C8"/>
    <w:rsid w:val="00DB28E7"/>
    <w:rsid w:val="00E746F5"/>
    <w:rsid w:val="00E75075"/>
    <w:rsid w:val="00EB02D5"/>
    <w:rsid w:val="00F40528"/>
    <w:rsid w:val="244C7629"/>
    <w:rsid w:val="434608AB"/>
    <w:rsid w:val="552E23FD"/>
    <w:rsid w:val="6F9C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CBBB40"/>
  <w15:docId w15:val="{33583323-434A-4600-9AD6-A9B41AC8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D30110"/>
    <w:pPr>
      <w:ind w:firstLineChars="200" w:firstLine="420"/>
    </w:pPr>
  </w:style>
  <w:style w:type="paragraph" w:styleId="a5">
    <w:name w:val="header"/>
    <w:basedOn w:val="a"/>
    <w:link w:val="a6"/>
    <w:rsid w:val="008D3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D32F0"/>
    <w:rPr>
      <w:kern w:val="2"/>
      <w:sz w:val="18"/>
      <w:szCs w:val="18"/>
    </w:rPr>
  </w:style>
  <w:style w:type="paragraph" w:styleId="a7">
    <w:name w:val="footer"/>
    <w:basedOn w:val="a"/>
    <w:link w:val="a8"/>
    <w:rsid w:val="008D3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D32F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22</cp:revision>
  <dcterms:created xsi:type="dcterms:W3CDTF">2021-07-03T12:01:00Z</dcterms:created>
  <dcterms:modified xsi:type="dcterms:W3CDTF">2022-10-15T14:48:00Z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4992850B484F4508BAB3323EC6304244</vt:lpwstr>
  </property>
</Properties>
</file>