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46D42" w14:textId="6133A7F3" w:rsidR="00B93415" w:rsidRPr="00AE38FF" w:rsidRDefault="00B93415" w:rsidP="00E930E1">
      <w:pPr>
        <w:spacing w:line="480" w:lineRule="auto"/>
        <w:rPr>
          <w:rFonts w:ascii="Arial" w:hAnsi="Arial" w:cs="Arial"/>
          <w:b/>
          <w:bCs/>
          <w:sz w:val="22"/>
        </w:rPr>
      </w:pPr>
      <w:bookmarkStart w:id="0" w:name="OLE_LINK3"/>
      <w:r w:rsidRPr="00AE38FF">
        <w:rPr>
          <w:rFonts w:ascii="Arial" w:hAnsi="Arial" w:cs="Arial"/>
          <w:b/>
          <w:bCs/>
          <w:sz w:val="22"/>
        </w:rPr>
        <w:t>Supplementary Material</w:t>
      </w:r>
    </w:p>
    <w:bookmarkEnd w:id="0"/>
    <w:p w14:paraId="15BEFF74" w14:textId="77777777" w:rsidR="00B93415" w:rsidRPr="00AE38FF" w:rsidRDefault="00B93415" w:rsidP="00E930E1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11C12B0C" w14:textId="3ABD2D51" w:rsidR="00AF2463" w:rsidRPr="0091064F" w:rsidRDefault="00AF2463" w:rsidP="00826115">
      <w:pPr>
        <w:spacing w:line="480" w:lineRule="auto"/>
        <w:jc w:val="center"/>
        <w:rPr>
          <w:rFonts w:ascii="Arial" w:hAnsi="Arial" w:cs="Arial"/>
          <w:b/>
          <w:bCs/>
          <w:sz w:val="22"/>
        </w:rPr>
      </w:pPr>
      <w:bookmarkStart w:id="1" w:name="_Hlk131970014"/>
      <w:r w:rsidRPr="0091064F">
        <w:rPr>
          <w:rFonts w:ascii="Arial" w:hAnsi="Arial" w:cs="Arial"/>
          <w:b/>
          <w:bCs/>
          <w:sz w:val="22"/>
        </w:rPr>
        <w:t xml:space="preserve">TRAF2 promotes M2-polarized tumor-associated macrophage infiltration, angiogenesis and cancer progression by </w:t>
      </w:r>
      <w:r w:rsidR="00AC5828">
        <w:rPr>
          <w:rFonts w:ascii="Arial" w:hAnsi="Arial" w:cs="Arial"/>
          <w:b/>
          <w:bCs/>
          <w:sz w:val="22"/>
        </w:rPr>
        <w:t>inhibi</w:t>
      </w:r>
      <w:r w:rsidRPr="0091064F">
        <w:rPr>
          <w:rFonts w:ascii="Arial" w:hAnsi="Arial" w:cs="Arial"/>
          <w:b/>
          <w:bCs/>
          <w:sz w:val="22"/>
        </w:rPr>
        <w:t>ting autophagy in clear cell renal cell carcinoma</w:t>
      </w:r>
    </w:p>
    <w:bookmarkEnd w:id="1"/>
    <w:p w14:paraId="449F9D98" w14:textId="505C6A45" w:rsidR="00B93415" w:rsidRPr="00AF2463" w:rsidRDefault="00B93415" w:rsidP="00AF2463">
      <w:pPr>
        <w:spacing w:line="480" w:lineRule="auto"/>
        <w:jc w:val="center"/>
        <w:rPr>
          <w:rFonts w:ascii="Arial" w:hAnsi="Arial" w:cs="Arial"/>
          <w:sz w:val="22"/>
        </w:rPr>
      </w:pPr>
    </w:p>
    <w:p w14:paraId="691E5AF2" w14:textId="3B2AE51F" w:rsidR="004173E6" w:rsidRPr="005B57C9" w:rsidRDefault="004173E6" w:rsidP="004173E6">
      <w:pPr>
        <w:spacing w:line="480" w:lineRule="auto"/>
        <w:rPr>
          <w:rFonts w:ascii="Arial" w:hAnsi="Arial" w:cs="Arial"/>
          <w:sz w:val="22"/>
        </w:rPr>
      </w:pPr>
      <w:r w:rsidRPr="005B57C9">
        <w:rPr>
          <w:rFonts w:ascii="Arial" w:hAnsi="Arial" w:cs="Arial"/>
          <w:b/>
          <w:bCs/>
          <w:sz w:val="22"/>
        </w:rPr>
        <w:t>Table S1.</w:t>
      </w:r>
      <w:r w:rsidR="005B57C9">
        <w:rPr>
          <w:rFonts w:ascii="Arial" w:hAnsi="Arial" w:cs="Arial"/>
          <w:sz w:val="22"/>
        </w:rPr>
        <w:t xml:space="preserve"> </w:t>
      </w:r>
      <w:r w:rsidR="00AF2463">
        <w:rPr>
          <w:rFonts w:ascii="Arial" w:hAnsi="Arial" w:cs="Arial"/>
          <w:sz w:val="22"/>
        </w:rPr>
        <w:t>T</w:t>
      </w:r>
      <w:r w:rsidR="00AF2463" w:rsidRPr="0091064F">
        <w:rPr>
          <w:rFonts w:ascii="Arial" w:hAnsi="Arial" w:cs="Arial"/>
          <w:sz w:val="22"/>
        </w:rPr>
        <w:t>he proportion of tumor-infiltrating immune cell subtypes in each sample</w:t>
      </w:r>
      <w:r w:rsidRPr="005B57C9">
        <w:rPr>
          <w:rFonts w:ascii="Arial" w:hAnsi="Arial" w:cs="Arial"/>
          <w:sz w:val="22"/>
        </w:rPr>
        <w:t>.</w:t>
      </w:r>
    </w:p>
    <w:p w14:paraId="0D37F0D8" w14:textId="3099D770" w:rsidR="004173E6" w:rsidRDefault="004173E6" w:rsidP="004173E6">
      <w:pPr>
        <w:spacing w:line="480" w:lineRule="auto"/>
        <w:rPr>
          <w:rFonts w:ascii="Arial" w:hAnsi="Arial" w:cs="Arial"/>
          <w:sz w:val="22"/>
        </w:rPr>
      </w:pPr>
      <w:r w:rsidRPr="005B57C9">
        <w:rPr>
          <w:rFonts w:ascii="Arial" w:hAnsi="Arial" w:cs="Arial"/>
          <w:b/>
          <w:bCs/>
          <w:sz w:val="22"/>
        </w:rPr>
        <w:t>Table S2.</w:t>
      </w:r>
      <w:r w:rsidR="005B57C9" w:rsidRPr="005B57C9">
        <w:rPr>
          <w:rFonts w:ascii="Arial" w:hAnsi="Arial" w:cs="Arial"/>
          <w:b/>
          <w:bCs/>
          <w:sz w:val="22"/>
        </w:rPr>
        <w:t xml:space="preserve"> </w:t>
      </w:r>
      <w:r w:rsidR="00AF2463" w:rsidRPr="00AF2463">
        <w:rPr>
          <w:rFonts w:ascii="Arial" w:hAnsi="Arial" w:cs="Arial"/>
          <w:sz w:val="22"/>
        </w:rPr>
        <w:t>M2 macrophage-</w:t>
      </w:r>
      <w:r w:rsidR="00AF2463">
        <w:rPr>
          <w:rFonts w:ascii="Arial" w:hAnsi="Arial" w:cs="Arial"/>
          <w:sz w:val="22"/>
        </w:rPr>
        <w:t>related</w:t>
      </w:r>
      <w:r w:rsidR="00AF2463" w:rsidRPr="00AF2463">
        <w:rPr>
          <w:rFonts w:ascii="Arial" w:hAnsi="Arial" w:cs="Arial"/>
          <w:sz w:val="22"/>
        </w:rPr>
        <w:t xml:space="preserve"> genes in </w:t>
      </w:r>
      <w:proofErr w:type="spellStart"/>
      <w:r w:rsidR="00AF2463" w:rsidRPr="00AF2463">
        <w:rPr>
          <w:rFonts w:ascii="Arial" w:hAnsi="Arial" w:cs="Arial"/>
          <w:sz w:val="22"/>
        </w:rPr>
        <w:t>ccRCC</w:t>
      </w:r>
      <w:proofErr w:type="spellEnd"/>
      <w:r w:rsidRPr="005B57C9">
        <w:rPr>
          <w:rFonts w:ascii="Arial" w:hAnsi="Arial" w:cs="Arial"/>
          <w:sz w:val="22"/>
        </w:rPr>
        <w:t>.</w:t>
      </w:r>
    </w:p>
    <w:p w14:paraId="5719658E" w14:textId="5D1EEEA4" w:rsidR="00AF2463" w:rsidRPr="005B57C9" w:rsidRDefault="00AF2463" w:rsidP="004173E6">
      <w:pPr>
        <w:spacing w:line="480" w:lineRule="auto"/>
        <w:rPr>
          <w:rFonts w:ascii="Arial" w:hAnsi="Arial" w:cs="Arial"/>
          <w:sz w:val="22"/>
        </w:rPr>
      </w:pPr>
      <w:r w:rsidRPr="00AF2463">
        <w:rPr>
          <w:rFonts w:ascii="Arial" w:hAnsi="Arial" w:cs="Arial" w:hint="eastAsia"/>
          <w:b/>
          <w:bCs/>
          <w:sz w:val="22"/>
        </w:rPr>
        <w:t>T</w:t>
      </w:r>
      <w:r w:rsidRPr="00AF2463">
        <w:rPr>
          <w:rFonts w:ascii="Arial" w:hAnsi="Arial" w:cs="Arial"/>
          <w:b/>
          <w:bCs/>
          <w:sz w:val="22"/>
        </w:rPr>
        <w:t>able S3.</w:t>
      </w:r>
      <w:r>
        <w:rPr>
          <w:rFonts w:ascii="Arial" w:hAnsi="Arial" w:cs="Arial"/>
          <w:sz w:val="22"/>
        </w:rPr>
        <w:t xml:space="preserve"> </w:t>
      </w:r>
      <w:r w:rsidRPr="002736A9">
        <w:rPr>
          <w:rFonts w:ascii="Arial" w:hAnsi="Arial" w:cs="Arial"/>
          <w:sz w:val="22"/>
        </w:rPr>
        <w:t xml:space="preserve">The clinicopathologic characteristics of 16 </w:t>
      </w:r>
      <w:proofErr w:type="spellStart"/>
      <w:r w:rsidRPr="002736A9">
        <w:rPr>
          <w:rFonts w:ascii="Arial" w:hAnsi="Arial" w:cs="Arial"/>
          <w:sz w:val="22"/>
        </w:rPr>
        <w:t>ccRCC</w:t>
      </w:r>
      <w:proofErr w:type="spellEnd"/>
      <w:r w:rsidRPr="002736A9">
        <w:rPr>
          <w:rFonts w:ascii="Arial" w:hAnsi="Arial" w:cs="Arial"/>
          <w:sz w:val="22"/>
        </w:rPr>
        <w:t xml:space="preserve"> patients</w:t>
      </w:r>
      <w:r>
        <w:rPr>
          <w:rFonts w:ascii="Arial" w:hAnsi="Arial" w:cs="Arial"/>
          <w:sz w:val="22"/>
        </w:rPr>
        <w:t>.</w:t>
      </w:r>
    </w:p>
    <w:p w14:paraId="284D30D7" w14:textId="1AA6AAF1" w:rsidR="004173E6" w:rsidRPr="005B57C9" w:rsidRDefault="004173E6" w:rsidP="004173E6">
      <w:pPr>
        <w:spacing w:line="480" w:lineRule="auto"/>
        <w:rPr>
          <w:rFonts w:ascii="Arial" w:hAnsi="Arial" w:cs="Arial"/>
          <w:sz w:val="22"/>
        </w:rPr>
      </w:pPr>
      <w:r w:rsidRPr="005B57C9">
        <w:rPr>
          <w:rFonts w:ascii="Arial" w:hAnsi="Arial" w:cs="Arial"/>
          <w:b/>
          <w:bCs/>
          <w:sz w:val="22"/>
        </w:rPr>
        <w:t>Figure S1.</w:t>
      </w:r>
      <w:r w:rsidRPr="005B57C9">
        <w:rPr>
          <w:rFonts w:ascii="Arial" w:hAnsi="Arial" w:cs="Arial"/>
          <w:sz w:val="22"/>
        </w:rPr>
        <w:t xml:space="preserve"> </w:t>
      </w:r>
      <w:bookmarkStart w:id="2" w:name="OLE_LINK52"/>
      <w:r w:rsidR="00AF2463" w:rsidRPr="00B824DF">
        <w:rPr>
          <w:rFonts w:ascii="Arial" w:hAnsi="Arial" w:cs="Arial"/>
          <w:sz w:val="22"/>
        </w:rPr>
        <w:t xml:space="preserve">The regulatory network between </w:t>
      </w:r>
      <w:r w:rsidR="00AF2463">
        <w:rPr>
          <w:rFonts w:ascii="Arial" w:hAnsi="Arial" w:cs="Arial"/>
          <w:sz w:val="22"/>
        </w:rPr>
        <w:t xml:space="preserve">M2 </w:t>
      </w:r>
      <w:r w:rsidR="00AF2463" w:rsidRPr="00B824DF">
        <w:rPr>
          <w:rFonts w:ascii="Arial" w:hAnsi="Arial" w:cs="Arial"/>
          <w:sz w:val="22"/>
        </w:rPr>
        <w:t>MRGs and M2 macrophages</w:t>
      </w:r>
      <w:bookmarkEnd w:id="2"/>
      <w:r w:rsidRPr="005B57C9">
        <w:rPr>
          <w:rFonts w:ascii="Arial" w:hAnsi="Arial" w:cs="Arial"/>
          <w:sz w:val="22"/>
        </w:rPr>
        <w:t>.</w:t>
      </w:r>
    </w:p>
    <w:p w14:paraId="5A60F413" w14:textId="4BE6D712" w:rsidR="00826115" w:rsidRDefault="004173E6" w:rsidP="00826115">
      <w:pPr>
        <w:spacing w:line="480" w:lineRule="auto"/>
        <w:rPr>
          <w:rFonts w:ascii="Arial" w:hAnsi="Arial" w:cs="Arial"/>
          <w:sz w:val="22"/>
        </w:rPr>
      </w:pPr>
      <w:bookmarkStart w:id="3" w:name="OLE_LINK79"/>
      <w:r w:rsidRPr="005B57C9">
        <w:rPr>
          <w:rFonts w:ascii="Arial" w:hAnsi="Arial" w:cs="Arial"/>
          <w:b/>
          <w:bCs/>
          <w:sz w:val="22"/>
        </w:rPr>
        <w:t>Figure S2.</w:t>
      </w:r>
      <w:r w:rsidR="00ED5E11">
        <w:rPr>
          <w:rFonts w:ascii="Arial" w:hAnsi="Arial" w:cs="Arial"/>
          <w:b/>
          <w:bCs/>
          <w:sz w:val="22"/>
        </w:rPr>
        <w:t xml:space="preserve"> </w:t>
      </w:r>
      <w:r w:rsidR="00826115" w:rsidRPr="00826115">
        <w:rPr>
          <w:rFonts w:ascii="Arial" w:hAnsi="Arial" w:cs="Arial"/>
          <w:sz w:val="22"/>
        </w:rPr>
        <w:t xml:space="preserve">TRAF2 promotes cell proliferation, migration, and invasion in </w:t>
      </w:r>
      <w:proofErr w:type="spellStart"/>
      <w:r w:rsidR="00826115" w:rsidRPr="00826115">
        <w:rPr>
          <w:rFonts w:ascii="Arial" w:hAnsi="Arial" w:cs="Arial"/>
          <w:sz w:val="22"/>
        </w:rPr>
        <w:t>ccRCC</w:t>
      </w:r>
      <w:proofErr w:type="spellEnd"/>
      <w:r w:rsidR="00826115" w:rsidRPr="00826115">
        <w:rPr>
          <w:rFonts w:ascii="Arial" w:hAnsi="Arial" w:cs="Arial"/>
          <w:sz w:val="22"/>
        </w:rPr>
        <w:t xml:space="preserve"> cells</w:t>
      </w:r>
      <w:r w:rsidR="00826115">
        <w:rPr>
          <w:rFonts w:ascii="Arial" w:hAnsi="Arial" w:cs="Arial"/>
          <w:sz w:val="22"/>
        </w:rPr>
        <w:t>.</w:t>
      </w:r>
    </w:p>
    <w:p w14:paraId="154CCE41" w14:textId="385D4831" w:rsidR="000A007E" w:rsidRDefault="000A007E" w:rsidP="00826115">
      <w:pPr>
        <w:spacing w:line="480" w:lineRule="auto"/>
        <w:rPr>
          <w:rFonts w:ascii="Arial" w:hAnsi="Arial" w:cs="Arial"/>
          <w:sz w:val="22"/>
        </w:rPr>
      </w:pPr>
      <w:r w:rsidRPr="005B57C9">
        <w:rPr>
          <w:rFonts w:ascii="Arial" w:hAnsi="Arial" w:cs="Arial"/>
          <w:b/>
          <w:bCs/>
          <w:sz w:val="22"/>
        </w:rPr>
        <w:t>Figure S</w:t>
      </w:r>
      <w:r>
        <w:rPr>
          <w:rFonts w:ascii="Arial" w:hAnsi="Arial" w:cs="Arial"/>
          <w:b/>
          <w:bCs/>
          <w:sz w:val="22"/>
        </w:rPr>
        <w:t>3</w:t>
      </w:r>
      <w:r w:rsidRPr="005B57C9">
        <w:rPr>
          <w:rFonts w:ascii="Arial" w:hAnsi="Arial" w:cs="Arial"/>
          <w:b/>
          <w:bCs/>
          <w:sz w:val="22"/>
        </w:rPr>
        <w:t>.</w:t>
      </w:r>
      <w:r>
        <w:rPr>
          <w:rFonts w:ascii="Arial" w:hAnsi="Arial" w:cs="Arial"/>
          <w:b/>
          <w:bCs/>
          <w:sz w:val="22"/>
        </w:rPr>
        <w:t xml:space="preserve"> </w:t>
      </w:r>
      <w:r w:rsidRPr="000A007E">
        <w:rPr>
          <w:rFonts w:ascii="Arial" w:hAnsi="Arial" w:cs="Arial"/>
          <w:sz w:val="22"/>
        </w:rPr>
        <w:t xml:space="preserve">TRAF2 promotes </w:t>
      </w:r>
      <w:proofErr w:type="spellStart"/>
      <w:r w:rsidRPr="000A007E">
        <w:rPr>
          <w:rFonts w:ascii="Arial" w:hAnsi="Arial" w:cs="Arial"/>
          <w:sz w:val="22"/>
        </w:rPr>
        <w:t>ccRCC</w:t>
      </w:r>
      <w:proofErr w:type="spellEnd"/>
      <w:r w:rsidRPr="000A007E">
        <w:rPr>
          <w:rFonts w:ascii="Arial" w:hAnsi="Arial" w:cs="Arial"/>
          <w:sz w:val="22"/>
        </w:rPr>
        <w:t xml:space="preserve"> progression via regulating macrophage polarization, migration, and angiogenesis.</w:t>
      </w:r>
    </w:p>
    <w:p w14:paraId="76DCA588" w14:textId="09C7571C" w:rsidR="00362B07" w:rsidRDefault="00362B07" w:rsidP="00826115">
      <w:pPr>
        <w:spacing w:line="480" w:lineRule="auto"/>
        <w:rPr>
          <w:rFonts w:ascii="Arial" w:hAnsi="Arial" w:cs="Arial"/>
          <w:sz w:val="22"/>
        </w:rPr>
      </w:pPr>
      <w:r w:rsidRPr="00826115">
        <w:rPr>
          <w:rFonts w:ascii="Arial" w:hAnsi="Arial" w:cs="Arial" w:hint="eastAsia"/>
          <w:b/>
          <w:bCs/>
          <w:sz w:val="22"/>
        </w:rPr>
        <w:t>F</w:t>
      </w:r>
      <w:r w:rsidRPr="00826115">
        <w:rPr>
          <w:rFonts w:ascii="Arial" w:hAnsi="Arial" w:cs="Arial"/>
          <w:b/>
          <w:bCs/>
          <w:sz w:val="22"/>
        </w:rPr>
        <w:t>igure S</w:t>
      </w:r>
      <w:r>
        <w:rPr>
          <w:rFonts w:ascii="Arial" w:hAnsi="Arial" w:cs="Arial"/>
          <w:b/>
          <w:bCs/>
          <w:sz w:val="22"/>
        </w:rPr>
        <w:t>4</w:t>
      </w:r>
      <w:r w:rsidRPr="00826115">
        <w:rPr>
          <w:rFonts w:ascii="Arial" w:hAnsi="Arial" w:cs="Arial"/>
          <w:b/>
          <w:bCs/>
          <w:sz w:val="22"/>
        </w:rPr>
        <w:t>.</w:t>
      </w:r>
      <w:r>
        <w:rPr>
          <w:rFonts w:ascii="Arial" w:hAnsi="Arial" w:cs="Arial"/>
          <w:b/>
          <w:bCs/>
          <w:sz w:val="22"/>
        </w:rPr>
        <w:t xml:space="preserve"> </w:t>
      </w:r>
      <w:r w:rsidRPr="0079771A">
        <w:rPr>
          <w:rFonts w:ascii="Arial" w:hAnsi="Arial" w:cs="Arial"/>
          <w:sz w:val="22"/>
        </w:rPr>
        <w:t xml:space="preserve">TRAF2 is critical for </w:t>
      </w:r>
      <w:proofErr w:type="spellStart"/>
      <w:r w:rsidRPr="0079771A">
        <w:rPr>
          <w:rFonts w:ascii="Arial" w:hAnsi="Arial" w:cs="Arial"/>
          <w:sz w:val="22"/>
        </w:rPr>
        <w:t>ccRCC</w:t>
      </w:r>
      <w:proofErr w:type="spellEnd"/>
      <w:r w:rsidRPr="0079771A">
        <w:rPr>
          <w:rFonts w:ascii="Arial" w:hAnsi="Arial" w:cs="Arial"/>
          <w:sz w:val="22"/>
        </w:rPr>
        <w:t xml:space="preserve"> tumorigenesis and metastasis.</w:t>
      </w:r>
    </w:p>
    <w:p w14:paraId="492F2E5A" w14:textId="77777777" w:rsidR="000A007E" w:rsidRPr="000A007E" w:rsidRDefault="000A007E" w:rsidP="00826115">
      <w:pPr>
        <w:spacing w:line="480" w:lineRule="auto"/>
        <w:rPr>
          <w:rFonts w:ascii="Arial" w:hAnsi="Arial" w:cs="Arial"/>
          <w:sz w:val="22"/>
        </w:rPr>
      </w:pPr>
    </w:p>
    <w:p w14:paraId="17A3E278" w14:textId="548071CA" w:rsidR="004173E6" w:rsidRPr="00826115" w:rsidRDefault="004173E6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bookmarkEnd w:id="3"/>
    <w:p w14:paraId="2723EAA5" w14:textId="77777777" w:rsidR="00610A9B" w:rsidRDefault="00610A9B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5BF1E0DE" w14:textId="77777777" w:rsidR="00610A9B" w:rsidRDefault="00610A9B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3943B490" w14:textId="77777777" w:rsidR="00610A9B" w:rsidRDefault="00610A9B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4EDE4BE5" w14:textId="77777777" w:rsidR="00610A9B" w:rsidRDefault="00610A9B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7A4C88A5" w14:textId="77777777" w:rsidR="00610A9B" w:rsidRDefault="00610A9B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323946AB" w14:textId="77777777" w:rsidR="00362B07" w:rsidRDefault="00362B07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605A9581" w14:textId="3F6574A9" w:rsidR="00610A9B" w:rsidRDefault="003E53D5" w:rsidP="004173E6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 w:hint="eastAsia"/>
          <w:b/>
          <w:bCs/>
          <w:sz w:val="22"/>
        </w:rPr>
        <w:lastRenderedPageBreak/>
        <w:t>T</w:t>
      </w:r>
      <w:r>
        <w:rPr>
          <w:rFonts w:ascii="Arial" w:hAnsi="Arial" w:cs="Arial"/>
          <w:b/>
          <w:bCs/>
          <w:sz w:val="22"/>
        </w:rPr>
        <w:t xml:space="preserve">able S1 </w:t>
      </w:r>
      <w:r w:rsidRPr="00362B07">
        <w:rPr>
          <w:rFonts w:ascii="Arial" w:hAnsi="Arial" w:cs="Arial"/>
          <w:sz w:val="22"/>
        </w:rPr>
        <w:t>and</w:t>
      </w:r>
      <w:r>
        <w:rPr>
          <w:rFonts w:ascii="Arial" w:hAnsi="Arial" w:cs="Arial"/>
          <w:b/>
          <w:bCs/>
          <w:sz w:val="22"/>
        </w:rPr>
        <w:t xml:space="preserve"> Table S2 </w:t>
      </w:r>
      <w:r w:rsidR="000A007E" w:rsidRPr="00362B07">
        <w:rPr>
          <w:rFonts w:ascii="Arial" w:hAnsi="Arial" w:cs="Arial"/>
          <w:sz w:val="22"/>
        </w:rPr>
        <w:t>are presented in separate attachments.</w:t>
      </w:r>
    </w:p>
    <w:p w14:paraId="575B117E" w14:textId="77777777" w:rsidR="000A007E" w:rsidRDefault="000A007E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61B868F5" w14:textId="77777777" w:rsidR="00610A9B" w:rsidRDefault="00610A9B" w:rsidP="00610A9B">
      <w:pPr>
        <w:rPr>
          <w:rFonts w:ascii="Arial" w:hAnsi="Arial" w:cs="Arial"/>
          <w:sz w:val="22"/>
        </w:rPr>
      </w:pPr>
      <w:r w:rsidRPr="002736A9">
        <w:rPr>
          <w:rFonts w:ascii="Arial" w:hAnsi="Arial" w:cs="Arial"/>
          <w:b/>
          <w:bCs/>
          <w:sz w:val="22"/>
        </w:rPr>
        <w:t>Table S3</w:t>
      </w:r>
      <w:r w:rsidRPr="002736A9">
        <w:rPr>
          <w:rFonts w:ascii="Arial" w:hAnsi="Arial" w:cs="Arial"/>
          <w:sz w:val="22"/>
        </w:rPr>
        <w:t xml:space="preserve"> The clinicopathologic characteristics of 16 </w:t>
      </w:r>
      <w:proofErr w:type="spellStart"/>
      <w:r w:rsidRPr="002736A9">
        <w:rPr>
          <w:rFonts w:ascii="Arial" w:hAnsi="Arial" w:cs="Arial"/>
          <w:sz w:val="22"/>
        </w:rPr>
        <w:t>ccRCC</w:t>
      </w:r>
      <w:proofErr w:type="spellEnd"/>
      <w:r w:rsidRPr="002736A9">
        <w:rPr>
          <w:rFonts w:ascii="Arial" w:hAnsi="Arial" w:cs="Arial"/>
          <w:sz w:val="22"/>
        </w:rPr>
        <w:t xml:space="preserve"> patients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198"/>
      </w:tblGrid>
      <w:tr w:rsidR="00610A9B" w14:paraId="38164C43" w14:textId="77777777" w:rsidTr="00C32364">
        <w:tc>
          <w:tcPr>
            <w:tcW w:w="5098" w:type="dxa"/>
            <w:tcBorders>
              <w:top w:val="single" w:sz="12" w:space="0" w:color="auto"/>
              <w:bottom w:val="single" w:sz="4" w:space="0" w:color="auto"/>
            </w:tcBorders>
          </w:tcPr>
          <w:p w14:paraId="7A9F7730" w14:textId="77777777" w:rsidR="00610A9B" w:rsidRPr="002747BD" w:rsidRDefault="00610A9B" w:rsidP="00C32364">
            <w:pPr>
              <w:rPr>
                <w:rFonts w:ascii="Arial" w:hAnsi="Arial" w:cs="Arial"/>
                <w:b/>
                <w:bCs/>
                <w:sz w:val="22"/>
              </w:rPr>
            </w:pPr>
            <w:r w:rsidRPr="002747BD">
              <w:rPr>
                <w:rFonts w:ascii="Arial" w:hAnsi="Arial" w:cs="Arial" w:hint="eastAsia"/>
                <w:b/>
                <w:bCs/>
                <w:sz w:val="22"/>
              </w:rPr>
              <w:t>V</w:t>
            </w:r>
            <w:r w:rsidRPr="002747BD">
              <w:rPr>
                <w:b/>
                <w:bCs/>
              </w:rPr>
              <w:t>ariables</w:t>
            </w:r>
          </w:p>
        </w:tc>
        <w:tc>
          <w:tcPr>
            <w:tcW w:w="3198" w:type="dxa"/>
            <w:tcBorders>
              <w:top w:val="single" w:sz="12" w:space="0" w:color="auto"/>
              <w:bottom w:val="single" w:sz="4" w:space="0" w:color="auto"/>
            </w:tcBorders>
          </w:tcPr>
          <w:p w14:paraId="52AC53C3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 (%)</w:t>
            </w:r>
          </w:p>
        </w:tc>
      </w:tr>
      <w:tr w:rsidR="00610A9B" w14:paraId="3003FE49" w14:textId="77777777" w:rsidTr="00C32364">
        <w:tc>
          <w:tcPr>
            <w:tcW w:w="5098" w:type="dxa"/>
            <w:tcBorders>
              <w:top w:val="single" w:sz="4" w:space="0" w:color="auto"/>
            </w:tcBorders>
          </w:tcPr>
          <w:p w14:paraId="4A7879CF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G</w:t>
            </w:r>
            <w:r>
              <w:rPr>
                <w:rFonts w:ascii="Arial" w:hAnsi="Arial" w:cs="Arial"/>
                <w:sz w:val="22"/>
              </w:rPr>
              <w:t>ender</w:t>
            </w:r>
          </w:p>
        </w:tc>
        <w:tc>
          <w:tcPr>
            <w:tcW w:w="3198" w:type="dxa"/>
            <w:tcBorders>
              <w:top w:val="single" w:sz="4" w:space="0" w:color="auto"/>
            </w:tcBorders>
          </w:tcPr>
          <w:p w14:paraId="0AE5E161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</w:p>
        </w:tc>
      </w:tr>
      <w:tr w:rsidR="00610A9B" w14:paraId="105C308C" w14:textId="77777777" w:rsidTr="00C32364">
        <w:tc>
          <w:tcPr>
            <w:tcW w:w="5098" w:type="dxa"/>
          </w:tcPr>
          <w:p w14:paraId="243F0B44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Male</w:t>
            </w:r>
          </w:p>
        </w:tc>
        <w:tc>
          <w:tcPr>
            <w:tcW w:w="3198" w:type="dxa"/>
          </w:tcPr>
          <w:p w14:paraId="219FF3E4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8</w:t>
            </w:r>
            <w:r>
              <w:rPr>
                <w:rFonts w:ascii="Arial" w:hAnsi="Arial" w:cs="Arial"/>
                <w:sz w:val="22"/>
              </w:rPr>
              <w:t xml:space="preserve"> (50.0)</w:t>
            </w:r>
          </w:p>
        </w:tc>
      </w:tr>
      <w:tr w:rsidR="00610A9B" w14:paraId="7B1FE489" w14:textId="77777777" w:rsidTr="00C32364">
        <w:tc>
          <w:tcPr>
            <w:tcW w:w="5098" w:type="dxa"/>
          </w:tcPr>
          <w:p w14:paraId="3BBF1F9C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Female</w:t>
            </w:r>
          </w:p>
        </w:tc>
        <w:tc>
          <w:tcPr>
            <w:tcW w:w="3198" w:type="dxa"/>
          </w:tcPr>
          <w:p w14:paraId="2E2C78B8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8</w:t>
            </w:r>
            <w:r>
              <w:rPr>
                <w:rFonts w:ascii="Arial" w:hAnsi="Arial" w:cs="Arial"/>
                <w:sz w:val="22"/>
              </w:rPr>
              <w:t xml:space="preserve"> (50.0)</w:t>
            </w:r>
          </w:p>
        </w:tc>
      </w:tr>
      <w:tr w:rsidR="00610A9B" w14:paraId="4AD383E7" w14:textId="77777777" w:rsidTr="00C32364">
        <w:tc>
          <w:tcPr>
            <w:tcW w:w="5098" w:type="dxa"/>
          </w:tcPr>
          <w:p w14:paraId="118F56BB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ge (years)</w:t>
            </w:r>
          </w:p>
        </w:tc>
        <w:tc>
          <w:tcPr>
            <w:tcW w:w="3198" w:type="dxa"/>
          </w:tcPr>
          <w:p w14:paraId="42FEFA42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</w:p>
        </w:tc>
      </w:tr>
      <w:tr w:rsidR="00610A9B" w14:paraId="5D878271" w14:textId="77777777" w:rsidTr="00C32364">
        <w:tc>
          <w:tcPr>
            <w:tcW w:w="5098" w:type="dxa"/>
          </w:tcPr>
          <w:p w14:paraId="2F780B29" w14:textId="77777777" w:rsidR="00610A9B" w:rsidRPr="00D36987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D36987">
              <w:rPr>
                <w:rFonts w:ascii="Arial" w:eastAsia="XdxvtlAdvTTb5929f4c+22" w:hAnsi="Arial" w:cs="Arial"/>
                <w:kern w:val="0"/>
                <w:sz w:val="22"/>
              </w:rPr>
              <w:t>≤</w:t>
            </w:r>
            <w:r>
              <w:rPr>
                <w:rFonts w:ascii="Arial" w:eastAsia="XdxvtlAdvTTb5929f4c+22" w:hAnsi="Arial" w:cs="Arial"/>
                <w:kern w:val="0"/>
                <w:sz w:val="22"/>
              </w:rPr>
              <w:t xml:space="preserve"> 60</w:t>
            </w:r>
          </w:p>
        </w:tc>
        <w:tc>
          <w:tcPr>
            <w:tcW w:w="3198" w:type="dxa"/>
          </w:tcPr>
          <w:p w14:paraId="2B51005C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10 (62.5)</w:t>
            </w:r>
          </w:p>
        </w:tc>
      </w:tr>
      <w:tr w:rsidR="00610A9B" w14:paraId="31078B19" w14:textId="77777777" w:rsidTr="00C32364">
        <w:tc>
          <w:tcPr>
            <w:tcW w:w="5098" w:type="dxa"/>
          </w:tcPr>
          <w:p w14:paraId="32A40BA8" w14:textId="77777777" w:rsidR="00610A9B" w:rsidRPr="00D36987" w:rsidRDefault="00610A9B" w:rsidP="00C32364">
            <w:pPr>
              <w:ind w:firstLineChars="100" w:firstLine="2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&gt; </w:t>
            </w:r>
            <w:r w:rsidRPr="00D36987">
              <w:rPr>
                <w:rFonts w:ascii="Arial" w:hAnsi="Arial" w:cs="Arial" w:hint="eastAsia"/>
                <w:sz w:val="22"/>
              </w:rPr>
              <w:t>6</w:t>
            </w:r>
            <w:r w:rsidRPr="00D36987">
              <w:rPr>
                <w:rFonts w:ascii="Arial" w:hAnsi="Arial" w:cs="Arial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3198" w:type="dxa"/>
          </w:tcPr>
          <w:p w14:paraId="5A60075E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 (37.5)</w:t>
            </w:r>
          </w:p>
        </w:tc>
      </w:tr>
      <w:tr w:rsidR="00610A9B" w14:paraId="2306A623" w14:textId="77777777" w:rsidTr="00C32364">
        <w:tc>
          <w:tcPr>
            <w:tcW w:w="5098" w:type="dxa"/>
          </w:tcPr>
          <w:p w14:paraId="097011C8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Stage _T </w:t>
            </w:r>
          </w:p>
        </w:tc>
        <w:tc>
          <w:tcPr>
            <w:tcW w:w="3198" w:type="dxa"/>
          </w:tcPr>
          <w:p w14:paraId="2B66D503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</w:p>
        </w:tc>
      </w:tr>
      <w:tr w:rsidR="00610A9B" w14:paraId="6959FC29" w14:textId="77777777" w:rsidTr="00C32364">
        <w:tc>
          <w:tcPr>
            <w:tcW w:w="5098" w:type="dxa"/>
          </w:tcPr>
          <w:p w14:paraId="51206295" w14:textId="77777777" w:rsidR="00610A9B" w:rsidRDefault="00610A9B" w:rsidP="00C32364">
            <w:pPr>
              <w:ind w:firstLineChars="100" w:firstLine="2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T</w:t>
            </w:r>
            <w:r>
              <w:rPr>
                <w:rFonts w:ascii="Arial" w:hAnsi="Arial" w:cs="Arial"/>
                <w:sz w:val="22"/>
              </w:rPr>
              <w:t>1+T2</w:t>
            </w:r>
          </w:p>
        </w:tc>
        <w:tc>
          <w:tcPr>
            <w:tcW w:w="3198" w:type="dxa"/>
          </w:tcPr>
          <w:p w14:paraId="6272CE1C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9 (56.3)</w:t>
            </w:r>
          </w:p>
        </w:tc>
      </w:tr>
      <w:tr w:rsidR="00610A9B" w14:paraId="0903546E" w14:textId="77777777" w:rsidTr="00C32364">
        <w:tc>
          <w:tcPr>
            <w:tcW w:w="5098" w:type="dxa"/>
          </w:tcPr>
          <w:p w14:paraId="3C2B91A1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T3+T4</w:t>
            </w:r>
          </w:p>
        </w:tc>
        <w:tc>
          <w:tcPr>
            <w:tcW w:w="3198" w:type="dxa"/>
          </w:tcPr>
          <w:p w14:paraId="6E7E9411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 (43.7)</w:t>
            </w:r>
          </w:p>
        </w:tc>
      </w:tr>
      <w:tr w:rsidR="00610A9B" w14:paraId="065BEA57" w14:textId="77777777" w:rsidTr="00C32364">
        <w:tc>
          <w:tcPr>
            <w:tcW w:w="5098" w:type="dxa"/>
          </w:tcPr>
          <w:p w14:paraId="5FCAA400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Stage _N</w:t>
            </w:r>
          </w:p>
        </w:tc>
        <w:tc>
          <w:tcPr>
            <w:tcW w:w="3198" w:type="dxa"/>
          </w:tcPr>
          <w:p w14:paraId="7C027BFF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</w:p>
        </w:tc>
      </w:tr>
      <w:tr w:rsidR="00610A9B" w14:paraId="79E6E6DA" w14:textId="77777777" w:rsidTr="00C32364">
        <w:tc>
          <w:tcPr>
            <w:tcW w:w="5098" w:type="dxa"/>
          </w:tcPr>
          <w:p w14:paraId="0F39B319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N0</w:t>
            </w:r>
          </w:p>
        </w:tc>
        <w:tc>
          <w:tcPr>
            <w:tcW w:w="3198" w:type="dxa"/>
          </w:tcPr>
          <w:p w14:paraId="33986EFE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4 (87.5)</w:t>
            </w:r>
          </w:p>
        </w:tc>
      </w:tr>
      <w:tr w:rsidR="00610A9B" w14:paraId="5381766A" w14:textId="77777777" w:rsidTr="00C32364">
        <w:tc>
          <w:tcPr>
            <w:tcW w:w="5098" w:type="dxa"/>
          </w:tcPr>
          <w:p w14:paraId="2A333E92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N1</w:t>
            </w:r>
          </w:p>
        </w:tc>
        <w:tc>
          <w:tcPr>
            <w:tcW w:w="3198" w:type="dxa"/>
          </w:tcPr>
          <w:p w14:paraId="0AF426CE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</w:t>
            </w:r>
            <w:r>
              <w:rPr>
                <w:rFonts w:ascii="Arial" w:hAnsi="Arial" w:cs="Arial"/>
                <w:sz w:val="22"/>
              </w:rPr>
              <w:t xml:space="preserve"> (12.5)</w:t>
            </w:r>
          </w:p>
        </w:tc>
      </w:tr>
      <w:tr w:rsidR="00610A9B" w14:paraId="79D308FA" w14:textId="77777777" w:rsidTr="00C32364">
        <w:tc>
          <w:tcPr>
            <w:tcW w:w="5098" w:type="dxa"/>
          </w:tcPr>
          <w:p w14:paraId="28A8A896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Stage _M</w:t>
            </w:r>
          </w:p>
        </w:tc>
        <w:tc>
          <w:tcPr>
            <w:tcW w:w="3198" w:type="dxa"/>
          </w:tcPr>
          <w:p w14:paraId="6958416E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</w:p>
        </w:tc>
      </w:tr>
      <w:tr w:rsidR="00610A9B" w14:paraId="10359D5E" w14:textId="77777777" w:rsidTr="00C32364">
        <w:tc>
          <w:tcPr>
            <w:tcW w:w="5098" w:type="dxa"/>
          </w:tcPr>
          <w:p w14:paraId="300C4DDE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M0</w:t>
            </w:r>
          </w:p>
        </w:tc>
        <w:tc>
          <w:tcPr>
            <w:tcW w:w="3198" w:type="dxa"/>
          </w:tcPr>
          <w:p w14:paraId="6313F89D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2 (75.0)</w:t>
            </w:r>
          </w:p>
        </w:tc>
      </w:tr>
      <w:tr w:rsidR="00610A9B" w14:paraId="54742AB9" w14:textId="77777777" w:rsidTr="00C32364">
        <w:tc>
          <w:tcPr>
            <w:tcW w:w="5098" w:type="dxa"/>
          </w:tcPr>
          <w:p w14:paraId="73E2DC10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M1</w:t>
            </w:r>
          </w:p>
        </w:tc>
        <w:tc>
          <w:tcPr>
            <w:tcW w:w="3198" w:type="dxa"/>
          </w:tcPr>
          <w:p w14:paraId="61214580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 (25.0)</w:t>
            </w:r>
          </w:p>
        </w:tc>
      </w:tr>
      <w:tr w:rsidR="00610A9B" w14:paraId="241B6158" w14:textId="77777777" w:rsidTr="00C32364">
        <w:tc>
          <w:tcPr>
            <w:tcW w:w="5098" w:type="dxa"/>
          </w:tcPr>
          <w:p w14:paraId="0797D247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T</w:t>
            </w:r>
            <w:r>
              <w:rPr>
                <w:rFonts w:ascii="Arial" w:hAnsi="Arial" w:cs="Arial"/>
                <w:sz w:val="22"/>
              </w:rPr>
              <w:t xml:space="preserve">NM stage </w:t>
            </w:r>
          </w:p>
        </w:tc>
        <w:tc>
          <w:tcPr>
            <w:tcW w:w="3198" w:type="dxa"/>
          </w:tcPr>
          <w:p w14:paraId="666AA3D0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</w:p>
        </w:tc>
      </w:tr>
      <w:tr w:rsidR="00610A9B" w14:paraId="48C15593" w14:textId="77777777" w:rsidTr="00C32364">
        <w:tc>
          <w:tcPr>
            <w:tcW w:w="5098" w:type="dxa"/>
          </w:tcPr>
          <w:p w14:paraId="49722D55" w14:textId="77777777" w:rsidR="00610A9B" w:rsidRPr="0076092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 w:rsidRPr="0076092B">
              <w:rPr>
                <w:rFonts w:ascii="Arial" w:hAnsi="Arial" w:cs="Arial"/>
                <w:sz w:val="22"/>
              </w:rPr>
              <w:t xml:space="preserve"> </w:t>
            </w:r>
            <w:r w:rsidRPr="0076092B">
              <w:rPr>
                <w:rFonts w:ascii="宋体" w:eastAsia="宋体" w:hAnsi="宋体" w:cs="宋体" w:hint="eastAsia"/>
                <w:sz w:val="22"/>
              </w:rPr>
              <w:t>Ⅰ</w:t>
            </w:r>
            <w:r w:rsidRPr="0076092B">
              <w:rPr>
                <w:rFonts w:ascii="Arial" w:eastAsia="宋体" w:hAnsi="Arial" w:cs="Arial"/>
                <w:sz w:val="22"/>
              </w:rPr>
              <w:t>+</w:t>
            </w:r>
            <w:r w:rsidRPr="0076092B">
              <w:rPr>
                <w:rFonts w:ascii="宋体" w:eastAsia="宋体" w:hAnsi="宋体" w:cs="宋体" w:hint="eastAsia"/>
                <w:sz w:val="22"/>
              </w:rPr>
              <w:t>Ⅱ</w:t>
            </w:r>
          </w:p>
        </w:tc>
        <w:tc>
          <w:tcPr>
            <w:tcW w:w="3198" w:type="dxa"/>
          </w:tcPr>
          <w:p w14:paraId="3C41F0D8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5</w:t>
            </w:r>
            <w:r>
              <w:rPr>
                <w:rFonts w:ascii="Arial" w:hAnsi="Arial" w:cs="Arial"/>
                <w:sz w:val="22"/>
              </w:rPr>
              <w:t xml:space="preserve"> (31.3)</w:t>
            </w:r>
          </w:p>
        </w:tc>
      </w:tr>
      <w:tr w:rsidR="00610A9B" w14:paraId="5008AA73" w14:textId="77777777" w:rsidTr="00C32364">
        <w:tc>
          <w:tcPr>
            <w:tcW w:w="5098" w:type="dxa"/>
          </w:tcPr>
          <w:p w14:paraId="3BFCD0B4" w14:textId="77777777" w:rsidR="00610A9B" w:rsidRPr="0076092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76092B">
              <w:rPr>
                <w:rFonts w:ascii="宋体" w:eastAsia="宋体" w:hAnsi="宋体" w:cs="宋体" w:hint="eastAsia"/>
                <w:sz w:val="22"/>
              </w:rPr>
              <w:t>Ⅲ</w:t>
            </w:r>
            <w:r w:rsidRPr="0076092B">
              <w:rPr>
                <w:rFonts w:ascii="Arial" w:hAnsi="Arial" w:cs="Arial"/>
                <w:sz w:val="22"/>
              </w:rPr>
              <w:t>+</w:t>
            </w:r>
            <w:r w:rsidRPr="0076092B">
              <w:rPr>
                <w:rFonts w:ascii="宋体" w:eastAsia="宋体" w:hAnsi="宋体" w:cs="宋体" w:hint="eastAsia"/>
                <w:sz w:val="22"/>
              </w:rPr>
              <w:t>Ⅳ</w:t>
            </w:r>
          </w:p>
        </w:tc>
        <w:tc>
          <w:tcPr>
            <w:tcW w:w="3198" w:type="dxa"/>
          </w:tcPr>
          <w:p w14:paraId="6CDF5D3C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1 (68.7)</w:t>
            </w:r>
          </w:p>
        </w:tc>
      </w:tr>
      <w:tr w:rsidR="00610A9B" w14:paraId="3ACA9547" w14:textId="77777777" w:rsidTr="00C32364">
        <w:tc>
          <w:tcPr>
            <w:tcW w:w="5098" w:type="dxa"/>
          </w:tcPr>
          <w:p w14:paraId="777FEE17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Fuhrman grade</w:t>
            </w:r>
          </w:p>
        </w:tc>
        <w:tc>
          <w:tcPr>
            <w:tcW w:w="3198" w:type="dxa"/>
          </w:tcPr>
          <w:p w14:paraId="01DDF347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</w:p>
        </w:tc>
      </w:tr>
      <w:tr w:rsidR="00610A9B" w14:paraId="6E541AE9" w14:textId="77777777" w:rsidTr="00C32364">
        <w:tc>
          <w:tcPr>
            <w:tcW w:w="5098" w:type="dxa"/>
          </w:tcPr>
          <w:p w14:paraId="08CD9E43" w14:textId="77777777" w:rsidR="00610A9B" w:rsidRPr="007B5447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1+2</w:t>
            </w:r>
          </w:p>
        </w:tc>
        <w:tc>
          <w:tcPr>
            <w:tcW w:w="3198" w:type="dxa"/>
          </w:tcPr>
          <w:p w14:paraId="533D362C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8 (50.0)</w:t>
            </w:r>
          </w:p>
        </w:tc>
      </w:tr>
      <w:tr w:rsidR="00610A9B" w14:paraId="013B807A" w14:textId="77777777" w:rsidTr="00C32364">
        <w:tc>
          <w:tcPr>
            <w:tcW w:w="5098" w:type="dxa"/>
          </w:tcPr>
          <w:p w14:paraId="2B99502F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3+4</w:t>
            </w:r>
          </w:p>
        </w:tc>
        <w:tc>
          <w:tcPr>
            <w:tcW w:w="3198" w:type="dxa"/>
          </w:tcPr>
          <w:p w14:paraId="33A5F883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8 (50.0)</w:t>
            </w:r>
          </w:p>
        </w:tc>
      </w:tr>
      <w:tr w:rsidR="00610A9B" w14:paraId="50C3D4E9" w14:textId="77777777" w:rsidTr="00C32364">
        <w:tc>
          <w:tcPr>
            <w:tcW w:w="5098" w:type="dxa"/>
          </w:tcPr>
          <w:p w14:paraId="62BC755A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N</w:t>
            </w:r>
            <w:r>
              <w:rPr>
                <w:rFonts w:ascii="Arial" w:hAnsi="Arial" w:cs="Arial"/>
                <w:sz w:val="22"/>
              </w:rPr>
              <w:t>ephrectomy</w:t>
            </w:r>
          </w:p>
        </w:tc>
        <w:tc>
          <w:tcPr>
            <w:tcW w:w="3198" w:type="dxa"/>
          </w:tcPr>
          <w:p w14:paraId="72EEDDE7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</w:p>
        </w:tc>
      </w:tr>
      <w:tr w:rsidR="00610A9B" w14:paraId="47ADD5EF" w14:textId="77777777" w:rsidTr="00C32364">
        <w:tc>
          <w:tcPr>
            <w:tcW w:w="5098" w:type="dxa"/>
            <w:tcBorders>
              <w:bottom w:val="nil"/>
            </w:tcBorders>
          </w:tcPr>
          <w:p w14:paraId="03CBE15D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Nephron-sparing surgery</w:t>
            </w:r>
          </w:p>
        </w:tc>
        <w:tc>
          <w:tcPr>
            <w:tcW w:w="3198" w:type="dxa"/>
            <w:tcBorders>
              <w:bottom w:val="nil"/>
            </w:tcBorders>
          </w:tcPr>
          <w:p w14:paraId="3F9163C8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6</w:t>
            </w:r>
            <w:r>
              <w:rPr>
                <w:rFonts w:ascii="Arial" w:hAnsi="Arial" w:cs="Arial"/>
                <w:sz w:val="22"/>
              </w:rPr>
              <w:t xml:space="preserve"> (37.5)</w:t>
            </w:r>
          </w:p>
        </w:tc>
      </w:tr>
      <w:tr w:rsidR="00610A9B" w14:paraId="2D2664D1" w14:textId="77777777" w:rsidTr="00C32364">
        <w:tc>
          <w:tcPr>
            <w:tcW w:w="5098" w:type="dxa"/>
            <w:tcBorders>
              <w:bottom w:val="single" w:sz="12" w:space="0" w:color="auto"/>
            </w:tcBorders>
          </w:tcPr>
          <w:p w14:paraId="72F50956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Radical nephrectomy</w:t>
            </w:r>
          </w:p>
        </w:tc>
        <w:tc>
          <w:tcPr>
            <w:tcW w:w="3198" w:type="dxa"/>
            <w:tcBorders>
              <w:bottom w:val="single" w:sz="12" w:space="0" w:color="auto"/>
            </w:tcBorders>
          </w:tcPr>
          <w:p w14:paraId="3D742E70" w14:textId="77777777" w:rsidR="00610A9B" w:rsidRDefault="00610A9B" w:rsidP="00C3236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1</w:t>
            </w:r>
            <w:r>
              <w:rPr>
                <w:rFonts w:ascii="Arial" w:hAnsi="Arial" w:cs="Arial"/>
                <w:sz w:val="22"/>
              </w:rPr>
              <w:t>0 (62.5)</w:t>
            </w:r>
          </w:p>
        </w:tc>
      </w:tr>
    </w:tbl>
    <w:p w14:paraId="34F66F82" w14:textId="77777777" w:rsidR="00610A9B" w:rsidRPr="002736A9" w:rsidRDefault="00610A9B" w:rsidP="00610A9B">
      <w:pPr>
        <w:rPr>
          <w:rFonts w:ascii="Arial" w:hAnsi="Arial" w:cs="Arial"/>
          <w:sz w:val="22"/>
        </w:rPr>
      </w:pPr>
    </w:p>
    <w:p w14:paraId="0116F17A" w14:textId="77777777" w:rsidR="00610A9B" w:rsidRDefault="00610A9B" w:rsidP="004173E6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293724EE" w14:textId="77777777" w:rsidR="00610A9B" w:rsidRDefault="00610A9B" w:rsidP="004173E6">
      <w:pPr>
        <w:spacing w:line="480" w:lineRule="auto"/>
        <w:rPr>
          <w:rFonts w:ascii="Arial" w:hAnsi="Arial" w:cs="Arial"/>
          <w:sz w:val="22"/>
        </w:rPr>
      </w:pPr>
    </w:p>
    <w:p w14:paraId="5F81798D" w14:textId="77777777" w:rsidR="00ED5E11" w:rsidRDefault="00ED5E11" w:rsidP="004173E6">
      <w:pPr>
        <w:spacing w:line="480" w:lineRule="auto"/>
        <w:rPr>
          <w:rFonts w:ascii="Arial" w:hAnsi="Arial" w:cs="Arial"/>
          <w:sz w:val="22"/>
        </w:rPr>
      </w:pPr>
    </w:p>
    <w:p w14:paraId="5FA2D992" w14:textId="77777777" w:rsidR="00ED5E11" w:rsidRDefault="00ED5E11" w:rsidP="004173E6">
      <w:pPr>
        <w:spacing w:line="480" w:lineRule="auto"/>
        <w:rPr>
          <w:rFonts w:ascii="Arial" w:hAnsi="Arial" w:cs="Arial"/>
          <w:sz w:val="22"/>
        </w:rPr>
      </w:pPr>
    </w:p>
    <w:p w14:paraId="5B61A3E5" w14:textId="77777777" w:rsidR="00ED5E11" w:rsidRDefault="00ED5E11" w:rsidP="004173E6">
      <w:pPr>
        <w:spacing w:line="480" w:lineRule="auto"/>
        <w:rPr>
          <w:rFonts w:ascii="Arial" w:hAnsi="Arial" w:cs="Arial"/>
          <w:sz w:val="22"/>
        </w:rPr>
      </w:pPr>
    </w:p>
    <w:p w14:paraId="6DD4BB9A" w14:textId="77777777" w:rsidR="00ED5E11" w:rsidRDefault="00ED5E11" w:rsidP="004173E6">
      <w:pPr>
        <w:spacing w:line="480" w:lineRule="auto"/>
        <w:rPr>
          <w:rFonts w:ascii="Arial" w:hAnsi="Arial" w:cs="Arial"/>
          <w:sz w:val="22"/>
        </w:rPr>
      </w:pPr>
    </w:p>
    <w:p w14:paraId="326E394B" w14:textId="77777777" w:rsidR="00ED5E11" w:rsidRDefault="00ED5E11" w:rsidP="004173E6">
      <w:pPr>
        <w:spacing w:line="480" w:lineRule="auto"/>
        <w:rPr>
          <w:rFonts w:ascii="Arial" w:hAnsi="Arial" w:cs="Arial"/>
          <w:sz w:val="22"/>
        </w:rPr>
      </w:pPr>
    </w:p>
    <w:p w14:paraId="3F07F203" w14:textId="77777777" w:rsidR="00ED5E11" w:rsidRDefault="00ED5E11" w:rsidP="00ED5E11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noProof/>
          <w:sz w:val="22"/>
        </w:rPr>
        <w:lastRenderedPageBreak/>
        <w:drawing>
          <wp:inline distT="0" distB="0" distL="0" distR="0" wp14:anchorId="0A554D3C" wp14:editId="329E41C9">
            <wp:extent cx="4005072" cy="3697224"/>
            <wp:effectExtent l="0" t="0" r="0" b="0"/>
            <wp:docPr id="332622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622391" name="图片 3326223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5072" cy="369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31CF6" w14:textId="6152C2CC" w:rsidR="00ED5E11" w:rsidRDefault="00ED5E11" w:rsidP="00ED5E11">
      <w:pPr>
        <w:spacing w:line="480" w:lineRule="auto"/>
        <w:rPr>
          <w:rFonts w:ascii="Arial" w:hAnsi="Arial" w:cs="Arial"/>
          <w:sz w:val="22"/>
        </w:rPr>
      </w:pPr>
      <w:r w:rsidRPr="005B57C9">
        <w:rPr>
          <w:rFonts w:ascii="Arial" w:hAnsi="Arial" w:cs="Arial"/>
          <w:b/>
          <w:bCs/>
          <w:sz w:val="22"/>
        </w:rPr>
        <w:t>Figure S1.</w:t>
      </w:r>
      <w:r w:rsidRPr="005B57C9">
        <w:rPr>
          <w:rFonts w:ascii="Arial" w:hAnsi="Arial" w:cs="Arial"/>
          <w:sz w:val="22"/>
        </w:rPr>
        <w:t xml:space="preserve"> </w:t>
      </w:r>
      <w:r w:rsidRPr="00B824DF">
        <w:rPr>
          <w:rFonts w:ascii="Arial" w:hAnsi="Arial" w:cs="Arial"/>
          <w:sz w:val="22"/>
        </w:rPr>
        <w:t xml:space="preserve">The regulatory network between </w:t>
      </w:r>
      <w:r>
        <w:rPr>
          <w:rFonts w:ascii="Arial" w:hAnsi="Arial" w:cs="Arial"/>
          <w:sz w:val="22"/>
        </w:rPr>
        <w:t xml:space="preserve">M2 </w:t>
      </w:r>
      <w:r w:rsidRPr="00B824DF">
        <w:rPr>
          <w:rFonts w:ascii="Arial" w:hAnsi="Arial" w:cs="Arial"/>
          <w:sz w:val="22"/>
        </w:rPr>
        <w:t>MRGs and M2 macrophages</w:t>
      </w:r>
      <w:r w:rsidRPr="005B57C9">
        <w:rPr>
          <w:rFonts w:ascii="Arial" w:hAnsi="Arial" w:cs="Arial"/>
          <w:sz w:val="22"/>
        </w:rPr>
        <w:t>.</w:t>
      </w:r>
    </w:p>
    <w:p w14:paraId="2F998259" w14:textId="77777777" w:rsidR="00826115" w:rsidRDefault="00826115" w:rsidP="00ED5E11">
      <w:pPr>
        <w:spacing w:line="480" w:lineRule="auto"/>
        <w:rPr>
          <w:rFonts w:ascii="Arial" w:hAnsi="Arial" w:cs="Arial"/>
          <w:sz w:val="22"/>
        </w:rPr>
      </w:pPr>
    </w:p>
    <w:p w14:paraId="060D5021" w14:textId="55275547" w:rsidR="00826115" w:rsidRDefault="00826115" w:rsidP="00ED5E11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noProof/>
          <w:sz w:val="22"/>
        </w:rPr>
        <w:lastRenderedPageBreak/>
        <w:drawing>
          <wp:inline distT="0" distB="0" distL="0" distR="0" wp14:anchorId="60FF7290" wp14:editId="4843871C">
            <wp:extent cx="5274310" cy="4552315"/>
            <wp:effectExtent l="0" t="0" r="2540" b="635"/>
            <wp:docPr id="5850329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32904" name="图片 58503290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6E670" w14:textId="77777777" w:rsidR="00E22666" w:rsidRPr="005B57C9" w:rsidRDefault="00E22666" w:rsidP="00ED5E11">
      <w:pPr>
        <w:spacing w:line="480" w:lineRule="auto"/>
        <w:rPr>
          <w:rFonts w:ascii="Arial" w:hAnsi="Arial" w:cs="Arial"/>
          <w:sz w:val="22"/>
        </w:rPr>
      </w:pPr>
    </w:p>
    <w:p w14:paraId="76DDCA76" w14:textId="77777777" w:rsidR="00530671" w:rsidRDefault="00826115" w:rsidP="00530671">
      <w:pPr>
        <w:spacing w:line="480" w:lineRule="auto"/>
        <w:rPr>
          <w:rFonts w:ascii="Arial" w:hAnsi="Arial" w:cs="Arial"/>
          <w:sz w:val="22"/>
        </w:rPr>
      </w:pPr>
      <w:r w:rsidRPr="00826115">
        <w:rPr>
          <w:rFonts w:ascii="Arial" w:hAnsi="Arial" w:cs="Arial" w:hint="eastAsia"/>
          <w:b/>
          <w:bCs/>
          <w:sz w:val="22"/>
        </w:rPr>
        <w:t>F</w:t>
      </w:r>
      <w:r w:rsidRPr="00826115">
        <w:rPr>
          <w:rFonts w:ascii="Arial" w:hAnsi="Arial" w:cs="Arial"/>
          <w:b/>
          <w:bCs/>
          <w:sz w:val="22"/>
        </w:rPr>
        <w:t>igure S2.</w:t>
      </w:r>
      <w:r>
        <w:rPr>
          <w:rFonts w:ascii="Arial" w:hAnsi="Arial" w:cs="Arial"/>
          <w:sz w:val="22"/>
        </w:rPr>
        <w:t xml:space="preserve"> </w:t>
      </w:r>
      <w:r w:rsidRPr="00826115">
        <w:rPr>
          <w:rFonts w:ascii="Arial" w:hAnsi="Arial" w:cs="Arial"/>
          <w:sz w:val="22"/>
        </w:rPr>
        <w:t xml:space="preserve">TRAF2 promotes cell proliferation, migration, and invasion in </w:t>
      </w:r>
      <w:proofErr w:type="spellStart"/>
      <w:r w:rsidRPr="00826115">
        <w:rPr>
          <w:rFonts w:ascii="Arial" w:hAnsi="Arial" w:cs="Arial"/>
          <w:sz w:val="22"/>
        </w:rPr>
        <w:t>ccRCC</w:t>
      </w:r>
      <w:proofErr w:type="spellEnd"/>
      <w:r w:rsidRPr="00826115">
        <w:rPr>
          <w:rFonts w:ascii="Arial" w:hAnsi="Arial" w:cs="Arial"/>
          <w:sz w:val="22"/>
        </w:rPr>
        <w:t xml:space="preserve"> cells</w:t>
      </w:r>
      <w:r>
        <w:rPr>
          <w:rFonts w:ascii="Arial" w:hAnsi="Arial" w:cs="Arial"/>
          <w:sz w:val="22"/>
        </w:rPr>
        <w:t>. (A</w:t>
      </w:r>
      <w:r w:rsidR="005806A7">
        <w:rPr>
          <w:rFonts w:ascii="Arial" w:hAnsi="Arial" w:cs="Arial"/>
          <w:sz w:val="22"/>
        </w:rPr>
        <w:t>-B</w:t>
      </w:r>
      <w:r>
        <w:rPr>
          <w:rFonts w:ascii="Arial" w:hAnsi="Arial" w:cs="Arial"/>
          <w:sz w:val="22"/>
        </w:rPr>
        <w:t>)</w:t>
      </w:r>
      <w:r w:rsidR="005806A7">
        <w:rPr>
          <w:rFonts w:ascii="Arial" w:hAnsi="Arial" w:cs="Arial"/>
          <w:sz w:val="22"/>
        </w:rPr>
        <w:t xml:space="preserve"> </w:t>
      </w:r>
      <w:bookmarkStart w:id="4" w:name="OLE_LINK1"/>
      <w:r w:rsidR="005806A7">
        <w:rPr>
          <w:rFonts w:ascii="Arial" w:hAnsi="Arial" w:cs="Arial"/>
          <w:sz w:val="22"/>
        </w:rPr>
        <w:t>Viability of OSRC2 and CAKI2 cells</w:t>
      </w:r>
      <w:r w:rsidR="007742E6">
        <w:rPr>
          <w:rFonts w:ascii="Arial" w:hAnsi="Arial" w:cs="Arial"/>
          <w:sz w:val="22"/>
        </w:rPr>
        <w:t xml:space="preserve"> (</w:t>
      </w:r>
      <w:proofErr w:type="spellStart"/>
      <w:r w:rsidR="007742E6">
        <w:rPr>
          <w:rFonts w:ascii="Arial" w:hAnsi="Arial" w:cs="Arial"/>
          <w:sz w:val="22"/>
        </w:rPr>
        <w:t>shCtrl</w:t>
      </w:r>
      <w:proofErr w:type="spellEnd"/>
      <w:r w:rsidR="007742E6">
        <w:rPr>
          <w:rFonts w:ascii="Arial" w:hAnsi="Arial" w:cs="Arial"/>
          <w:sz w:val="22"/>
        </w:rPr>
        <w:t>, shTRAF2#1, and shTRAF2#2)</w:t>
      </w:r>
      <w:r w:rsidR="005806A7">
        <w:rPr>
          <w:rFonts w:ascii="Arial" w:hAnsi="Arial" w:cs="Arial"/>
          <w:sz w:val="22"/>
        </w:rPr>
        <w:t xml:space="preserve"> detected </w:t>
      </w:r>
      <w:r w:rsidR="007742E6">
        <w:rPr>
          <w:rFonts w:ascii="Arial" w:hAnsi="Arial" w:cs="Arial"/>
          <w:sz w:val="22"/>
        </w:rPr>
        <w:t>by</w:t>
      </w:r>
      <w:r w:rsidR="005806A7">
        <w:rPr>
          <w:rFonts w:ascii="Arial" w:hAnsi="Arial" w:cs="Arial"/>
          <w:sz w:val="22"/>
        </w:rPr>
        <w:t xml:space="preserve"> the CCK-8 assay.</w:t>
      </w:r>
      <w:r>
        <w:rPr>
          <w:rFonts w:ascii="Arial" w:hAnsi="Arial" w:cs="Arial"/>
          <w:sz w:val="22"/>
        </w:rPr>
        <w:t xml:space="preserve"> </w:t>
      </w:r>
      <w:r w:rsidR="007742E6">
        <w:rPr>
          <w:rFonts w:ascii="Arial" w:hAnsi="Arial" w:cs="Arial"/>
          <w:sz w:val="22"/>
        </w:rPr>
        <w:t xml:space="preserve">(C-D) Stable overexpression of TRAF2 effectively increased its mRNA and protein levels in CAKI1 cells. (E) Viability of CAKI1 cells (vector and TRAF2) detected by the CCK-8 assay. (F-G) </w:t>
      </w:r>
      <w:r w:rsidR="007742E6" w:rsidRPr="009D6479">
        <w:rPr>
          <w:rFonts w:ascii="Arial" w:hAnsi="Arial" w:cs="Arial"/>
          <w:bCs/>
          <w:sz w:val="22"/>
        </w:rPr>
        <w:t>Representative</w:t>
      </w:r>
      <w:r w:rsidR="007742E6">
        <w:rPr>
          <w:rFonts w:ascii="Arial" w:hAnsi="Arial" w:cs="Arial"/>
          <w:bCs/>
          <w:sz w:val="22"/>
        </w:rPr>
        <w:t xml:space="preserve"> </w:t>
      </w:r>
      <w:r w:rsidR="007742E6" w:rsidRPr="009D6479">
        <w:rPr>
          <w:rFonts w:ascii="Arial" w:hAnsi="Arial" w:cs="Arial"/>
          <w:bCs/>
          <w:sz w:val="22"/>
        </w:rPr>
        <w:t>colony</w:t>
      </w:r>
      <w:r w:rsidR="007742E6">
        <w:rPr>
          <w:rFonts w:ascii="Arial" w:hAnsi="Arial" w:cs="Arial"/>
          <w:bCs/>
          <w:sz w:val="22"/>
        </w:rPr>
        <w:t xml:space="preserve"> </w:t>
      </w:r>
      <w:r w:rsidR="007742E6" w:rsidRPr="00A032BD">
        <w:rPr>
          <w:rFonts w:ascii="Arial" w:hAnsi="Arial" w:cs="Arial"/>
          <w:color w:val="212121"/>
          <w:sz w:val="22"/>
          <w:shd w:val="clear" w:color="auto" w:fill="FFFFFF"/>
        </w:rPr>
        <w:t>formation</w:t>
      </w:r>
      <w:r w:rsidR="007742E6" w:rsidRPr="009D6479">
        <w:rPr>
          <w:rFonts w:ascii="Arial" w:hAnsi="Arial" w:cs="Arial"/>
          <w:bCs/>
          <w:sz w:val="22"/>
        </w:rPr>
        <w:t xml:space="preserve"> assay and </w:t>
      </w:r>
      <w:r w:rsidR="007742E6">
        <w:rPr>
          <w:rFonts w:ascii="Arial" w:hAnsi="Arial" w:cs="Arial"/>
          <w:bCs/>
          <w:sz w:val="22"/>
        </w:rPr>
        <w:t>3D soft agar growth</w:t>
      </w:r>
      <w:r w:rsidR="00530671">
        <w:rPr>
          <w:rFonts w:ascii="Arial" w:hAnsi="Arial" w:cs="Arial"/>
          <w:bCs/>
          <w:sz w:val="22"/>
        </w:rPr>
        <w:t xml:space="preserve"> (F)</w:t>
      </w:r>
      <w:r w:rsidR="007742E6">
        <w:rPr>
          <w:rFonts w:ascii="Arial" w:hAnsi="Arial" w:cs="Arial"/>
          <w:bCs/>
          <w:sz w:val="22"/>
        </w:rPr>
        <w:t xml:space="preserve"> and </w:t>
      </w:r>
      <w:r w:rsidR="00530671">
        <w:rPr>
          <w:rFonts w:ascii="Arial" w:hAnsi="Arial" w:cs="Arial"/>
          <w:bCs/>
          <w:sz w:val="22"/>
        </w:rPr>
        <w:t>quantification of colony number (G)</w:t>
      </w:r>
      <w:r w:rsidR="007742E6" w:rsidRPr="009D6479">
        <w:rPr>
          <w:rFonts w:ascii="Arial" w:hAnsi="Arial" w:cs="Arial"/>
          <w:bCs/>
          <w:sz w:val="22"/>
        </w:rPr>
        <w:t xml:space="preserve">. </w:t>
      </w:r>
      <w:r w:rsidR="00530671">
        <w:rPr>
          <w:rFonts w:ascii="Arial" w:hAnsi="Arial" w:cs="Arial"/>
          <w:bCs/>
          <w:sz w:val="22"/>
        </w:rPr>
        <w:t xml:space="preserve">(H-I) </w:t>
      </w:r>
      <w:r w:rsidR="00530671" w:rsidRPr="009D6479">
        <w:rPr>
          <w:rFonts w:ascii="Arial" w:hAnsi="Arial" w:cs="Arial"/>
          <w:bCs/>
          <w:sz w:val="22"/>
        </w:rPr>
        <w:t>Representative</w:t>
      </w:r>
      <w:r w:rsidR="00530671">
        <w:rPr>
          <w:rFonts w:ascii="Arial" w:hAnsi="Arial" w:cs="Arial"/>
          <w:bCs/>
          <w:sz w:val="22"/>
        </w:rPr>
        <w:t xml:space="preserve"> cell migration and invasion pictures (H) and quantification of cell migration and invasion (I).</w:t>
      </w:r>
      <w:r w:rsidR="00530671" w:rsidRPr="00530671">
        <w:rPr>
          <w:rFonts w:ascii="Arial" w:hAnsi="Arial" w:cs="Arial"/>
          <w:bCs/>
          <w:sz w:val="22"/>
        </w:rPr>
        <w:t xml:space="preserve"> </w:t>
      </w:r>
      <w:r w:rsidR="00530671" w:rsidRPr="009D6479">
        <w:rPr>
          <w:rFonts w:ascii="Arial" w:hAnsi="Arial" w:cs="Arial"/>
          <w:sz w:val="22"/>
        </w:rPr>
        <w:t xml:space="preserve">Error bars, SEM; **, </w:t>
      </w:r>
      <w:r w:rsidR="00530671">
        <w:rPr>
          <w:rFonts w:ascii="Arial" w:hAnsi="Arial" w:cs="Arial"/>
          <w:sz w:val="22"/>
        </w:rPr>
        <w:t>p</w:t>
      </w:r>
      <w:r w:rsidR="00530671" w:rsidRPr="009D6479">
        <w:rPr>
          <w:rFonts w:ascii="Arial" w:hAnsi="Arial" w:cs="Arial"/>
          <w:sz w:val="22"/>
        </w:rPr>
        <w:t xml:space="preserve"> &lt; 0.01; ***, </w:t>
      </w:r>
      <w:r w:rsidR="00530671">
        <w:rPr>
          <w:rFonts w:ascii="Arial" w:hAnsi="Arial" w:cs="Arial"/>
          <w:sz w:val="22"/>
        </w:rPr>
        <w:t>p</w:t>
      </w:r>
      <w:r w:rsidR="00530671" w:rsidRPr="009D6479">
        <w:rPr>
          <w:rFonts w:ascii="Arial" w:hAnsi="Arial" w:cs="Arial"/>
          <w:sz w:val="22"/>
        </w:rPr>
        <w:t xml:space="preserve"> &lt; 0.001</w:t>
      </w:r>
      <w:r w:rsidR="00530671">
        <w:rPr>
          <w:rFonts w:ascii="Arial" w:hAnsi="Arial" w:cs="Arial"/>
          <w:sz w:val="22"/>
        </w:rPr>
        <w:t xml:space="preserve">, </w:t>
      </w:r>
      <w:r w:rsidR="00530671" w:rsidRPr="009D6479">
        <w:rPr>
          <w:rFonts w:ascii="Arial" w:hAnsi="Arial" w:cs="Arial"/>
          <w:sz w:val="22"/>
        </w:rPr>
        <w:t xml:space="preserve">****, </w:t>
      </w:r>
      <w:r w:rsidR="00530671">
        <w:rPr>
          <w:rFonts w:ascii="Arial" w:hAnsi="Arial" w:cs="Arial"/>
          <w:sz w:val="22"/>
        </w:rPr>
        <w:t>p</w:t>
      </w:r>
      <w:r w:rsidR="00530671" w:rsidRPr="009D6479">
        <w:rPr>
          <w:rFonts w:ascii="Arial" w:hAnsi="Arial" w:cs="Arial"/>
          <w:sz w:val="22"/>
        </w:rPr>
        <w:t xml:space="preserve"> &lt; 0.0</w:t>
      </w:r>
      <w:r w:rsidR="00530671">
        <w:rPr>
          <w:rFonts w:ascii="Arial" w:hAnsi="Arial" w:cs="Arial"/>
          <w:sz w:val="22"/>
        </w:rPr>
        <w:t>001</w:t>
      </w:r>
      <w:r w:rsidR="00530671" w:rsidRPr="009D6479">
        <w:rPr>
          <w:rFonts w:ascii="Arial" w:hAnsi="Arial" w:cs="Arial"/>
          <w:sz w:val="22"/>
        </w:rPr>
        <w:t>.</w:t>
      </w:r>
    </w:p>
    <w:p w14:paraId="36A724DF" w14:textId="77777777" w:rsidR="003E53D5" w:rsidRDefault="003E53D5" w:rsidP="00530671">
      <w:pPr>
        <w:spacing w:line="480" w:lineRule="auto"/>
        <w:rPr>
          <w:rFonts w:ascii="Arial" w:hAnsi="Arial" w:cs="Arial"/>
          <w:sz w:val="22"/>
        </w:rPr>
      </w:pPr>
    </w:p>
    <w:bookmarkEnd w:id="4"/>
    <w:p w14:paraId="0E6A5FA8" w14:textId="77777777" w:rsidR="00ED5E11" w:rsidRDefault="00ED5E11" w:rsidP="004173E6">
      <w:pPr>
        <w:spacing w:line="480" w:lineRule="auto"/>
        <w:rPr>
          <w:rFonts w:ascii="Arial" w:hAnsi="Arial" w:cs="Arial"/>
          <w:sz w:val="22"/>
        </w:rPr>
      </w:pPr>
    </w:p>
    <w:p w14:paraId="20CA4E67" w14:textId="0C2E852F" w:rsidR="00362B07" w:rsidRDefault="000A007E" w:rsidP="004173E6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noProof/>
          <w:sz w:val="22"/>
        </w:rPr>
        <w:lastRenderedPageBreak/>
        <w:drawing>
          <wp:inline distT="0" distB="0" distL="0" distR="0" wp14:anchorId="37D2217F" wp14:editId="7F70FF88">
            <wp:extent cx="5274310" cy="5565140"/>
            <wp:effectExtent l="0" t="0" r="2540" b="0"/>
            <wp:docPr id="6789462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46284" name="图片 67894628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6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A1D80" w14:textId="38FB6163" w:rsidR="00DE5F56" w:rsidRDefault="000A007E" w:rsidP="00DE5F56">
      <w:pPr>
        <w:spacing w:line="480" w:lineRule="auto"/>
        <w:rPr>
          <w:rFonts w:ascii="Arial" w:hAnsi="Arial" w:cs="Arial"/>
          <w:sz w:val="22"/>
        </w:rPr>
      </w:pPr>
      <w:r w:rsidRPr="00826115">
        <w:rPr>
          <w:rFonts w:ascii="Arial" w:hAnsi="Arial" w:cs="Arial" w:hint="eastAsia"/>
          <w:b/>
          <w:bCs/>
          <w:sz w:val="22"/>
        </w:rPr>
        <w:t>F</w:t>
      </w:r>
      <w:r w:rsidRPr="00826115">
        <w:rPr>
          <w:rFonts w:ascii="Arial" w:hAnsi="Arial" w:cs="Arial"/>
          <w:b/>
          <w:bCs/>
          <w:sz w:val="22"/>
        </w:rPr>
        <w:t>igure S</w:t>
      </w:r>
      <w:r w:rsidR="0079771A">
        <w:rPr>
          <w:rFonts w:ascii="Arial" w:hAnsi="Arial" w:cs="Arial"/>
          <w:b/>
          <w:bCs/>
          <w:sz w:val="22"/>
        </w:rPr>
        <w:t>3</w:t>
      </w:r>
      <w:r w:rsidRPr="00826115">
        <w:rPr>
          <w:rFonts w:ascii="Arial" w:hAnsi="Arial" w:cs="Arial"/>
          <w:b/>
          <w:bCs/>
          <w:sz w:val="22"/>
        </w:rPr>
        <w:t>.</w:t>
      </w:r>
      <w:r>
        <w:rPr>
          <w:rFonts w:ascii="Arial" w:hAnsi="Arial" w:cs="Arial"/>
          <w:b/>
          <w:bCs/>
          <w:sz w:val="22"/>
        </w:rPr>
        <w:t xml:space="preserve"> </w:t>
      </w:r>
      <w:r w:rsidRPr="000A007E">
        <w:rPr>
          <w:rFonts w:ascii="Arial" w:hAnsi="Arial" w:cs="Arial"/>
          <w:sz w:val="22"/>
        </w:rPr>
        <w:t xml:space="preserve">TRAF2 promotes </w:t>
      </w:r>
      <w:proofErr w:type="spellStart"/>
      <w:r w:rsidRPr="000A007E">
        <w:rPr>
          <w:rFonts w:ascii="Arial" w:hAnsi="Arial" w:cs="Arial"/>
          <w:sz w:val="22"/>
        </w:rPr>
        <w:t>ccRCC</w:t>
      </w:r>
      <w:proofErr w:type="spellEnd"/>
      <w:r w:rsidRPr="000A007E">
        <w:rPr>
          <w:rFonts w:ascii="Arial" w:hAnsi="Arial" w:cs="Arial"/>
          <w:sz w:val="22"/>
        </w:rPr>
        <w:t xml:space="preserve"> progression via regulating macrophage polarization, migration, and angiogenesis.</w:t>
      </w:r>
      <w:r>
        <w:rPr>
          <w:rFonts w:ascii="Arial" w:hAnsi="Arial" w:cs="Arial"/>
          <w:sz w:val="22"/>
        </w:rPr>
        <w:t xml:space="preserve"> (A-B) Cell surface CD14 and CD11b level were detected by flow cytometry</w:t>
      </w:r>
      <w:r w:rsidR="003332E3">
        <w:rPr>
          <w:rFonts w:ascii="Arial" w:hAnsi="Arial" w:cs="Arial"/>
          <w:sz w:val="22"/>
        </w:rPr>
        <w:t xml:space="preserve"> </w:t>
      </w:r>
      <w:r w:rsidR="003332E3" w:rsidRPr="008F2257">
        <w:rPr>
          <w:rFonts w:ascii="Arial" w:hAnsi="Arial" w:cs="Arial"/>
          <w:sz w:val="22"/>
        </w:rPr>
        <w:t>in THP-1 cells treated with PMA</w:t>
      </w:r>
      <w:r w:rsidR="003332E3">
        <w:rPr>
          <w:rFonts w:ascii="Arial" w:hAnsi="Arial" w:cs="Arial"/>
          <w:sz w:val="22"/>
        </w:rPr>
        <w:t xml:space="preserve"> (</w:t>
      </w:r>
      <w:r w:rsidR="003332E3" w:rsidRPr="0091064F">
        <w:rPr>
          <w:rFonts w:ascii="Arial" w:hAnsi="Arial" w:cs="Arial"/>
          <w:sz w:val="22"/>
        </w:rPr>
        <w:t xml:space="preserve">200 </w:t>
      </w:r>
      <w:proofErr w:type="spellStart"/>
      <w:r w:rsidR="003332E3" w:rsidRPr="0091064F">
        <w:rPr>
          <w:rFonts w:ascii="Arial" w:hAnsi="Arial" w:cs="Arial"/>
          <w:sz w:val="22"/>
        </w:rPr>
        <w:t>nM</w:t>
      </w:r>
      <w:proofErr w:type="spellEnd"/>
      <w:r w:rsidR="003332E3">
        <w:rPr>
          <w:rFonts w:ascii="Arial" w:hAnsi="Arial" w:cs="Arial"/>
          <w:sz w:val="22"/>
        </w:rPr>
        <w:t xml:space="preserve">, </w:t>
      </w:r>
      <w:r w:rsidR="003332E3" w:rsidRPr="0091064F">
        <w:rPr>
          <w:rFonts w:ascii="Arial" w:hAnsi="Arial" w:cs="Arial"/>
          <w:sz w:val="22"/>
        </w:rPr>
        <w:t>48 hours</w:t>
      </w:r>
      <w:r w:rsidR="003332E3">
        <w:rPr>
          <w:rFonts w:ascii="Arial" w:hAnsi="Arial" w:cs="Arial"/>
          <w:sz w:val="22"/>
        </w:rPr>
        <w:t>)</w:t>
      </w:r>
      <w:r>
        <w:rPr>
          <w:rFonts w:ascii="Arial" w:hAnsi="Arial" w:cs="Arial"/>
          <w:sz w:val="22"/>
        </w:rPr>
        <w:t xml:space="preserve">. (C) </w:t>
      </w:r>
      <w:r w:rsidR="003332E3">
        <w:rPr>
          <w:rFonts w:ascii="Arial" w:hAnsi="Arial" w:cs="Arial"/>
          <w:sz w:val="22"/>
        </w:rPr>
        <w:t>Co-culture system of macrophage-like cells and OSRC2 cells (</w:t>
      </w:r>
      <w:proofErr w:type="spellStart"/>
      <w:r w:rsidR="003332E3">
        <w:rPr>
          <w:rFonts w:ascii="Arial" w:hAnsi="Arial" w:cs="Arial"/>
          <w:sz w:val="22"/>
        </w:rPr>
        <w:t>shCtrl</w:t>
      </w:r>
      <w:proofErr w:type="spellEnd"/>
      <w:r w:rsidR="003332E3">
        <w:rPr>
          <w:rFonts w:ascii="Arial" w:hAnsi="Arial" w:cs="Arial"/>
          <w:sz w:val="22"/>
        </w:rPr>
        <w:t xml:space="preserve">, shTRAF2#1, and shTRAF2#2). (D-E) Cell surface CD206 and CD301 level were detected by flow cytometry </w:t>
      </w:r>
      <w:r w:rsidR="003332E3" w:rsidRPr="00FE6CBB">
        <w:rPr>
          <w:rFonts w:ascii="Arial" w:hAnsi="Arial" w:cs="Arial"/>
          <w:sz w:val="22"/>
        </w:rPr>
        <w:t xml:space="preserve">in macrophage-like cells co-cultured with </w:t>
      </w:r>
      <w:proofErr w:type="spellStart"/>
      <w:r w:rsidR="00DE5F56">
        <w:rPr>
          <w:rFonts w:ascii="Arial" w:hAnsi="Arial" w:cs="Arial"/>
          <w:sz w:val="22"/>
        </w:rPr>
        <w:t>shCtrl</w:t>
      </w:r>
      <w:proofErr w:type="spellEnd"/>
      <w:r w:rsidR="00DE5F56">
        <w:rPr>
          <w:rFonts w:ascii="Arial" w:hAnsi="Arial" w:cs="Arial"/>
          <w:sz w:val="22"/>
        </w:rPr>
        <w:t xml:space="preserve"> or </w:t>
      </w:r>
      <w:r w:rsidR="003332E3" w:rsidRPr="00FE6CBB">
        <w:rPr>
          <w:rFonts w:ascii="Arial" w:hAnsi="Arial" w:cs="Arial"/>
          <w:sz w:val="22"/>
        </w:rPr>
        <w:t>TRAF2</w:t>
      </w:r>
      <w:r w:rsidR="00DE5F56">
        <w:rPr>
          <w:rFonts w:ascii="Arial" w:hAnsi="Arial" w:cs="Arial"/>
          <w:sz w:val="22"/>
        </w:rPr>
        <w:t xml:space="preserve"> depleted </w:t>
      </w:r>
      <w:r w:rsidR="003332E3">
        <w:rPr>
          <w:rFonts w:ascii="Arial" w:hAnsi="Arial" w:cs="Arial"/>
          <w:sz w:val="22"/>
        </w:rPr>
        <w:t>OSRC2</w:t>
      </w:r>
      <w:r w:rsidR="003332E3" w:rsidRPr="00FE6CBB">
        <w:rPr>
          <w:rFonts w:ascii="Arial" w:hAnsi="Arial" w:cs="Arial"/>
          <w:sz w:val="22"/>
        </w:rPr>
        <w:t xml:space="preserve"> cells</w:t>
      </w:r>
      <w:r w:rsidR="003332E3">
        <w:rPr>
          <w:rFonts w:ascii="Arial" w:hAnsi="Arial" w:cs="Arial"/>
          <w:sz w:val="22"/>
        </w:rPr>
        <w:t>. (F) Co-culture system of HUVECs and OSRC2 and CAKI2 cells (</w:t>
      </w:r>
      <w:proofErr w:type="spellStart"/>
      <w:r w:rsidR="003332E3">
        <w:rPr>
          <w:rFonts w:ascii="Arial" w:hAnsi="Arial" w:cs="Arial"/>
          <w:sz w:val="22"/>
        </w:rPr>
        <w:t>shCtrl</w:t>
      </w:r>
      <w:proofErr w:type="spellEnd"/>
      <w:r w:rsidR="003332E3">
        <w:rPr>
          <w:rFonts w:ascii="Arial" w:hAnsi="Arial" w:cs="Arial"/>
          <w:sz w:val="22"/>
        </w:rPr>
        <w:t xml:space="preserve">, shTRAF2#1, and shTRAF2#2). (G) </w:t>
      </w:r>
      <w:r w:rsidR="003332E3" w:rsidRPr="00FE6CBB">
        <w:rPr>
          <w:rFonts w:ascii="Arial" w:hAnsi="Arial" w:cs="Arial"/>
          <w:sz w:val="22"/>
        </w:rPr>
        <w:t xml:space="preserve">RT-qPCR analysis was used to detect </w:t>
      </w:r>
      <w:r w:rsidR="003332E3">
        <w:rPr>
          <w:rFonts w:ascii="Arial" w:eastAsia="等线" w:hAnsi="Arial" w:cs="Arial" w:hint="eastAsia"/>
          <w:bCs/>
          <w:sz w:val="22"/>
        </w:rPr>
        <w:t>the</w:t>
      </w:r>
      <w:r w:rsidR="003332E3">
        <w:rPr>
          <w:rFonts w:ascii="Arial" w:eastAsia="等线" w:hAnsi="Arial" w:cs="Arial"/>
          <w:bCs/>
          <w:sz w:val="22"/>
        </w:rPr>
        <w:t xml:space="preserve"> </w:t>
      </w:r>
      <w:r w:rsidR="003332E3" w:rsidRPr="0091064F">
        <w:rPr>
          <w:rFonts w:ascii="Arial" w:hAnsi="Arial" w:cs="Arial"/>
          <w:sz w:val="22"/>
        </w:rPr>
        <w:t xml:space="preserve">markers </w:t>
      </w:r>
      <w:r w:rsidR="003332E3" w:rsidRPr="0091064F">
        <w:rPr>
          <w:rFonts w:ascii="Arial" w:hAnsi="Arial" w:cs="Arial"/>
          <w:sz w:val="22"/>
        </w:rPr>
        <w:lastRenderedPageBreak/>
        <w:t>of M2 macrophages</w:t>
      </w:r>
      <w:r w:rsidR="003332E3">
        <w:rPr>
          <w:rFonts w:ascii="Arial" w:hAnsi="Arial" w:cs="Arial"/>
          <w:sz w:val="22"/>
        </w:rPr>
        <w:t xml:space="preserve"> (CD206 and CD301)</w:t>
      </w:r>
      <w:r w:rsidR="003332E3" w:rsidRPr="00FE6CBB">
        <w:rPr>
          <w:rFonts w:ascii="Arial" w:hAnsi="Arial" w:cs="Arial"/>
          <w:sz w:val="22"/>
        </w:rPr>
        <w:t xml:space="preserve"> mRNA expression changes in </w:t>
      </w:r>
      <w:bookmarkStart w:id="5" w:name="OLE_LINK81"/>
      <w:r w:rsidR="003332E3" w:rsidRPr="00FE6CBB">
        <w:rPr>
          <w:rFonts w:ascii="Arial" w:hAnsi="Arial" w:cs="Arial"/>
          <w:sz w:val="22"/>
        </w:rPr>
        <w:t>macrophage-like cells</w:t>
      </w:r>
      <w:bookmarkEnd w:id="5"/>
      <w:r w:rsidR="003332E3" w:rsidRPr="00FE6CBB">
        <w:rPr>
          <w:rFonts w:ascii="Arial" w:hAnsi="Arial" w:cs="Arial"/>
          <w:sz w:val="22"/>
        </w:rPr>
        <w:t xml:space="preserve"> co-cultured with </w:t>
      </w:r>
      <w:r w:rsidR="003332E3">
        <w:rPr>
          <w:rFonts w:ascii="Arial" w:hAnsi="Arial" w:cs="Arial"/>
          <w:sz w:val="22"/>
        </w:rPr>
        <w:t>vector</w:t>
      </w:r>
      <w:r w:rsidR="003332E3" w:rsidRPr="00FE6CBB">
        <w:rPr>
          <w:rFonts w:ascii="Arial" w:hAnsi="Arial" w:cs="Arial"/>
          <w:sz w:val="22"/>
        </w:rPr>
        <w:t xml:space="preserve"> or TRAF2</w:t>
      </w:r>
      <w:r w:rsidR="00DE5F56">
        <w:rPr>
          <w:rFonts w:ascii="Arial" w:hAnsi="Arial" w:cs="Arial"/>
          <w:sz w:val="22"/>
        </w:rPr>
        <w:t xml:space="preserve"> overexpressed</w:t>
      </w:r>
      <w:r w:rsidR="003332E3" w:rsidRPr="00FE6CBB">
        <w:rPr>
          <w:rFonts w:ascii="Arial" w:hAnsi="Arial" w:cs="Arial"/>
          <w:sz w:val="22"/>
        </w:rPr>
        <w:t xml:space="preserve"> </w:t>
      </w:r>
      <w:r w:rsidR="003332E3">
        <w:rPr>
          <w:rFonts w:ascii="Arial" w:hAnsi="Arial" w:cs="Arial"/>
          <w:sz w:val="22"/>
        </w:rPr>
        <w:t>OSRC2</w:t>
      </w:r>
      <w:r w:rsidR="003332E3" w:rsidRPr="00FE6CBB">
        <w:rPr>
          <w:rFonts w:ascii="Arial" w:hAnsi="Arial" w:cs="Arial"/>
          <w:sz w:val="22"/>
        </w:rPr>
        <w:t xml:space="preserve"> cells.</w:t>
      </w:r>
      <w:r w:rsidR="003332E3">
        <w:rPr>
          <w:rFonts w:ascii="Arial" w:hAnsi="Arial" w:cs="Arial"/>
          <w:sz w:val="22"/>
        </w:rPr>
        <w:t xml:space="preserve"> (</w:t>
      </w:r>
      <w:r w:rsidR="00DE5F56">
        <w:rPr>
          <w:rFonts w:ascii="Arial" w:hAnsi="Arial" w:cs="Arial"/>
          <w:sz w:val="22"/>
        </w:rPr>
        <w:t>H-I</w:t>
      </w:r>
      <w:r w:rsidR="003332E3">
        <w:rPr>
          <w:rFonts w:ascii="Arial" w:hAnsi="Arial" w:cs="Arial"/>
          <w:sz w:val="22"/>
        </w:rPr>
        <w:t>)</w:t>
      </w:r>
      <w:r w:rsidR="00DE5F56">
        <w:rPr>
          <w:rFonts w:ascii="Arial" w:hAnsi="Arial" w:cs="Arial"/>
          <w:sz w:val="22"/>
        </w:rPr>
        <w:t xml:space="preserve"> Cell surface CD206 and CD301 level were detected by flow cytometry </w:t>
      </w:r>
      <w:r w:rsidR="00DE5F56" w:rsidRPr="00FE6CBB">
        <w:rPr>
          <w:rFonts w:ascii="Arial" w:hAnsi="Arial" w:cs="Arial"/>
          <w:sz w:val="22"/>
        </w:rPr>
        <w:t xml:space="preserve">in macrophage-like cells co-cultured with </w:t>
      </w:r>
      <w:r w:rsidR="00DE5F56">
        <w:rPr>
          <w:rFonts w:ascii="Arial" w:hAnsi="Arial" w:cs="Arial"/>
          <w:sz w:val="22"/>
        </w:rPr>
        <w:t>vector</w:t>
      </w:r>
      <w:r w:rsidR="00DE5F56" w:rsidRPr="00FE6CBB">
        <w:rPr>
          <w:rFonts w:ascii="Arial" w:hAnsi="Arial" w:cs="Arial"/>
          <w:sz w:val="22"/>
        </w:rPr>
        <w:t xml:space="preserve"> or TRAF2</w:t>
      </w:r>
      <w:r w:rsidR="00DE5F56">
        <w:rPr>
          <w:rFonts w:ascii="Arial" w:hAnsi="Arial" w:cs="Arial"/>
          <w:sz w:val="22"/>
        </w:rPr>
        <w:t xml:space="preserve"> overexpressed OSRC2</w:t>
      </w:r>
      <w:r w:rsidR="00DE5F56" w:rsidRPr="00FE6CBB">
        <w:rPr>
          <w:rFonts w:ascii="Arial" w:hAnsi="Arial" w:cs="Arial"/>
          <w:sz w:val="22"/>
        </w:rPr>
        <w:t xml:space="preserve"> cells</w:t>
      </w:r>
      <w:r w:rsidR="00DE5F56">
        <w:rPr>
          <w:rFonts w:ascii="Arial" w:hAnsi="Arial" w:cs="Arial"/>
          <w:sz w:val="22"/>
        </w:rPr>
        <w:t xml:space="preserve">. (J) </w:t>
      </w:r>
      <w:r w:rsidR="00DE5F56" w:rsidRPr="009D6479">
        <w:rPr>
          <w:rFonts w:ascii="Arial" w:hAnsi="Arial" w:cs="Arial"/>
          <w:bCs/>
          <w:sz w:val="22"/>
        </w:rPr>
        <w:t>Representative</w:t>
      </w:r>
      <w:r w:rsidR="00DE5F56">
        <w:rPr>
          <w:rFonts w:ascii="Arial" w:hAnsi="Arial" w:cs="Arial"/>
          <w:bCs/>
          <w:sz w:val="22"/>
        </w:rPr>
        <w:t xml:space="preserve"> tube-formation pictures of in vitro angiogenesis (left panel) and </w:t>
      </w:r>
      <w:bookmarkStart w:id="6" w:name="OLE_LINK67"/>
      <w:r w:rsidR="00DE5F56">
        <w:rPr>
          <w:rFonts w:ascii="Arial" w:hAnsi="Arial" w:cs="Arial"/>
          <w:bCs/>
          <w:sz w:val="22"/>
        </w:rPr>
        <w:t>quantification of the node branches</w:t>
      </w:r>
      <w:bookmarkEnd w:id="6"/>
      <w:r w:rsidR="00DE5F56">
        <w:rPr>
          <w:rFonts w:ascii="Arial" w:hAnsi="Arial" w:cs="Arial"/>
          <w:bCs/>
          <w:sz w:val="22"/>
        </w:rPr>
        <w:t xml:space="preserve"> (right panel). (K) </w:t>
      </w:r>
      <w:r w:rsidR="00DE5F56" w:rsidRPr="009D6479">
        <w:rPr>
          <w:rFonts w:ascii="Arial" w:hAnsi="Arial" w:cs="Arial"/>
          <w:bCs/>
          <w:sz w:val="22"/>
        </w:rPr>
        <w:t>Representative</w:t>
      </w:r>
      <w:r w:rsidR="00DE5F56">
        <w:rPr>
          <w:rFonts w:ascii="Arial" w:hAnsi="Arial" w:cs="Arial"/>
          <w:bCs/>
          <w:sz w:val="22"/>
        </w:rPr>
        <w:t xml:space="preserve"> cell migration pictures of macrophages (left panel) and quantification of cell migration (right panel). </w:t>
      </w:r>
      <w:r w:rsidR="00DE5F56" w:rsidRPr="009D6479">
        <w:rPr>
          <w:rFonts w:ascii="Arial" w:hAnsi="Arial" w:cs="Arial"/>
          <w:sz w:val="22"/>
        </w:rPr>
        <w:t>Error bars, SEM;</w:t>
      </w:r>
      <w:r w:rsidR="00DE5F56">
        <w:rPr>
          <w:rFonts w:ascii="Arial" w:hAnsi="Arial" w:cs="Arial"/>
          <w:sz w:val="22"/>
        </w:rPr>
        <w:t xml:space="preserve"> </w:t>
      </w:r>
      <w:r w:rsidR="00DE5F56" w:rsidRPr="009D6479">
        <w:rPr>
          <w:rFonts w:ascii="Arial" w:hAnsi="Arial" w:cs="Arial"/>
          <w:sz w:val="22"/>
        </w:rPr>
        <w:t xml:space="preserve">***, </w:t>
      </w:r>
      <w:r w:rsidR="00DE5F56">
        <w:rPr>
          <w:rFonts w:ascii="Arial" w:hAnsi="Arial" w:cs="Arial"/>
          <w:sz w:val="22"/>
        </w:rPr>
        <w:t>p</w:t>
      </w:r>
      <w:r w:rsidR="00DE5F56" w:rsidRPr="009D6479">
        <w:rPr>
          <w:rFonts w:ascii="Arial" w:hAnsi="Arial" w:cs="Arial"/>
          <w:sz w:val="22"/>
        </w:rPr>
        <w:t xml:space="preserve"> &lt; 0.001.</w:t>
      </w:r>
    </w:p>
    <w:p w14:paraId="319DC962" w14:textId="77777777" w:rsidR="0079771A" w:rsidRDefault="0079771A" w:rsidP="00DE5F56">
      <w:pPr>
        <w:spacing w:line="480" w:lineRule="auto"/>
        <w:rPr>
          <w:rFonts w:ascii="Arial" w:hAnsi="Arial" w:cs="Arial"/>
          <w:sz w:val="22"/>
        </w:rPr>
      </w:pPr>
    </w:p>
    <w:p w14:paraId="30C4564C" w14:textId="3993F0C9" w:rsidR="0079771A" w:rsidRDefault="00D35FEB" w:rsidP="00DE5F56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7B891D17" wp14:editId="31E18344">
            <wp:extent cx="5274310" cy="6520815"/>
            <wp:effectExtent l="0" t="0" r="2540" b="0"/>
            <wp:docPr id="1282643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643718" name="图片 12826437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2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08FC0" w14:textId="6CC3C245" w:rsidR="000A007E" w:rsidRPr="0079771A" w:rsidRDefault="0079771A" w:rsidP="004173E6">
      <w:pPr>
        <w:spacing w:line="480" w:lineRule="auto"/>
        <w:rPr>
          <w:rFonts w:ascii="Arial" w:hAnsi="Arial" w:cs="Arial"/>
          <w:sz w:val="22"/>
        </w:rPr>
      </w:pPr>
      <w:r w:rsidRPr="00826115">
        <w:rPr>
          <w:rFonts w:ascii="Arial" w:hAnsi="Arial" w:cs="Arial" w:hint="eastAsia"/>
          <w:b/>
          <w:bCs/>
          <w:sz w:val="22"/>
        </w:rPr>
        <w:t>F</w:t>
      </w:r>
      <w:r w:rsidRPr="00826115">
        <w:rPr>
          <w:rFonts w:ascii="Arial" w:hAnsi="Arial" w:cs="Arial"/>
          <w:b/>
          <w:bCs/>
          <w:sz w:val="22"/>
        </w:rPr>
        <w:t>igure S</w:t>
      </w:r>
      <w:r>
        <w:rPr>
          <w:rFonts w:ascii="Arial" w:hAnsi="Arial" w:cs="Arial"/>
          <w:b/>
          <w:bCs/>
          <w:sz w:val="22"/>
        </w:rPr>
        <w:t>4</w:t>
      </w:r>
      <w:r w:rsidRPr="00826115">
        <w:rPr>
          <w:rFonts w:ascii="Arial" w:hAnsi="Arial" w:cs="Arial"/>
          <w:b/>
          <w:bCs/>
          <w:sz w:val="22"/>
        </w:rPr>
        <w:t>.</w:t>
      </w:r>
      <w:r>
        <w:rPr>
          <w:rFonts w:ascii="Arial" w:hAnsi="Arial" w:cs="Arial"/>
          <w:b/>
          <w:bCs/>
          <w:sz w:val="22"/>
        </w:rPr>
        <w:t xml:space="preserve"> </w:t>
      </w:r>
      <w:r w:rsidRPr="0079771A">
        <w:rPr>
          <w:rFonts w:ascii="Arial" w:hAnsi="Arial" w:cs="Arial"/>
          <w:sz w:val="22"/>
        </w:rPr>
        <w:t xml:space="preserve">TRAF2 is critical for </w:t>
      </w:r>
      <w:proofErr w:type="spellStart"/>
      <w:r w:rsidRPr="0079771A">
        <w:rPr>
          <w:rFonts w:ascii="Arial" w:hAnsi="Arial" w:cs="Arial"/>
          <w:sz w:val="22"/>
        </w:rPr>
        <w:t>ccRCC</w:t>
      </w:r>
      <w:proofErr w:type="spellEnd"/>
      <w:r w:rsidRPr="0079771A">
        <w:rPr>
          <w:rFonts w:ascii="Arial" w:hAnsi="Arial" w:cs="Arial"/>
          <w:sz w:val="22"/>
        </w:rPr>
        <w:t xml:space="preserve"> tumorigenesis and metastasis.</w:t>
      </w:r>
      <w:r>
        <w:rPr>
          <w:rFonts w:ascii="Arial" w:hAnsi="Arial" w:cs="Arial"/>
          <w:sz w:val="22"/>
        </w:rPr>
        <w:t xml:space="preserve"> (A-B) </w:t>
      </w:r>
      <w:r w:rsidRPr="0018081B">
        <w:rPr>
          <w:rFonts w:ascii="Arial" w:hAnsi="Arial" w:cs="Arial"/>
          <w:bCs/>
          <w:sz w:val="22"/>
        </w:rPr>
        <w:t xml:space="preserve">Western </w:t>
      </w:r>
      <w:r>
        <w:rPr>
          <w:rFonts w:ascii="Arial" w:hAnsi="Arial" w:cs="Arial"/>
          <w:bCs/>
          <w:sz w:val="22"/>
        </w:rPr>
        <w:t>B</w:t>
      </w:r>
      <w:r w:rsidRPr="0018081B">
        <w:rPr>
          <w:rFonts w:ascii="Arial" w:hAnsi="Arial" w:cs="Arial"/>
          <w:bCs/>
          <w:sz w:val="22"/>
        </w:rPr>
        <w:t xml:space="preserve">lot analysis of the effect of </w:t>
      </w:r>
      <w:r w:rsidR="00C05C2D">
        <w:rPr>
          <w:rFonts w:ascii="Arial" w:hAnsi="Arial" w:cs="Arial"/>
          <w:bCs/>
          <w:sz w:val="22"/>
        </w:rPr>
        <w:t xml:space="preserve">TRAF2 depletion and overexpression on autophagic flux. (C) </w:t>
      </w:r>
      <w:bookmarkStart w:id="7" w:name="OLE_LINK2"/>
      <w:r w:rsidR="00C05C2D">
        <w:rPr>
          <w:rFonts w:ascii="Arial" w:hAnsi="Arial" w:cs="Arial"/>
          <w:bCs/>
          <w:sz w:val="22"/>
        </w:rPr>
        <w:t xml:space="preserve">Western Blot assay was used to detect the expression pattern of TRAF2 in lung metastases </w:t>
      </w:r>
      <w:bookmarkEnd w:id="7"/>
      <w:r w:rsidR="00671528">
        <w:rPr>
          <w:rFonts w:ascii="Arial" w:hAnsi="Arial" w:cs="Arial"/>
          <w:bCs/>
          <w:sz w:val="22"/>
        </w:rPr>
        <w:t>(“</w:t>
      </w:r>
      <w:proofErr w:type="gramStart"/>
      <w:r w:rsidR="00671528">
        <w:rPr>
          <w:rFonts w:ascii="Arial" w:hAnsi="Arial" w:cs="Arial"/>
          <w:bCs/>
          <w:sz w:val="22"/>
        </w:rPr>
        <w:t>Ctrl”=</w:t>
      </w:r>
      <w:proofErr w:type="spellStart"/>
      <w:proofErr w:type="gramEnd"/>
      <w:r w:rsidR="00671528">
        <w:rPr>
          <w:rFonts w:ascii="Arial" w:hAnsi="Arial" w:cs="Arial"/>
          <w:bCs/>
          <w:sz w:val="22"/>
        </w:rPr>
        <w:t>shCtrl</w:t>
      </w:r>
      <w:proofErr w:type="spellEnd"/>
      <w:r w:rsidR="00671528">
        <w:rPr>
          <w:rFonts w:ascii="Arial" w:hAnsi="Arial" w:cs="Arial"/>
          <w:bCs/>
          <w:sz w:val="22"/>
        </w:rPr>
        <w:t>, “</w:t>
      </w:r>
      <w:proofErr w:type="spellStart"/>
      <w:r w:rsidR="00671528">
        <w:rPr>
          <w:rFonts w:ascii="Arial" w:hAnsi="Arial" w:cs="Arial"/>
          <w:bCs/>
          <w:sz w:val="22"/>
        </w:rPr>
        <w:t>sh</w:t>
      </w:r>
      <w:proofErr w:type="spellEnd"/>
      <w:r w:rsidR="00671528">
        <w:rPr>
          <w:rFonts w:ascii="Arial" w:hAnsi="Arial" w:cs="Arial"/>
          <w:bCs/>
          <w:sz w:val="22"/>
        </w:rPr>
        <w:t>”=shTRAF2#1)</w:t>
      </w:r>
      <w:r w:rsidR="009532BA">
        <w:rPr>
          <w:rFonts w:ascii="Arial" w:hAnsi="Arial" w:cs="Arial"/>
          <w:bCs/>
          <w:sz w:val="22"/>
        </w:rPr>
        <w:t xml:space="preserve"> (n=6)</w:t>
      </w:r>
      <w:r w:rsidR="00C05C2D">
        <w:rPr>
          <w:rFonts w:ascii="Arial" w:hAnsi="Arial" w:cs="Arial"/>
          <w:bCs/>
          <w:sz w:val="22"/>
        </w:rPr>
        <w:t xml:space="preserve">. (D-E) </w:t>
      </w:r>
      <w:bookmarkStart w:id="8" w:name="OLE_LINK83"/>
      <w:bookmarkStart w:id="9" w:name="OLE_LINK82"/>
      <w:r w:rsidR="00C05C2D" w:rsidRPr="009D6479">
        <w:rPr>
          <w:rFonts w:ascii="Arial" w:hAnsi="Arial" w:cs="Arial"/>
          <w:bCs/>
          <w:sz w:val="22"/>
        </w:rPr>
        <w:t xml:space="preserve">Representative IHC staining images of </w:t>
      </w:r>
      <w:bookmarkEnd w:id="8"/>
      <w:r w:rsidR="00C05C2D">
        <w:rPr>
          <w:rFonts w:ascii="Arial" w:hAnsi="Arial" w:cs="Arial"/>
          <w:bCs/>
          <w:sz w:val="22"/>
        </w:rPr>
        <w:t xml:space="preserve">TRAF2, CD31, LC3, and CD206 in </w:t>
      </w:r>
      <w:proofErr w:type="spellStart"/>
      <w:r w:rsidR="00C05C2D">
        <w:rPr>
          <w:rFonts w:ascii="Arial" w:hAnsi="Arial" w:cs="Arial"/>
          <w:bCs/>
          <w:sz w:val="22"/>
        </w:rPr>
        <w:t>shCtrl</w:t>
      </w:r>
      <w:proofErr w:type="spellEnd"/>
      <w:r w:rsidR="00C05C2D">
        <w:rPr>
          <w:rFonts w:ascii="Arial" w:hAnsi="Arial" w:cs="Arial"/>
          <w:bCs/>
          <w:sz w:val="22"/>
        </w:rPr>
        <w:t xml:space="preserve"> and shTRAF2#1 mice (D), and </w:t>
      </w:r>
      <w:r w:rsidR="000304F9">
        <w:rPr>
          <w:rFonts w:ascii="Arial" w:hAnsi="Arial" w:cs="Arial"/>
          <w:bCs/>
          <w:sz w:val="22"/>
        </w:rPr>
        <w:t>quantitative analysis between TRAF2 level and CD31, LC3, and CD206</w:t>
      </w:r>
      <w:r w:rsidR="00C05C2D">
        <w:rPr>
          <w:rFonts w:ascii="Arial" w:hAnsi="Arial" w:cs="Arial"/>
          <w:bCs/>
          <w:sz w:val="22"/>
        </w:rPr>
        <w:t>.</w:t>
      </w:r>
      <w:r w:rsidR="000304F9">
        <w:rPr>
          <w:rFonts w:ascii="Arial" w:hAnsi="Arial" w:cs="Arial"/>
          <w:bCs/>
          <w:sz w:val="22"/>
        </w:rPr>
        <w:t xml:space="preserve"> (F) </w:t>
      </w:r>
      <w:r w:rsidR="000304F9">
        <w:rPr>
          <w:rFonts w:ascii="Arial" w:hAnsi="Arial" w:cs="Arial"/>
          <w:bCs/>
          <w:sz w:val="22"/>
        </w:rPr>
        <w:lastRenderedPageBreak/>
        <w:t>Quantification of lung metastases. (G)</w:t>
      </w:r>
      <w:r w:rsidR="00C05C2D">
        <w:rPr>
          <w:rFonts w:ascii="Arial" w:hAnsi="Arial" w:cs="Arial"/>
          <w:bCs/>
          <w:sz w:val="22"/>
        </w:rPr>
        <w:t xml:space="preserve"> </w:t>
      </w:r>
      <w:bookmarkEnd w:id="9"/>
      <w:r w:rsidR="000304F9" w:rsidRPr="009D6479">
        <w:rPr>
          <w:rFonts w:ascii="Arial" w:hAnsi="Arial" w:cs="Arial"/>
          <w:bCs/>
          <w:sz w:val="22"/>
        </w:rPr>
        <w:t>Representative IHC staining images of</w:t>
      </w:r>
      <w:r w:rsidR="000304F9">
        <w:rPr>
          <w:rFonts w:ascii="Arial" w:hAnsi="Arial" w:cs="Arial"/>
          <w:bCs/>
          <w:sz w:val="22"/>
        </w:rPr>
        <w:t xml:space="preserve"> high and low levels of TRAF2, CD31, LC3, and CD206 in</w:t>
      </w:r>
      <w:r w:rsidR="009532BA">
        <w:rPr>
          <w:rFonts w:ascii="Arial" w:hAnsi="Arial" w:cs="Arial"/>
          <w:bCs/>
          <w:sz w:val="22"/>
        </w:rPr>
        <w:t xml:space="preserve"> </w:t>
      </w:r>
      <w:proofErr w:type="spellStart"/>
      <w:r w:rsidR="000304F9">
        <w:rPr>
          <w:rFonts w:ascii="Arial" w:hAnsi="Arial" w:cs="Arial"/>
          <w:bCs/>
          <w:sz w:val="22"/>
        </w:rPr>
        <w:t>ccRCC</w:t>
      </w:r>
      <w:proofErr w:type="spellEnd"/>
      <w:r w:rsidR="000304F9">
        <w:rPr>
          <w:rFonts w:ascii="Arial" w:hAnsi="Arial" w:cs="Arial"/>
          <w:bCs/>
          <w:sz w:val="22"/>
        </w:rPr>
        <w:t xml:space="preserve"> patient samples. (</w:t>
      </w:r>
      <w:r w:rsidR="009532BA">
        <w:rPr>
          <w:rFonts w:ascii="Arial" w:hAnsi="Arial" w:cs="Arial"/>
          <w:bCs/>
          <w:sz w:val="22"/>
        </w:rPr>
        <w:t>H</w:t>
      </w:r>
      <w:r w:rsidR="00362B07">
        <w:rPr>
          <w:rFonts w:ascii="Arial" w:hAnsi="Arial" w:cs="Arial"/>
          <w:bCs/>
          <w:sz w:val="22"/>
        </w:rPr>
        <w:t>-J</w:t>
      </w:r>
      <w:r w:rsidR="000304F9">
        <w:rPr>
          <w:rFonts w:ascii="Arial" w:hAnsi="Arial" w:cs="Arial"/>
          <w:bCs/>
          <w:sz w:val="22"/>
        </w:rPr>
        <w:t>)</w:t>
      </w:r>
      <w:r w:rsidR="009532BA">
        <w:rPr>
          <w:rFonts w:ascii="Arial" w:hAnsi="Arial" w:cs="Arial"/>
          <w:bCs/>
          <w:sz w:val="22"/>
        </w:rPr>
        <w:t xml:space="preserve"> TRAF2 levels were significantly correlated with CD31, LC3, and CD206 in </w:t>
      </w:r>
      <w:proofErr w:type="spellStart"/>
      <w:r w:rsidR="009532BA">
        <w:rPr>
          <w:rFonts w:ascii="Arial" w:hAnsi="Arial" w:cs="Arial"/>
          <w:bCs/>
          <w:sz w:val="22"/>
        </w:rPr>
        <w:t>ccRCC</w:t>
      </w:r>
      <w:proofErr w:type="spellEnd"/>
      <w:r w:rsidR="009532BA">
        <w:rPr>
          <w:rFonts w:ascii="Arial" w:hAnsi="Arial" w:cs="Arial"/>
          <w:bCs/>
          <w:sz w:val="22"/>
        </w:rPr>
        <w:t xml:space="preserve"> patient samples (n=45).</w:t>
      </w:r>
    </w:p>
    <w:sectPr w:rsidR="000A007E" w:rsidRPr="007977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5F8C4" w14:textId="77777777" w:rsidR="00104E2C" w:rsidRDefault="00104E2C" w:rsidP="00B93415">
      <w:r>
        <w:separator/>
      </w:r>
    </w:p>
  </w:endnote>
  <w:endnote w:type="continuationSeparator" w:id="0">
    <w:p w14:paraId="29D93598" w14:textId="77777777" w:rsidR="00104E2C" w:rsidRDefault="00104E2C" w:rsidP="00B93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dxvtlAdvTTb5929f4c+22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9FCD0" w14:textId="77777777" w:rsidR="00104E2C" w:rsidRDefault="00104E2C" w:rsidP="00B93415">
      <w:r>
        <w:separator/>
      </w:r>
    </w:p>
  </w:footnote>
  <w:footnote w:type="continuationSeparator" w:id="0">
    <w:p w14:paraId="4CEDF978" w14:textId="77777777" w:rsidR="00104E2C" w:rsidRDefault="00104E2C" w:rsidP="00B93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DC"/>
    <w:rsid w:val="000304F9"/>
    <w:rsid w:val="00056464"/>
    <w:rsid w:val="000834C0"/>
    <w:rsid w:val="000A007E"/>
    <w:rsid w:val="00104E2C"/>
    <w:rsid w:val="00111848"/>
    <w:rsid w:val="00152503"/>
    <w:rsid w:val="001A1AB6"/>
    <w:rsid w:val="002325E7"/>
    <w:rsid w:val="00244DBF"/>
    <w:rsid w:val="002E1831"/>
    <w:rsid w:val="002E286D"/>
    <w:rsid w:val="002E5655"/>
    <w:rsid w:val="002E5CD1"/>
    <w:rsid w:val="002E7A05"/>
    <w:rsid w:val="003332E3"/>
    <w:rsid w:val="003525C4"/>
    <w:rsid w:val="00362B07"/>
    <w:rsid w:val="003973CB"/>
    <w:rsid w:val="003E53D5"/>
    <w:rsid w:val="004173E6"/>
    <w:rsid w:val="004D23DF"/>
    <w:rsid w:val="00500D1B"/>
    <w:rsid w:val="005026E8"/>
    <w:rsid w:val="00502711"/>
    <w:rsid w:val="005178C3"/>
    <w:rsid w:val="00530671"/>
    <w:rsid w:val="005400E7"/>
    <w:rsid w:val="00544476"/>
    <w:rsid w:val="005703C7"/>
    <w:rsid w:val="005806A7"/>
    <w:rsid w:val="005864F1"/>
    <w:rsid w:val="005B3EF8"/>
    <w:rsid w:val="005B57C9"/>
    <w:rsid w:val="005C194E"/>
    <w:rsid w:val="005D235E"/>
    <w:rsid w:val="005F0C35"/>
    <w:rsid w:val="00610A9B"/>
    <w:rsid w:val="006624BF"/>
    <w:rsid w:val="00671528"/>
    <w:rsid w:val="006916AF"/>
    <w:rsid w:val="006F3451"/>
    <w:rsid w:val="007374A9"/>
    <w:rsid w:val="007742E6"/>
    <w:rsid w:val="007966E4"/>
    <w:rsid w:val="0079771A"/>
    <w:rsid w:val="007A6F17"/>
    <w:rsid w:val="00825BBB"/>
    <w:rsid w:val="00826115"/>
    <w:rsid w:val="00826D8D"/>
    <w:rsid w:val="00845C95"/>
    <w:rsid w:val="0085704D"/>
    <w:rsid w:val="008A58F8"/>
    <w:rsid w:val="008C6228"/>
    <w:rsid w:val="00935786"/>
    <w:rsid w:val="009532BA"/>
    <w:rsid w:val="009F37E1"/>
    <w:rsid w:val="00A011DA"/>
    <w:rsid w:val="00A15D10"/>
    <w:rsid w:val="00A74FE3"/>
    <w:rsid w:val="00A87C24"/>
    <w:rsid w:val="00A97FD3"/>
    <w:rsid w:val="00AB2B32"/>
    <w:rsid w:val="00AB3FBA"/>
    <w:rsid w:val="00AC019E"/>
    <w:rsid w:val="00AC0C20"/>
    <w:rsid w:val="00AC5828"/>
    <w:rsid w:val="00AE38FF"/>
    <w:rsid w:val="00AF2463"/>
    <w:rsid w:val="00B307BE"/>
    <w:rsid w:val="00B93415"/>
    <w:rsid w:val="00BD0496"/>
    <w:rsid w:val="00C05C2D"/>
    <w:rsid w:val="00C24CD6"/>
    <w:rsid w:val="00C35843"/>
    <w:rsid w:val="00C61F6F"/>
    <w:rsid w:val="00C64FF8"/>
    <w:rsid w:val="00C93461"/>
    <w:rsid w:val="00C95CAA"/>
    <w:rsid w:val="00CE7FF3"/>
    <w:rsid w:val="00D026DA"/>
    <w:rsid w:val="00D35FEB"/>
    <w:rsid w:val="00D4348D"/>
    <w:rsid w:val="00D742DB"/>
    <w:rsid w:val="00D8417B"/>
    <w:rsid w:val="00DB2163"/>
    <w:rsid w:val="00DC44EE"/>
    <w:rsid w:val="00DC45D9"/>
    <w:rsid w:val="00DD3AC0"/>
    <w:rsid w:val="00DE5F56"/>
    <w:rsid w:val="00DF3E8F"/>
    <w:rsid w:val="00E22666"/>
    <w:rsid w:val="00E67596"/>
    <w:rsid w:val="00E930E1"/>
    <w:rsid w:val="00EA0B7C"/>
    <w:rsid w:val="00ED5E11"/>
    <w:rsid w:val="00EE18C9"/>
    <w:rsid w:val="00F02545"/>
    <w:rsid w:val="00F4472B"/>
    <w:rsid w:val="00F51EDC"/>
    <w:rsid w:val="00F934B7"/>
    <w:rsid w:val="00F93900"/>
    <w:rsid w:val="00FB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52979"/>
  <w15:chartTrackingRefBased/>
  <w15:docId w15:val="{65D2147C-3B17-4919-9085-6E2CC4B8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4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34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34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3415"/>
    <w:rPr>
      <w:sz w:val="18"/>
      <w:szCs w:val="18"/>
    </w:rPr>
  </w:style>
  <w:style w:type="table" w:styleId="a7">
    <w:name w:val="Table Grid"/>
    <w:basedOn w:val="a1"/>
    <w:uiPriority w:val="39"/>
    <w:rsid w:val="00F02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8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亚威</dc:creator>
  <cp:keywords/>
  <dc:description/>
  <cp:lastModifiedBy>徐 亚威</cp:lastModifiedBy>
  <cp:revision>35</cp:revision>
  <dcterms:created xsi:type="dcterms:W3CDTF">2022-05-03T17:16:00Z</dcterms:created>
  <dcterms:modified xsi:type="dcterms:W3CDTF">2023-06-20T12:27:00Z</dcterms:modified>
</cp:coreProperties>
</file>