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FC492" w14:textId="77777777" w:rsidR="0090362E" w:rsidRPr="00C427EB" w:rsidRDefault="0090362E" w:rsidP="0090362E">
      <w:pPr>
        <w:spacing w:line="480" w:lineRule="auto"/>
        <w:rPr>
          <w:rFonts w:ascii="Times New Roman" w:hAnsi="Times New Roman" w:cs="Times New Roman"/>
          <w:b/>
        </w:rPr>
      </w:pPr>
      <w:r w:rsidRPr="00C427EB">
        <w:rPr>
          <w:rFonts w:ascii="Times New Roman" w:hAnsi="Times New Roman" w:cs="Times New Roman"/>
          <w:b/>
        </w:rPr>
        <w:t>Supplementary Materials</w:t>
      </w:r>
    </w:p>
    <w:p w14:paraId="3C050548" w14:textId="05081C63" w:rsidR="0090362E" w:rsidRPr="00C427EB" w:rsidRDefault="0090362E" w:rsidP="0090362E">
      <w:pPr>
        <w:spacing w:line="480" w:lineRule="auto"/>
        <w:rPr>
          <w:rFonts w:ascii="Times New Roman" w:hAnsi="Times New Roman" w:cs="Times New Roman"/>
        </w:rPr>
      </w:pPr>
      <w:r w:rsidRPr="00C427EB">
        <w:rPr>
          <w:noProof/>
        </w:rPr>
        <w:drawing>
          <wp:inline distT="0" distB="0" distL="0" distR="0" wp14:anchorId="3F28F5DB" wp14:editId="5DC29E28">
            <wp:extent cx="5274310" cy="5057140"/>
            <wp:effectExtent l="0" t="0" r="2540" b="0"/>
            <wp:docPr id="142501843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5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878E5" w14:textId="6C0B3CAB" w:rsidR="0090362E" w:rsidRPr="00C427EB" w:rsidRDefault="0090362E" w:rsidP="0090362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7EB">
        <w:rPr>
          <w:rFonts w:ascii="Times New Roman" w:hAnsi="Times New Roman" w:cs="Times New Roman"/>
          <w:b/>
          <w:sz w:val="20"/>
          <w:szCs w:val="20"/>
        </w:rPr>
        <w:t xml:space="preserve">Figure S1. </w:t>
      </w:r>
      <w:r w:rsidRPr="00C427EB">
        <w:rPr>
          <w:rFonts w:ascii="Times New Roman" w:hAnsi="Times New Roman" w:cs="Times New Roman"/>
          <w:b/>
          <w:iCs/>
          <w:sz w:val="20"/>
          <w:szCs w:val="20"/>
        </w:rPr>
        <w:t xml:space="preserve">Supplementation of </w:t>
      </w:r>
      <w:r w:rsidRPr="00C427EB">
        <w:rPr>
          <w:rFonts w:ascii="Times New Roman" w:hAnsi="Times New Roman" w:cs="Times New Roman"/>
          <w:b/>
          <w:i/>
          <w:sz w:val="20"/>
          <w:szCs w:val="20"/>
        </w:rPr>
        <w:t xml:space="preserve">B. adolescentis </w:t>
      </w:r>
      <w:r w:rsidRPr="00C427EB">
        <w:rPr>
          <w:rFonts w:ascii="Times New Roman" w:hAnsi="Times New Roman" w:cs="Times New Roman"/>
          <w:b/>
          <w:iCs/>
          <w:sz w:val="20"/>
          <w:szCs w:val="20"/>
        </w:rPr>
        <w:t xml:space="preserve">suppressed colorectal tumorigenesis </w:t>
      </w:r>
      <w:r w:rsidRPr="00C427EB">
        <w:rPr>
          <w:rFonts w:ascii="Times New Roman" w:hAnsi="Times New Roman" w:cs="Times New Roman"/>
          <w:b/>
          <w:sz w:val="20"/>
          <w:szCs w:val="20"/>
        </w:rPr>
        <w:t>and increased infiltration of macrophages.</w:t>
      </w:r>
      <w:r w:rsidRPr="00C427EB">
        <w:rPr>
          <w:rFonts w:ascii="Times New Roman" w:hAnsi="Times New Roman" w:cs="Times New Roman"/>
          <w:sz w:val="20"/>
          <w:szCs w:val="20"/>
        </w:rPr>
        <w:t xml:space="preserve"> (A) The relative abundance of</w:t>
      </w:r>
      <w:r w:rsidRPr="00C427EB">
        <w:rPr>
          <w:rFonts w:ascii="Times New Roman" w:hAnsi="Times New Roman" w:cs="Times New Roman"/>
          <w:i/>
          <w:iCs/>
          <w:sz w:val="20"/>
          <w:szCs w:val="20"/>
        </w:rPr>
        <w:t xml:space="preserve"> B.adolescentis </w:t>
      </w:r>
      <w:r w:rsidRPr="00C427EB">
        <w:rPr>
          <w:rFonts w:ascii="Times New Roman" w:hAnsi="Times New Roman" w:cs="Times New Roman"/>
          <w:sz w:val="20"/>
          <w:szCs w:val="20"/>
        </w:rPr>
        <w:t xml:space="preserve">was determined in tumor or para-tumor tissue of CRC by qRT-PCR. </w:t>
      </w:r>
      <w:bookmarkStart w:id="0" w:name="_Hlk137572408"/>
      <w:r w:rsidRPr="00C427EB">
        <w:rPr>
          <w:rFonts w:ascii="Times New Roman" w:hAnsi="Times New Roman" w:cs="Times New Roman"/>
          <w:sz w:val="20"/>
          <w:szCs w:val="20"/>
        </w:rPr>
        <w:t xml:space="preserve">(B) Experimental model of AOM/DSS </w:t>
      </w:r>
      <w:r w:rsidR="002D5F54">
        <w:rPr>
          <w:rFonts w:ascii="Times New Roman" w:hAnsi="Times New Roman" w:cs="Times New Roman" w:hint="eastAsia"/>
          <w:sz w:val="20"/>
          <w:szCs w:val="20"/>
        </w:rPr>
        <w:t>mice</w:t>
      </w:r>
      <w:r w:rsidRPr="00C427EB">
        <w:rPr>
          <w:rFonts w:ascii="Times New Roman" w:hAnsi="Times New Roman" w:cs="Times New Roman"/>
          <w:sz w:val="20"/>
          <w:szCs w:val="20"/>
        </w:rPr>
        <w:t xml:space="preserve"> model. (C) The relative abundance of </w:t>
      </w:r>
      <w:r w:rsidRPr="00C427EB">
        <w:rPr>
          <w:rFonts w:ascii="Times New Roman" w:hAnsi="Times New Roman" w:cs="Times New Roman"/>
          <w:i/>
          <w:iCs/>
          <w:sz w:val="20"/>
          <w:szCs w:val="20"/>
        </w:rPr>
        <w:t xml:space="preserve">B.adolescentis </w:t>
      </w:r>
      <w:r w:rsidRPr="00C427EB">
        <w:rPr>
          <w:rFonts w:ascii="Times New Roman" w:hAnsi="Times New Roman" w:cs="Times New Roman"/>
          <w:sz w:val="20"/>
          <w:szCs w:val="20"/>
        </w:rPr>
        <w:t xml:space="preserve">was determined by </w:t>
      </w:r>
      <w:r w:rsidRPr="00C427EB">
        <w:rPr>
          <w:rFonts w:ascii="Times New Roman" w:hAnsi="Times New Roman" w:cs="Times New Roman" w:hint="eastAsia"/>
          <w:sz w:val="20"/>
          <w:szCs w:val="20"/>
        </w:rPr>
        <w:t>q</w:t>
      </w:r>
      <w:r w:rsidRPr="00C427EB">
        <w:rPr>
          <w:rFonts w:ascii="Times New Roman" w:hAnsi="Times New Roman" w:cs="Times New Roman"/>
          <w:sz w:val="20"/>
          <w:szCs w:val="20"/>
        </w:rPr>
        <w:t>RT-PCR in feces of AOM/DSS mice.</w:t>
      </w:r>
      <w:bookmarkEnd w:id="0"/>
      <w:r w:rsidRPr="00C427EB">
        <w:rPr>
          <w:rFonts w:ascii="Times New Roman" w:hAnsi="Times New Roman" w:cs="Times New Roman"/>
          <w:sz w:val="20"/>
          <w:szCs w:val="20"/>
        </w:rPr>
        <w:t xml:space="preserve"> (D) tSNE plots of scRNA-seq data from tumor-infiltrating myeloid cells after treatment with </w:t>
      </w:r>
      <w:r w:rsidRPr="00C427EB">
        <w:rPr>
          <w:rFonts w:ascii="Times New Roman" w:hAnsi="Times New Roman" w:cs="Times New Roman"/>
          <w:i/>
          <w:iCs/>
          <w:sz w:val="20"/>
          <w:szCs w:val="20"/>
        </w:rPr>
        <w:t xml:space="preserve">B.adolescentis </w:t>
      </w:r>
      <w:r w:rsidRPr="00C427EB">
        <w:rPr>
          <w:rFonts w:ascii="Times New Roman" w:hAnsi="Times New Roman" w:cs="Times New Roman"/>
          <w:sz w:val="20"/>
          <w:szCs w:val="20"/>
        </w:rPr>
        <w:t xml:space="preserve">or 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>vehicle (PBS)</w:t>
      </w:r>
      <w:r w:rsidRPr="00C427EB">
        <w:rPr>
          <w:rFonts w:ascii="Times New Roman" w:hAnsi="Times New Roman" w:cs="Times New Roman"/>
          <w:sz w:val="20"/>
          <w:szCs w:val="20"/>
        </w:rPr>
        <w:t xml:space="preserve">. (E) The top expression markers of myeloid cells. (F) tSNE plot of scRNA-seq data from tumor-infiltrating myeloid cells of </w:t>
      </w:r>
      <w:r w:rsidRPr="00C427EB">
        <w:rPr>
          <w:rFonts w:ascii="Times New Roman" w:hAnsi="Times New Roman" w:cs="Times New Roman"/>
          <w:i/>
          <w:iCs/>
          <w:sz w:val="20"/>
          <w:szCs w:val="20"/>
        </w:rPr>
        <w:t>B.adolescentis</w:t>
      </w:r>
      <w:r w:rsidRPr="00C427EB">
        <w:rPr>
          <w:rFonts w:ascii="Times New Roman" w:hAnsi="Times New Roman" w:cs="Times New Roman"/>
          <w:sz w:val="20"/>
          <w:szCs w:val="20"/>
        </w:rPr>
        <w:t xml:space="preserve"> or 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vehicle (PBS) </w:t>
      </w:r>
      <w:r w:rsidRPr="00C427EB">
        <w:rPr>
          <w:rFonts w:ascii="Times New Roman" w:hAnsi="Times New Roman" w:cs="Times New Roman"/>
          <w:sz w:val="20"/>
          <w:szCs w:val="20"/>
        </w:rPr>
        <w:t>groups</w:t>
      </w:r>
      <w:r w:rsidRPr="00C427EB">
        <w:rPr>
          <w:rFonts w:ascii="Times New Roman" w:eastAsia="Wawati SC" w:hAnsi="Times New Roman" w:cs="Times New Roman"/>
          <w:sz w:val="20"/>
          <w:szCs w:val="20"/>
        </w:rPr>
        <w:t>. The independent experiment was repeated three times</w:t>
      </w:r>
      <w:r w:rsidRPr="00C427EB">
        <w:rPr>
          <w:rFonts w:ascii="Times New Roman" w:hAnsi="Times New Roman" w:cs="Times New Roman"/>
          <w:sz w:val="20"/>
          <w:szCs w:val="20"/>
        </w:rPr>
        <w:t>. Data are shown as mean ± SD. **** P &lt; 0.0001, Wilcoxon matched-pairs signed-rank</w:t>
      </w:r>
      <w:r w:rsidRPr="00C427EB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C427EB">
        <w:rPr>
          <w:rFonts w:ascii="Times New Roman" w:hAnsi="Times New Roman" w:cs="Times New Roman"/>
          <w:sz w:val="20"/>
          <w:szCs w:val="20"/>
        </w:rPr>
        <w:t>test (A), ANOVA test(C).</w:t>
      </w:r>
      <w:r w:rsidRPr="00C427EB">
        <w:rPr>
          <w:rFonts w:ascii="Times New Roman" w:hAnsi="Times New Roman" w:cs="Times New Roman"/>
          <w:sz w:val="20"/>
          <w:szCs w:val="20"/>
        </w:rPr>
        <w:br w:type="page"/>
      </w:r>
    </w:p>
    <w:p w14:paraId="0532A596" w14:textId="5E2BFB02" w:rsidR="0090362E" w:rsidRPr="00C427EB" w:rsidRDefault="0090362E" w:rsidP="0090362E">
      <w:pPr>
        <w:spacing w:line="480" w:lineRule="auto"/>
        <w:rPr>
          <w:rFonts w:ascii="Times New Roman" w:hAnsi="Times New Roman" w:cs="Times New Roman"/>
        </w:rPr>
      </w:pPr>
      <w:r w:rsidRPr="00C427EB">
        <w:rPr>
          <w:noProof/>
        </w:rPr>
        <w:lastRenderedPageBreak/>
        <w:drawing>
          <wp:inline distT="0" distB="0" distL="0" distR="0" wp14:anchorId="0B5BD0A8" wp14:editId="06FAE93C">
            <wp:extent cx="5274310" cy="3799840"/>
            <wp:effectExtent l="0" t="0" r="2540" b="0"/>
            <wp:docPr id="69292874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9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72E68" w14:textId="0F56A950" w:rsidR="0090362E" w:rsidRPr="00C427EB" w:rsidRDefault="0090362E" w:rsidP="0090362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7EB">
        <w:rPr>
          <w:rFonts w:ascii="Times New Roman" w:hAnsi="Times New Roman" w:cs="Times New Roman"/>
          <w:b/>
          <w:sz w:val="20"/>
          <w:szCs w:val="20"/>
        </w:rPr>
        <w:t>Figure S2. Gating strategy of macrophages and dendritic cells.</w:t>
      </w:r>
      <w:r w:rsidRPr="00C427EB">
        <w:rPr>
          <w:rFonts w:ascii="Times New Roman" w:hAnsi="Times New Roman" w:cs="Times New Roman"/>
          <w:sz w:val="20"/>
          <w:szCs w:val="20"/>
        </w:rPr>
        <w:t xml:space="preserve"> (A) We utilize</w:t>
      </w:r>
      <w:r w:rsidRPr="00C427EB">
        <w:rPr>
          <w:rFonts w:ascii="Times New Roman" w:hAnsi="Times New Roman" w:cs="Times New Roman" w:hint="eastAsia"/>
          <w:sz w:val="20"/>
          <w:szCs w:val="20"/>
        </w:rPr>
        <w:t>d</w:t>
      </w:r>
      <w:r w:rsidRPr="00C427EB">
        <w:rPr>
          <w:rFonts w:ascii="Times New Roman" w:hAnsi="Times New Roman" w:cs="Times New Roman"/>
          <w:sz w:val="20"/>
          <w:szCs w:val="20"/>
        </w:rPr>
        <w:t xml:space="preserve"> </w:t>
      </w:r>
      <w:r w:rsidRPr="00C427EB">
        <w:rPr>
          <w:rFonts w:ascii="Times New Roman" w:hAnsi="Times New Roman" w:cs="Times New Roman"/>
          <w:bCs/>
          <w:sz w:val="20"/>
          <w:szCs w:val="20"/>
        </w:rPr>
        <w:t xml:space="preserve">Fixable viability stain 510 to </w:t>
      </w:r>
      <w:r w:rsidRPr="00C427EB">
        <w:rPr>
          <w:rFonts w:ascii="Times New Roman" w:hAnsi="Times New Roman" w:cs="Times New Roman" w:hint="eastAsia"/>
          <w:bCs/>
          <w:sz w:val="20"/>
          <w:szCs w:val="20"/>
        </w:rPr>
        <w:t>gate</w:t>
      </w:r>
      <w:r w:rsidRPr="00C427EB">
        <w:rPr>
          <w:rFonts w:ascii="Times New Roman" w:hAnsi="Times New Roman" w:cs="Times New Roman"/>
          <w:bCs/>
          <w:sz w:val="20"/>
          <w:szCs w:val="20"/>
        </w:rPr>
        <w:t xml:space="preserve"> the live cells (FVS</w:t>
      </w:r>
      <w:r w:rsidRPr="00C427EB">
        <w:rPr>
          <w:rFonts w:ascii="Times New Roman" w:hAnsi="Times New Roman" w:cs="Times New Roman"/>
          <w:bCs/>
          <w:sz w:val="20"/>
          <w:szCs w:val="20"/>
          <w:vertAlign w:val="superscript"/>
        </w:rPr>
        <w:t xml:space="preserve">- </w:t>
      </w:r>
      <w:r w:rsidRPr="00C427EB">
        <w:rPr>
          <w:rFonts w:ascii="Times New Roman" w:hAnsi="Times New Roman" w:cs="Times New Roman"/>
          <w:bCs/>
          <w:sz w:val="20"/>
          <w:szCs w:val="20"/>
        </w:rPr>
        <w:t>cells) gated on single cells</w:t>
      </w:r>
      <w:r w:rsidRPr="00C427EB">
        <w:rPr>
          <w:rFonts w:ascii="Times New Roman" w:hAnsi="Times New Roman" w:cs="Times New Roman"/>
          <w:sz w:val="20"/>
          <w:szCs w:val="20"/>
        </w:rPr>
        <w:t>. Then we identified the immune cells by CD45 gated on live cells. Macrophages were determined by F4</w:t>
      </w:r>
      <w:r w:rsidR="00587A8A">
        <w:rPr>
          <w:rFonts w:ascii="Times New Roman" w:hAnsi="Times New Roman" w:cs="Times New Roman"/>
          <w:sz w:val="20"/>
          <w:szCs w:val="20"/>
        </w:rPr>
        <w:t>/</w:t>
      </w:r>
      <w:r w:rsidRPr="00C427EB">
        <w:rPr>
          <w:rFonts w:ascii="Times New Roman" w:hAnsi="Times New Roman" w:cs="Times New Roman"/>
          <w:sz w:val="20"/>
          <w:szCs w:val="20"/>
        </w:rPr>
        <w:t>80 and CD11b gated on CD45</w:t>
      </w:r>
      <w:r w:rsidRPr="00C427EB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427EB">
        <w:rPr>
          <w:rFonts w:ascii="Times New Roman" w:hAnsi="Times New Roman" w:cs="Times New Roman"/>
          <w:sz w:val="20"/>
          <w:szCs w:val="20"/>
        </w:rPr>
        <w:t xml:space="preserve"> cells and dendritic cells were determined by CD11c and MHCII gated on CD45</w:t>
      </w:r>
      <w:r w:rsidRPr="00C427EB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427EB">
        <w:rPr>
          <w:rFonts w:ascii="Times New Roman" w:hAnsi="Times New Roman" w:cs="Times New Roman"/>
          <w:sz w:val="20"/>
          <w:szCs w:val="20"/>
        </w:rPr>
        <w:t>F4</w:t>
      </w:r>
      <w:r w:rsidR="00587A8A">
        <w:rPr>
          <w:rFonts w:ascii="Times New Roman" w:hAnsi="Times New Roman" w:cs="Times New Roman"/>
          <w:sz w:val="20"/>
          <w:szCs w:val="20"/>
        </w:rPr>
        <w:t>/</w:t>
      </w:r>
      <w:r w:rsidRPr="00C427EB">
        <w:rPr>
          <w:rFonts w:ascii="Times New Roman" w:hAnsi="Times New Roman" w:cs="Times New Roman"/>
          <w:sz w:val="20"/>
          <w:szCs w:val="20"/>
        </w:rPr>
        <w:t>80</w:t>
      </w:r>
      <w:r w:rsidRPr="00C427EB">
        <w:rPr>
          <w:rFonts w:ascii="Times New Roman" w:hAnsi="Times New Roman" w:cs="Times New Roman"/>
          <w:sz w:val="20"/>
          <w:szCs w:val="20"/>
          <w:vertAlign w:val="superscript"/>
        </w:rPr>
        <w:t>-</w:t>
      </w:r>
      <w:r w:rsidRPr="00C427EB">
        <w:rPr>
          <w:rFonts w:ascii="Times New Roman" w:hAnsi="Times New Roman" w:cs="Times New Roman"/>
          <w:sz w:val="20"/>
          <w:szCs w:val="20"/>
        </w:rPr>
        <w:t xml:space="preserve"> cells.</w:t>
      </w:r>
      <w:r w:rsidRPr="00C427EB">
        <w:rPr>
          <w:rFonts w:ascii="Times New Roman" w:hAnsi="Times New Roman" w:cs="Times New Roman"/>
          <w:sz w:val="20"/>
          <w:szCs w:val="20"/>
        </w:rPr>
        <w:br w:type="page"/>
      </w:r>
    </w:p>
    <w:p w14:paraId="458C0720" w14:textId="0F50AE23" w:rsidR="0090362E" w:rsidRPr="00C427EB" w:rsidRDefault="0090362E" w:rsidP="0090362E">
      <w:pPr>
        <w:spacing w:line="480" w:lineRule="auto"/>
        <w:rPr>
          <w:rFonts w:ascii="Times New Roman" w:hAnsi="Times New Roman" w:cs="Times New Roman"/>
          <w:b/>
        </w:rPr>
      </w:pPr>
      <w:r w:rsidRPr="00C427EB">
        <w:rPr>
          <w:noProof/>
        </w:rPr>
        <w:lastRenderedPageBreak/>
        <w:drawing>
          <wp:inline distT="0" distB="0" distL="0" distR="0" wp14:anchorId="666307C3" wp14:editId="22BC7358">
            <wp:extent cx="5274310" cy="7454265"/>
            <wp:effectExtent l="0" t="0" r="2540" b="0"/>
            <wp:docPr id="79415675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5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A2B13" w14:textId="4F0EB70E" w:rsidR="0090362E" w:rsidRPr="004B2417" w:rsidRDefault="0090362E" w:rsidP="0090362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7EB">
        <w:rPr>
          <w:rFonts w:ascii="Times New Roman" w:hAnsi="Times New Roman" w:cs="Times New Roman"/>
          <w:b/>
          <w:sz w:val="20"/>
          <w:szCs w:val="20"/>
        </w:rPr>
        <w:t>Figure S3.</w:t>
      </w:r>
      <w:r w:rsidRPr="00C427EB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B.adolescentis</w:t>
      </w:r>
      <w:r w:rsidRPr="00C427EB">
        <w:rPr>
          <w:rFonts w:ascii="Times New Roman" w:hAnsi="Times New Roman" w:cs="Times New Roman"/>
          <w:b/>
          <w:sz w:val="20"/>
          <w:szCs w:val="20"/>
        </w:rPr>
        <w:t xml:space="preserve"> recruited macrophages to suppress colorectal tumorigenesis</w:t>
      </w:r>
      <w:r w:rsidRPr="00C427EB">
        <w:rPr>
          <w:rFonts w:ascii="Times New Roman" w:hAnsi="Times New Roman" w:cs="Times New Roman" w:hint="eastAsia"/>
          <w:b/>
          <w:sz w:val="20"/>
          <w:szCs w:val="20"/>
        </w:rPr>
        <w:t>.</w:t>
      </w:r>
      <w:r w:rsidRPr="00C427EB">
        <w:rPr>
          <w:rFonts w:ascii="Times New Roman" w:hAnsi="Times New Roman" w:cs="Times New Roman"/>
          <w:sz w:val="20"/>
          <w:szCs w:val="20"/>
        </w:rPr>
        <w:t xml:space="preserve"> (A) Flow cytometry representation and percentage of macrophages in blood of AOM/DSS m</w:t>
      </w:r>
      <w:r w:rsidR="004B2417">
        <w:rPr>
          <w:rFonts w:ascii="Times New Roman" w:hAnsi="Times New Roman" w:cs="Times New Roman"/>
          <w:sz w:val="20"/>
          <w:szCs w:val="20"/>
        </w:rPr>
        <w:t>ice</w:t>
      </w:r>
      <w:r w:rsidRPr="00C427EB">
        <w:rPr>
          <w:rFonts w:ascii="Times New Roman" w:hAnsi="Times New Roman" w:cs="Times New Roman"/>
          <w:sz w:val="20"/>
          <w:szCs w:val="20"/>
        </w:rPr>
        <w:t xml:space="preserve"> model.</w:t>
      </w:r>
      <w:r w:rsidRPr="00C427E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427EB">
        <w:rPr>
          <w:rFonts w:ascii="Times New Roman" w:hAnsi="Times New Roman" w:cs="Times New Roman"/>
          <w:sz w:val="20"/>
          <w:szCs w:val="20"/>
        </w:rPr>
        <w:t>(B) Flow cytometry representation and percentage of dendritic cells in colorectal lamina propria of AOM/DSS m</w:t>
      </w:r>
      <w:r w:rsidR="004B2417">
        <w:rPr>
          <w:rFonts w:ascii="Times New Roman" w:hAnsi="Times New Roman" w:cs="Times New Roman"/>
          <w:sz w:val="20"/>
          <w:szCs w:val="20"/>
        </w:rPr>
        <w:t>ice</w:t>
      </w:r>
      <w:r w:rsidRPr="00C427EB">
        <w:rPr>
          <w:rFonts w:ascii="Times New Roman" w:hAnsi="Times New Roman" w:cs="Times New Roman"/>
          <w:sz w:val="20"/>
          <w:szCs w:val="20"/>
        </w:rPr>
        <w:t xml:space="preserve"> model. (C)</w:t>
      </w:r>
      <w:r w:rsidRPr="00C427EB">
        <w:rPr>
          <w:rFonts w:ascii="Times New Roman" w:eastAsia="Wawati SC" w:hAnsi="Times New Roman" w:cs="Times New Roman"/>
          <w:sz w:val="20"/>
          <w:szCs w:val="20"/>
        </w:rPr>
        <w:t xml:space="preserve"> </w:t>
      </w:r>
      <w:bookmarkStart w:id="1" w:name="_Hlk137572479"/>
      <w:r w:rsidRPr="00C427EB">
        <w:rPr>
          <w:rFonts w:ascii="Times New Roman" w:eastAsia="Wawati SC" w:hAnsi="Times New Roman" w:cs="Times New Roman"/>
          <w:sz w:val="20"/>
          <w:szCs w:val="20"/>
        </w:rPr>
        <w:t>Schematic representation of BMDMs isolation and co-cultured with</w:t>
      </w:r>
      <w:r w:rsidRPr="00C427EB">
        <w:rPr>
          <w:rFonts w:ascii="Times New Roman" w:hAnsi="Times New Roman" w:cs="Times New Roman"/>
          <w:sz w:val="20"/>
          <w:szCs w:val="20"/>
        </w:rPr>
        <w:t xml:space="preserve"> </w:t>
      </w:r>
      <w:r w:rsidRPr="00C427EB">
        <w:rPr>
          <w:rFonts w:ascii="Times New Roman" w:eastAsia="Wawati SC" w:hAnsi="Times New Roman" w:cs="Times New Roman"/>
          <w:i/>
          <w:iCs/>
          <w:sz w:val="20"/>
          <w:szCs w:val="20"/>
        </w:rPr>
        <w:t>B.adolescentis</w:t>
      </w:r>
      <w:bookmarkStart w:id="2" w:name="_Hlk115033619"/>
      <w:r w:rsidRPr="00C427EB">
        <w:rPr>
          <w:rFonts w:ascii="Times New Roman" w:eastAsia="Wawati SC" w:hAnsi="Times New Roman" w:cs="Times New Roman"/>
          <w:sz w:val="20"/>
          <w:szCs w:val="20"/>
        </w:rPr>
        <w:t xml:space="preserve">, </w:t>
      </w:r>
      <w:r w:rsidRPr="00C427EB">
        <w:rPr>
          <w:rFonts w:ascii="Times New Roman" w:eastAsia="Wawati SC" w:hAnsi="Times New Roman" w:cs="Times New Roman"/>
          <w:i/>
          <w:iCs/>
          <w:sz w:val="20"/>
          <w:szCs w:val="20"/>
        </w:rPr>
        <w:t xml:space="preserve">E. </w:t>
      </w:r>
      <w:r w:rsidRPr="00C427EB">
        <w:rPr>
          <w:rFonts w:ascii="Times New Roman" w:eastAsia="Wawati SC" w:hAnsi="Times New Roman" w:cs="Times New Roman"/>
          <w:i/>
          <w:iCs/>
          <w:sz w:val="20"/>
          <w:szCs w:val="20"/>
        </w:rPr>
        <w:lastRenderedPageBreak/>
        <w:t>coli</w:t>
      </w:r>
      <w:r w:rsidRPr="00C427EB">
        <w:rPr>
          <w:rFonts w:ascii="Times New Roman" w:hAnsi="Times New Roman" w:cs="Times New Roman"/>
          <w:sz w:val="20"/>
          <w:szCs w:val="20"/>
        </w:rPr>
        <w:t xml:space="preserve"> </w:t>
      </w:r>
      <w:r w:rsidRPr="00C427EB">
        <w:rPr>
          <w:rFonts w:ascii="Times New Roman" w:eastAsia="Wawati SC" w:hAnsi="Times New Roman" w:cs="Times New Roman"/>
          <w:sz w:val="20"/>
          <w:szCs w:val="20"/>
        </w:rPr>
        <w:t>or</w:t>
      </w:r>
      <w:r w:rsidRPr="00C427EB">
        <w:rPr>
          <w:rFonts w:ascii="Times New Roman" w:hAnsi="Times New Roman" w:cs="Times New Roman"/>
          <w:sz w:val="20"/>
          <w:szCs w:val="20"/>
        </w:rPr>
        <w:t xml:space="preserve"> vehicle (PBS)</w:t>
      </w:r>
      <w:r w:rsidRPr="00C427EB">
        <w:rPr>
          <w:rFonts w:ascii="Times New Roman" w:eastAsia="Wawati SC" w:hAnsi="Times New Roman" w:cs="Times New Roman"/>
          <w:sz w:val="20"/>
          <w:szCs w:val="20"/>
        </w:rPr>
        <w:t>.</w:t>
      </w:r>
      <w:bookmarkEnd w:id="2"/>
      <w:r w:rsidRPr="00C427EB">
        <w:rPr>
          <w:rFonts w:ascii="Times New Roman" w:eastAsia="Wawati SC" w:hAnsi="Times New Roman" w:cs="Times New Roman"/>
          <w:sz w:val="20"/>
          <w:szCs w:val="20"/>
        </w:rPr>
        <w:t xml:space="preserve"> </w:t>
      </w:r>
      <w:bookmarkEnd w:id="1"/>
      <w:r w:rsidRPr="00C427EB">
        <w:rPr>
          <w:rFonts w:ascii="Times New Roman" w:hAnsi="Times New Roman" w:cs="Times New Roman"/>
          <w:sz w:val="20"/>
          <w:szCs w:val="20"/>
        </w:rPr>
        <w:t xml:space="preserve">(D) </w:t>
      </w:r>
      <w:r w:rsidRPr="00C427EB">
        <w:rPr>
          <w:rFonts w:ascii="Times New Roman" w:eastAsia="Wawati SC" w:hAnsi="Times New Roman" w:cs="Times New Roman"/>
          <w:sz w:val="20"/>
          <w:szCs w:val="20"/>
        </w:rPr>
        <w:t xml:space="preserve">The </w:t>
      </w:r>
      <w:r w:rsidRPr="00C427EB">
        <w:rPr>
          <w:rFonts w:ascii="Times New Roman" w:hAnsi="Times New Roman" w:cs="Times New Roman"/>
          <w:sz w:val="20"/>
          <w:szCs w:val="20"/>
        </w:rPr>
        <w:t xml:space="preserve">migration assay of BMDMs and THP-1 cells pretreated with </w:t>
      </w:r>
      <w:r w:rsidRPr="00C427EB">
        <w:rPr>
          <w:rFonts w:ascii="Times New Roman" w:hAnsi="Times New Roman" w:cs="Times New Roman"/>
          <w:i/>
          <w:iCs/>
          <w:sz w:val="20"/>
          <w:szCs w:val="20"/>
        </w:rPr>
        <w:t>B.adolescentis</w:t>
      </w:r>
      <w:r w:rsidRPr="00C427EB">
        <w:rPr>
          <w:rFonts w:ascii="Times New Roman" w:hAnsi="Times New Roman" w:cs="Times New Roman"/>
          <w:sz w:val="20"/>
          <w:szCs w:val="20"/>
        </w:rPr>
        <w:t>,</w:t>
      </w:r>
      <w:r w:rsidRPr="00C427EB">
        <w:rPr>
          <w:rFonts w:ascii="Times New Roman" w:hAnsi="Times New Roman" w:cs="Times New Roman"/>
          <w:i/>
          <w:iCs/>
          <w:sz w:val="20"/>
          <w:szCs w:val="20"/>
        </w:rPr>
        <w:t xml:space="preserve"> E.coli</w:t>
      </w:r>
      <w:r w:rsidRPr="00C427EB">
        <w:rPr>
          <w:rFonts w:ascii="Times New Roman" w:hAnsi="Times New Roman" w:cs="Times New Roman"/>
          <w:sz w:val="20"/>
          <w:szCs w:val="20"/>
        </w:rPr>
        <w:t xml:space="preserve"> or vehicle (PBS) for 24 hours. The migrated cells were quantified at 24 hour</w:t>
      </w:r>
      <w:r w:rsidR="00B54E37">
        <w:rPr>
          <w:rFonts w:ascii="Times New Roman" w:hAnsi="Times New Roman" w:cs="Times New Roman" w:hint="eastAsia"/>
          <w:sz w:val="20"/>
          <w:szCs w:val="20"/>
        </w:rPr>
        <w:t>s</w:t>
      </w:r>
      <w:r w:rsidRPr="00C427EB">
        <w:rPr>
          <w:rFonts w:ascii="Times New Roman" w:hAnsi="Times New Roman" w:cs="Times New Roman"/>
          <w:sz w:val="20"/>
          <w:szCs w:val="20"/>
        </w:rPr>
        <w:t xml:space="preserve"> by counting in five fields. Scale bar,</w:t>
      </w:r>
      <w:r w:rsidR="007F3EBF">
        <w:rPr>
          <w:rFonts w:ascii="Times New Roman" w:hAnsi="Times New Roman" w:cs="Times New Roman"/>
          <w:sz w:val="20"/>
          <w:szCs w:val="20"/>
        </w:rPr>
        <w:t xml:space="preserve"> </w:t>
      </w:r>
      <w:r w:rsidRPr="00C427EB">
        <w:rPr>
          <w:rFonts w:ascii="Times New Roman" w:hAnsi="Times New Roman" w:cs="Times New Roman"/>
          <w:sz w:val="20"/>
          <w:szCs w:val="20"/>
        </w:rPr>
        <w:t>100 μm. (E-G)</w:t>
      </w:r>
      <w:r w:rsidRPr="00C427EB">
        <w:rPr>
          <w:sz w:val="20"/>
          <w:szCs w:val="20"/>
        </w:rPr>
        <w:t xml:space="preserve"> 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Mouse macrophages Raw264.7 cells were pretreated with </w:t>
      </w:r>
      <w:r w:rsidRPr="00C427EB">
        <w:rPr>
          <w:rFonts w:ascii="Times New Roman" w:eastAsia="PMingLiU" w:hAnsi="Times New Roman" w:cs="Times New Roman"/>
          <w:i/>
          <w:iCs/>
          <w:sz w:val="20"/>
          <w:szCs w:val="20"/>
          <w:lang w:eastAsia="zh-HK"/>
        </w:rPr>
        <w:t>B.adolescentis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, </w:t>
      </w:r>
      <w:r w:rsidRPr="00C427EB">
        <w:rPr>
          <w:rFonts w:ascii="Times New Roman" w:eastAsia="PMingLiU" w:hAnsi="Times New Roman" w:cs="Times New Roman"/>
          <w:i/>
          <w:iCs/>
          <w:sz w:val="20"/>
          <w:szCs w:val="20"/>
          <w:lang w:eastAsia="zh-HK"/>
        </w:rPr>
        <w:t>E</w:t>
      </w:r>
      <w:r w:rsidR="007F3EBF">
        <w:rPr>
          <w:rFonts w:ascii="Times New Roman" w:eastAsia="PMingLiU" w:hAnsi="Times New Roman" w:cs="Times New Roman"/>
          <w:i/>
          <w:iCs/>
          <w:sz w:val="20"/>
          <w:szCs w:val="20"/>
          <w:lang w:eastAsia="zh-HK"/>
        </w:rPr>
        <w:t>.</w:t>
      </w:r>
      <w:r w:rsidRPr="00C427EB">
        <w:rPr>
          <w:rFonts w:ascii="Times New Roman" w:eastAsia="PMingLiU" w:hAnsi="Times New Roman" w:cs="Times New Roman"/>
          <w:i/>
          <w:iCs/>
          <w:sz w:val="20"/>
          <w:szCs w:val="20"/>
          <w:lang w:eastAsia="zh-HK"/>
        </w:rPr>
        <w:t>coli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 or vehicle (PBS), and injected into BALB/</w:t>
      </w:r>
      <w:r w:rsidR="00267013">
        <w:rPr>
          <w:rFonts w:ascii="Times New Roman" w:eastAsia="PMingLiU" w:hAnsi="Times New Roman" w:cs="Times New Roman"/>
          <w:sz w:val="20"/>
          <w:szCs w:val="20"/>
          <w:lang w:eastAsia="zh-HK"/>
        </w:rPr>
        <w:t>c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 mice combined with CT26 cells. Tumor volume and weight were recorded after 7 days.</w:t>
      </w:r>
      <w:r w:rsidRPr="00C427EB">
        <w:rPr>
          <w:rFonts w:ascii="Times New Roman" w:hAnsi="Times New Roman" w:cs="Times New Roman"/>
          <w:sz w:val="20"/>
          <w:szCs w:val="20"/>
        </w:rPr>
        <w:t xml:space="preserve"> </w:t>
      </w:r>
      <w:r w:rsidRPr="00C427EB">
        <w:rPr>
          <w:rFonts w:ascii="Times New Roman" w:eastAsia="Wawati SC" w:hAnsi="Times New Roman" w:cs="Times New Roman"/>
          <w:sz w:val="20"/>
          <w:szCs w:val="20"/>
        </w:rPr>
        <w:t>The independent experiment was repeated three times</w:t>
      </w:r>
      <w:r w:rsidRPr="00C427EB">
        <w:rPr>
          <w:rFonts w:ascii="Times New Roman" w:hAnsi="Times New Roman" w:cs="Times New Roman"/>
          <w:sz w:val="20"/>
          <w:szCs w:val="20"/>
        </w:rPr>
        <w:t xml:space="preserve">. Data are shown as mean ± SD. * </w:t>
      </w:r>
      <w:r w:rsidRPr="00C427EB">
        <w:rPr>
          <w:rFonts w:ascii="Times New Roman" w:hAnsi="Times New Roman" w:cs="Times New Roman"/>
          <w:i/>
          <w:sz w:val="20"/>
          <w:szCs w:val="20"/>
        </w:rPr>
        <w:t>P</w:t>
      </w:r>
      <w:r w:rsidRPr="00C427EB">
        <w:rPr>
          <w:rFonts w:ascii="Times New Roman" w:hAnsi="Times New Roman" w:cs="Times New Roman"/>
          <w:sz w:val="20"/>
          <w:szCs w:val="20"/>
        </w:rPr>
        <w:t xml:space="preserve"> &lt; 0.05, </w:t>
      </w:r>
      <w:r w:rsidRPr="00C427EB">
        <w:rPr>
          <w:rFonts w:ascii="Times New Roman" w:eastAsia="Wawati SC" w:hAnsi="Times New Roman" w:cs="Times New Roman"/>
          <w:sz w:val="20"/>
          <w:szCs w:val="20"/>
        </w:rPr>
        <w:t>** P &lt; 0.01, **** P &lt; 0.0001;</w:t>
      </w:r>
      <w:r w:rsidRPr="00C427EB">
        <w:rPr>
          <w:rFonts w:ascii="Times New Roman" w:hAnsi="Times New Roman" w:cs="Times New Roman"/>
          <w:sz w:val="20"/>
          <w:szCs w:val="20"/>
        </w:rPr>
        <w:t xml:space="preserve"> ANOVA test</w:t>
      </w:r>
      <w:r w:rsidRPr="00C427EB">
        <w:rPr>
          <w:rFonts w:ascii="Times New Roman" w:eastAsia="Wawati SC" w:hAnsi="Times New Roman" w:cs="Times New Roman"/>
          <w:sz w:val="20"/>
          <w:szCs w:val="20"/>
        </w:rPr>
        <w:t xml:space="preserve"> (A, B, D, F, G).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br w:type="page"/>
      </w:r>
    </w:p>
    <w:p w14:paraId="43533738" w14:textId="1DF9577C" w:rsidR="0090362E" w:rsidRPr="00C427EB" w:rsidRDefault="0090362E" w:rsidP="0090362E">
      <w:pPr>
        <w:spacing w:line="480" w:lineRule="auto"/>
        <w:rPr>
          <w:rFonts w:ascii="Times New Roman" w:hAnsi="Times New Roman" w:cs="Times New Roman"/>
        </w:rPr>
      </w:pPr>
      <w:r w:rsidRPr="00C427EB">
        <w:rPr>
          <w:noProof/>
        </w:rPr>
        <w:lastRenderedPageBreak/>
        <w:drawing>
          <wp:inline distT="0" distB="0" distL="0" distR="0" wp14:anchorId="5A0A0DAE" wp14:editId="6D20BC2A">
            <wp:extent cx="5274310" cy="5526405"/>
            <wp:effectExtent l="0" t="0" r="2540" b="0"/>
            <wp:docPr id="119754933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2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A2579" w14:textId="31565D5A" w:rsidR="0090362E" w:rsidRPr="00C427EB" w:rsidRDefault="0090362E" w:rsidP="0090362E">
      <w:pPr>
        <w:spacing w:line="360" w:lineRule="auto"/>
        <w:rPr>
          <w:rFonts w:ascii="Times New Roman" w:eastAsia="PMingLiU" w:hAnsi="Times New Roman" w:cs="Times New Roman"/>
          <w:sz w:val="20"/>
          <w:szCs w:val="20"/>
          <w:lang w:eastAsia="zh-HK"/>
        </w:rPr>
      </w:pPr>
      <w:r w:rsidRPr="00C427EB">
        <w:rPr>
          <w:rFonts w:ascii="Times New Roman" w:hAnsi="Times New Roman" w:cs="Times New Roman"/>
          <w:b/>
          <w:sz w:val="20"/>
          <w:szCs w:val="20"/>
        </w:rPr>
        <w:t>Figure S4.</w:t>
      </w:r>
      <w:r w:rsidRPr="00C427EB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B.adolescentis </w:t>
      </w:r>
      <w:r w:rsidRPr="00C427EB">
        <w:rPr>
          <w:rFonts w:ascii="Times New Roman" w:hAnsi="Times New Roman" w:cs="Times New Roman"/>
          <w:b/>
          <w:sz w:val="20"/>
          <w:szCs w:val="20"/>
        </w:rPr>
        <w:t>facilitated the infiltration of Decorin</w:t>
      </w:r>
      <w:r w:rsidRPr="00C427EB">
        <w:rPr>
          <w:rFonts w:ascii="Times New Roman" w:hAnsi="Times New Roman" w:cs="Times New Roman"/>
          <w:b/>
          <w:sz w:val="20"/>
          <w:szCs w:val="20"/>
          <w:vertAlign w:val="superscript"/>
        </w:rPr>
        <w:t>+</w:t>
      </w:r>
      <w:r w:rsidRPr="00C427EB">
        <w:rPr>
          <w:rFonts w:ascii="Times New Roman" w:hAnsi="Times New Roman" w:cs="Times New Roman"/>
          <w:b/>
          <w:sz w:val="20"/>
          <w:szCs w:val="20"/>
        </w:rPr>
        <w:t xml:space="preserve"> macrophages to suppress CRC</w:t>
      </w:r>
      <w:r w:rsidRPr="00C427EB">
        <w:rPr>
          <w:rFonts w:ascii="Times New Roman" w:hAnsi="Times New Roman" w:cs="Times New Roman"/>
          <w:b/>
          <w:i/>
          <w:sz w:val="20"/>
          <w:szCs w:val="20"/>
        </w:rPr>
        <w:t>.</w:t>
      </w:r>
      <w:r w:rsidRPr="00C427EB">
        <w:rPr>
          <w:rFonts w:ascii="Times New Roman" w:hAnsi="Times New Roman" w:cs="Times New Roman"/>
          <w:sz w:val="20"/>
          <w:szCs w:val="20"/>
        </w:rPr>
        <w:t xml:space="preserve"> (A) The heatmap of the 11 differentially expressed genes overlapped by differentially expressed genes of RNA-seq and macrophages in scRNA-seq. (B)</w:t>
      </w:r>
      <w:r w:rsidR="007F3EBF">
        <w:rPr>
          <w:rFonts w:ascii="Times New Roman" w:hAnsi="Times New Roman" w:cs="Times New Roman"/>
          <w:sz w:val="20"/>
          <w:szCs w:val="20"/>
        </w:rPr>
        <w:t xml:space="preserve"> </w:t>
      </w:r>
      <w:r w:rsidRPr="00C427EB">
        <w:rPr>
          <w:rFonts w:ascii="Times New Roman" w:hAnsi="Times New Roman" w:cs="Times New Roman"/>
          <w:sz w:val="20"/>
          <w:szCs w:val="20"/>
        </w:rPr>
        <w:t xml:space="preserve">The violin plots of the expression level of </w:t>
      </w:r>
      <w:r w:rsidRPr="00C427EB">
        <w:rPr>
          <w:rFonts w:ascii="Times New Roman" w:hAnsi="Times New Roman" w:cs="Times New Roman"/>
          <w:i/>
          <w:iCs/>
          <w:sz w:val="20"/>
          <w:szCs w:val="20"/>
        </w:rPr>
        <w:t>Dcn</w:t>
      </w:r>
      <w:r w:rsidRPr="00C427EB">
        <w:rPr>
          <w:rFonts w:ascii="Times New Roman" w:hAnsi="Times New Roman" w:cs="Times New Roman"/>
          <w:sz w:val="20"/>
          <w:szCs w:val="20"/>
        </w:rPr>
        <w:t xml:space="preserve"> in scRNA-seq of different myeloid groups cells. (C) tSNE plots in scRNA-seq data of tumor-infiltrating DCN</w:t>
      </w:r>
      <w:r w:rsidRPr="00C427EB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427EB">
        <w:rPr>
          <w:rFonts w:ascii="Times New Roman" w:hAnsi="Times New Roman" w:cs="Times New Roman"/>
          <w:sz w:val="20"/>
          <w:szCs w:val="20"/>
        </w:rPr>
        <w:t xml:space="preserve"> macrophages of </w:t>
      </w:r>
      <w:r w:rsidRPr="00C427EB">
        <w:rPr>
          <w:rFonts w:ascii="Times New Roman" w:hAnsi="Times New Roman" w:cs="Times New Roman"/>
          <w:i/>
          <w:iCs/>
          <w:sz w:val="20"/>
          <w:szCs w:val="20"/>
        </w:rPr>
        <w:t>B.adolescentis</w:t>
      </w:r>
      <w:r w:rsidRPr="00C427EB">
        <w:rPr>
          <w:rFonts w:ascii="Times New Roman" w:hAnsi="Times New Roman" w:cs="Times New Roman"/>
          <w:sz w:val="20"/>
          <w:szCs w:val="20"/>
        </w:rPr>
        <w:t xml:space="preserve"> or vehicle (PBS) groups in AOM/DSS model. The orange dots represent DCN</w:t>
      </w:r>
      <w:r w:rsidRPr="00C427EB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427EB">
        <w:rPr>
          <w:rFonts w:ascii="Times New Roman" w:hAnsi="Times New Roman" w:cs="Times New Roman"/>
          <w:sz w:val="20"/>
          <w:szCs w:val="20"/>
        </w:rPr>
        <w:t xml:space="preserve"> macrophages.</w:t>
      </w:r>
      <w:r w:rsidRPr="00C427EB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C427EB">
        <w:rPr>
          <w:rFonts w:ascii="Times New Roman" w:hAnsi="Times New Roman" w:cs="Times New Roman"/>
          <w:sz w:val="20"/>
          <w:szCs w:val="20"/>
        </w:rPr>
        <w:t>(D-E)</w:t>
      </w:r>
      <w:r w:rsidRPr="00C427EB">
        <w:rPr>
          <w:rFonts w:ascii="Times New Roman" w:hAnsi="Times New Roman" w:cs="Times New Roman"/>
        </w:rPr>
        <w:t xml:space="preserve"> </w:t>
      </w:r>
      <w:r w:rsidRPr="00C427EB">
        <w:rPr>
          <w:rFonts w:ascii="Times New Roman" w:hAnsi="Times New Roman" w:cs="Times New Roman"/>
          <w:sz w:val="20"/>
          <w:szCs w:val="20"/>
        </w:rPr>
        <w:t xml:space="preserve">BMDMs pretreated with </w:t>
      </w:r>
      <w:r w:rsidRPr="00C427EB">
        <w:rPr>
          <w:rFonts w:ascii="Times New Roman" w:hAnsi="Times New Roman" w:cs="Times New Roman"/>
          <w:i/>
          <w:iCs/>
          <w:sz w:val="20"/>
          <w:szCs w:val="20"/>
        </w:rPr>
        <w:t>B.adolescentis</w:t>
      </w:r>
      <w:r w:rsidRPr="00C427EB">
        <w:rPr>
          <w:rFonts w:ascii="Times New Roman" w:hAnsi="Times New Roman" w:cs="Times New Roman"/>
          <w:sz w:val="20"/>
          <w:szCs w:val="20"/>
        </w:rPr>
        <w:t xml:space="preserve">, </w:t>
      </w:r>
      <w:r w:rsidRPr="00C427EB">
        <w:rPr>
          <w:rFonts w:ascii="Times New Roman" w:hAnsi="Times New Roman" w:cs="Times New Roman"/>
          <w:i/>
          <w:iCs/>
          <w:sz w:val="20"/>
          <w:szCs w:val="20"/>
        </w:rPr>
        <w:t>E. coli</w:t>
      </w:r>
      <w:r w:rsidRPr="00C427EB">
        <w:rPr>
          <w:rFonts w:ascii="Times New Roman" w:hAnsi="Times New Roman" w:cs="Times New Roman"/>
          <w:sz w:val="20"/>
          <w:szCs w:val="20"/>
        </w:rPr>
        <w:t xml:space="preserve"> or vehicle (PBS) </w:t>
      </w:r>
      <w:r w:rsidRPr="007F3EBF">
        <w:rPr>
          <w:rFonts w:ascii="Times New Roman" w:hAnsi="Times New Roman" w:cs="Times New Roman"/>
          <w:i/>
          <w:iCs/>
          <w:sz w:val="20"/>
          <w:szCs w:val="20"/>
        </w:rPr>
        <w:t xml:space="preserve">in vitro </w:t>
      </w:r>
      <w:r w:rsidRPr="00C427EB">
        <w:rPr>
          <w:rFonts w:ascii="Times New Roman" w:hAnsi="Times New Roman" w:cs="Times New Roman"/>
          <w:sz w:val="20"/>
          <w:szCs w:val="20"/>
        </w:rPr>
        <w:t xml:space="preserve">for 24 hours. And then the LDH in the medium was tested after BMDMs co-cultured with HCT116 (D) or CT26 (E) (BMDMs: cancer cells = 1:1) for 24 hours. 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>(F)</w:t>
      </w:r>
      <w:r w:rsidRPr="00C427EB">
        <w:rPr>
          <w:sz w:val="20"/>
          <w:szCs w:val="20"/>
        </w:rPr>
        <w:t xml:space="preserve"> 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The levels of </w:t>
      </w:r>
      <w:r w:rsidRPr="00C427EB">
        <w:rPr>
          <w:rFonts w:ascii="Times New Roman" w:eastAsia="PMingLiU" w:hAnsi="Times New Roman" w:cs="Times New Roman"/>
          <w:i/>
          <w:iCs/>
          <w:sz w:val="20"/>
          <w:szCs w:val="20"/>
          <w:lang w:eastAsia="zh-HK"/>
        </w:rPr>
        <w:t>Il6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 and </w:t>
      </w:r>
      <w:r w:rsidRPr="00C427EB">
        <w:rPr>
          <w:rFonts w:ascii="Times New Roman" w:eastAsia="PMingLiU" w:hAnsi="Times New Roman" w:cs="Times New Roman"/>
          <w:i/>
          <w:iCs/>
          <w:sz w:val="20"/>
          <w:szCs w:val="20"/>
          <w:lang w:eastAsia="zh-HK"/>
        </w:rPr>
        <w:t>Tnf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 in RNA-seq of BMDMs treated with </w:t>
      </w:r>
      <w:r w:rsidRPr="00C427EB">
        <w:rPr>
          <w:rFonts w:ascii="Times New Roman" w:eastAsia="PMingLiU" w:hAnsi="Times New Roman" w:cs="Times New Roman"/>
          <w:i/>
          <w:iCs/>
          <w:sz w:val="20"/>
          <w:szCs w:val="20"/>
          <w:lang w:eastAsia="zh-HK"/>
        </w:rPr>
        <w:t>B.adolescentis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 or vehicle (PBS)</w:t>
      </w:r>
      <w:r w:rsidRPr="00C427EB">
        <w:rPr>
          <w:rFonts w:ascii="Times New Roman" w:eastAsia="PMingLiU" w:hAnsi="Times New Roman" w:cs="Times New Roman"/>
          <w:i/>
          <w:iCs/>
          <w:sz w:val="20"/>
          <w:szCs w:val="20"/>
          <w:lang w:eastAsia="zh-HK"/>
        </w:rPr>
        <w:t>.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 (G)</w:t>
      </w:r>
      <w:r w:rsidRPr="00C427EB">
        <w:rPr>
          <w:sz w:val="20"/>
          <w:szCs w:val="20"/>
        </w:rPr>
        <w:t xml:space="preserve"> 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>The levels of</w:t>
      </w:r>
      <w:r w:rsidRPr="00C427EB">
        <w:rPr>
          <w:rFonts w:ascii="Times New Roman" w:eastAsia="PMingLiU" w:hAnsi="Times New Roman" w:cs="Times New Roman"/>
          <w:i/>
          <w:iCs/>
          <w:sz w:val="20"/>
          <w:szCs w:val="20"/>
          <w:lang w:eastAsia="zh-HK"/>
        </w:rPr>
        <w:t xml:space="preserve"> Il6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 and </w:t>
      </w:r>
      <w:r w:rsidRPr="00C427EB">
        <w:rPr>
          <w:rFonts w:ascii="Times New Roman" w:eastAsia="PMingLiU" w:hAnsi="Times New Roman" w:cs="Times New Roman"/>
          <w:i/>
          <w:iCs/>
          <w:sz w:val="20"/>
          <w:szCs w:val="20"/>
          <w:lang w:eastAsia="zh-HK"/>
        </w:rPr>
        <w:t>Tnf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 in WT or </w:t>
      </w:r>
      <w:r w:rsidRPr="00C427EB">
        <w:rPr>
          <w:rFonts w:ascii="Times New Roman" w:eastAsia="PMingLiU" w:hAnsi="Times New Roman" w:cs="Times New Roman"/>
          <w:i/>
          <w:iCs/>
          <w:sz w:val="20"/>
          <w:szCs w:val="20"/>
          <w:lang w:eastAsia="zh-HK"/>
        </w:rPr>
        <w:t>Dcn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-KD Raw264.7 treated with </w:t>
      </w:r>
      <w:r w:rsidRPr="00C427EB">
        <w:rPr>
          <w:rFonts w:ascii="Times New Roman" w:eastAsia="PMingLiU" w:hAnsi="Times New Roman" w:cs="Times New Roman"/>
          <w:i/>
          <w:iCs/>
          <w:sz w:val="20"/>
          <w:szCs w:val="20"/>
          <w:lang w:eastAsia="zh-HK"/>
        </w:rPr>
        <w:t>B.adolescentis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 were determined by</w:t>
      </w:r>
      <w:r w:rsidRPr="00C427EB">
        <w:rPr>
          <w:sz w:val="20"/>
          <w:szCs w:val="20"/>
        </w:rPr>
        <w:t xml:space="preserve"> 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>qRT-PCR</w:t>
      </w:r>
      <w:r w:rsidRPr="00C427EB">
        <w:rPr>
          <w:rFonts w:ascii="Times New Roman" w:hAnsi="Times New Roman" w:cs="Times New Roman"/>
          <w:sz w:val="20"/>
          <w:szCs w:val="20"/>
        </w:rPr>
        <w:t>.</w:t>
      </w:r>
      <w:r w:rsidRPr="00C427EB">
        <w:rPr>
          <w:rFonts w:ascii="Times New Roman" w:eastAsia="Wawati SC" w:hAnsi="Times New Roman" w:cs="Times New Roman"/>
          <w:sz w:val="20"/>
          <w:szCs w:val="20"/>
        </w:rPr>
        <w:t xml:space="preserve"> The independent experiment was repeated </w:t>
      </w:r>
      <w:r w:rsidRPr="00C427EB">
        <w:rPr>
          <w:rFonts w:ascii="Times New Roman" w:eastAsia="Wawati SC" w:hAnsi="Times New Roman" w:cs="Times New Roman"/>
          <w:sz w:val="20"/>
          <w:szCs w:val="20"/>
        </w:rPr>
        <w:lastRenderedPageBreak/>
        <w:t>three times</w:t>
      </w:r>
      <w:r w:rsidRPr="00C427EB">
        <w:rPr>
          <w:rFonts w:ascii="Times New Roman" w:hAnsi="Times New Roman" w:cs="Times New Roman"/>
          <w:sz w:val="20"/>
          <w:szCs w:val="20"/>
        </w:rPr>
        <w:t xml:space="preserve">. Data are shown as mean ± SD, * </w:t>
      </w:r>
      <w:r w:rsidRPr="00C427EB">
        <w:rPr>
          <w:rFonts w:ascii="Times New Roman" w:hAnsi="Times New Roman" w:cs="Times New Roman"/>
          <w:i/>
          <w:sz w:val="20"/>
          <w:szCs w:val="20"/>
        </w:rPr>
        <w:t>P</w:t>
      </w:r>
      <w:r w:rsidRPr="00C427EB">
        <w:rPr>
          <w:rFonts w:ascii="Times New Roman" w:hAnsi="Times New Roman" w:cs="Times New Roman"/>
          <w:sz w:val="20"/>
          <w:szCs w:val="20"/>
        </w:rPr>
        <w:t xml:space="preserve"> &lt; 0.05, </w:t>
      </w:r>
      <w:r w:rsidRPr="00C427EB">
        <w:rPr>
          <w:rFonts w:ascii="Times New Roman" w:eastAsia="Wawati SC" w:hAnsi="Times New Roman" w:cs="Times New Roman"/>
          <w:sz w:val="20"/>
          <w:szCs w:val="20"/>
        </w:rPr>
        <w:t>** P &lt; 0.01</w:t>
      </w:r>
      <w:r w:rsidRPr="00C427EB">
        <w:rPr>
          <w:rFonts w:ascii="Times New Roman" w:hAnsi="Times New Roman" w:cs="Times New Roman"/>
          <w:sz w:val="20"/>
          <w:szCs w:val="20"/>
        </w:rPr>
        <w:t>, *</w:t>
      </w:r>
      <w:r w:rsidRPr="00C427EB">
        <w:rPr>
          <w:rFonts w:ascii="Times New Roman" w:eastAsia="Wawati SC" w:hAnsi="Times New Roman" w:cs="Times New Roman"/>
          <w:sz w:val="20"/>
          <w:szCs w:val="20"/>
        </w:rPr>
        <w:t xml:space="preserve">** P &lt; 0.001, </w:t>
      </w:r>
      <w:r w:rsidRPr="00C427EB">
        <w:rPr>
          <w:rFonts w:ascii="Times New Roman" w:hAnsi="Times New Roman" w:cs="Times New Roman"/>
          <w:sz w:val="20"/>
          <w:szCs w:val="20"/>
        </w:rPr>
        <w:t xml:space="preserve">**** P &lt; 0.0001; ANOVA test (D, E, G), Student </w:t>
      </w:r>
      <w:r w:rsidRPr="00C427EB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C427EB">
        <w:rPr>
          <w:rFonts w:ascii="Times New Roman" w:hAnsi="Times New Roman" w:cs="Times New Roman"/>
          <w:sz w:val="20"/>
          <w:szCs w:val="20"/>
        </w:rPr>
        <w:t xml:space="preserve"> test</w:t>
      </w:r>
      <w:r w:rsidR="007F3EBF">
        <w:rPr>
          <w:rFonts w:ascii="Times New Roman" w:hAnsi="Times New Roman" w:cs="Times New Roman"/>
          <w:sz w:val="20"/>
          <w:szCs w:val="20"/>
        </w:rPr>
        <w:t xml:space="preserve"> </w:t>
      </w:r>
      <w:r w:rsidRPr="00C427EB">
        <w:rPr>
          <w:rFonts w:ascii="Times New Roman" w:hAnsi="Times New Roman" w:cs="Times New Roman"/>
          <w:sz w:val="20"/>
          <w:szCs w:val="20"/>
        </w:rPr>
        <w:t>(F).</w:t>
      </w:r>
      <w:r w:rsidRPr="00C427EB">
        <w:rPr>
          <w:rFonts w:ascii="Times New Roman" w:hAnsi="Times New Roman" w:cs="Times New Roman"/>
          <w:sz w:val="20"/>
          <w:szCs w:val="20"/>
        </w:rPr>
        <w:br w:type="page"/>
      </w:r>
    </w:p>
    <w:p w14:paraId="29854E0B" w14:textId="4804C819" w:rsidR="0090362E" w:rsidRPr="00C427EB" w:rsidRDefault="0090362E" w:rsidP="0090362E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C427EB">
        <w:rPr>
          <w:noProof/>
        </w:rPr>
        <w:lastRenderedPageBreak/>
        <w:drawing>
          <wp:inline distT="0" distB="0" distL="0" distR="0" wp14:anchorId="2D224661" wp14:editId="5BA39145">
            <wp:extent cx="5274310" cy="5042535"/>
            <wp:effectExtent l="0" t="0" r="2540" b="5715"/>
            <wp:docPr id="183681443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4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C93C2" w14:textId="5A95A0A7" w:rsidR="0090362E" w:rsidRPr="00C427EB" w:rsidRDefault="0090362E" w:rsidP="0090362E">
      <w:pPr>
        <w:spacing w:line="360" w:lineRule="auto"/>
        <w:rPr>
          <w:rFonts w:ascii="Times New Roman" w:hAnsi="Times New Roman" w:cs="Times New Roman"/>
          <w:b/>
          <w:iCs/>
        </w:rPr>
      </w:pPr>
      <w:r w:rsidRPr="00C427EB">
        <w:rPr>
          <w:rFonts w:ascii="Times New Roman" w:hAnsi="Times New Roman" w:cs="Times New Roman"/>
          <w:b/>
          <w:sz w:val="20"/>
          <w:szCs w:val="20"/>
        </w:rPr>
        <w:t>Figure S5.</w:t>
      </w:r>
      <w:r w:rsidRPr="00C427EB">
        <w:rPr>
          <w:rFonts w:ascii="Times New Roman" w:hAnsi="Times New Roman" w:cs="Times New Roman"/>
          <w:sz w:val="20"/>
          <w:szCs w:val="20"/>
        </w:rPr>
        <w:t xml:space="preserve"> </w:t>
      </w:r>
      <w:r w:rsidRPr="00C427EB">
        <w:rPr>
          <w:rFonts w:ascii="Times New Roman" w:hAnsi="Times New Roman" w:cs="Times New Roman"/>
          <w:b/>
          <w:iCs/>
          <w:sz w:val="20"/>
          <w:szCs w:val="20"/>
        </w:rPr>
        <w:t xml:space="preserve">The activation of TLR2 is essential for inducing </w:t>
      </w:r>
      <w:r w:rsidRPr="00C427EB">
        <w:rPr>
          <w:rFonts w:ascii="Times New Roman" w:hAnsi="Times New Roman" w:cs="Times New Roman"/>
          <w:b/>
          <w:sz w:val="20"/>
          <w:szCs w:val="20"/>
        </w:rPr>
        <w:t>DCN</w:t>
      </w:r>
      <w:r w:rsidRPr="00C427EB">
        <w:rPr>
          <w:rFonts w:ascii="Times New Roman" w:hAnsi="Times New Roman" w:cs="Times New Roman"/>
          <w:b/>
          <w:sz w:val="20"/>
          <w:szCs w:val="20"/>
          <w:vertAlign w:val="superscript"/>
        </w:rPr>
        <w:t xml:space="preserve">+ </w:t>
      </w:r>
      <w:r w:rsidRPr="00C427EB">
        <w:rPr>
          <w:rFonts w:ascii="Times New Roman" w:hAnsi="Times New Roman" w:cs="Times New Roman"/>
          <w:b/>
          <w:sz w:val="20"/>
          <w:szCs w:val="20"/>
        </w:rPr>
        <w:t xml:space="preserve">macrophages by </w:t>
      </w:r>
      <w:r w:rsidRPr="00C427EB">
        <w:rPr>
          <w:rFonts w:ascii="Times New Roman" w:hAnsi="Times New Roman" w:cs="Times New Roman"/>
          <w:b/>
          <w:i/>
          <w:sz w:val="20"/>
          <w:szCs w:val="20"/>
        </w:rPr>
        <w:t>B.adolescentis.</w:t>
      </w:r>
      <w:r w:rsidRPr="00C427EB">
        <w:rPr>
          <w:rFonts w:ascii="Times New Roman" w:hAnsi="Times New Roman" w:cs="Times New Roman"/>
          <w:sz w:val="20"/>
          <w:szCs w:val="20"/>
        </w:rPr>
        <w:t xml:space="preserve"> (A)</w:t>
      </w:r>
      <w:r w:rsidRPr="00C427EB">
        <w:rPr>
          <w:sz w:val="20"/>
          <w:szCs w:val="20"/>
        </w:rPr>
        <w:t xml:space="preserve"> </w:t>
      </w:r>
      <w:r w:rsidRPr="00C427EB">
        <w:rPr>
          <w:rFonts w:ascii="Times New Roman" w:hAnsi="Times New Roman" w:cs="Times New Roman"/>
          <w:sz w:val="20"/>
          <w:szCs w:val="20"/>
        </w:rPr>
        <w:t>The number of DCN</w:t>
      </w:r>
      <w:r w:rsidRPr="00C427EB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427EB">
        <w:rPr>
          <w:rFonts w:ascii="Times New Roman" w:hAnsi="Times New Roman" w:cs="Times New Roman"/>
          <w:sz w:val="20"/>
          <w:szCs w:val="20"/>
        </w:rPr>
        <w:t>F4/80</w:t>
      </w:r>
      <w:r w:rsidRPr="00C427EB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427EB">
        <w:rPr>
          <w:rFonts w:ascii="Times New Roman" w:hAnsi="Times New Roman" w:cs="Times New Roman"/>
          <w:sz w:val="20"/>
          <w:szCs w:val="20"/>
        </w:rPr>
        <w:t xml:space="preserve"> cells was examined by immunofluorescence in subcutaneous tumor experiment injected with or without </w:t>
      </w:r>
      <w:r w:rsidR="000507AF" w:rsidRPr="00C427EB">
        <w:rPr>
          <w:rFonts w:ascii="Times New Roman" w:hAnsi="Times New Roman" w:cs="Times New Roman"/>
          <w:sz w:val="20"/>
          <w:szCs w:val="20"/>
        </w:rPr>
        <w:t>3</w:t>
      </w:r>
      <w:r w:rsidR="004D7615">
        <w:rPr>
          <w:rFonts w:ascii="Times New Roman" w:hAnsi="Times New Roman" w:cs="Times New Roman"/>
          <w:sz w:val="20"/>
          <w:szCs w:val="20"/>
        </w:rPr>
        <w:t xml:space="preserve"> </w:t>
      </w:r>
      <w:r w:rsidR="000507AF" w:rsidRPr="00C427EB">
        <w:rPr>
          <w:rFonts w:ascii="Times New Roman" w:hAnsi="Times New Roman" w:cs="Times New Roman"/>
          <w:sz w:val="20"/>
          <w:szCs w:val="20"/>
        </w:rPr>
        <w:t xml:space="preserve">mg/kg </w:t>
      </w:r>
      <w:r w:rsidRPr="00C427EB">
        <w:rPr>
          <w:rFonts w:ascii="Times New Roman" w:hAnsi="Times New Roman" w:cs="Times New Roman"/>
          <w:sz w:val="20"/>
          <w:szCs w:val="20"/>
        </w:rPr>
        <w:t xml:space="preserve">Cu-CPT22. 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>The yellow arrows indicate the positively stained cells. scale bars, 20 μm.</w:t>
      </w:r>
      <w:r w:rsidRPr="00C427EB">
        <w:rPr>
          <w:rFonts w:ascii="Times New Roman" w:hAnsi="Times New Roman" w:cs="Times New Roman"/>
          <w:sz w:val="20"/>
          <w:szCs w:val="20"/>
        </w:rPr>
        <w:t xml:space="preserve"> (B) Representative images of immunostaining for Ki67 and CD31 in tumor tissue of subcutaneous tumor models with or without 3</w:t>
      </w:r>
      <w:r w:rsidR="004D7615">
        <w:rPr>
          <w:rFonts w:ascii="Times New Roman" w:hAnsi="Times New Roman" w:cs="Times New Roman"/>
          <w:sz w:val="20"/>
          <w:szCs w:val="20"/>
        </w:rPr>
        <w:t xml:space="preserve"> </w:t>
      </w:r>
      <w:r w:rsidRPr="00C427EB">
        <w:rPr>
          <w:rFonts w:ascii="Times New Roman" w:hAnsi="Times New Roman" w:cs="Times New Roman"/>
          <w:sz w:val="20"/>
          <w:szCs w:val="20"/>
        </w:rPr>
        <w:t xml:space="preserve">mg/kg Cu-CPT22; black scale bars, 50 μm. (C) The positive ratio of CD31 in mice tumor tissue of subcutaneous tumor models. Data are shown as mean ± SD, ns: No statistical difference, **** P &lt; 0.0001; ANOVA test (C). </w:t>
      </w:r>
      <w:r w:rsidRPr="00C427EB">
        <w:rPr>
          <w:rFonts w:ascii="Times New Roman" w:hAnsi="Times New Roman" w:cs="Times New Roman"/>
          <w:sz w:val="20"/>
          <w:szCs w:val="20"/>
        </w:rPr>
        <w:br w:type="page"/>
      </w:r>
    </w:p>
    <w:p w14:paraId="76BD5C87" w14:textId="59034FD4" w:rsidR="0090362E" w:rsidRPr="00C427EB" w:rsidRDefault="0090362E" w:rsidP="0090362E">
      <w:pPr>
        <w:spacing w:line="480" w:lineRule="auto"/>
        <w:rPr>
          <w:rFonts w:ascii="Times New Roman" w:hAnsi="Times New Roman" w:cs="Times New Roman"/>
          <w:b/>
          <w:bCs/>
        </w:rPr>
      </w:pPr>
      <w:r w:rsidRPr="00C427EB">
        <w:rPr>
          <w:noProof/>
        </w:rPr>
        <w:lastRenderedPageBreak/>
        <w:drawing>
          <wp:inline distT="0" distB="0" distL="0" distR="0" wp14:anchorId="62736E82" wp14:editId="1FBC64FC">
            <wp:extent cx="5274310" cy="6613525"/>
            <wp:effectExtent l="0" t="0" r="2540" b="0"/>
            <wp:docPr id="398672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1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3AC57" w14:textId="2D156065" w:rsidR="0090362E" w:rsidRPr="00C427EB" w:rsidRDefault="0090362E" w:rsidP="0090362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7EB">
        <w:rPr>
          <w:rFonts w:ascii="Times New Roman" w:hAnsi="Times New Roman" w:cs="Times New Roman"/>
          <w:b/>
          <w:bCs/>
          <w:sz w:val="20"/>
          <w:szCs w:val="20"/>
        </w:rPr>
        <w:t xml:space="preserve">Figure S6. </w:t>
      </w:r>
      <w:r w:rsidRPr="00C427EB">
        <w:rPr>
          <w:rFonts w:ascii="Times New Roman" w:hAnsi="Times New Roman" w:cs="Times New Roman"/>
          <w:b/>
          <w:i/>
          <w:iCs/>
          <w:sz w:val="20"/>
          <w:szCs w:val="20"/>
        </w:rPr>
        <w:t>B.adolescentis</w:t>
      </w:r>
      <w:r w:rsidRPr="00C427EB">
        <w:rPr>
          <w:rFonts w:ascii="Times New Roman" w:hAnsi="Times New Roman" w:cs="Times New Roman"/>
          <w:b/>
          <w:sz w:val="20"/>
          <w:szCs w:val="20"/>
        </w:rPr>
        <w:t xml:space="preserve"> regulated DCN</w:t>
      </w:r>
      <w:r w:rsidRPr="00C427EB">
        <w:rPr>
          <w:rFonts w:ascii="Times New Roman" w:hAnsi="Times New Roman" w:cs="Times New Roman"/>
          <w:b/>
          <w:sz w:val="20"/>
          <w:szCs w:val="20"/>
          <w:vertAlign w:val="superscript"/>
        </w:rPr>
        <w:t xml:space="preserve">+ </w:t>
      </w:r>
      <w:r w:rsidRPr="00C427EB">
        <w:rPr>
          <w:rFonts w:ascii="Times New Roman" w:hAnsi="Times New Roman" w:cs="Times New Roman"/>
          <w:b/>
          <w:sz w:val="20"/>
          <w:szCs w:val="20"/>
        </w:rPr>
        <w:t>macrophages through TLR2/YAP axis</w:t>
      </w:r>
      <w:r w:rsidRPr="00C427EB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427EB">
        <w:rPr>
          <w:rFonts w:ascii="Times New Roman" w:hAnsi="Times New Roman" w:cs="Times New Roman"/>
          <w:sz w:val="20"/>
          <w:szCs w:val="20"/>
        </w:rPr>
        <w:t xml:space="preserve"> (A) BMDMs and THP-1 cells were incubated with </w:t>
      </w:r>
      <w:r w:rsidRPr="00C427EB">
        <w:rPr>
          <w:rFonts w:ascii="Times New Roman" w:hAnsi="Times New Roman" w:cs="Times New Roman"/>
          <w:i/>
          <w:iCs/>
          <w:sz w:val="20"/>
          <w:szCs w:val="20"/>
        </w:rPr>
        <w:t>B.adolescentis</w:t>
      </w:r>
      <w:r w:rsidRPr="00C427EB">
        <w:rPr>
          <w:rFonts w:ascii="Times New Roman" w:hAnsi="Times New Roman" w:cs="Times New Roman"/>
          <w:sz w:val="20"/>
          <w:szCs w:val="20"/>
        </w:rPr>
        <w:t xml:space="preserve"> or vehicle (PBS) for 24 hours with or without 25</w:t>
      </w:r>
      <w:r w:rsidR="00E62B77">
        <w:rPr>
          <w:rFonts w:ascii="Times New Roman" w:hAnsi="Times New Roman" w:cs="Times New Roman"/>
          <w:sz w:val="20"/>
          <w:szCs w:val="20"/>
        </w:rPr>
        <w:t xml:space="preserve"> </w:t>
      </w:r>
      <w:r w:rsidR="007F3EBF"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>μ</w:t>
      </w:r>
      <w:r w:rsidRPr="00C427EB">
        <w:rPr>
          <w:rFonts w:ascii="Times New Roman" w:hAnsi="Times New Roman" w:cs="Times New Roman"/>
          <w:sz w:val="20"/>
          <w:szCs w:val="20"/>
        </w:rPr>
        <w:t xml:space="preserve">M Cu-CPT22. Protein level of YAP was tested by Western blot. (B-C) </w:t>
      </w:r>
      <w:r w:rsidRPr="00C427EB">
        <w:rPr>
          <w:rFonts w:ascii="Times New Roman" w:eastAsia="Wawati SC" w:hAnsi="Times New Roman" w:cs="Times New Roman"/>
          <w:sz w:val="20"/>
          <w:szCs w:val="20"/>
        </w:rPr>
        <w:t>BMDMs (B)</w:t>
      </w:r>
      <w:r w:rsidRPr="00C427EB">
        <w:rPr>
          <w:rFonts w:ascii="Times New Roman" w:hAnsi="Times New Roman" w:cs="Times New Roman"/>
          <w:sz w:val="20"/>
          <w:szCs w:val="20"/>
        </w:rPr>
        <w:t xml:space="preserve"> and THP-1 cells (C) cells were incubated with </w:t>
      </w:r>
      <w:r w:rsidRPr="00C427EB">
        <w:rPr>
          <w:rFonts w:ascii="Times New Roman" w:hAnsi="Times New Roman" w:cs="Times New Roman"/>
          <w:i/>
          <w:iCs/>
          <w:sz w:val="20"/>
          <w:szCs w:val="20"/>
        </w:rPr>
        <w:t>B.adolescentis</w:t>
      </w:r>
      <w:r w:rsidRPr="00C427EB">
        <w:rPr>
          <w:rFonts w:ascii="Times New Roman" w:hAnsi="Times New Roman" w:cs="Times New Roman"/>
          <w:sz w:val="20"/>
          <w:szCs w:val="20"/>
        </w:rPr>
        <w:t xml:space="preserve"> or vehicle (PBS) for 24 hours with or without 1</w:t>
      </w:r>
      <w:r w:rsidR="007F3EBF">
        <w:rPr>
          <w:rFonts w:ascii="Times New Roman" w:hAnsi="Times New Roman" w:cs="Times New Roman"/>
          <w:sz w:val="20"/>
          <w:szCs w:val="20"/>
        </w:rPr>
        <w:t xml:space="preserve"> </w:t>
      </w:r>
      <w:r w:rsidR="007F3EBF"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>μ</w:t>
      </w:r>
      <w:r w:rsidRPr="00C427EB">
        <w:rPr>
          <w:rFonts w:ascii="Times New Roman" w:hAnsi="Times New Roman" w:cs="Times New Roman"/>
          <w:sz w:val="20"/>
          <w:szCs w:val="20"/>
        </w:rPr>
        <w:t xml:space="preserve">M verteporfin. mRNA level of </w:t>
      </w:r>
      <w:r w:rsidRPr="00C427EB">
        <w:rPr>
          <w:rFonts w:ascii="Times New Roman" w:hAnsi="Times New Roman" w:cs="Times New Roman"/>
          <w:i/>
          <w:iCs/>
          <w:sz w:val="20"/>
          <w:szCs w:val="20"/>
        </w:rPr>
        <w:t>Dcn (DCN)</w:t>
      </w:r>
      <w:r w:rsidRPr="00C427EB">
        <w:rPr>
          <w:rFonts w:ascii="Times New Roman" w:hAnsi="Times New Roman" w:cs="Times New Roman"/>
          <w:sz w:val="20"/>
          <w:szCs w:val="20"/>
        </w:rPr>
        <w:t xml:space="preserve"> was tested by qRT-PCR;</w:t>
      </w:r>
      <w:r w:rsidRPr="00C427EB">
        <w:rPr>
          <w:sz w:val="20"/>
          <w:szCs w:val="20"/>
        </w:rPr>
        <w:t xml:space="preserve"> </w:t>
      </w:r>
      <w:r w:rsidRPr="00C427EB">
        <w:rPr>
          <w:rFonts w:ascii="Times New Roman" w:hAnsi="Times New Roman" w:cs="Times New Roman"/>
          <w:sz w:val="20"/>
          <w:szCs w:val="20"/>
        </w:rPr>
        <w:t>(D)The number of DCN</w:t>
      </w:r>
      <w:r w:rsidRPr="00C427EB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427EB">
        <w:rPr>
          <w:rFonts w:ascii="Times New Roman" w:hAnsi="Times New Roman" w:cs="Times New Roman"/>
          <w:sz w:val="20"/>
          <w:szCs w:val="20"/>
        </w:rPr>
        <w:t>F4/80</w:t>
      </w:r>
      <w:r w:rsidRPr="00C427EB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427EB">
        <w:rPr>
          <w:rFonts w:ascii="Times New Roman" w:hAnsi="Times New Roman" w:cs="Times New Roman"/>
          <w:sz w:val="20"/>
          <w:szCs w:val="20"/>
        </w:rPr>
        <w:t xml:space="preserve"> cells was examined by immunofluorescence in subcutaneous tumor experiment injected with or without </w:t>
      </w:r>
      <w:r w:rsidR="00B55324" w:rsidRPr="00C427EB">
        <w:rPr>
          <w:rFonts w:ascii="Times New Roman" w:hAnsi="Times New Roman" w:cs="Times New Roman"/>
          <w:sz w:val="20"/>
          <w:szCs w:val="20"/>
        </w:rPr>
        <w:t>50</w:t>
      </w:r>
      <w:r w:rsidR="004D7615">
        <w:rPr>
          <w:rFonts w:ascii="Times New Roman" w:hAnsi="Times New Roman" w:cs="Times New Roman"/>
          <w:sz w:val="20"/>
          <w:szCs w:val="20"/>
        </w:rPr>
        <w:t xml:space="preserve"> </w:t>
      </w:r>
      <w:r w:rsidR="00B55324" w:rsidRPr="00C427EB">
        <w:rPr>
          <w:rFonts w:ascii="Times New Roman" w:hAnsi="Times New Roman" w:cs="Times New Roman"/>
          <w:sz w:val="20"/>
          <w:szCs w:val="20"/>
        </w:rPr>
        <w:t xml:space="preserve">mg/kg </w:t>
      </w:r>
      <w:r w:rsidRPr="00C427EB">
        <w:rPr>
          <w:rFonts w:ascii="Times New Roman" w:hAnsi="Times New Roman" w:cs="Times New Roman"/>
          <w:sz w:val="20"/>
          <w:szCs w:val="20"/>
        </w:rPr>
        <w:t xml:space="preserve">verteporfin. 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>The yellow arrows indicate the positively stained cells. scale bars, 20 μm</w:t>
      </w:r>
      <w:r w:rsidRPr="00C427EB">
        <w:rPr>
          <w:rFonts w:ascii="Times New Roman" w:hAnsi="Times New Roman" w:cs="Times New Roman"/>
          <w:sz w:val="20"/>
          <w:szCs w:val="20"/>
        </w:rPr>
        <w:t xml:space="preserve">. (E) Representative images of </w:t>
      </w:r>
      <w:r w:rsidRPr="00C427EB">
        <w:rPr>
          <w:rFonts w:ascii="Times New Roman" w:hAnsi="Times New Roman" w:cs="Times New Roman"/>
          <w:sz w:val="20"/>
          <w:szCs w:val="20"/>
        </w:rPr>
        <w:lastRenderedPageBreak/>
        <w:t>immunostaining for Ki67 and CD31 in tumor tissue of subcutaneous tumor models with or without 50</w:t>
      </w:r>
      <w:r w:rsidR="004D7615">
        <w:rPr>
          <w:rFonts w:ascii="Times New Roman" w:hAnsi="Times New Roman" w:cs="Times New Roman"/>
          <w:sz w:val="20"/>
          <w:szCs w:val="20"/>
        </w:rPr>
        <w:t xml:space="preserve"> </w:t>
      </w:r>
      <w:r w:rsidRPr="00C427EB">
        <w:rPr>
          <w:rFonts w:ascii="Times New Roman" w:hAnsi="Times New Roman" w:cs="Times New Roman"/>
          <w:sz w:val="20"/>
          <w:szCs w:val="20"/>
        </w:rPr>
        <w:t>mg/kg verteporfin; black scale bars, 50 μm. (F)</w:t>
      </w:r>
      <w:r w:rsidRPr="00C427EB">
        <w:rPr>
          <w:sz w:val="20"/>
          <w:szCs w:val="20"/>
        </w:rPr>
        <w:t xml:space="preserve"> </w:t>
      </w:r>
      <w:r w:rsidRPr="00C427EB">
        <w:rPr>
          <w:rFonts w:ascii="Times New Roman" w:hAnsi="Times New Roman" w:cs="Times New Roman"/>
          <w:sz w:val="20"/>
          <w:szCs w:val="20"/>
        </w:rPr>
        <w:t xml:space="preserve">The positive ratio of Ki67 and CD31 in mice tumor tissue. </w:t>
      </w:r>
      <w:r w:rsidRPr="00C427EB">
        <w:rPr>
          <w:rFonts w:ascii="Times New Roman" w:eastAsia="Wawati SC" w:hAnsi="Times New Roman" w:cs="Times New Roman"/>
          <w:sz w:val="20"/>
          <w:szCs w:val="20"/>
        </w:rPr>
        <w:t>The independent experiment was repeated three times</w:t>
      </w:r>
      <w:r w:rsidRPr="00C427EB">
        <w:rPr>
          <w:rFonts w:ascii="Times New Roman" w:hAnsi="Times New Roman" w:cs="Times New Roman"/>
          <w:sz w:val="20"/>
          <w:szCs w:val="20"/>
        </w:rPr>
        <w:t>. Data are shown as mean ± SD, * P &lt; 0.05 ** P &lt; 0.01 **** P &lt; 0.0001, ANOVA test (B, C, F).</w:t>
      </w:r>
      <w:r w:rsidRPr="00C427EB">
        <w:rPr>
          <w:rFonts w:ascii="Times New Roman" w:hAnsi="Times New Roman" w:cs="Times New Roman"/>
          <w:sz w:val="20"/>
          <w:szCs w:val="20"/>
        </w:rPr>
        <w:br w:type="page"/>
      </w:r>
    </w:p>
    <w:p w14:paraId="114764D8" w14:textId="48CC694D" w:rsidR="0090362E" w:rsidRPr="00C427EB" w:rsidRDefault="0090362E" w:rsidP="0090362E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427EB">
        <w:rPr>
          <w:noProof/>
        </w:rPr>
        <w:lastRenderedPageBreak/>
        <w:drawing>
          <wp:inline distT="0" distB="0" distL="0" distR="0" wp14:anchorId="6CACC377" wp14:editId="7C34800B">
            <wp:extent cx="5274310" cy="1887220"/>
            <wp:effectExtent l="0" t="0" r="2540" b="0"/>
            <wp:docPr id="143068115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460C5" w14:textId="49867BD9" w:rsidR="0090362E" w:rsidRPr="00C427EB" w:rsidRDefault="0090362E" w:rsidP="0090362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7EB">
        <w:rPr>
          <w:rFonts w:ascii="Times New Roman" w:hAnsi="Times New Roman" w:cs="Times New Roman"/>
          <w:b/>
          <w:bCs/>
          <w:sz w:val="20"/>
          <w:szCs w:val="20"/>
        </w:rPr>
        <w:t>Figure S7</w:t>
      </w:r>
      <w:r w:rsidRPr="00C427EB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Pr="00C427EB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B.adolescentis </w:t>
      </w:r>
      <w:r w:rsidRPr="00C427EB">
        <w:rPr>
          <w:rFonts w:ascii="Times New Roman" w:hAnsi="Times New Roman" w:cs="Times New Roman"/>
          <w:b/>
          <w:sz w:val="20"/>
          <w:szCs w:val="20"/>
        </w:rPr>
        <w:t xml:space="preserve">activated TLR2/YAP/DCN in </w:t>
      </w:r>
      <w:r w:rsidRPr="00C427EB">
        <w:rPr>
          <w:rFonts w:ascii="Times New Roman" w:eastAsia="PMingLiU" w:hAnsi="Times New Roman" w:cs="Times New Roman"/>
          <w:b/>
          <w:sz w:val="20"/>
          <w:szCs w:val="20"/>
          <w:lang w:eastAsia="zh-HK"/>
        </w:rPr>
        <w:t xml:space="preserve">primary human macrophages. 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(A-B) Primary human macrophages were incubated with </w:t>
      </w:r>
      <w:r w:rsidRPr="00C427EB">
        <w:rPr>
          <w:rFonts w:ascii="Times New Roman" w:eastAsia="PMingLiU" w:hAnsi="Times New Roman" w:cs="Times New Roman"/>
          <w:i/>
          <w:iCs/>
          <w:sz w:val="20"/>
          <w:szCs w:val="20"/>
          <w:lang w:eastAsia="zh-HK"/>
        </w:rPr>
        <w:t>B.adolescentis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 or vehicle (PBS) for 24 hours. The protein and mRNA levels of TLR2/YAP/DCN were tested in primary human macrophages.</w:t>
      </w:r>
      <w:r w:rsidRPr="00C427EB">
        <w:rPr>
          <w:rFonts w:ascii="Times New Roman" w:eastAsia="PMingLiU" w:hAnsi="Times New Roman" w:cs="Times New Roman"/>
          <w:i/>
          <w:iCs/>
          <w:noProof/>
          <w:sz w:val="20"/>
          <w:szCs w:val="20"/>
          <w:lang w:eastAsia="zh-HK"/>
        </w:rPr>
        <w:t xml:space="preserve"> </w:t>
      </w:r>
      <w:r w:rsidRPr="00C427EB">
        <w:rPr>
          <w:rFonts w:ascii="Times New Roman" w:eastAsia="Wawati SC" w:hAnsi="Times New Roman" w:cs="Times New Roman"/>
          <w:sz w:val="20"/>
          <w:szCs w:val="20"/>
        </w:rPr>
        <w:t>The independent experiment was repeated three times</w:t>
      </w:r>
      <w:r w:rsidRPr="00C427EB">
        <w:rPr>
          <w:rFonts w:ascii="Times New Roman" w:hAnsi="Times New Roman" w:cs="Times New Roman"/>
          <w:sz w:val="20"/>
          <w:szCs w:val="20"/>
        </w:rPr>
        <w:t>. Data are shown as mean ± SD, * P &lt; 0.05 ** P &lt; 0.01, Student</w:t>
      </w:r>
      <w:r w:rsidRPr="00C427EB">
        <w:rPr>
          <w:rFonts w:ascii="Times New Roman" w:hAnsi="Times New Roman" w:cs="Times New Roman"/>
          <w:i/>
          <w:iCs/>
          <w:sz w:val="20"/>
          <w:szCs w:val="20"/>
        </w:rPr>
        <w:t xml:space="preserve"> t</w:t>
      </w:r>
      <w:r w:rsidRPr="00C427EB">
        <w:rPr>
          <w:rFonts w:ascii="Times New Roman" w:hAnsi="Times New Roman" w:cs="Times New Roman"/>
          <w:sz w:val="20"/>
          <w:szCs w:val="20"/>
        </w:rPr>
        <w:t xml:space="preserve"> test (B).</w:t>
      </w:r>
      <w:r w:rsidRPr="00C427EB">
        <w:rPr>
          <w:rFonts w:ascii="Times New Roman" w:hAnsi="Times New Roman" w:cs="Times New Roman"/>
          <w:sz w:val="20"/>
          <w:szCs w:val="20"/>
        </w:rPr>
        <w:br w:type="page"/>
      </w:r>
    </w:p>
    <w:p w14:paraId="0C316F83" w14:textId="3073B0BC" w:rsidR="0090362E" w:rsidRPr="00C427EB" w:rsidRDefault="0090362E" w:rsidP="0090362E">
      <w:pPr>
        <w:spacing w:line="480" w:lineRule="auto"/>
        <w:rPr>
          <w:rFonts w:ascii="Times New Roman" w:hAnsi="Times New Roman" w:cs="Times New Roman"/>
        </w:rPr>
      </w:pPr>
      <w:r w:rsidRPr="00C427EB">
        <w:rPr>
          <w:noProof/>
        </w:rPr>
        <w:lastRenderedPageBreak/>
        <w:drawing>
          <wp:inline distT="0" distB="0" distL="0" distR="0" wp14:anchorId="1DECD6EF" wp14:editId="515F177E">
            <wp:extent cx="5274310" cy="4807585"/>
            <wp:effectExtent l="0" t="0" r="2540" b="0"/>
            <wp:docPr id="60000106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80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90ECA" w14:textId="52E123AE" w:rsidR="006A11E9" w:rsidRPr="00C427EB" w:rsidRDefault="0090362E" w:rsidP="0090362E">
      <w:pPr>
        <w:spacing w:line="480" w:lineRule="auto"/>
        <w:rPr>
          <w:rFonts w:ascii="Times New Roman" w:hAnsi="Times New Roman" w:cs="Times New Roman"/>
        </w:rPr>
      </w:pPr>
      <w:r w:rsidRPr="00C427EB">
        <w:rPr>
          <w:rFonts w:ascii="Times New Roman" w:hAnsi="Times New Roman" w:cs="Times New Roman"/>
          <w:b/>
          <w:bCs/>
          <w:sz w:val="20"/>
          <w:szCs w:val="20"/>
        </w:rPr>
        <w:t xml:space="preserve">Figure S8 </w:t>
      </w:r>
      <w:r w:rsidRPr="00C427EB">
        <w:rPr>
          <w:rFonts w:ascii="Times New Roman" w:hAnsi="Times New Roman" w:cs="Times New Roman"/>
          <w:b/>
          <w:bCs/>
          <w:i/>
          <w:iCs/>
          <w:sz w:val="20"/>
          <w:szCs w:val="20"/>
          <w:shd w:val="clear" w:color="auto" w:fill="FFFFFF"/>
        </w:rPr>
        <w:t>B.adolescentis</w:t>
      </w:r>
      <w:r w:rsidRPr="00C427EB">
        <w:rPr>
          <w:rFonts w:ascii="Times New Roman" w:eastAsia="PMingLiU" w:hAnsi="Times New Roman" w:cs="Times New Roman"/>
          <w:b/>
          <w:bCs/>
          <w:sz w:val="20"/>
          <w:szCs w:val="20"/>
          <w:lang w:eastAsia="zh-HK"/>
        </w:rPr>
        <w:t xml:space="preserve"> activated </w:t>
      </w:r>
      <w:r w:rsidRPr="00C427EB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TLR2/YAP/DCN in </w:t>
      </w:r>
      <w:r w:rsidRPr="00C427EB">
        <w:rPr>
          <w:rFonts w:ascii="Times New Roman" w:eastAsia="PMingLiU" w:hAnsi="Times New Roman" w:cs="Times New Roman"/>
          <w:b/>
          <w:bCs/>
          <w:sz w:val="20"/>
          <w:szCs w:val="20"/>
          <w:lang w:eastAsia="zh-HK"/>
        </w:rPr>
        <w:t>M1 macrophages.</w:t>
      </w:r>
      <w:r w:rsidRPr="00C427EB">
        <w:rPr>
          <w:rFonts w:ascii="Times New Roman" w:eastAsia="宋体" w:hAnsi="Times New Roman" w:cs="Times New Roman"/>
          <w:kern w:val="0"/>
          <w:sz w:val="20"/>
          <w:szCs w:val="20"/>
        </w:rPr>
        <w:t xml:space="preserve"> (A-D)</w:t>
      </w:r>
      <w:r w:rsidRPr="00C427EB">
        <w:rPr>
          <w:sz w:val="20"/>
          <w:szCs w:val="20"/>
        </w:rPr>
        <w:t xml:space="preserve"> </w:t>
      </w:r>
      <w:r w:rsidRPr="00C427EB">
        <w:rPr>
          <w:rFonts w:ascii="Times New Roman" w:eastAsia="宋体" w:hAnsi="Times New Roman" w:cs="Times New Roman"/>
          <w:kern w:val="0"/>
          <w:sz w:val="20"/>
          <w:szCs w:val="20"/>
        </w:rPr>
        <w:t>Represent graphs and percentages of MHCII</w:t>
      </w:r>
      <w:r w:rsidRPr="00C427EB">
        <w:rPr>
          <w:rFonts w:ascii="Times New Roman" w:eastAsia="宋体" w:hAnsi="Times New Roman" w:cs="Times New Roman"/>
          <w:kern w:val="0"/>
          <w:sz w:val="20"/>
          <w:szCs w:val="20"/>
          <w:vertAlign w:val="superscript"/>
        </w:rPr>
        <w:t>+</w:t>
      </w:r>
      <w:r w:rsidRPr="00C427EB">
        <w:rPr>
          <w:rFonts w:ascii="Times New Roman" w:eastAsia="宋体" w:hAnsi="Times New Roman" w:cs="Times New Roman"/>
          <w:kern w:val="0"/>
          <w:sz w:val="20"/>
          <w:szCs w:val="20"/>
        </w:rPr>
        <w:t xml:space="preserve"> and</w:t>
      </w:r>
      <w:r w:rsidRPr="00C427EB">
        <w:rPr>
          <w:rFonts w:ascii="Times New Roman" w:eastAsia="宋体" w:hAnsi="Times New Roman" w:cs="Times New Roman" w:hint="eastAsia"/>
          <w:kern w:val="0"/>
          <w:sz w:val="20"/>
          <w:szCs w:val="20"/>
        </w:rPr>
        <w:t xml:space="preserve"> </w:t>
      </w:r>
      <w:r w:rsidRPr="00C427EB">
        <w:rPr>
          <w:rFonts w:ascii="Times New Roman" w:eastAsia="宋体" w:hAnsi="Times New Roman" w:cs="Times New Roman"/>
          <w:kern w:val="0"/>
          <w:sz w:val="20"/>
          <w:szCs w:val="20"/>
        </w:rPr>
        <w:t>CD206</w:t>
      </w:r>
      <w:r w:rsidRPr="00C427EB">
        <w:rPr>
          <w:rFonts w:ascii="Times New Roman" w:eastAsia="宋体" w:hAnsi="Times New Roman" w:cs="Times New Roman"/>
          <w:kern w:val="0"/>
          <w:sz w:val="20"/>
          <w:szCs w:val="20"/>
          <w:vertAlign w:val="superscript"/>
        </w:rPr>
        <w:t>+</w:t>
      </w:r>
      <w:r w:rsidRPr="00C427EB">
        <w:rPr>
          <w:rFonts w:ascii="Times New Roman" w:eastAsia="宋体" w:hAnsi="Times New Roman" w:cs="Times New Roman"/>
          <w:kern w:val="0"/>
          <w:sz w:val="20"/>
          <w:szCs w:val="20"/>
        </w:rPr>
        <w:t xml:space="preserve"> macrophages in </w:t>
      </w:r>
      <w:r w:rsidRPr="00C427EB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B.adolescentis-</w:t>
      </w:r>
      <w:r w:rsidRPr="00C427EB">
        <w:rPr>
          <w:rFonts w:ascii="Times New Roman" w:hAnsi="Times New Roman" w:cs="Times New Roman"/>
          <w:sz w:val="20"/>
          <w:szCs w:val="20"/>
          <w:shd w:val="clear" w:color="auto" w:fill="FFFFFF"/>
        </w:rPr>
        <w:t>treated BMDMs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 </w:t>
      </w:r>
      <w:r w:rsidRPr="00C427EB">
        <w:rPr>
          <w:rFonts w:ascii="Times New Roman" w:eastAsia="PMingLiU" w:hAnsi="Times New Roman" w:cs="Times New Roman"/>
          <w:i/>
          <w:iCs/>
          <w:sz w:val="20"/>
          <w:szCs w:val="20"/>
          <w:lang w:eastAsia="zh-HK"/>
        </w:rPr>
        <w:t>in vitro</w:t>
      </w:r>
      <w:r w:rsidRPr="00C427E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for </w:t>
      </w:r>
      <w:r w:rsidRPr="00C427EB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24 hours by flow cytometry. (E) The </w:t>
      </w:r>
      <w:r w:rsidRPr="00C427EB">
        <w:rPr>
          <w:rFonts w:ascii="Times New Roman" w:eastAsia="Wawati SC" w:hAnsi="Times New Roman" w:cs="Times New Roman"/>
          <w:sz w:val="20"/>
          <w:szCs w:val="20"/>
        </w:rPr>
        <w:t>level of</w:t>
      </w:r>
      <w:r w:rsidRPr="00C427EB">
        <w:rPr>
          <w:rFonts w:ascii="Times New Roman" w:eastAsia="Wawati SC" w:hAnsi="Times New Roman" w:cs="Times New Roman"/>
          <w:i/>
          <w:iCs/>
          <w:sz w:val="20"/>
          <w:szCs w:val="20"/>
        </w:rPr>
        <w:t xml:space="preserve"> Nos2</w:t>
      </w:r>
      <w:r w:rsidRPr="00C427EB">
        <w:rPr>
          <w:rFonts w:ascii="Times New Roman" w:eastAsia="Wawati SC" w:hAnsi="Times New Roman" w:cs="Times New Roman"/>
          <w:sz w:val="20"/>
          <w:szCs w:val="20"/>
        </w:rPr>
        <w:t xml:space="preserve"> in BMDMs </w:t>
      </w:r>
      <w:r w:rsidRPr="00C427E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treated with IFN-γ </w:t>
      </w:r>
      <w:r w:rsidRPr="00C427EB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(1</w:t>
      </w:r>
      <w:r w:rsidRPr="00C427EB">
        <w:rPr>
          <w:rFonts w:ascii="Times New Roman" w:hAnsi="Times New Roman" w:cs="Times New Roman"/>
          <w:sz w:val="20"/>
          <w:szCs w:val="20"/>
          <w:shd w:val="clear" w:color="auto" w:fill="FFFFFF"/>
        </w:rPr>
        <w:t>00</w:t>
      </w:r>
      <w:r w:rsidR="009E7D1D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C427EB">
        <w:rPr>
          <w:rFonts w:ascii="Times New Roman" w:hAnsi="Times New Roman" w:cs="Times New Roman"/>
          <w:sz w:val="20"/>
          <w:szCs w:val="20"/>
          <w:shd w:val="clear" w:color="auto" w:fill="FFFFFF"/>
        </w:rPr>
        <w:t>ng/mL</w:t>
      </w:r>
      <w:r w:rsidRPr="00C427EB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)</w:t>
      </w:r>
      <w:r w:rsidRPr="00C427E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for 24 hours </w:t>
      </w:r>
      <w:r w:rsidRPr="00C427EB">
        <w:rPr>
          <w:rFonts w:ascii="Times New Roman" w:eastAsia="PMingLiU" w:hAnsi="Times New Roman" w:cs="Times New Roman"/>
          <w:i/>
          <w:iCs/>
          <w:sz w:val="20"/>
          <w:szCs w:val="20"/>
          <w:lang w:eastAsia="zh-HK"/>
        </w:rPr>
        <w:t>in vitro</w:t>
      </w:r>
      <w:r w:rsidRPr="00C427EB">
        <w:rPr>
          <w:rFonts w:ascii="Times New Roman" w:eastAsia="Wawati SC" w:hAnsi="Times New Roman" w:cs="Times New Roman"/>
          <w:sz w:val="20"/>
          <w:szCs w:val="20"/>
        </w:rPr>
        <w:t xml:space="preserve"> was</w:t>
      </w:r>
      <w:r w:rsidRPr="00C427EB">
        <w:rPr>
          <w:rFonts w:ascii="Times New Roman" w:hAnsi="Times New Roman" w:cs="Times New Roman"/>
          <w:sz w:val="20"/>
          <w:szCs w:val="20"/>
        </w:rPr>
        <w:t xml:space="preserve"> tested by qRT-PCR. </w:t>
      </w:r>
      <w:r w:rsidRPr="00C427EB">
        <w:rPr>
          <w:rFonts w:ascii="Times New Roman" w:hAnsi="Times New Roman" w:cs="Times New Roman" w:hint="eastAsia"/>
          <w:sz w:val="20"/>
          <w:szCs w:val="20"/>
        </w:rPr>
        <w:t>(</w:t>
      </w:r>
      <w:r w:rsidRPr="00C427EB">
        <w:rPr>
          <w:rFonts w:ascii="Times New Roman" w:hAnsi="Times New Roman" w:cs="Times New Roman"/>
          <w:sz w:val="20"/>
          <w:szCs w:val="20"/>
        </w:rPr>
        <w:t>F) BMDMs and THP-1 cells were</w:t>
      </w:r>
      <w:r w:rsidRPr="00C427EB">
        <w:rPr>
          <w:sz w:val="20"/>
          <w:szCs w:val="20"/>
        </w:rPr>
        <w:t xml:space="preserve"> </w:t>
      </w:r>
      <w:r w:rsidRPr="00C427EB">
        <w:rPr>
          <w:rFonts w:ascii="Times New Roman" w:hAnsi="Times New Roman" w:cs="Times New Roman"/>
          <w:sz w:val="20"/>
          <w:szCs w:val="20"/>
        </w:rPr>
        <w:t xml:space="preserve">stimulated with IFN-γ </w:t>
      </w:r>
      <w:r w:rsidRPr="00C427EB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(1</w:t>
      </w:r>
      <w:r w:rsidRPr="00C427EB">
        <w:rPr>
          <w:rFonts w:ascii="Times New Roman" w:hAnsi="Times New Roman" w:cs="Times New Roman"/>
          <w:sz w:val="20"/>
          <w:szCs w:val="20"/>
          <w:shd w:val="clear" w:color="auto" w:fill="FFFFFF"/>
        </w:rPr>
        <w:t>00</w:t>
      </w:r>
      <w:r w:rsidR="009E7D1D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C427EB">
        <w:rPr>
          <w:rFonts w:ascii="Times New Roman" w:hAnsi="Times New Roman" w:cs="Times New Roman"/>
          <w:sz w:val="20"/>
          <w:szCs w:val="20"/>
          <w:shd w:val="clear" w:color="auto" w:fill="FFFFFF"/>
        </w:rPr>
        <w:t>ng/mL</w:t>
      </w:r>
      <w:r w:rsidRPr="00C427EB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)</w:t>
      </w:r>
      <w:r w:rsidRPr="00C427EB">
        <w:rPr>
          <w:rFonts w:ascii="Times New Roman" w:hAnsi="Times New Roman" w:cs="Times New Roman"/>
          <w:sz w:val="20"/>
          <w:szCs w:val="20"/>
        </w:rPr>
        <w:t xml:space="preserve"> for 24 hours and then incubated with </w:t>
      </w:r>
      <w:r w:rsidRPr="00C427EB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B.adolescentis</w:t>
      </w:r>
      <w:r w:rsidRPr="00C427EB">
        <w:rPr>
          <w:rFonts w:ascii="Times New Roman" w:hAnsi="Times New Roman" w:cs="Times New Roman"/>
          <w:sz w:val="20"/>
          <w:szCs w:val="20"/>
        </w:rPr>
        <w:t xml:space="preserve"> for 24 hours. Protein levels of TLR2, YAP and DCN were tested by Western blot.</w:t>
      </w:r>
      <w:r w:rsidRPr="00C427EB">
        <w:rPr>
          <w:rFonts w:ascii="Times New Roman" w:eastAsia="PMingLiU" w:hAnsi="Times New Roman" w:cs="Times New Roman"/>
          <w:i/>
          <w:iCs/>
          <w:noProof/>
          <w:sz w:val="20"/>
          <w:szCs w:val="20"/>
          <w:lang w:eastAsia="zh-HK"/>
        </w:rPr>
        <w:t xml:space="preserve"> </w:t>
      </w:r>
      <w:r w:rsidRPr="00C427EB">
        <w:rPr>
          <w:rFonts w:ascii="Times New Roman" w:eastAsia="Wawati SC" w:hAnsi="Times New Roman" w:cs="Times New Roman"/>
          <w:sz w:val="20"/>
          <w:szCs w:val="20"/>
        </w:rPr>
        <w:t>The independent experiment was repeated three times</w:t>
      </w:r>
      <w:r w:rsidRPr="00C427EB">
        <w:rPr>
          <w:rFonts w:ascii="Times New Roman" w:hAnsi="Times New Roman" w:cs="Times New Roman"/>
          <w:sz w:val="20"/>
          <w:szCs w:val="20"/>
        </w:rPr>
        <w:t>. Data are shown as mean ± SD, * P &lt; 0.05 ** P &lt; 0.01 **** P &lt; 0.0001, Student</w:t>
      </w:r>
      <w:r w:rsidRPr="00C427EB">
        <w:rPr>
          <w:rFonts w:ascii="Times New Roman" w:hAnsi="Times New Roman" w:cs="Times New Roman"/>
          <w:i/>
          <w:iCs/>
          <w:sz w:val="20"/>
          <w:szCs w:val="20"/>
        </w:rPr>
        <w:t xml:space="preserve"> t</w:t>
      </w:r>
      <w:r w:rsidRPr="00C427EB">
        <w:rPr>
          <w:rFonts w:ascii="Times New Roman" w:hAnsi="Times New Roman" w:cs="Times New Roman"/>
          <w:sz w:val="20"/>
          <w:szCs w:val="20"/>
        </w:rPr>
        <w:t xml:space="preserve"> test (B, D, E).</w:t>
      </w:r>
    </w:p>
    <w:p w14:paraId="52F689C4" w14:textId="77777777" w:rsidR="006A11E9" w:rsidRPr="00C427EB" w:rsidRDefault="006A11E9" w:rsidP="00CF4F7D">
      <w:pPr>
        <w:suppressLineNumbers/>
        <w:spacing w:line="360" w:lineRule="auto"/>
        <w:rPr>
          <w:rFonts w:ascii="Times New Roman" w:hAnsi="Times New Roman" w:cs="Times New Roman"/>
        </w:rPr>
      </w:pPr>
    </w:p>
    <w:p w14:paraId="1B2C6CB1" w14:textId="77777777" w:rsidR="0090362E" w:rsidRPr="00C427EB" w:rsidRDefault="0090362E" w:rsidP="00CF4F7D">
      <w:pPr>
        <w:suppressLineNumbers/>
        <w:spacing w:line="360" w:lineRule="auto"/>
        <w:rPr>
          <w:rFonts w:ascii="Times New Roman" w:hAnsi="Times New Roman" w:cs="Times New Roman"/>
        </w:rPr>
      </w:pPr>
    </w:p>
    <w:p w14:paraId="334BB547" w14:textId="77777777" w:rsidR="0090362E" w:rsidRPr="00C427EB" w:rsidRDefault="0090362E" w:rsidP="00CF4F7D">
      <w:pPr>
        <w:suppressLineNumbers/>
        <w:spacing w:line="360" w:lineRule="auto"/>
        <w:rPr>
          <w:rFonts w:ascii="Times New Roman" w:hAnsi="Times New Roman" w:cs="Times New Roman"/>
        </w:rPr>
      </w:pPr>
    </w:p>
    <w:p w14:paraId="5F8FF3FF" w14:textId="77777777" w:rsidR="00EA5A5D" w:rsidRPr="00C427EB" w:rsidRDefault="00EA5A5D" w:rsidP="00027C58">
      <w:pPr>
        <w:suppressLineNumbers/>
        <w:spacing w:line="360" w:lineRule="auto"/>
        <w:rPr>
          <w:rFonts w:ascii="Times New Roman" w:hAnsi="Times New Roman" w:cs="Times New Roman"/>
          <w:b/>
          <w:bCs/>
        </w:rPr>
      </w:pPr>
      <w:r w:rsidRPr="00C427EB">
        <w:rPr>
          <w:rFonts w:ascii="Times New Roman" w:hAnsi="Times New Roman" w:cs="Times New Roman"/>
          <w:b/>
          <w:bCs/>
        </w:rPr>
        <w:lastRenderedPageBreak/>
        <w:t>Supplementary Table S1: Primers used for validation the gene expression level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123"/>
        <w:gridCol w:w="4183"/>
      </w:tblGrid>
      <w:tr w:rsidR="00C427EB" w:rsidRPr="00C427EB" w14:paraId="55245F1E" w14:textId="77777777" w:rsidTr="001765DF">
        <w:tc>
          <w:tcPr>
            <w:tcW w:w="4123" w:type="dxa"/>
            <w:tcBorders>
              <w:left w:val="nil"/>
              <w:bottom w:val="single" w:sz="4" w:space="0" w:color="auto"/>
              <w:right w:val="nil"/>
            </w:tcBorders>
          </w:tcPr>
          <w:p w14:paraId="309057DA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>Primers</w:t>
            </w:r>
          </w:p>
        </w:tc>
        <w:tc>
          <w:tcPr>
            <w:tcW w:w="4183" w:type="dxa"/>
            <w:tcBorders>
              <w:left w:val="nil"/>
              <w:bottom w:val="single" w:sz="4" w:space="0" w:color="auto"/>
              <w:right w:val="nil"/>
            </w:tcBorders>
          </w:tcPr>
          <w:p w14:paraId="2C871459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>Sequencing(5ʹ–3ʹ)</w:t>
            </w:r>
          </w:p>
        </w:tc>
      </w:tr>
      <w:tr w:rsidR="00C427EB" w:rsidRPr="00C427EB" w14:paraId="2C25D77C" w14:textId="77777777" w:rsidTr="001765DF">
        <w:tc>
          <w:tcPr>
            <w:tcW w:w="41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61D1FF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B.adolescentis -</w:t>
            </w:r>
            <w:r w:rsidRPr="00C427EB">
              <w:rPr>
                <w:rFonts w:ascii="Times New Roman" w:hAnsi="Times New Roman"/>
              </w:rPr>
              <w:t>F</w:t>
            </w:r>
          </w:p>
        </w:tc>
        <w:tc>
          <w:tcPr>
            <w:tcW w:w="41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C20426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CTCCGCCGCTGATCCGGAAGTCG</w:t>
            </w:r>
          </w:p>
        </w:tc>
      </w:tr>
      <w:tr w:rsidR="00C427EB" w:rsidRPr="00C427EB" w14:paraId="6BDB3523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42C873EF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427EB">
              <w:rPr>
                <w:rFonts w:ascii="Times New Roman" w:hAnsi="Times New Roman"/>
                <w:i/>
                <w:iCs/>
              </w:rPr>
              <w:t xml:space="preserve">B.adolescentis </w:t>
            </w:r>
            <w:r w:rsidRPr="00C427EB">
              <w:rPr>
                <w:rFonts w:ascii="Times New Roman" w:hAnsi="Times New Roman"/>
              </w:rPr>
              <w:t>-R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1F146108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AACCAACTCGGCGATGTGGACGACA</w:t>
            </w:r>
          </w:p>
        </w:tc>
      </w:tr>
      <w:tr w:rsidR="00C427EB" w:rsidRPr="00C427EB" w14:paraId="74889C70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5392799F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universal Eubacteria 16s-</w:t>
            </w:r>
            <w:r w:rsidRPr="00C427EB">
              <w:rPr>
                <w:rFonts w:ascii="Times New Roman" w:hAnsi="Times New Roman"/>
              </w:rPr>
              <w:t>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3550B6FB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CGGCAACGAGCGCAACCC</w:t>
            </w:r>
          </w:p>
        </w:tc>
      </w:tr>
      <w:tr w:rsidR="00C427EB" w:rsidRPr="00C427EB" w14:paraId="33BCB8AA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37E66C0D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universal Eubacteria 16s-</w:t>
            </w:r>
            <w:r w:rsidRPr="00C427EB">
              <w:rPr>
                <w:rFonts w:ascii="Times New Roman" w:hAnsi="Times New Roman"/>
              </w:rPr>
              <w:t>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1DCBEFD6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CCATTGTAGCACGTGTGTAGCC</w:t>
            </w:r>
          </w:p>
        </w:tc>
      </w:tr>
      <w:tr w:rsidR="00C427EB" w:rsidRPr="00C427EB" w14:paraId="5A039C7E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6A051604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</w:rPr>
              <w:t>Mouse</w:t>
            </w:r>
            <w:r w:rsidRPr="00C427EB">
              <w:rPr>
                <w:rFonts w:ascii="Times New Roman" w:hAnsi="Times New Roman"/>
                <w:i/>
                <w:iCs/>
              </w:rPr>
              <w:t xml:space="preserve"> Gapdh-</w:t>
            </w:r>
            <w:r w:rsidRPr="00C427EB">
              <w:rPr>
                <w:rFonts w:ascii="Times New Roman" w:hAnsi="Times New Roman"/>
              </w:rPr>
              <w:t>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602A8380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AACGACCCCTTCATTGAC</w:t>
            </w:r>
          </w:p>
        </w:tc>
      </w:tr>
      <w:tr w:rsidR="00C427EB" w:rsidRPr="00C427EB" w14:paraId="581C6898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57976331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</w:rPr>
              <w:t>Mouse</w:t>
            </w:r>
            <w:r w:rsidRPr="00C427EB">
              <w:rPr>
                <w:rFonts w:ascii="Times New Roman" w:hAnsi="Times New Roman"/>
                <w:i/>
                <w:iCs/>
              </w:rPr>
              <w:t xml:space="preserve"> Gapdh-R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65C52B56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TCCACGACATACTCAGCA</w:t>
            </w:r>
          </w:p>
        </w:tc>
      </w:tr>
      <w:tr w:rsidR="00C427EB" w:rsidRPr="00C427EB" w14:paraId="3EC2C1DF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54E56DB4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</w:rPr>
              <w:t>Mouse</w:t>
            </w:r>
            <w:r w:rsidRPr="00C427EB">
              <w:rPr>
                <w:rFonts w:ascii="Times New Roman" w:hAnsi="Times New Roman"/>
                <w:i/>
                <w:iCs/>
              </w:rPr>
              <w:t xml:space="preserve"> Decorin-</w:t>
            </w:r>
            <w:r w:rsidRPr="00C427EB">
              <w:rPr>
                <w:rFonts w:ascii="Times New Roman" w:hAnsi="Times New Roman"/>
              </w:rPr>
              <w:t>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00AE6E1B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TCTTGGGCTGGACCATTTGAA</w:t>
            </w:r>
          </w:p>
        </w:tc>
      </w:tr>
      <w:tr w:rsidR="00C427EB" w:rsidRPr="00C427EB" w14:paraId="30933C4E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50946D77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427EB">
              <w:rPr>
                <w:rFonts w:ascii="Times New Roman" w:hAnsi="Times New Roman"/>
              </w:rPr>
              <w:t>Mouse</w:t>
            </w:r>
            <w:r w:rsidRPr="00C427EB">
              <w:rPr>
                <w:rFonts w:ascii="Times New Roman" w:hAnsi="Times New Roman"/>
                <w:i/>
                <w:iCs/>
              </w:rPr>
              <w:t xml:space="preserve"> Decorin-R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69385149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CATCGGTAGGGGCACATAGA</w:t>
            </w:r>
          </w:p>
        </w:tc>
      </w:tr>
      <w:tr w:rsidR="00C427EB" w:rsidRPr="00C427EB" w14:paraId="16CDDDC8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1B7D4D90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</w:rPr>
              <w:t>Mouse</w:t>
            </w:r>
            <w:r w:rsidRPr="00C427EB">
              <w:rPr>
                <w:rFonts w:ascii="Times New Roman" w:hAnsi="Times New Roman"/>
                <w:i/>
                <w:iCs/>
              </w:rPr>
              <w:t xml:space="preserve"> Tlr2-</w:t>
            </w:r>
            <w:r w:rsidRPr="00C427EB">
              <w:rPr>
                <w:rFonts w:ascii="Times New Roman" w:hAnsi="Times New Roman"/>
              </w:rPr>
              <w:t>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31153CE5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GCAAACGCTGTTCTGCTCAG</w:t>
            </w:r>
          </w:p>
        </w:tc>
      </w:tr>
      <w:tr w:rsidR="00C427EB" w:rsidRPr="00C427EB" w14:paraId="5553BA6C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72C20B28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</w:rPr>
              <w:t>Mouse</w:t>
            </w:r>
            <w:r w:rsidRPr="00C427EB">
              <w:rPr>
                <w:rFonts w:ascii="Times New Roman" w:hAnsi="Times New Roman"/>
                <w:i/>
                <w:iCs/>
              </w:rPr>
              <w:t xml:space="preserve"> Tlr2-R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19330501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AGGCGTCTCCCTCTATTGTATT</w:t>
            </w:r>
          </w:p>
        </w:tc>
      </w:tr>
      <w:tr w:rsidR="00C427EB" w:rsidRPr="00C427EB" w14:paraId="6F7DB3F9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0823B0E2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</w:rPr>
              <w:t>Mouse</w:t>
            </w:r>
            <w:r w:rsidRPr="00C427EB">
              <w:rPr>
                <w:rFonts w:ascii="Times New Roman" w:hAnsi="Times New Roman"/>
                <w:i/>
                <w:iCs/>
              </w:rPr>
              <w:t xml:space="preserve"> Tlr4-</w:t>
            </w:r>
            <w:r w:rsidRPr="00C427EB">
              <w:rPr>
                <w:rFonts w:ascii="Times New Roman" w:hAnsi="Times New Roman"/>
              </w:rPr>
              <w:t>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5C4573F0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ATGGCATGGCTTACACCACC</w:t>
            </w:r>
          </w:p>
        </w:tc>
      </w:tr>
      <w:tr w:rsidR="00C427EB" w:rsidRPr="00C427EB" w14:paraId="125F673E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446E45FA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</w:rPr>
              <w:t>Mouse</w:t>
            </w:r>
            <w:r w:rsidRPr="00C427EB">
              <w:rPr>
                <w:rFonts w:ascii="Times New Roman" w:hAnsi="Times New Roman"/>
                <w:i/>
                <w:iCs/>
              </w:rPr>
              <w:t xml:space="preserve"> Tlr4-R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557F5EA9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GAGGCCAATTTTGTCTCCACA</w:t>
            </w:r>
          </w:p>
        </w:tc>
      </w:tr>
      <w:tr w:rsidR="00C427EB" w:rsidRPr="00C427EB" w14:paraId="061C61EA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710873F0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</w:rPr>
              <w:t>Mouse</w:t>
            </w:r>
            <w:r w:rsidRPr="00C427EB">
              <w:rPr>
                <w:rFonts w:ascii="Times New Roman" w:hAnsi="Times New Roman"/>
                <w:i/>
                <w:iCs/>
              </w:rPr>
              <w:t xml:space="preserve"> Tlr5-</w:t>
            </w:r>
            <w:r w:rsidRPr="00C427EB">
              <w:rPr>
                <w:rFonts w:ascii="Times New Roman" w:hAnsi="Times New Roman"/>
              </w:rPr>
              <w:t>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6C54A3CA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GCAGGATCATGGCATGTCAAC</w:t>
            </w:r>
          </w:p>
        </w:tc>
      </w:tr>
      <w:tr w:rsidR="00C427EB" w:rsidRPr="00C427EB" w14:paraId="45D9BC3C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09E50648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</w:rPr>
              <w:t>Mouse</w:t>
            </w:r>
            <w:r w:rsidRPr="00C427EB">
              <w:rPr>
                <w:rFonts w:ascii="Times New Roman" w:hAnsi="Times New Roman"/>
                <w:i/>
                <w:iCs/>
              </w:rPr>
              <w:t xml:space="preserve"> Tlr5-R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322EBB71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ATCTGGGTGAGGTTACAGCCT</w:t>
            </w:r>
          </w:p>
        </w:tc>
      </w:tr>
      <w:tr w:rsidR="00C427EB" w:rsidRPr="00C427EB" w14:paraId="4B4E1ED0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4D173000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</w:rPr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Tlr9-</w:t>
            </w:r>
            <w:r w:rsidRPr="00C427EB">
              <w:rPr>
                <w:rFonts w:ascii="Times New Roman" w:hAnsi="Times New Roman"/>
              </w:rPr>
              <w:t>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0D99408D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ATGGTTCTCCGTCGAAGGACT</w:t>
            </w:r>
          </w:p>
        </w:tc>
      </w:tr>
      <w:tr w:rsidR="00C427EB" w:rsidRPr="00C427EB" w14:paraId="7FA6C677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0F00F73E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</w:rPr>
              <w:t>Mouse</w:t>
            </w:r>
            <w:r w:rsidRPr="00C427EB">
              <w:rPr>
                <w:rFonts w:ascii="Times New Roman" w:hAnsi="Times New Roman"/>
                <w:i/>
                <w:iCs/>
              </w:rPr>
              <w:t xml:space="preserve"> Tlr9-R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3319CBA8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GAGGCTTCAGCTCACAGGG</w:t>
            </w:r>
          </w:p>
        </w:tc>
      </w:tr>
      <w:tr w:rsidR="00C427EB" w:rsidRPr="00C427EB" w14:paraId="443A9252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3C18CCA6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>Mouse</w:t>
            </w:r>
            <w:r w:rsidRPr="00C427EB">
              <w:rPr>
                <w:rFonts w:ascii="Times New Roman" w:hAnsi="Times New Roman"/>
                <w:i/>
                <w:iCs/>
              </w:rPr>
              <w:t xml:space="preserve"> Tlr13-</w:t>
            </w:r>
            <w:r w:rsidRPr="00C427EB">
              <w:rPr>
                <w:rFonts w:ascii="Times New Roman" w:hAnsi="Times New Roman"/>
              </w:rPr>
              <w:t>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1E6FDB3E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GTTGTAACCTGGATGCCTAAGAC</w:t>
            </w:r>
          </w:p>
        </w:tc>
      </w:tr>
      <w:tr w:rsidR="00C427EB" w:rsidRPr="00C427EB" w14:paraId="0AA43B00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160C217E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>Mouse</w:t>
            </w:r>
            <w:r w:rsidRPr="00C427EB">
              <w:rPr>
                <w:rFonts w:ascii="Times New Roman" w:hAnsi="Times New Roman"/>
                <w:i/>
                <w:iCs/>
              </w:rPr>
              <w:t xml:space="preserve"> Tlr13-R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6A6DA01C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GGCCTCTGTCAAGTTGGTGA</w:t>
            </w:r>
          </w:p>
        </w:tc>
      </w:tr>
      <w:tr w:rsidR="00C427EB" w:rsidRPr="00C427EB" w14:paraId="4BDC1836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597826E5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Sparc</w:t>
            </w:r>
            <w:r w:rsidRPr="00C427EB">
              <w:rPr>
                <w:rFonts w:ascii="Times New Roman" w:hAnsi="Times New Roman"/>
              </w:rPr>
              <w:t>-F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71790C5C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TGGGAGAATTTGAGGACGGTG</w:t>
            </w:r>
          </w:p>
        </w:tc>
      </w:tr>
      <w:tr w:rsidR="00C427EB" w:rsidRPr="00C427EB" w14:paraId="0362E36F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5599B3F2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Sparc</w:t>
            </w:r>
            <w:r w:rsidRPr="00C427EB">
              <w:rPr>
                <w:rFonts w:ascii="Times New Roman" w:hAnsi="Times New Roman"/>
              </w:rPr>
              <w:t>-R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04992D13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GAGTCGAAGGTCTTGTTGTCAT</w:t>
            </w:r>
          </w:p>
        </w:tc>
      </w:tr>
      <w:tr w:rsidR="00C427EB" w:rsidRPr="00C427EB" w14:paraId="6F825938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03BBCF47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Jund</w:t>
            </w:r>
            <w:r w:rsidRPr="00C427EB">
              <w:rPr>
                <w:rFonts w:ascii="Times New Roman" w:hAnsi="Times New Roman"/>
              </w:rPr>
              <w:t>-F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570B81E0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GAAACGCCCTTCTATGGCGA</w:t>
            </w:r>
          </w:p>
        </w:tc>
      </w:tr>
      <w:tr w:rsidR="00C427EB" w:rsidRPr="00C427EB" w14:paraId="52269AA6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76A5BA4B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Jund</w:t>
            </w:r>
            <w:r w:rsidRPr="00C427EB">
              <w:rPr>
                <w:rFonts w:ascii="Times New Roman" w:hAnsi="Times New Roman"/>
              </w:rPr>
              <w:t>-R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4EE8C050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CAGCGCGTCTTTCTTCAGC</w:t>
            </w:r>
          </w:p>
        </w:tc>
      </w:tr>
      <w:tr w:rsidR="00C427EB" w:rsidRPr="00C427EB" w14:paraId="701F503F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2E07A720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Col1a</w:t>
            </w:r>
            <w:r w:rsidRPr="00C427EB">
              <w:rPr>
                <w:rFonts w:ascii="Times New Roman" w:hAnsi="Times New Roman"/>
              </w:rPr>
              <w:t>-F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76A341C6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GCTCCTCTTAGGGGCCACT</w:t>
            </w:r>
          </w:p>
        </w:tc>
      </w:tr>
      <w:tr w:rsidR="00C427EB" w:rsidRPr="00C427EB" w14:paraId="6CD3B040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7C5682E2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>Mouse</w:t>
            </w:r>
            <w:r w:rsidRPr="00C427EB">
              <w:rPr>
                <w:rFonts w:ascii="Times New Roman" w:hAnsi="Times New Roman"/>
                <w:i/>
                <w:iCs/>
              </w:rPr>
              <w:t xml:space="preserve"> Col1a</w:t>
            </w:r>
            <w:r w:rsidRPr="00C427EB">
              <w:rPr>
                <w:rFonts w:ascii="Times New Roman" w:hAnsi="Times New Roman"/>
              </w:rPr>
              <w:t>-R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1DE81E00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ATTGGGGACCCTTAGGCCAT</w:t>
            </w:r>
          </w:p>
        </w:tc>
      </w:tr>
      <w:tr w:rsidR="00C427EB" w:rsidRPr="00C427EB" w14:paraId="6869885D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101D87AE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Sqstm1</w:t>
            </w:r>
            <w:r w:rsidRPr="00C427EB">
              <w:rPr>
                <w:rFonts w:ascii="Times New Roman" w:hAnsi="Times New Roman"/>
              </w:rPr>
              <w:t>-F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57EADE93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AGGATGGGGACTTGGTTGC</w:t>
            </w:r>
          </w:p>
        </w:tc>
      </w:tr>
      <w:tr w:rsidR="00C427EB" w:rsidRPr="00C427EB" w14:paraId="637802DA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33A14542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>Mouse</w:t>
            </w:r>
            <w:r w:rsidRPr="00C427EB">
              <w:rPr>
                <w:rFonts w:ascii="Times New Roman" w:hAnsi="Times New Roman"/>
                <w:i/>
                <w:iCs/>
              </w:rPr>
              <w:t xml:space="preserve"> Sqstm1</w:t>
            </w:r>
            <w:r w:rsidRPr="00C427EB">
              <w:rPr>
                <w:rFonts w:ascii="Times New Roman" w:hAnsi="Times New Roman"/>
              </w:rPr>
              <w:t>-R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4CEAB6EA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TCACAGATCACATTGGGGTGC</w:t>
            </w:r>
          </w:p>
        </w:tc>
      </w:tr>
      <w:tr w:rsidR="00C427EB" w:rsidRPr="00C427EB" w14:paraId="7D70DF9D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0E1248DA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lastRenderedPageBreak/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Dusp1</w:t>
            </w:r>
            <w:r w:rsidRPr="00C427EB">
              <w:rPr>
                <w:rFonts w:ascii="Times New Roman" w:hAnsi="Times New Roman"/>
              </w:rPr>
              <w:t>-F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6E819CFF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GTTGTTGGATTGTCGCTCCTT</w:t>
            </w:r>
          </w:p>
        </w:tc>
      </w:tr>
      <w:tr w:rsidR="00C427EB" w:rsidRPr="00C427EB" w14:paraId="78000906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6E3F8956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Dusp1</w:t>
            </w:r>
            <w:r w:rsidRPr="00C427EB">
              <w:rPr>
                <w:rFonts w:ascii="Times New Roman" w:hAnsi="Times New Roman"/>
              </w:rPr>
              <w:t>-R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16849976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ab/>
              <w:t>TTGGGCACGATATGCTCCAG</w:t>
            </w:r>
          </w:p>
        </w:tc>
      </w:tr>
      <w:tr w:rsidR="00C427EB" w:rsidRPr="00C427EB" w14:paraId="2F517FEA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34671E1F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>Mouse M</w:t>
            </w:r>
            <w:r w:rsidRPr="00C427EB">
              <w:rPr>
                <w:rFonts w:ascii="Times New Roman" w:hAnsi="Times New Roman"/>
                <w:i/>
                <w:iCs/>
              </w:rPr>
              <w:t>arcksl1</w:t>
            </w:r>
            <w:r w:rsidRPr="00C427EB">
              <w:rPr>
                <w:rFonts w:ascii="Times New Roman" w:hAnsi="Times New Roman"/>
              </w:rPr>
              <w:t>-F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72FB5750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CAATGGAGACTTAACCCCCAAG</w:t>
            </w:r>
          </w:p>
        </w:tc>
      </w:tr>
      <w:tr w:rsidR="00C427EB" w:rsidRPr="00C427EB" w14:paraId="5E7156CF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64A5048E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>Mouse M</w:t>
            </w:r>
            <w:r w:rsidRPr="00C427EB">
              <w:rPr>
                <w:rFonts w:ascii="Times New Roman" w:hAnsi="Times New Roman"/>
                <w:i/>
                <w:iCs/>
              </w:rPr>
              <w:t>arcksl1</w:t>
            </w:r>
            <w:r w:rsidRPr="00C427EB">
              <w:rPr>
                <w:rFonts w:ascii="Times New Roman" w:hAnsi="Times New Roman"/>
              </w:rPr>
              <w:t>-R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29AC9F8B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ab/>
              <w:t>GGCCACTCAATTTGAAAGGCT</w:t>
            </w:r>
          </w:p>
        </w:tc>
      </w:tr>
      <w:tr w:rsidR="00C427EB" w:rsidRPr="00C427EB" w14:paraId="314ABA80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3D1C2FB2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Junb</w:t>
            </w:r>
            <w:r w:rsidRPr="00C427EB">
              <w:rPr>
                <w:rFonts w:ascii="Times New Roman" w:hAnsi="Times New Roman"/>
              </w:rPr>
              <w:t>-F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7D5E9A19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TCACGACGACTCTTACGCAG</w:t>
            </w:r>
          </w:p>
        </w:tc>
      </w:tr>
      <w:tr w:rsidR="00C427EB" w:rsidRPr="00C427EB" w14:paraId="248616C0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1AE19F70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Junb</w:t>
            </w:r>
            <w:r w:rsidRPr="00C427EB">
              <w:rPr>
                <w:rFonts w:ascii="Times New Roman" w:hAnsi="Times New Roman"/>
              </w:rPr>
              <w:t>-R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5CAE447B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ab/>
              <w:t>CCTTGAGACCCCGATAGGGA</w:t>
            </w:r>
          </w:p>
        </w:tc>
      </w:tr>
      <w:tr w:rsidR="00C427EB" w:rsidRPr="00C427EB" w14:paraId="26DB8130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47238516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Ppp1r15a</w:t>
            </w:r>
            <w:r w:rsidRPr="00C427EB">
              <w:rPr>
                <w:rFonts w:ascii="Times New Roman" w:hAnsi="Times New Roman"/>
              </w:rPr>
              <w:t>-F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38B585D1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GAGGGACGCCCACAACTTC</w:t>
            </w:r>
          </w:p>
        </w:tc>
      </w:tr>
      <w:tr w:rsidR="00C427EB" w:rsidRPr="00C427EB" w14:paraId="5A124764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4DF7D53F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Ppp1r15a</w:t>
            </w:r>
            <w:r w:rsidRPr="00C427EB">
              <w:rPr>
                <w:rFonts w:ascii="Times New Roman" w:hAnsi="Times New Roman"/>
              </w:rPr>
              <w:t>-R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37BC9E50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TTACCAGAGACAGGGGTAGGT</w:t>
            </w:r>
          </w:p>
        </w:tc>
      </w:tr>
      <w:tr w:rsidR="00C427EB" w:rsidRPr="00C427EB" w14:paraId="2C3DC080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0A49A97D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Col3a1</w:t>
            </w:r>
            <w:r w:rsidRPr="00C427EB">
              <w:rPr>
                <w:rFonts w:ascii="Times New Roman" w:hAnsi="Times New Roman"/>
              </w:rPr>
              <w:t>-F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46F7D1F0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ab/>
              <w:t>CTGTAACATGGAAACTGGGGAAA</w:t>
            </w:r>
          </w:p>
        </w:tc>
      </w:tr>
      <w:tr w:rsidR="00C427EB" w:rsidRPr="00C427EB" w14:paraId="5072C06D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580EBFF2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Col3a1</w:t>
            </w:r>
            <w:r w:rsidRPr="00C427EB">
              <w:rPr>
                <w:rFonts w:ascii="Times New Roman" w:hAnsi="Times New Roman"/>
              </w:rPr>
              <w:t>-R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48E691C3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CCATAGCTGAACTGAAAACCACC</w:t>
            </w:r>
          </w:p>
        </w:tc>
      </w:tr>
      <w:tr w:rsidR="00C427EB" w:rsidRPr="00C427EB" w14:paraId="53900C06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5D4D0697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Hdc</w:t>
            </w:r>
            <w:r w:rsidRPr="00C427EB">
              <w:rPr>
                <w:rFonts w:ascii="Times New Roman" w:hAnsi="Times New Roman"/>
              </w:rPr>
              <w:t>-F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6F02A565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CGTGAATACTACCGAGCTAGAGG</w:t>
            </w:r>
          </w:p>
        </w:tc>
      </w:tr>
      <w:tr w:rsidR="00C427EB" w:rsidRPr="00C427EB" w14:paraId="2B877591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4FB0D1E6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Hdc</w:t>
            </w:r>
            <w:r w:rsidRPr="00C427EB">
              <w:rPr>
                <w:rFonts w:ascii="Times New Roman" w:hAnsi="Times New Roman"/>
              </w:rPr>
              <w:t>-R</w:t>
            </w:r>
          </w:p>
          <w:p w14:paraId="0F78B794" w14:textId="2A248100" w:rsidR="00BF7A34" w:rsidRPr="00C427EB" w:rsidRDefault="00BF7A34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Il6</w:t>
            </w:r>
            <w:r w:rsidRPr="00C427EB">
              <w:rPr>
                <w:rFonts w:ascii="Times New Roman" w:hAnsi="Times New Roman"/>
              </w:rPr>
              <w:t>-F</w:t>
            </w:r>
          </w:p>
          <w:p w14:paraId="7291A21D" w14:textId="02B1D2AF" w:rsidR="00BF7A34" w:rsidRPr="00C427EB" w:rsidRDefault="00BF7A34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>Mouse</w:t>
            </w:r>
            <w:r w:rsidRPr="00C427EB">
              <w:rPr>
                <w:rFonts w:ascii="Times New Roman" w:hAnsi="Times New Roman"/>
                <w:i/>
                <w:iCs/>
              </w:rPr>
              <w:t xml:space="preserve"> Il6</w:t>
            </w:r>
            <w:r w:rsidRPr="00C427EB">
              <w:rPr>
                <w:rFonts w:ascii="Times New Roman" w:hAnsi="Times New Roman"/>
              </w:rPr>
              <w:t>-F</w:t>
            </w:r>
          </w:p>
          <w:p w14:paraId="5A1F3257" w14:textId="22CA7B3E" w:rsidR="00BF7A34" w:rsidRPr="00C427EB" w:rsidRDefault="00BF7A34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Tnf</w:t>
            </w:r>
            <w:r w:rsidRPr="00C427EB">
              <w:rPr>
                <w:rFonts w:ascii="Times New Roman" w:hAnsi="Times New Roman"/>
              </w:rPr>
              <w:t>-F</w:t>
            </w:r>
          </w:p>
          <w:p w14:paraId="582A3797" w14:textId="6464D62D" w:rsidR="00BF7A34" w:rsidRPr="00C427EB" w:rsidRDefault="00BF7A34" w:rsidP="001765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427EB">
              <w:rPr>
                <w:rFonts w:ascii="Times New Roman" w:hAnsi="Times New Roman"/>
              </w:rPr>
              <w:t xml:space="preserve">Mouse </w:t>
            </w:r>
            <w:r w:rsidRPr="00C427EB">
              <w:rPr>
                <w:rFonts w:ascii="Times New Roman" w:hAnsi="Times New Roman"/>
                <w:i/>
                <w:iCs/>
              </w:rPr>
              <w:t>Tnf</w:t>
            </w:r>
            <w:r w:rsidRPr="00C427EB">
              <w:rPr>
                <w:rFonts w:ascii="Times New Roman" w:hAnsi="Times New Roman"/>
              </w:rPr>
              <w:t>-F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6790FC7E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ACTCGTTCAATGTCCCCAAAG</w:t>
            </w:r>
          </w:p>
          <w:p w14:paraId="0EF80E0A" w14:textId="260EE299" w:rsidR="00BF7A34" w:rsidRPr="00C427EB" w:rsidRDefault="00BF7A34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TAGTCCTTCCTACCCCAATTTCC</w:t>
            </w:r>
          </w:p>
          <w:p w14:paraId="623D4DD0" w14:textId="31A38BA5" w:rsidR="00BF7A34" w:rsidRPr="00C427EB" w:rsidRDefault="00BF7A34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ab/>
              <w:t>TTGGTCCTTAGCCACTCCTTC</w:t>
            </w:r>
          </w:p>
          <w:p w14:paraId="5CE90386" w14:textId="1198D3C3" w:rsidR="00BF7A34" w:rsidRPr="00C427EB" w:rsidRDefault="00BF7A34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CCCTCACACTCAGATCATCTTCT</w:t>
            </w:r>
          </w:p>
          <w:p w14:paraId="66A38DE5" w14:textId="1301BC83" w:rsidR="00BF7A34" w:rsidRPr="00C427EB" w:rsidRDefault="00BF7A34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GCTACGACGTGGGCTACAG</w:t>
            </w:r>
          </w:p>
        </w:tc>
      </w:tr>
      <w:tr w:rsidR="00C427EB" w:rsidRPr="00C427EB" w14:paraId="4C51BF34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06B5FA52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</w:rPr>
              <w:t>Human</w:t>
            </w:r>
            <w:r w:rsidRPr="00C427EB">
              <w:rPr>
                <w:rFonts w:ascii="Times New Roman" w:hAnsi="Times New Roman"/>
                <w:i/>
                <w:iCs/>
              </w:rPr>
              <w:t xml:space="preserve"> Β-ACTIN-</w:t>
            </w:r>
            <w:r w:rsidRPr="00C427EB">
              <w:rPr>
                <w:rFonts w:ascii="Times New Roman" w:hAnsi="Times New Roman"/>
              </w:rPr>
              <w:t>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0E50C993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AGAGCTACGAGCTGCCTGAC</w:t>
            </w:r>
          </w:p>
        </w:tc>
      </w:tr>
      <w:tr w:rsidR="00C427EB" w:rsidRPr="00C427EB" w14:paraId="4671F12B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77210D92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</w:rPr>
              <w:t xml:space="preserve">Human </w:t>
            </w:r>
            <w:r w:rsidRPr="00C427EB">
              <w:rPr>
                <w:rFonts w:ascii="Times New Roman" w:hAnsi="Times New Roman"/>
                <w:i/>
                <w:iCs/>
              </w:rPr>
              <w:t>Β-ACTIN-R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4A129885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AGCACTGTGTTGGCGTACAG</w:t>
            </w:r>
          </w:p>
        </w:tc>
      </w:tr>
      <w:tr w:rsidR="00C427EB" w:rsidRPr="00C427EB" w14:paraId="33DFD3D4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1C3DEA12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</w:rPr>
              <w:t>Human</w:t>
            </w:r>
            <w:r w:rsidRPr="00C427EB">
              <w:rPr>
                <w:rFonts w:ascii="Times New Roman" w:hAnsi="Times New Roman"/>
                <w:i/>
                <w:iCs/>
              </w:rPr>
              <w:t xml:space="preserve"> Decorin-</w:t>
            </w:r>
            <w:r w:rsidRPr="00C427EB">
              <w:rPr>
                <w:rFonts w:ascii="Times New Roman" w:hAnsi="Times New Roman"/>
              </w:rPr>
              <w:t>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0E497A27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ATGAAGGCCACTATCATCCTCC</w:t>
            </w:r>
          </w:p>
        </w:tc>
      </w:tr>
      <w:tr w:rsidR="00C427EB" w:rsidRPr="00C427EB" w14:paraId="79A76D42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2CCE458E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</w:rPr>
              <w:t>Human</w:t>
            </w:r>
            <w:r w:rsidRPr="00C427EB">
              <w:rPr>
                <w:rFonts w:ascii="Times New Roman" w:hAnsi="Times New Roman"/>
                <w:i/>
                <w:iCs/>
              </w:rPr>
              <w:t xml:space="preserve"> Decorin-R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004F34C0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GTCGCGGTCATCAGGAACTT</w:t>
            </w:r>
          </w:p>
        </w:tc>
      </w:tr>
      <w:tr w:rsidR="00C427EB" w:rsidRPr="00C427EB" w14:paraId="4A08504B" w14:textId="77777777" w:rsidTr="001765DF"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27177012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</w:rPr>
              <w:t>Human</w:t>
            </w:r>
            <w:r w:rsidRPr="00C427EB">
              <w:rPr>
                <w:rFonts w:ascii="Times New Roman" w:hAnsi="Times New Roman"/>
                <w:i/>
                <w:iCs/>
              </w:rPr>
              <w:t xml:space="preserve"> TLR2-</w:t>
            </w:r>
            <w:r w:rsidRPr="00C427EB">
              <w:rPr>
                <w:rFonts w:ascii="Times New Roman" w:hAnsi="Times New Roman"/>
              </w:rPr>
              <w:t>F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49332467" w14:textId="77777777" w:rsidR="00EA5A5D" w:rsidRPr="00C427EB" w:rsidRDefault="00EA5A5D" w:rsidP="001765DF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GTTGCAAGCAGGATCCAAAGG</w:t>
            </w:r>
          </w:p>
        </w:tc>
      </w:tr>
      <w:tr w:rsidR="00EA5A5D" w:rsidRPr="00C427EB" w14:paraId="0C066AD0" w14:textId="77777777" w:rsidTr="001765DF">
        <w:tc>
          <w:tcPr>
            <w:tcW w:w="4123" w:type="dxa"/>
            <w:tcBorders>
              <w:top w:val="nil"/>
              <w:left w:val="nil"/>
              <w:right w:val="nil"/>
            </w:tcBorders>
          </w:tcPr>
          <w:p w14:paraId="3BFD3506" w14:textId="50748CB1" w:rsidR="00BF7A34" w:rsidRPr="00C427EB" w:rsidRDefault="00EA5A5D" w:rsidP="00BF7A34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</w:rPr>
              <w:t>Human</w:t>
            </w:r>
            <w:r w:rsidRPr="00C427EB">
              <w:rPr>
                <w:rFonts w:ascii="Times New Roman" w:hAnsi="Times New Roman"/>
                <w:i/>
                <w:iCs/>
              </w:rPr>
              <w:t xml:space="preserve"> TLR2-R</w:t>
            </w:r>
          </w:p>
        </w:tc>
        <w:tc>
          <w:tcPr>
            <w:tcW w:w="4183" w:type="dxa"/>
            <w:tcBorders>
              <w:top w:val="nil"/>
              <w:left w:val="nil"/>
              <w:right w:val="nil"/>
            </w:tcBorders>
          </w:tcPr>
          <w:p w14:paraId="7BE7F09B" w14:textId="22464E20" w:rsidR="00BF7A34" w:rsidRPr="00C427EB" w:rsidRDefault="00EA5A5D" w:rsidP="00BF7A34"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427EB">
              <w:rPr>
                <w:rFonts w:ascii="Times New Roman" w:hAnsi="Times New Roman"/>
                <w:i/>
                <w:iCs/>
              </w:rPr>
              <w:t>TGAGCTGCCCTTGCAGATAC</w:t>
            </w:r>
          </w:p>
        </w:tc>
      </w:tr>
    </w:tbl>
    <w:p w14:paraId="5CE1DAB3" w14:textId="77777777" w:rsidR="00EA5A5D" w:rsidRPr="00C427EB" w:rsidRDefault="00EA5A5D" w:rsidP="00CF4F7D">
      <w:pPr>
        <w:suppressLineNumbers/>
        <w:spacing w:line="360" w:lineRule="auto"/>
        <w:rPr>
          <w:rFonts w:ascii="Times New Roman" w:hAnsi="Times New Roman" w:cs="Times New Roman"/>
        </w:rPr>
      </w:pPr>
    </w:p>
    <w:sectPr w:rsidR="00EA5A5D" w:rsidRPr="00C427EB" w:rsidSect="008B4611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08C39" w14:textId="77777777" w:rsidR="00DD4744" w:rsidRDefault="00DD4744" w:rsidP="00CF4F7D">
      <w:r>
        <w:separator/>
      </w:r>
    </w:p>
  </w:endnote>
  <w:endnote w:type="continuationSeparator" w:id="0">
    <w:p w14:paraId="26B4E309" w14:textId="77777777" w:rsidR="00DD4744" w:rsidRDefault="00DD4744" w:rsidP="00CF4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Wawati SC">
    <w:altName w:val="微软雅黑"/>
    <w:charset w:val="86"/>
    <w:family w:val="auto"/>
    <w:pitch w:val="default"/>
    <w:sig w:usb0="00000000" w:usb1="00000000" w:usb2="00000016" w:usb3="00000000" w:csb0="00040003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63D3C" w14:textId="77777777" w:rsidR="00DD4744" w:rsidRDefault="00DD4744" w:rsidP="00CF4F7D">
      <w:r>
        <w:separator/>
      </w:r>
    </w:p>
  </w:footnote>
  <w:footnote w:type="continuationSeparator" w:id="0">
    <w:p w14:paraId="2894AFD5" w14:textId="77777777" w:rsidR="00DD4744" w:rsidRDefault="00DD4744" w:rsidP="00CF4F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668"/>
    <w:rsid w:val="00027C58"/>
    <w:rsid w:val="000507AF"/>
    <w:rsid w:val="001A0335"/>
    <w:rsid w:val="001F4838"/>
    <w:rsid w:val="00267013"/>
    <w:rsid w:val="00287D9E"/>
    <w:rsid w:val="002B1BF0"/>
    <w:rsid w:val="002D5F54"/>
    <w:rsid w:val="00446ADF"/>
    <w:rsid w:val="004B2417"/>
    <w:rsid w:val="004D7615"/>
    <w:rsid w:val="004E764E"/>
    <w:rsid w:val="004F1D19"/>
    <w:rsid w:val="00547F99"/>
    <w:rsid w:val="005534FF"/>
    <w:rsid w:val="00587A8A"/>
    <w:rsid w:val="006000F6"/>
    <w:rsid w:val="006135E1"/>
    <w:rsid w:val="00621DDA"/>
    <w:rsid w:val="00637ED9"/>
    <w:rsid w:val="006A11E9"/>
    <w:rsid w:val="007F3EBF"/>
    <w:rsid w:val="00815D45"/>
    <w:rsid w:val="0082488B"/>
    <w:rsid w:val="00833AB8"/>
    <w:rsid w:val="0084158F"/>
    <w:rsid w:val="0089050B"/>
    <w:rsid w:val="008B4611"/>
    <w:rsid w:val="0090362E"/>
    <w:rsid w:val="00937668"/>
    <w:rsid w:val="00947985"/>
    <w:rsid w:val="009E7D1D"/>
    <w:rsid w:val="00AE28AD"/>
    <w:rsid w:val="00B54E37"/>
    <w:rsid w:val="00B55324"/>
    <w:rsid w:val="00B70F06"/>
    <w:rsid w:val="00BC07B8"/>
    <w:rsid w:val="00BE32BC"/>
    <w:rsid w:val="00BF7A34"/>
    <w:rsid w:val="00C427EB"/>
    <w:rsid w:val="00CF4F7D"/>
    <w:rsid w:val="00CF5B6E"/>
    <w:rsid w:val="00D02B46"/>
    <w:rsid w:val="00DD4744"/>
    <w:rsid w:val="00E62B77"/>
    <w:rsid w:val="00E81802"/>
    <w:rsid w:val="00EA5A5D"/>
    <w:rsid w:val="00F5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0B79E6"/>
  <w15:chartTrackingRefBased/>
  <w15:docId w15:val="{50B9E2BB-32B5-47E0-888F-770008E80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F7D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4F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4F7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4F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4F7D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CF4F7D"/>
  </w:style>
  <w:style w:type="table" w:styleId="a8">
    <w:name w:val="Table Grid"/>
    <w:basedOn w:val="a1"/>
    <w:uiPriority w:val="39"/>
    <w:rsid w:val="00EA5A5D"/>
    <w:rPr>
      <w:rFonts w:ascii="Times" w:eastAsia="Times New Roman" w:hAnsi="Times" w:cs="Times New Roman"/>
      <w:kern w:val="0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6A472-C869-4037-AF1A-A55DA4083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926</TotalTime>
  <Pages>13</Pages>
  <Words>1198</Words>
  <Characters>6831</Characters>
  <Application>Microsoft Office Word</Application>
  <DocSecurity>0</DocSecurity>
  <Lines>56</Lines>
  <Paragraphs>16</Paragraphs>
  <ScaleCrop>false</ScaleCrop>
  <Company/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义锋</dc:creator>
  <cp:keywords/>
  <dc:description/>
  <cp:lastModifiedBy>林 义锋</cp:lastModifiedBy>
  <cp:revision>61</cp:revision>
  <dcterms:created xsi:type="dcterms:W3CDTF">2023-01-08T11:52:00Z</dcterms:created>
  <dcterms:modified xsi:type="dcterms:W3CDTF">2023-07-14T02:23:00Z</dcterms:modified>
</cp:coreProperties>
</file>