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193E0" w14:textId="77777777" w:rsidR="004D1CD5" w:rsidRPr="00C17747" w:rsidRDefault="00DC78E6" w:rsidP="00C17747">
      <w:pPr>
        <w:spacing w:line="360" w:lineRule="auto"/>
        <w:rPr>
          <w:b/>
          <w:bCs/>
          <w:sz w:val="24"/>
          <w:szCs w:val="24"/>
        </w:rPr>
      </w:pPr>
      <w:r w:rsidRPr="00C17747">
        <w:rPr>
          <w:b/>
          <w:bCs/>
          <w:sz w:val="24"/>
          <w:szCs w:val="24"/>
        </w:rPr>
        <w:t xml:space="preserve">Supplementary </w:t>
      </w:r>
      <w:r w:rsidR="004D1CD5" w:rsidRPr="00C17747">
        <w:rPr>
          <w:b/>
          <w:bCs/>
          <w:sz w:val="24"/>
          <w:szCs w:val="24"/>
        </w:rPr>
        <w:t>Figure 1.</w:t>
      </w:r>
    </w:p>
    <w:p w14:paraId="5C935630" w14:textId="3F50E9CB" w:rsidR="00F3138D" w:rsidRPr="004376E0" w:rsidRDefault="00DC78E6" w:rsidP="00F3138D">
      <w:pPr>
        <w:spacing w:line="360" w:lineRule="auto"/>
        <w:rPr>
          <w:sz w:val="24"/>
          <w:szCs w:val="24"/>
        </w:rPr>
      </w:pPr>
      <w:r w:rsidRPr="00C17747">
        <w:rPr>
          <w:rFonts w:hint="eastAsia"/>
          <w:b/>
          <w:bCs/>
          <w:sz w:val="24"/>
          <w:szCs w:val="24"/>
        </w:rPr>
        <w:t>S</w:t>
      </w:r>
      <w:r w:rsidRPr="00C17747">
        <w:rPr>
          <w:b/>
          <w:bCs/>
          <w:sz w:val="24"/>
          <w:szCs w:val="24"/>
        </w:rPr>
        <w:t>1</w:t>
      </w:r>
      <w:r w:rsidRPr="00C17747">
        <w:rPr>
          <w:rFonts w:hint="eastAsia"/>
          <w:b/>
          <w:bCs/>
          <w:sz w:val="24"/>
          <w:szCs w:val="24"/>
        </w:rPr>
        <w:t>a.</w:t>
      </w:r>
      <w:r w:rsidRPr="00C17747">
        <w:rPr>
          <w:sz w:val="24"/>
          <w:szCs w:val="24"/>
        </w:rPr>
        <w:t xml:space="preserve"> ERCC6L is highly expressed in BRCA compared to normal.</w:t>
      </w:r>
      <w:r w:rsidR="000978A3" w:rsidRPr="00C17747">
        <w:rPr>
          <w:rFonts w:hint="eastAsia"/>
          <w:sz w:val="24"/>
          <w:szCs w:val="24"/>
        </w:rPr>
        <w:t xml:space="preserve"> </w:t>
      </w:r>
      <w:r w:rsidRPr="00C17747">
        <w:rPr>
          <w:b/>
          <w:bCs/>
          <w:sz w:val="24"/>
          <w:szCs w:val="24"/>
        </w:rPr>
        <w:t xml:space="preserve">S1b-S1c. </w:t>
      </w:r>
      <w:r w:rsidRPr="00C17747">
        <w:rPr>
          <w:sz w:val="24"/>
          <w:szCs w:val="24"/>
        </w:rPr>
        <w:t>Expression of ERCC6L in different subtypes of BRCA.</w:t>
      </w:r>
      <w:r w:rsidR="000978A3" w:rsidRPr="00C17747">
        <w:rPr>
          <w:rFonts w:hint="eastAsia"/>
          <w:sz w:val="24"/>
          <w:szCs w:val="24"/>
        </w:rPr>
        <w:t xml:space="preserve"> </w:t>
      </w:r>
      <w:r w:rsidRPr="00C17747">
        <w:rPr>
          <w:rFonts w:hint="eastAsia"/>
          <w:b/>
          <w:bCs/>
          <w:sz w:val="24"/>
          <w:szCs w:val="24"/>
        </w:rPr>
        <w:t>S</w:t>
      </w:r>
      <w:r w:rsidRPr="00C17747">
        <w:rPr>
          <w:b/>
          <w:bCs/>
          <w:sz w:val="24"/>
          <w:szCs w:val="24"/>
        </w:rPr>
        <w:t>1d-S1e.</w:t>
      </w:r>
      <w:r w:rsidRPr="00C17747">
        <w:rPr>
          <w:sz w:val="24"/>
          <w:szCs w:val="24"/>
        </w:rPr>
        <w:t xml:space="preserve"> The expression level of ERCC6L was positively correlated with the malignant grade of tumors.</w:t>
      </w:r>
      <w:r w:rsidR="000978A3" w:rsidRPr="00C17747">
        <w:rPr>
          <w:rFonts w:hint="eastAsia"/>
          <w:sz w:val="24"/>
          <w:szCs w:val="24"/>
        </w:rPr>
        <w:t xml:space="preserve"> </w:t>
      </w:r>
      <w:r w:rsidRPr="00C17747">
        <w:rPr>
          <w:rFonts w:hint="eastAsia"/>
          <w:b/>
          <w:bCs/>
          <w:sz w:val="24"/>
          <w:szCs w:val="24"/>
        </w:rPr>
        <w:t>S</w:t>
      </w:r>
      <w:r w:rsidRPr="00C17747">
        <w:rPr>
          <w:b/>
          <w:bCs/>
          <w:sz w:val="24"/>
          <w:szCs w:val="24"/>
        </w:rPr>
        <w:t>1f.</w:t>
      </w:r>
      <w:r w:rsidRPr="00C17747">
        <w:rPr>
          <w:sz w:val="24"/>
          <w:szCs w:val="24"/>
        </w:rPr>
        <w:t xml:space="preserve"> High expression of ERCC6L was associated with poor prognosis in BRCA patients.</w:t>
      </w:r>
      <w:r w:rsidR="00B47F29">
        <w:rPr>
          <w:b/>
          <w:bCs/>
          <w:sz w:val="24"/>
          <w:szCs w:val="24"/>
        </w:rPr>
        <w:t xml:space="preserve"> </w:t>
      </w:r>
      <w:r w:rsidR="006B2BD7" w:rsidRPr="00C17747">
        <w:rPr>
          <w:rFonts w:hint="eastAsia"/>
          <w:b/>
          <w:bCs/>
          <w:sz w:val="24"/>
          <w:szCs w:val="24"/>
        </w:rPr>
        <w:t>S</w:t>
      </w:r>
      <w:r w:rsidR="006B2BD7" w:rsidRPr="00C17747">
        <w:rPr>
          <w:b/>
          <w:bCs/>
          <w:sz w:val="24"/>
          <w:szCs w:val="24"/>
        </w:rPr>
        <w:t>1</w:t>
      </w:r>
      <w:r w:rsidR="006B2BD7">
        <w:rPr>
          <w:b/>
          <w:bCs/>
          <w:sz w:val="24"/>
          <w:szCs w:val="24"/>
        </w:rPr>
        <w:t>g</w:t>
      </w:r>
      <w:r w:rsidR="006B2BD7" w:rsidRPr="00C17747">
        <w:rPr>
          <w:b/>
          <w:bCs/>
          <w:sz w:val="24"/>
          <w:szCs w:val="24"/>
        </w:rPr>
        <w:t>.</w:t>
      </w:r>
      <w:r w:rsidR="00090769">
        <w:rPr>
          <w:b/>
          <w:bCs/>
          <w:sz w:val="24"/>
          <w:szCs w:val="24"/>
        </w:rPr>
        <w:t xml:space="preserve"> </w:t>
      </w:r>
      <w:r w:rsidR="00090769" w:rsidRPr="00B47F29">
        <w:rPr>
          <w:sz w:val="24"/>
          <w:szCs w:val="24"/>
        </w:rPr>
        <w:t>Quantitative analysis of ERCC6L expression level in the BC tissues (n=10) and adjacent breast tissues (n=10).</w:t>
      </w:r>
      <w:r w:rsidR="00F3138D">
        <w:rPr>
          <w:sz w:val="24"/>
          <w:szCs w:val="24"/>
        </w:rPr>
        <w:t xml:space="preserve"> The expression of ERCC6L was significantly higher in BC than in normal breast tissues</w:t>
      </w:r>
      <w:r w:rsidR="005272C9">
        <w:rPr>
          <w:sz w:val="24"/>
          <w:szCs w:val="24"/>
        </w:rPr>
        <w:t xml:space="preserve"> (</w:t>
      </w:r>
      <w:r w:rsidR="005272C9" w:rsidRPr="00B47F29">
        <w:rPr>
          <w:i/>
          <w:iCs/>
          <w:sz w:val="24"/>
          <w:szCs w:val="24"/>
        </w:rPr>
        <w:t>P=</w:t>
      </w:r>
      <w:r w:rsidR="005272C9">
        <w:rPr>
          <w:sz w:val="24"/>
          <w:szCs w:val="24"/>
        </w:rPr>
        <w:t>0.0027)</w:t>
      </w:r>
      <w:r w:rsidR="00F3138D">
        <w:rPr>
          <w:sz w:val="24"/>
          <w:szCs w:val="24"/>
        </w:rPr>
        <w:t>.</w:t>
      </w:r>
      <w:r w:rsidR="003A0D73">
        <w:rPr>
          <w:sz w:val="24"/>
          <w:szCs w:val="24"/>
        </w:rPr>
        <w:t xml:space="preserve"> </w:t>
      </w:r>
      <w:r w:rsidR="006B2BD7" w:rsidRPr="00C17747">
        <w:rPr>
          <w:rFonts w:hint="eastAsia"/>
          <w:b/>
          <w:bCs/>
          <w:sz w:val="24"/>
          <w:szCs w:val="24"/>
        </w:rPr>
        <w:t>S</w:t>
      </w:r>
      <w:r w:rsidR="006B2BD7" w:rsidRPr="00C17747">
        <w:rPr>
          <w:b/>
          <w:bCs/>
          <w:sz w:val="24"/>
          <w:szCs w:val="24"/>
        </w:rPr>
        <w:t>1</w:t>
      </w:r>
      <w:r w:rsidR="006B2BD7">
        <w:rPr>
          <w:b/>
          <w:bCs/>
          <w:sz w:val="24"/>
          <w:szCs w:val="24"/>
        </w:rPr>
        <w:t>h</w:t>
      </w:r>
      <w:r w:rsidR="006B2BD7" w:rsidRPr="00C17747">
        <w:rPr>
          <w:b/>
          <w:bCs/>
          <w:sz w:val="24"/>
          <w:szCs w:val="24"/>
        </w:rPr>
        <w:t>.</w:t>
      </w:r>
      <w:r w:rsidR="00A703EA">
        <w:rPr>
          <w:b/>
          <w:bCs/>
          <w:sz w:val="24"/>
          <w:szCs w:val="24"/>
        </w:rPr>
        <w:t xml:space="preserve"> </w:t>
      </w:r>
      <w:r w:rsidR="003A0D73" w:rsidRPr="00B47F29">
        <w:rPr>
          <w:sz w:val="24"/>
          <w:szCs w:val="24"/>
        </w:rPr>
        <w:t>Quantitative statistics on IRS score of ERCC6L in tissues from BC patients with different WHO grades.</w:t>
      </w:r>
      <w:r w:rsidR="003A0D73">
        <w:rPr>
          <w:rFonts w:cs="Times New Roman"/>
          <w:sz w:val="24"/>
          <w:szCs w:val="24"/>
        </w:rPr>
        <w:t xml:space="preserve"> </w:t>
      </w:r>
      <w:r w:rsidR="00F3138D" w:rsidRPr="00C17747">
        <w:rPr>
          <w:rFonts w:cs="Times New Roman"/>
          <w:sz w:val="24"/>
          <w:szCs w:val="24"/>
        </w:rPr>
        <w:t xml:space="preserve">Student’s </w:t>
      </w:r>
      <w:r w:rsidR="00F3138D">
        <w:rPr>
          <w:rFonts w:cs="Times New Roman"/>
          <w:sz w:val="24"/>
          <w:szCs w:val="24"/>
        </w:rPr>
        <w:t>t-</w:t>
      </w:r>
      <w:r w:rsidR="00F3138D" w:rsidRPr="00C17747">
        <w:rPr>
          <w:rFonts w:cs="Times New Roman"/>
          <w:sz w:val="24"/>
          <w:szCs w:val="24"/>
        </w:rPr>
        <w:t>test or one-way ANOVA was applied to analyze the statistical significance.</w:t>
      </w:r>
    </w:p>
    <w:p w14:paraId="1C904C09" w14:textId="77777777" w:rsidR="004D1CD5" w:rsidRDefault="004D1CD5"/>
    <w:p w14:paraId="66C1B8B4" w14:textId="77777777" w:rsidR="004D1CD5" w:rsidRPr="00C17747" w:rsidRDefault="00462094" w:rsidP="00C17747">
      <w:pPr>
        <w:spacing w:line="360" w:lineRule="auto"/>
        <w:rPr>
          <w:b/>
          <w:bCs/>
          <w:sz w:val="24"/>
          <w:szCs w:val="24"/>
        </w:rPr>
      </w:pPr>
      <w:r w:rsidRPr="00C17747">
        <w:rPr>
          <w:b/>
          <w:bCs/>
          <w:sz w:val="24"/>
          <w:szCs w:val="24"/>
        </w:rPr>
        <w:t xml:space="preserve">Supplementary </w:t>
      </w:r>
      <w:r w:rsidR="004D1CD5" w:rsidRPr="00C17747">
        <w:rPr>
          <w:b/>
          <w:bCs/>
          <w:sz w:val="24"/>
          <w:szCs w:val="24"/>
        </w:rPr>
        <w:t>Figure 2.</w:t>
      </w:r>
    </w:p>
    <w:p w14:paraId="30D7BD83" w14:textId="31EFB3C8" w:rsidR="00A57E2F" w:rsidRPr="00C17747" w:rsidRDefault="00462094" w:rsidP="00C17747">
      <w:pPr>
        <w:spacing w:line="360" w:lineRule="auto"/>
        <w:rPr>
          <w:sz w:val="24"/>
          <w:szCs w:val="24"/>
        </w:rPr>
      </w:pPr>
      <w:r w:rsidRPr="00C17747">
        <w:rPr>
          <w:b/>
          <w:bCs/>
          <w:sz w:val="24"/>
          <w:szCs w:val="24"/>
        </w:rPr>
        <w:t>S2a</w:t>
      </w:r>
      <w:r w:rsidR="000978A3" w:rsidRPr="00C17747">
        <w:rPr>
          <w:b/>
          <w:bCs/>
          <w:sz w:val="24"/>
          <w:szCs w:val="24"/>
        </w:rPr>
        <w:t>.</w:t>
      </w:r>
      <w:r w:rsidRPr="00C17747">
        <w:rPr>
          <w:sz w:val="24"/>
          <w:szCs w:val="24"/>
        </w:rPr>
        <w:t xml:space="preserve"> ERCC6L was overexpressed in </w:t>
      </w:r>
      <w:r w:rsidR="00C44ADB">
        <w:rPr>
          <w:sz w:val="24"/>
          <w:szCs w:val="24"/>
        </w:rPr>
        <w:t>MCF-7</w:t>
      </w:r>
      <w:r w:rsidRPr="00C17747">
        <w:rPr>
          <w:sz w:val="24"/>
          <w:szCs w:val="24"/>
        </w:rPr>
        <w:t xml:space="preserve"> and T47D cells, while ERCC6L was knocked down in MDA-MB-231 cells.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B47F29" w:rsidRPr="00B717BC">
        <w:rPr>
          <w:b/>
          <w:bCs/>
          <w:sz w:val="24"/>
          <w:szCs w:val="24"/>
        </w:rPr>
        <w:t>S2b.</w:t>
      </w:r>
      <w:r w:rsidR="00B47F29">
        <w:rPr>
          <w:sz w:val="24"/>
          <w:szCs w:val="24"/>
        </w:rPr>
        <w:t xml:space="preserve"> </w:t>
      </w:r>
      <w:r w:rsidR="009B7DD0">
        <w:rPr>
          <w:sz w:val="24"/>
          <w:szCs w:val="24"/>
        </w:rPr>
        <w:t>The</w:t>
      </w:r>
      <w:r w:rsidR="009B7DD0" w:rsidRPr="009B7DD0">
        <w:rPr>
          <w:sz w:val="24"/>
          <w:szCs w:val="24"/>
        </w:rPr>
        <w:t xml:space="preserve"> quantification of colony formation of T47D and MCF7 cells</w:t>
      </w:r>
      <w:r w:rsidR="005E43C4" w:rsidRPr="00C17747">
        <w:rPr>
          <w:sz w:val="24"/>
          <w:szCs w:val="24"/>
        </w:rPr>
        <w:t xml:space="preserve"> (n=3).</w:t>
      </w:r>
      <w:r w:rsidR="009B7DD0">
        <w:rPr>
          <w:sz w:val="24"/>
          <w:szCs w:val="24"/>
        </w:rPr>
        <w:t xml:space="preserve"> </w:t>
      </w:r>
      <w:r w:rsidR="00B47F29" w:rsidRPr="00B717BC">
        <w:rPr>
          <w:rFonts w:hint="eastAsia"/>
          <w:b/>
          <w:bCs/>
          <w:sz w:val="24"/>
          <w:szCs w:val="24"/>
        </w:rPr>
        <w:t>S</w:t>
      </w:r>
      <w:r w:rsidR="00B47F29" w:rsidRPr="00B717BC">
        <w:rPr>
          <w:b/>
          <w:bCs/>
          <w:sz w:val="24"/>
          <w:szCs w:val="24"/>
        </w:rPr>
        <w:t>2c.</w:t>
      </w:r>
      <w:r w:rsidR="00B47F29">
        <w:rPr>
          <w:sz w:val="24"/>
          <w:szCs w:val="24"/>
        </w:rPr>
        <w:t xml:space="preserve"> </w:t>
      </w:r>
      <w:r w:rsidR="00B717BC">
        <w:rPr>
          <w:sz w:val="24"/>
          <w:szCs w:val="24"/>
        </w:rPr>
        <w:t>The</w:t>
      </w:r>
      <w:r w:rsidR="009B7DD0">
        <w:rPr>
          <w:sz w:val="24"/>
          <w:szCs w:val="24"/>
        </w:rPr>
        <w:t xml:space="preserve"> </w:t>
      </w:r>
      <w:r w:rsidR="009B7DD0" w:rsidRPr="009B7DD0">
        <w:rPr>
          <w:sz w:val="24"/>
          <w:szCs w:val="24"/>
        </w:rPr>
        <w:t>quantification of</w:t>
      </w:r>
      <w:r w:rsidR="00B717BC">
        <w:rPr>
          <w:sz w:val="24"/>
          <w:szCs w:val="24"/>
        </w:rPr>
        <w:t xml:space="preserve"> </w:t>
      </w:r>
      <w:r w:rsidR="00B717BC" w:rsidRPr="00B717BC">
        <w:rPr>
          <w:sz w:val="24"/>
          <w:szCs w:val="24"/>
        </w:rPr>
        <w:t xml:space="preserve">the cell sphere size </w:t>
      </w:r>
      <w:r w:rsidR="00B717BC">
        <w:rPr>
          <w:sz w:val="24"/>
          <w:szCs w:val="24"/>
        </w:rPr>
        <w:t>of</w:t>
      </w:r>
      <w:r w:rsidR="00B717BC" w:rsidRPr="00B717BC">
        <w:rPr>
          <w:sz w:val="24"/>
          <w:szCs w:val="24"/>
        </w:rPr>
        <w:t xml:space="preserve"> </w:t>
      </w:r>
      <w:r w:rsidR="00B717BC" w:rsidRPr="009B7DD0">
        <w:rPr>
          <w:sz w:val="24"/>
          <w:szCs w:val="24"/>
        </w:rPr>
        <w:t>T47D</w:t>
      </w:r>
      <w:r w:rsidR="00B717BC">
        <w:rPr>
          <w:sz w:val="24"/>
          <w:szCs w:val="24"/>
        </w:rPr>
        <w:t>,</w:t>
      </w:r>
      <w:r w:rsidR="00B717BC" w:rsidRPr="009B7DD0">
        <w:rPr>
          <w:sz w:val="24"/>
          <w:szCs w:val="24"/>
        </w:rPr>
        <w:t xml:space="preserve"> MCF7</w:t>
      </w:r>
      <w:r w:rsidR="00B717BC">
        <w:rPr>
          <w:sz w:val="24"/>
          <w:szCs w:val="24"/>
        </w:rPr>
        <w:t xml:space="preserve"> and MDA-MB-231</w:t>
      </w:r>
      <w:r w:rsidR="00B717BC" w:rsidRPr="009B7DD0">
        <w:rPr>
          <w:sz w:val="24"/>
          <w:szCs w:val="24"/>
        </w:rPr>
        <w:t xml:space="preserve"> cells</w:t>
      </w:r>
      <w:r w:rsidR="00B717BC" w:rsidRPr="00C17747">
        <w:rPr>
          <w:sz w:val="24"/>
          <w:szCs w:val="24"/>
        </w:rPr>
        <w:t xml:space="preserve"> (n=3).</w:t>
      </w:r>
      <w:r w:rsidR="00B717BC">
        <w:rPr>
          <w:rFonts w:hint="eastAsia"/>
          <w:sz w:val="24"/>
          <w:szCs w:val="24"/>
        </w:rPr>
        <w:t xml:space="preserve"> </w:t>
      </w:r>
      <w:r w:rsidRPr="00C17747">
        <w:rPr>
          <w:b/>
          <w:bCs/>
          <w:sz w:val="24"/>
          <w:szCs w:val="24"/>
        </w:rPr>
        <w:t>S2</w:t>
      </w:r>
      <w:r w:rsidR="00B47F29">
        <w:rPr>
          <w:b/>
          <w:bCs/>
          <w:sz w:val="24"/>
          <w:szCs w:val="24"/>
        </w:rPr>
        <w:t>d</w:t>
      </w:r>
      <w:r w:rsidRPr="00C17747">
        <w:rPr>
          <w:b/>
          <w:bCs/>
          <w:sz w:val="24"/>
          <w:szCs w:val="24"/>
        </w:rPr>
        <w:t>.</w:t>
      </w:r>
      <w:r w:rsidRPr="00C17747">
        <w:rPr>
          <w:sz w:val="24"/>
          <w:szCs w:val="24"/>
        </w:rPr>
        <w:t xml:space="preserve"> Quantitative analysis of migrated and invasive cells</w:t>
      </w:r>
      <w:r w:rsidR="00A57E2F" w:rsidRPr="00C17747">
        <w:rPr>
          <w:sz w:val="24"/>
          <w:szCs w:val="24"/>
        </w:rPr>
        <w:t xml:space="preserve"> (n=3)</w:t>
      </w:r>
      <w:r w:rsidRPr="00C17747">
        <w:rPr>
          <w:sz w:val="24"/>
          <w:szCs w:val="24"/>
        </w:rPr>
        <w:t>.</w:t>
      </w:r>
      <w:r w:rsidR="000978A3" w:rsidRPr="00C17747">
        <w:rPr>
          <w:rFonts w:hint="eastAsia"/>
          <w:sz w:val="24"/>
          <w:szCs w:val="24"/>
        </w:rPr>
        <w:t xml:space="preserve"> </w:t>
      </w:r>
      <w:r w:rsidRPr="00C17747">
        <w:rPr>
          <w:b/>
          <w:bCs/>
          <w:sz w:val="24"/>
          <w:szCs w:val="24"/>
        </w:rPr>
        <w:t>S2</w:t>
      </w:r>
      <w:r w:rsidR="00B47F29">
        <w:rPr>
          <w:b/>
          <w:bCs/>
          <w:sz w:val="24"/>
          <w:szCs w:val="24"/>
        </w:rPr>
        <w:t>e</w:t>
      </w:r>
      <w:r w:rsidR="000978A3" w:rsidRPr="00C17747">
        <w:rPr>
          <w:b/>
          <w:bCs/>
          <w:sz w:val="24"/>
          <w:szCs w:val="24"/>
        </w:rPr>
        <w:t>.</w:t>
      </w:r>
      <w:r w:rsidRPr="00C17747">
        <w:rPr>
          <w:sz w:val="24"/>
          <w:szCs w:val="24"/>
        </w:rPr>
        <w:t xml:space="preserve"> ERCC6L was significantly knocked down in MDA-MB-231 cells implanted in nude mice.</w:t>
      </w:r>
      <w:r w:rsidR="00A57E2F" w:rsidRPr="00C17747">
        <w:rPr>
          <w:sz w:val="24"/>
          <w:szCs w:val="24"/>
        </w:rPr>
        <w:t xml:space="preserve"> Data were shown as Means </w:t>
      </w:r>
      <w:r w:rsidR="00A57E2F" w:rsidRPr="00C17747">
        <w:rPr>
          <w:rFonts w:cs="Times New Roman"/>
          <w:sz w:val="24"/>
          <w:szCs w:val="24"/>
        </w:rPr>
        <w:t xml:space="preserve">± SD. Student’s </w:t>
      </w:r>
      <w:r w:rsidR="00F3138D">
        <w:rPr>
          <w:rFonts w:cs="Times New Roman"/>
          <w:sz w:val="24"/>
          <w:szCs w:val="24"/>
        </w:rPr>
        <w:t>t-test</w:t>
      </w:r>
      <w:r w:rsidR="00A57E2F" w:rsidRPr="00C17747">
        <w:rPr>
          <w:rFonts w:cs="Times New Roman"/>
          <w:sz w:val="24"/>
          <w:szCs w:val="24"/>
        </w:rPr>
        <w:t xml:space="preserve"> or one-way ANOVA was applied to analyze the statistical significance. *</w:t>
      </w:r>
      <w:r w:rsidR="00A57E2F" w:rsidRPr="00C17747">
        <w:rPr>
          <w:sz w:val="24"/>
          <w:szCs w:val="24"/>
        </w:rPr>
        <w:t>***</w:t>
      </w:r>
      <w:r w:rsidR="00A57E2F" w:rsidRPr="00C17747">
        <w:rPr>
          <w:i/>
          <w:iCs/>
          <w:sz w:val="24"/>
          <w:szCs w:val="24"/>
        </w:rPr>
        <w:t>P</w:t>
      </w:r>
      <w:r w:rsidR="00A57E2F" w:rsidRPr="00C17747">
        <w:rPr>
          <w:sz w:val="24"/>
          <w:szCs w:val="24"/>
        </w:rPr>
        <w:t xml:space="preserve"> &lt; 0.0001, ***</w:t>
      </w:r>
      <w:r w:rsidR="00A57E2F" w:rsidRPr="00C17747">
        <w:rPr>
          <w:i/>
          <w:iCs/>
          <w:sz w:val="24"/>
          <w:szCs w:val="24"/>
        </w:rPr>
        <w:t>P</w:t>
      </w:r>
      <w:r w:rsidR="00A57E2F" w:rsidRPr="00C17747">
        <w:rPr>
          <w:sz w:val="24"/>
          <w:szCs w:val="24"/>
        </w:rPr>
        <w:t xml:space="preserve"> &lt; 0.001, **</w:t>
      </w:r>
      <w:r w:rsidR="00A57E2F" w:rsidRPr="00C17747">
        <w:rPr>
          <w:i/>
          <w:iCs/>
          <w:sz w:val="24"/>
          <w:szCs w:val="24"/>
        </w:rPr>
        <w:t>P</w:t>
      </w:r>
      <w:r w:rsidR="00A57E2F" w:rsidRPr="00C17747">
        <w:rPr>
          <w:sz w:val="24"/>
          <w:szCs w:val="24"/>
        </w:rPr>
        <w:t xml:space="preserve"> &lt; 0.01, *</w:t>
      </w:r>
      <w:r w:rsidR="00A57E2F" w:rsidRPr="00C17747">
        <w:rPr>
          <w:i/>
          <w:iCs/>
          <w:sz w:val="24"/>
          <w:szCs w:val="24"/>
        </w:rPr>
        <w:t>P</w:t>
      </w:r>
      <w:r w:rsidR="00A57E2F" w:rsidRPr="00C17747">
        <w:rPr>
          <w:sz w:val="24"/>
          <w:szCs w:val="24"/>
        </w:rPr>
        <w:t xml:space="preserve"> &lt; 0.05.</w:t>
      </w:r>
    </w:p>
    <w:p w14:paraId="5F8E288C" w14:textId="77777777" w:rsidR="004D1CD5" w:rsidRDefault="004D1CD5"/>
    <w:p w14:paraId="6BB67A84" w14:textId="77777777" w:rsidR="004D1CD5" w:rsidRPr="00C17747" w:rsidRDefault="00462094" w:rsidP="00C17747">
      <w:pPr>
        <w:spacing w:line="360" w:lineRule="auto"/>
        <w:rPr>
          <w:b/>
          <w:bCs/>
          <w:sz w:val="24"/>
          <w:szCs w:val="24"/>
        </w:rPr>
      </w:pPr>
      <w:r w:rsidRPr="00C17747">
        <w:rPr>
          <w:b/>
          <w:bCs/>
          <w:sz w:val="24"/>
          <w:szCs w:val="24"/>
        </w:rPr>
        <w:t xml:space="preserve">Supplementary </w:t>
      </w:r>
      <w:r w:rsidR="004D1CD5" w:rsidRPr="00C17747">
        <w:rPr>
          <w:b/>
          <w:bCs/>
          <w:sz w:val="24"/>
          <w:szCs w:val="24"/>
        </w:rPr>
        <w:t>Figure 3.</w:t>
      </w:r>
    </w:p>
    <w:p w14:paraId="056F973D" w14:textId="18B7E02C" w:rsidR="00DF02B8" w:rsidRPr="00C17747" w:rsidRDefault="00462094" w:rsidP="00DF02B8">
      <w:pPr>
        <w:spacing w:line="360" w:lineRule="auto"/>
        <w:rPr>
          <w:sz w:val="24"/>
          <w:szCs w:val="24"/>
        </w:rPr>
      </w:pPr>
      <w:r w:rsidRPr="00C17747">
        <w:rPr>
          <w:rFonts w:hint="eastAsia"/>
          <w:b/>
          <w:bCs/>
          <w:sz w:val="24"/>
          <w:szCs w:val="24"/>
        </w:rPr>
        <w:t>S</w:t>
      </w:r>
      <w:r w:rsidRPr="00C17747">
        <w:rPr>
          <w:b/>
          <w:bCs/>
          <w:sz w:val="24"/>
          <w:szCs w:val="24"/>
        </w:rPr>
        <w:t>3a.</w:t>
      </w:r>
      <w:r w:rsidRPr="00C17747">
        <w:rPr>
          <w:sz w:val="24"/>
          <w:szCs w:val="24"/>
        </w:rPr>
        <w:t xml:space="preserve"> </w:t>
      </w:r>
      <w:r w:rsidR="008F0AD3" w:rsidRPr="00C17747">
        <w:rPr>
          <w:sz w:val="24"/>
          <w:szCs w:val="24"/>
        </w:rPr>
        <w:t>RNA</w:t>
      </w:r>
      <w:r w:rsidR="001E5D3C">
        <w:rPr>
          <w:rFonts w:hint="eastAsia"/>
          <w:sz w:val="24"/>
          <w:szCs w:val="24"/>
        </w:rPr>
        <w:t>-</w:t>
      </w:r>
      <w:r w:rsidR="001E5D3C">
        <w:rPr>
          <w:sz w:val="24"/>
          <w:szCs w:val="24"/>
        </w:rPr>
        <w:t>S</w:t>
      </w:r>
      <w:r w:rsidR="008F0AD3" w:rsidRPr="00C17747">
        <w:rPr>
          <w:sz w:val="24"/>
          <w:szCs w:val="24"/>
        </w:rPr>
        <w:t>eq data showed that ERCC6L played a vital role in cell death.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8F0AD3" w:rsidRPr="00C17747">
        <w:rPr>
          <w:rFonts w:hint="eastAsia"/>
          <w:b/>
          <w:bCs/>
          <w:sz w:val="24"/>
          <w:szCs w:val="24"/>
        </w:rPr>
        <w:t>S</w:t>
      </w:r>
      <w:r w:rsidR="008F0AD3" w:rsidRPr="00C17747">
        <w:rPr>
          <w:b/>
          <w:bCs/>
          <w:sz w:val="24"/>
          <w:szCs w:val="24"/>
        </w:rPr>
        <w:t>3b.</w:t>
      </w:r>
      <w:r w:rsidR="008F0AD3" w:rsidRPr="00C17747">
        <w:rPr>
          <w:sz w:val="24"/>
          <w:szCs w:val="24"/>
        </w:rPr>
        <w:t xml:space="preserve"> Effect of ERCC6L knockdown on the nuclei of MDA-MB-231 cells.</w:t>
      </w:r>
      <w:r w:rsidR="008B1610">
        <w:rPr>
          <w:b/>
          <w:bCs/>
          <w:sz w:val="24"/>
          <w:szCs w:val="24"/>
        </w:rPr>
        <w:t xml:space="preserve"> </w:t>
      </w:r>
      <w:r w:rsidR="00027ED8" w:rsidRPr="000B1D1E">
        <w:rPr>
          <w:sz w:val="24"/>
          <w:szCs w:val="24"/>
        </w:rPr>
        <w:t>The red arrow refer</w:t>
      </w:r>
      <w:r w:rsidR="00027ED8">
        <w:rPr>
          <w:sz w:val="24"/>
          <w:szCs w:val="24"/>
        </w:rPr>
        <w:t>red</w:t>
      </w:r>
      <w:r w:rsidR="00027ED8" w:rsidRPr="000B1D1E">
        <w:rPr>
          <w:sz w:val="24"/>
          <w:szCs w:val="24"/>
        </w:rPr>
        <w:t xml:space="preserve"> to apoptotic bodies.</w:t>
      </w:r>
      <w:r w:rsidR="00027ED8">
        <w:rPr>
          <w:b/>
          <w:bCs/>
          <w:sz w:val="24"/>
          <w:szCs w:val="24"/>
        </w:rPr>
        <w:t xml:space="preserve"> </w:t>
      </w:r>
      <w:r w:rsidR="00090769" w:rsidRPr="00C17747">
        <w:rPr>
          <w:rFonts w:hint="eastAsia"/>
          <w:b/>
          <w:bCs/>
          <w:sz w:val="24"/>
          <w:szCs w:val="24"/>
        </w:rPr>
        <w:t>S</w:t>
      </w:r>
      <w:r w:rsidR="00090769">
        <w:rPr>
          <w:b/>
          <w:bCs/>
          <w:sz w:val="24"/>
          <w:szCs w:val="24"/>
        </w:rPr>
        <w:t>3c</w:t>
      </w:r>
      <w:r w:rsidR="00090769" w:rsidRPr="00C17747">
        <w:rPr>
          <w:b/>
          <w:bCs/>
          <w:sz w:val="24"/>
          <w:szCs w:val="24"/>
        </w:rPr>
        <w:t>.</w:t>
      </w:r>
      <w:r w:rsidR="008B1610">
        <w:rPr>
          <w:b/>
          <w:bCs/>
          <w:sz w:val="24"/>
          <w:szCs w:val="24"/>
        </w:rPr>
        <w:t xml:space="preserve"> </w:t>
      </w:r>
      <w:r w:rsidR="008B1610" w:rsidRPr="000B1D1E">
        <w:rPr>
          <w:sz w:val="24"/>
          <w:szCs w:val="24"/>
        </w:rPr>
        <w:t xml:space="preserve">The deletion of ERCC6L could induce apoptosis of MDA-MB-231 cells by flow cytometry using </w:t>
      </w:r>
      <w:r w:rsidR="00F72C3C" w:rsidRPr="000B1D1E">
        <w:rPr>
          <w:sz w:val="24"/>
          <w:szCs w:val="24"/>
        </w:rPr>
        <w:t>Annexin V-</w:t>
      </w:r>
      <w:r w:rsidR="00F72C3C">
        <w:rPr>
          <w:sz w:val="24"/>
          <w:szCs w:val="24"/>
        </w:rPr>
        <w:t>APC</w:t>
      </w:r>
      <w:r w:rsidR="008B1610" w:rsidRPr="000B1D1E">
        <w:rPr>
          <w:sz w:val="24"/>
          <w:szCs w:val="24"/>
        </w:rPr>
        <w:t>/</w:t>
      </w:r>
      <w:r w:rsidR="00F72C3C">
        <w:rPr>
          <w:sz w:val="24"/>
          <w:szCs w:val="24"/>
        </w:rPr>
        <w:t>7-AAD</w:t>
      </w:r>
      <w:r w:rsidR="008B1610" w:rsidRPr="000B1D1E">
        <w:rPr>
          <w:sz w:val="24"/>
          <w:szCs w:val="24"/>
        </w:rPr>
        <w:t xml:space="preserve"> double stain</w:t>
      </w:r>
      <w:r w:rsidR="00DF02B8">
        <w:rPr>
          <w:sz w:val="24"/>
          <w:szCs w:val="24"/>
        </w:rPr>
        <w:t xml:space="preserve"> </w:t>
      </w:r>
      <w:r w:rsidR="00DF02B8" w:rsidRPr="00DF02B8">
        <w:rPr>
          <w:sz w:val="24"/>
          <w:szCs w:val="24"/>
          <w:highlight w:val="yellow"/>
        </w:rPr>
        <w:t>(n=3)</w:t>
      </w:r>
      <w:r w:rsidR="008B1610" w:rsidRPr="00DF02B8">
        <w:rPr>
          <w:sz w:val="24"/>
          <w:szCs w:val="24"/>
          <w:highlight w:val="yellow"/>
        </w:rPr>
        <w:t>.</w:t>
      </w:r>
      <w:r w:rsidR="00371C51">
        <w:rPr>
          <w:sz w:val="24"/>
          <w:szCs w:val="24"/>
          <w:highlight w:val="yellow"/>
        </w:rPr>
        <w:t xml:space="preserve"> </w:t>
      </w:r>
      <w:r w:rsidR="00DF02B8" w:rsidRPr="00DF02B8">
        <w:rPr>
          <w:rFonts w:cs="Times New Roman"/>
          <w:sz w:val="24"/>
          <w:szCs w:val="24"/>
          <w:highlight w:val="yellow"/>
        </w:rPr>
        <w:t xml:space="preserve">Student’s t-test was applied to analyze the statistical significance. </w:t>
      </w:r>
      <w:r w:rsidR="00DF02B8" w:rsidRPr="00DF02B8">
        <w:rPr>
          <w:sz w:val="24"/>
          <w:szCs w:val="24"/>
          <w:highlight w:val="yellow"/>
        </w:rPr>
        <w:t>*</w:t>
      </w:r>
      <w:r w:rsidR="00DF02B8" w:rsidRPr="00DF02B8">
        <w:rPr>
          <w:i/>
          <w:iCs/>
          <w:sz w:val="24"/>
          <w:szCs w:val="24"/>
          <w:highlight w:val="yellow"/>
        </w:rPr>
        <w:t>P</w:t>
      </w:r>
      <w:r w:rsidR="00DF02B8" w:rsidRPr="00DF02B8">
        <w:rPr>
          <w:sz w:val="24"/>
          <w:szCs w:val="24"/>
          <w:highlight w:val="yellow"/>
        </w:rPr>
        <w:t xml:space="preserve"> &lt; 0.05.</w:t>
      </w:r>
    </w:p>
    <w:p w14:paraId="005B7C0B" w14:textId="2509BD81" w:rsidR="00090769" w:rsidRPr="00C17747" w:rsidRDefault="00090769" w:rsidP="00C17747">
      <w:pPr>
        <w:spacing w:line="360" w:lineRule="auto"/>
        <w:rPr>
          <w:sz w:val="24"/>
          <w:szCs w:val="24"/>
        </w:rPr>
      </w:pPr>
    </w:p>
    <w:p w14:paraId="24791CE7" w14:textId="77777777" w:rsidR="004D1CD5" w:rsidRDefault="004D1CD5"/>
    <w:p w14:paraId="555693CC" w14:textId="77777777" w:rsidR="004D1CD5" w:rsidRPr="00C17747" w:rsidRDefault="00002D09" w:rsidP="00C17747">
      <w:pPr>
        <w:spacing w:line="360" w:lineRule="auto"/>
        <w:rPr>
          <w:b/>
          <w:bCs/>
          <w:sz w:val="24"/>
          <w:szCs w:val="24"/>
        </w:rPr>
      </w:pPr>
      <w:r w:rsidRPr="00C17747">
        <w:rPr>
          <w:b/>
          <w:bCs/>
          <w:sz w:val="24"/>
          <w:szCs w:val="24"/>
        </w:rPr>
        <w:t xml:space="preserve">Supplementary </w:t>
      </w:r>
      <w:r w:rsidR="004D1CD5" w:rsidRPr="00C17747">
        <w:rPr>
          <w:b/>
          <w:bCs/>
          <w:sz w:val="24"/>
          <w:szCs w:val="24"/>
        </w:rPr>
        <w:t>Figure 4.</w:t>
      </w:r>
    </w:p>
    <w:p w14:paraId="7570D6B1" w14:textId="156BF75D" w:rsidR="00A57E2F" w:rsidRPr="00C17747" w:rsidRDefault="00002D09" w:rsidP="00C17747">
      <w:pPr>
        <w:spacing w:line="360" w:lineRule="auto"/>
        <w:rPr>
          <w:sz w:val="24"/>
          <w:szCs w:val="24"/>
        </w:rPr>
      </w:pPr>
      <w:r w:rsidRPr="00C17747">
        <w:rPr>
          <w:rFonts w:hint="eastAsia"/>
          <w:b/>
          <w:bCs/>
          <w:sz w:val="24"/>
          <w:szCs w:val="24"/>
        </w:rPr>
        <w:t>S</w:t>
      </w:r>
      <w:r w:rsidRPr="00C17747">
        <w:rPr>
          <w:b/>
          <w:bCs/>
          <w:sz w:val="24"/>
          <w:szCs w:val="24"/>
        </w:rPr>
        <w:t>4a.</w:t>
      </w:r>
      <w:r w:rsidRPr="00C17747">
        <w:rPr>
          <w:sz w:val="24"/>
          <w:szCs w:val="24"/>
        </w:rPr>
        <w:t xml:space="preserve"> </w:t>
      </w:r>
      <w:r w:rsidR="009D0C56" w:rsidRPr="00C17747">
        <w:rPr>
          <w:sz w:val="24"/>
          <w:szCs w:val="24"/>
        </w:rPr>
        <w:t>Genetic hybridization flowchart for obtaining ERCC6L knockout mice.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9D0C56" w:rsidRPr="00C17747">
        <w:rPr>
          <w:b/>
          <w:bCs/>
          <w:sz w:val="24"/>
          <w:szCs w:val="24"/>
        </w:rPr>
        <w:t>S4b.</w:t>
      </w:r>
      <w:r w:rsidR="009D0C56" w:rsidRPr="00C17747">
        <w:rPr>
          <w:sz w:val="24"/>
          <w:szCs w:val="24"/>
        </w:rPr>
        <w:t xml:space="preserve"> IHC </w:t>
      </w:r>
      <w:r w:rsidR="009D0C56" w:rsidRPr="00C17747">
        <w:rPr>
          <w:sz w:val="24"/>
          <w:szCs w:val="24"/>
        </w:rPr>
        <w:lastRenderedPageBreak/>
        <w:t>assay showed that ERCC6L was significantly deleted in ERCC6L</w:t>
      </w:r>
      <w:r w:rsidR="009D0C56" w:rsidRPr="00C17747">
        <w:rPr>
          <w:sz w:val="24"/>
          <w:szCs w:val="24"/>
          <w:vertAlign w:val="superscript"/>
        </w:rPr>
        <w:t>fl/</w:t>
      </w:r>
      <w:proofErr w:type="spellStart"/>
      <w:r w:rsidR="009D0C56" w:rsidRPr="00C17747">
        <w:rPr>
          <w:sz w:val="24"/>
          <w:szCs w:val="24"/>
          <w:vertAlign w:val="superscript"/>
        </w:rPr>
        <w:t>fl</w:t>
      </w:r>
      <w:proofErr w:type="spellEnd"/>
      <w:r w:rsidR="009D0C56" w:rsidRPr="00C17747">
        <w:rPr>
          <w:sz w:val="24"/>
          <w:szCs w:val="24"/>
        </w:rPr>
        <w:t xml:space="preserve"> Cre</w:t>
      </w:r>
      <w:r w:rsidR="009D0C56" w:rsidRPr="00C17747">
        <w:rPr>
          <w:sz w:val="24"/>
          <w:szCs w:val="24"/>
          <w:vertAlign w:val="superscript"/>
        </w:rPr>
        <w:t>+/-</w:t>
      </w:r>
      <w:r w:rsidR="009D0C56" w:rsidRPr="00C17747">
        <w:rPr>
          <w:sz w:val="24"/>
          <w:szCs w:val="24"/>
        </w:rPr>
        <w:t xml:space="preserve"> mice compared to the expression level of ERCC6L in parents.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49417E" w:rsidRPr="00C17747">
        <w:rPr>
          <w:b/>
          <w:bCs/>
          <w:sz w:val="24"/>
          <w:szCs w:val="24"/>
        </w:rPr>
        <w:t>S4c.</w:t>
      </w:r>
      <w:r w:rsidR="0049417E" w:rsidRPr="00C17747">
        <w:rPr>
          <w:sz w:val="24"/>
          <w:szCs w:val="24"/>
        </w:rPr>
        <w:t xml:space="preserve"> Whole mount assay showed that there was no significant difference in the development of mammary gland ducts among 12-week-old mice with </w:t>
      </w:r>
      <w:r w:rsidR="00B146AA" w:rsidRPr="00C17747">
        <w:rPr>
          <w:sz w:val="24"/>
          <w:szCs w:val="24"/>
        </w:rPr>
        <w:t>diverse</w:t>
      </w:r>
      <w:r w:rsidR="0049417E" w:rsidRPr="00C17747">
        <w:rPr>
          <w:sz w:val="24"/>
          <w:szCs w:val="24"/>
        </w:rPr>
        <w:t xml:space="preserve"> genotypes.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C429AD" w:rsidRPr="00C17747">
        <w:rPr>
          <w:b/>
          <w:bCs/>
          <w:sz w:val="24"/>
          <w:szCs w:val="24"/>
        </w:rPr>
        <w:t xml:space="preserve">S4d. </w:t>
      </w:r>
      <w:r w:rsidR="00C429AD" w:rsidRPr="00C17747">
        <w:rPr>
          <w:sz w:val="24"/>
          <w:szCs w:val="24"/>
        </w:rPr>
        <w:t>Organ index of heart, liver, spleen, lung, kidney in 6- and 8-week-old mice.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C429AD" w:rsidRPr="00C17747">
        <w:rPr>
          <w:b/>
          <w:bCs/>
          <w:sz w:val="24"/>
          <w:szCs w:val="24"/>
        </w:rPr>
        <w:t>S4e-S4f.</w:t>
      </w:r>
      <w:r w:rsidR="00C429AD" w:rsidRPr="00C17747">
        <w:rPr>
          <w:sz w:val="24"/>
          <w:szCs w:val="24"/>
        </w:rPr>
        <w:t xml:space="preserve"> Splenomegaly was observed in ERCC6L</w:t>
      </w:r>
      <w:r w:rsidR="00C429AD" w:rsidRPr="00C17747">
        <w:rPr>
          <w:sz w:val="24"/>
          <w:szCs w:val="24"/>
          <w:vertAlign w:val="superscript"/>
        </w:rPr>
        <w:t>-/-</w:t>
      </w:r>
      <w:r w:rsidR="00C429AD" w:rsidRPr="00C17747">
        <w:rPr>
          <w:sz w:val="24"/>
          <w:szCs w:val="24"/>
        </w:rPr>
        <w:t xml:space="preserve"> mice at age of 8 weeks.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365789" w:rsidRPr="00C17747">
        <w:rPr>
          <w:rFonts w:hint="eastAsia"/>
          <w:b/>
          <w:bCs/>
          <w:sz w:val="24"/>
          <w:szCs w:val="24"/>
        </w:rPr>
        <w:t>S</w:t>
      </w:r>
      <w:r w:rsidR="00365789" w:rsidRPr="00C17747">
        <w:rPr>
          <w:b/>
          <w:bCs/>
          <w:sz w:val="24"/>
          <w:szCs w:val="24"/>
        </w:rPr>
        <w:t xml:space="preserve">4g. </w:t>
      </w:r>
      <w:r w:rsidR="00365789" w:rsidRPr="00C17747">
        <w:rPr>
          <w:sz w:val="24"/>
          <w:szCs w:val="24"/>
        </w:rPr>
        <w:t>Correlation analysis of ERCC6L expression and infiltration of various immune cells</w:t>
      </w:r>
      <w:r w:rsidR="004846D6">
        <w:rPr>
          <w:sz w:val="24"/>
          <w:szCs w:val="24"/>
        </w:rPr>
        <w:t xml:space="preserve"> obtained from </w:t>
      </w:r>
      <w:r w:rsidR="004846D6" w:rsidRPr="00C17747">
        <w:rPr>
          <w:sz w:val="24"/>
          <w:szCs w:val="24"/>
        </w:rPr>
        <w:t>TIMER2.0 website (</w:t>
      </w:r>
      <w:hyperlink r:id="rId6" w:history="1">
        <w:r w:rsidR="004846D6" w:rsidRPr="00C17747">
          <w:rPr>
            <w:rStyle w:val="a5"/>
            <w:sz w:val="24"/>
            <w:szCs w:val="24"/>
          </w:rPr>
          <w:t>http://timer.cistrome.org/</w:t>
        </w:r>
      </w:hyperlink>
      <w:r w:rsidR="004846D6" w:rsidRPr="00C17747">
        <w:rPr>
          <w:sz w:val="24"/>
          <w:szCs w:val="24"/>
        </w:rPr>
        <w:t>).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365789" w:rsidRPr="00C17747">
        <w:rPr>
          <w:b/>
          <w:bCs/>
          <w:sz w:val="24"/>
          <w:szCs w:val="24"/>
        </w:rPr>
        <w:t>S4h.</w:t>
      </w:r>
      <w:r w:rsidR="00365789" w:rsidRPr="00C17747">
        <w:rPr>
          <w:sz w:val="24"/>
          <w:szCs w:val="24"/>
        </w:rPr>
        <w:t xml:space="preserve"> ERCC6L deletion induced increased infiltration of CD8</w:t>
      </w:r>
      <w:r w:rsidR="00365789" w:rsidRPr="00C17747">
        <w:rPr>
          <w:sz w:val="24"/>
          <w:szCs w:val="24"/>
          <w:vertAlign w:val="superscript"/>
        </w:rPr>
        <w:t xml:space="preserve">+ </w:t>
      </w:r>
      <w:r w:rsidR="00365789" w:rsidRPr="00C17747">
        <w:rPr>
          <w:sz w:val="24"/>
          <w:szCs w:val="24"/>
        </w:rPr>
        <w:t>T cells and macrophages</w:t>
      </w:r>
      <w:r w:rsidR="00474D1E" w:rsidRPr="00C17747">
        <w:rPr>
          <w:sz w:val="24"/>
          <w:szCs w:val="24"/>
        </w:rPr>
        <w:t xml:space="preserve"> using TIMER2.0 website (</w:t>
      </w:r>
      <w:hyperlink r:id="rId7" w:history="1">
        <w:r w:rsidR="000978A3" w:rsidRPr="00C17747">
          <w:rPr>
            <w:rStyle w:val="a5"/>
            <w:sz w:val="24"/>
            <w:szCs w:val="24"/>
          </w:rPr>
          <w:t>http://timer.cistrome.org/</w:t>
        </w:r>
      </w:hyperlink>
      <w:r w:rsidR="00474D1E" w:rsidRPr="00C17747">
        <w:rPr>
          <w:sz w:val="24"/>
          <w:szCs w:val="24"/>
        </w:rPr>
        <w:t>).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365789" w:rsidRPr="00C17747">
        <w:rPr>
          <w:b/>
          <w:bCs/>
          <w:sz w:val="24"/>
          <w:szCs w:val="24"/>
        </w:rPr>
        <w:t>S4i.</w:t>
      </w:r>
      <w:r w:rsidR="00365789" w:rsidRPr="00C17747">
        <w:rPr>
          <w:sz w:val="24"/>
          <w:szCs w:val="24"/>
        </w:rPr>
        <w:t xml:space="preserve"> </w:t>
      </w:r>
      <w:r w:rsidR="00474D1E" w:rsidRPr="00C17747">
        <w:rPr>
          <w:sz w:val="24"/>
          <w:szCs w:val="24"/>
        </w:rPr>
        <w:t>Immunofluorescence</w:t>
      </w:r>
      <w:r w:rsidR="00365789" w:rsidRPr="00C17747">
        <w:rPr>
          <w:sz w:val="24"/>
          <w:szCs w:val="24"/>
        </w:rPr>
        <w:t xml:space="preserve"> showed that the spleens of ERCC6L</w:t>
      </w:r>
      <w:r w:rsidR="00365789" w:rsidRPr="00C17747">
        <w:rPr>
          <w:sz w:val="24"/>
          <w:szCs w:val="24"/>
          <w:vertAlign w:val="superscript"/>
        </w:rPr>
        <w:t>-/-</w:t>
      </w:r>
      <w:r w:rsidR="00365789" w:rsidRPr="00C17747">
        <w:rPr>
          <w:sz w:val="24"/>
          <w:szCs w:val="24"/>
        </w:rPr>
        <w:t xml:space="preserve"> mice showed high levels of </w:t>
      </w:r>
      <w:r w:rsidR="00474D1E" w:rsidRPr="00C17747">
        <w:rPr>
          <w:sz w:val="24"/>
          <w:szCs w:val="24"/>
        </w:rPr>
        <w:t>macrophage</w:t>
      </w:r>
      <w:r w:rsidR="00365789" w:rsidRPr="00C17747">
        <w:rPr>
          <w:sz w:val="24"/>
          <w:szCs w:val="24"/>
        </w:rPr>
        <w:t xml:space="preserve"> and T cells infiltration</w:t>
      </w:r>
      <w:r w:rsidR="00474D1E" w:rsidRPr="00C17747">
        <w:rPr>
          <w:sz w:val="24"/>
          <w:szCs w:val="24"/>
        </w:rPr>
        <w:t>.</w:t>
      </w:r>
      <w:r w:rsidR="00A57E2F" w:rsidRPr="00C17747">
        <w:rPr>
          <w:sz w:val="24"/>
          <w:szCs w:val="24"/>
        </w:rPr>
        <w:t xml:space="preserve"> Data were shown as Means </w:t>
      </w:r>
      <w:r w:rsidR="00A57E2F" w:rsidRPr="00C17747">
        <w:rPr>
          <w:rFonts w:cs="Times New Roman"/>
          <w:sz w:val="24"/>
          <w:szCs w:val="24"/>
        </w:rPr>
        <w:t xml:space="preserve">± SD. Student’s t test or one-way ANOVA was applied to analyze the statistical significance. </w:t>
      </w:r>
      <w:r w:rsidR="00A57E2F" w:rsidRPr="00C17747">
        <w:rPr>
          <w:sz w:val="24"/>
          <w:szCs w:val="24"/>
        </w:rPr>
        <w:t>*</w:t>
      </w:r>
      <w:r w:rsidR="00A57E2F" w:rsidRPr="00C17747">
        <w:rPr>
          <w:i/>
          <w:iCs/>
          <w:sz w:val="24"/>
          <w:szCs w:val="24"/>
        </w:rPr>
        <w:t>P</w:t>
      </w:r>
      <w:r w:rsidR="00A57E2F" w:rsidRPr="00C17747">
        <w:rPr>
          <w:sz w:val="24"/>
          <w:szCs w:val="24"/>
        </w:rPr>
        <w:t xml:space="preserve"> &lt; 0.05.</w:t>
      </w:r>
    </w:p>
    <w:p w14:paraId="04E93F7D" w14:textId="77777777" w:rsidR="004D1CD5" w:rsidRDefault="004D1CD5"/>
    <w:p w14:paraId="03354334" w14:textId="77777777" w:rsidR="004D1CD5" w:rsidRPr="00C17747" w:rsidRDefault="00474D1E" w:rsidP="00C17747">
      <w:pPr>
        <w:spacing w:line="360" w:lineRule="auto"/>
        <w:rPr>
          <w:b/>
          <w:bCs/>
          <w:sz w:val="24"/>
          <w:szCs w:val="24"/>
        </w:rPr>
      </w:pPr>
      <w:r w:rsidRPr="00C17747">
        <w:rPr>
          <w:b/>
          <w:bCs/>
          <w:sz w:val="24"/>
          <w:szCs w:val="24"/>
        </w:rPr>
        <w:t xml:space="preserve">Supplementary </w:t>
      </w:r>
      <w:r w:rsidR="004D1CD5" w:rsidRPr="00C17747">
        <w:rPr>
          <w:b/>
          <w:bCs/>
          <w:sz w:val="24"/>
          <w:szCs w:val="24"/>
        </w:rPr>
        <w:t>Figure 5.</w:t>
      </w:r>
    </w:p>
    <w:p w14:paraId="2D5FDC7C" w14:textId="63782243" w:rsidR="00A57E2F" w:rsidRPr="00C17747" w:rsidRDefault="00474D1E" w:rsidP="00C17747">
      <w:pPr>
        <w:spacing w:line="360" w:lineRule="auto"/>
        <w:rPr>
          <w:sz w:val="24"/>
          <w:szCs w:val="24"/>
        </w:rPr>
      </w:pPr>
      <w:r w:rsidRPr="00C17747">
        <w:rPr>
          <w:rFonts w:hint="eastAsia"/>
          <w:b/>
          <w:bCs/>
          <w:sz w:val="24"/>
          <w:szCs w:val="24"/>
        </w:rPr>
        <w:t>S</w:t>
      </w:r>
      <w:r w:rsidRPr="00C17747">
        <w:rPr>
          <w:b/>
          <w:bCs/>
          <w:sz w:val="24"/>
          <w:szCs w:val="24"/>
        </w:rPr>
        <w:t>5a.</w:t>
      </w:r>
      <w:r w:rsidRPr="00C17747">
        <w:rPr>
          <w:sz w:val="24"/>
          <w:szCs w:val="24"/>
        </w:rPr>
        <w:t xml:space="preserve"> </w:t>
      </w:r>
      <w:proofErr w:type="spellStart"/>
      <w:r w:rsidRPr="00C17747">
        <w:rPr>
          <w:sz w:val="24"/>
          <w:szCs w:val="24"/>
        </w:rPr>
        <w:t>PyMT</w:t>
      </w:r>
      <w:proofErr w:type="spellEnd"/>
      <w:r w:rsidRPr="00C17747">
        <w:rPr>
          <w:sz w:val="24"/>
          <w:szCs w:val="24"/>
        </w:rPr>
        <w:t xml:space="preserve"> can be identified by detecting </w:t>
      </w:r>
      <w:r w:rsidR="00416180" w:rsidRPr="00C17747">
        <w:rPr>
          <w:sz w:val="24"/>
          <w:szCs w:val="24"/>
        </w:rPr>
        <w:t>genomic</w:t>
      </w:r>
      <w:r w:rsidRPr="00C17747">
        <w:rPr>
          <w:sz w:val="24"/>
          <w:szCs w:val="24"/>
        </w:rPr>
        <w:t xml:space="preserve"> DNA using specific primers</w:t>
      </w:r>
      <w:r w:rsidR="00416180" w:rsidRPr="00C17747">
        <w:rPr>
          <w:sz w:val="24"/>
          <w:szCs w:val="24"/>
        </w:rPr>
        <w:t>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7718A7" w:rsidRPr="00C17747">
        <w:rPr>
          <w:b/>
          <w:bCs/>
          <w:sz w:val="24"/>
          <w:szCs w:val="24"/>
        </w:rPr>
        <w:t>S5b.</w:t>
      </w:r>
      <w:r w:rsidR="007718A7" w:rsidRPr="00C17747">
        <w:rPr>
          <w:sz w:val="24"/>
          <w:szCs w:val="24"/>
        </w:rPr>
        <w:t xml:space="preserve"> </w:t>
      </w:r>
      <w:r w:rsidR="00CB17DD" w:rsidRPr="00C17747">
        <w:rPr>
          <w:sz w:val="24"/>
          <w:szCs w:val="24"/>
        </w:rPr>
        <w:t xml:space="preserve">Whole mount assay of the fourth inguinal mammary glands in 8-week-old </w:t>
      </w:r>
      <w:proofErr w:type="spellStart"/>
      <w:r w:rsidR="00CB17DD" w:rsidRPr="00C17747">
        <w:rPr>
          <w:sz w:val="24"/>
          <w:szCs w:val="24"/>
        </w:rPr>
        <w:t>PyMT</w:t>
      </w:r>
      <w:proofErr w:type="spellEnd"/>
      <w:r w:rsidR="00CB17DD" w:rsidRPr="00C17747">
        <w:rPr>
          <w:sz w:val="24"/>
          <w:szCs w:val="24"/>
        </w:rPr>
        <w:t xml:space="preserve"> mice. The arrows indicated precancerous hyperplasia.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7718A7" w:rsidRPr="00C17747">
        <w:rPr>
          <w:b/>
          <w:bCs/>
          <w:sz w:val="24"/>
          <w:szCs w:val="24"/>
        </w:rPr>
        <w:t>S5c.</w:t>
      </w:r>
      <w:r w:rsidR="007718A7" w:rsidRPr="00C17747">
        <w:rPr>
          <w:sz w:val="24"/>
          <w:szCs w:val="24"/>
        </w:rPr>
        <w:t xml:space="preserve"> Representative images of tumor-bearing mice. ERCC6L</w:t>
      </w:r>
      <w:r w:rsidR="007718A7" w:rsidRPr="00C17747">
        <w:rPr>
          <w:sz w:val="24"/>
          <w:szCs w:val="24"/>
          <w:vertAlign w:val="superscript"/>
        </w:rPr>
        <w:t>+/+</w:t>
      </w:r>
      <w:r w:rsidR="007718A7" w:rsidRPr="00C17747">
        <w:rPr>
          <w:sz w:val="24"/>
          <w:szCs w:val="24"/>
        </w:rPr>
        <w:t xml:space="preserve"> </w:t>
      </w:r>
      <w:proofErr w:type="spellStart"/>
      <w:r w:rsidR="007718A7" w:rsidRPr="00C17747">
        <w:rPr>
          <w:sz w:val="24"/>
          <w:szCs w:val="24"/>
        </w:rPr>
        <w:t>PyMT</w:t>
      </w:r>
      <w:proofErr w:type="spellEnd"/>
      <w:r w:rsidR="007718A7" w:rsidRPr="00C17747">
        <w:rPr>
          <w:sz w:val="24"/>
          <w:szCs w:val="24"/>
        </w:rPr>
        <w:t xml:space="preserve"> mice </w:t>
      </w:r>
      <w:r w:rsidR="00C44ADB">
        <w:rPr>
          <w:rFonts w:hint="eastAsia"/>
          <w:sz w:val="24"/>
          <w:szCs w:val="24"/>
        </w:rPr>
        <w:t>had</w:t>
      </w:r>
      <w:r w:rsidR="007718A7" w:rsidRPr="00C17747">
        <w:rPr>
          <w:sz w:val="24"/>
          <w:szCs w:val="24"/>
        </w:rPr>
        <w:t xml:space="preserve"> more tumors compared to ERCC6L conditional knockout mice.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CB17DD" w:rsidRPr="00C17747">
        <w:rPr>
          <w:b/>
          <w:bCs/>
          <w:sz w:val="24"/>
          <w:szCs w:val="24"/>
        </w:rPr>
        <w:t>S5d.</w:t>
      </w:r>
      <w:r w:rsidR="00CB17DD" w:rsidRPr="00C17747">
        <w:rPr>
          <w:sz w:val="24"/>
          <w:szCs w:val="24"/>
        </w:rPr>
        <w:t xml:space="preserve"> </w:t>
      </w:r>
      <w:r w:rsidR="00BB348C" w:rsidRPr="00C17747">
        <w:rPr>
          <w:sz w:val="24"/>
          <w:szCs w:val="24"/>
        </w:rPr>
        <w:t>ERCC6L and KIF4A IHC staining of ERCC6L</w:t>
      </w:r>
      <w:r w:rsidR="00BB348C" w:rsidRPr="00C17747">
        <w:rPr>
          <w:sz w:val="24"/>
          <w:szCs w:val="24"/>
          <w:vertAlign w:val="superscript"/>
        </w:rPr>
        <w:t xml:space="preserve">+/+ </w:t>
      </w:r>
      <w:proofErr w:type="spellStart"/>
      <w:r w:rsidR="00BB348C" w:rsidRPr="00C17747">
        <w:rPr>
          <w:sz w:val="24"/>
          <w:szCs w:val="24"/>
        </w:rPr>
        <w:t>PyMT</w:t>
      </w:r>
      <w:proofErr w:type="spellEnd"/>
      <w:r w:rsidR="00BB348C" w:rsidRPr="00C17747">
        <w:rPr>
          <w:sz w:val="24"/>
          <w:szCs w:val="24"/>
        </w:rPr>
        <w:t>, ERCC6L</w:t>
      </w:r>
      <w:r w:rsidR="00BB348C" w:rsidRPr="00C17747">
        <w:rPr>
          <w:sz w:val="24"/>
          <w:szCs w:val="24"/>
          <w:vertAlign w:val="superscript"/>
        </w:rPr>
        <w:t>+/-</w:t>
      </w:r>
      <w:r w:rsidR="00BB348C" w:rsidRPr="00C17747">
        <w:rPr>
          <w:sz w:val="24"/>
          <w:szCs w:val="24"/>
        </w:rPr>
        <w:t xml:space="preserve"> </w:t>
      </w:r>
      <w:proofErr w:type="spellStart"/>
      <w:r w:rsidR="00BB348C" w:rsidRPr="00C17747">
        <w:rPr>
          <w:sz w:val="24"/>
          <w:szCs w:val="24"/>
        </w:rPr>
        <w:t>PyMT</w:t>
      </w:r>
      <w:proofErr w:type="spellEnd"/>
      <w:r w:rsidR="00BB348C" w:rsidRPr="00C17747">
        <w:rPr>
          <w:sz w:val="24"/>
          <w:szCs w:val="24"/>
        </w:rPr>
        <w:t xml:space="preserve"> and ERCC6L</w:t>
      </w:r>
      <w:r w:rsidR="00BB348C" w:rsidRPr="00C17747">
        <w:rPr>
          <w:sz w:val="24"/>
          <w:szCs w:val="24"/>
          <w:vertAlign w:val="superscript"/>
        </w:rPr>
        <w:t>-/-</w:t>
      </w:r>
      <w:r w:rsidR="00BB348C" w:rsidRPr="00C17747">
        <w:rPr>
          <w:sz w:val="24"/>
          <w:szCs w:val="24"/>
        </w:rPr>
        <w:t xml:space="preserve"> </w:t>
      </w:r>
      <w:proofErr w:type="spellStart"/>
      <w:r w:rsidR="00BB348C" w:rsidRPr="00C17747">
        <w:rPr>
          <w:sz w:val="24"/>
          <w:szCs w:val="24"/>
        </w:rPr>
        <w:t>PyMT</w:t>
      </w:r>
      <w:proofErr w:type="spellEnd"/>
      <w:r w:rsidR="00BB348C" w:rsidRPr="00C17747">
        <w:rPr>
          <w:sz w:val="24"/>
          <w:szCs w:val="24"/>
        </w:rPr>
        <w:t xml:space="preserve"> breast tumor sections.</w:t>
      </w:r>
      <w:r w:rsidR="000978A3" w:rsidRPr="00C17747">
        <w:rPr>
          <w:rFonts w:hint="eastAsia"/>
          <w:sz w:val="24"/>
          <w:szCs w:val="24"/>
        </w:rPr>
        <w:t xml:space="preserve"> </w:t>
      </w:r>
      <w:r w:rsidR="004826B0" w:rsidRPr="00C17747">
        <w:rPr>
          <w:rFonts w:hint="eastAsia"/>
          <w:b/>
          <w:bCs/>
          <w:sz w:val="24"/>
          <w:szCs w:val="24"/>
        </w:rPr>
        <w:t>S</w:t>
      </w:r>
      <w:r w:rsidR="004826B0" w:rsidRPr="00C17747">
        <w:rPr>
          <w:b/>
          <w:bCs/>
          <w:sz w:val="24"/>
          <w:szCs w:val="24"/>
        </w:rPr>
        <w:t>5e.</w:t>
      </w:r>
      <w:r w:rsidR="004826B0" w:rsidRPr="00C17747">
        <w:rPr>
          <w:sz w:val="24"/>
          <w:szCs w:val="24"/>
        </w:rPr>
        <w:t xml:space="preserve"> ERCC6L was strongly correlated with KIF4A. </w:t>
      </w:r>
      <w:r w:rsidR="00A57E2F" w:rsidRPr="00C17747">
        <w:rPr>
          <w:sz w:val="24"/>
          <w:szCs w:val="24"/>
        </w:rPr>
        <w:t xml:space="preserve">Data were shown as Means </w:t>
      </w:r>
      <w:r w:rsidR="00A57E2F" w:rsidRPr="00C17747">
        <w:rPr>
          <w:rFonts w:cs="Times New Roman"/>
          <w:sz w:val="24"/>
          <w:szCs w:val="24"/>
        </w:rPr>
        <w:t xml:space="preserve">± SD. Student’s t test or one-way ANOVA was applied to analyze the statistical significance. </w:t>
      </w:r>
      <w:r w:rsidR="00A57E2F" w:rsidRPr="00C17747">
        <w:rPr>
          <w:sz w:val="24"/>
          <w:szCs w:val="24"/>
        </w:rPr>
        <w:t>***</w:t>
      </w:r>
      <w:r w:rsidR="00A57E2F" w:rsidRPr="00C17747">
        <w:rPr>
          <w:i/>
          <w:iCs/>
          <w:sz w:val="24"/>
          <w:szCs w:val="24"/>
        </w:rPr>
        <w:t>P</w:t>
      </w:r>
      <w:r w:rsidR="00A57E2F" w:rsidRPr="00C17747">
        <w:rPr>
          <w:sz w:val="24"/>
          <w:szCs w:val="24"/>
        </w:rPr>
        <w:t xml:space="preserve"> &lt; 0.001, **</w:t>
      </w:r>
      <w:r w:rsidR="00A57E2F" w:rsidRPr="00C17747">
        <w:rPr>
          <w:i/>
          <w:iCs/>
          <w:sz w:val="24"/>
          <w:szCs w:val="24"/>
        </w:rPr>
        <w:t>P</w:t>
      </w:r>
      <w:r w:rsidR="00A57E2F" w:rsidRPr="00C17747">
        <w:rPr>
          <w:sz w:val="24"/>
          <w:szCs w:val="24"/>
        </w:rPr>
        <w:t xml:space="preserve"> &lt; 0.01, *</w:t>
      </w:r>
      <w:r w:rsidR="00A57E2F" w:rsidRPr="00C17747">
        <w:rPr>
          <w:i/>
          <w:iCs/>
          <w:sz w:val="24"/>
          <w:szCs w:val="24"/>
        </w:rPr>
        <w:t>P</w:t>
      </w:r>
      <w:r w:rsidR="00A57E2F" w:rsidRPr="00C17747">
        <w:rPr>
          <w:sz w:val="24"/>
          <w:szCs w:val="24"/>
        </w:rPr>
        <w:t xml:space="preserve"> &lt; 0.05.</w:t>
      </w:r>
    </w:p>
    <w:p w14:paraId="519A5C89" w14:textId="77777777" w:rsidR="00D14582" w:rsidRPr="00924B05" w:rsidRDefault="00D14582"/>
    <w:p w14:paraId="29DCDC4C" w14:textId="77777777" w:rsidR="004D1CD5" w:rsidRPr="00C17747" w:rsidRDefault="00821646" w:rsidP="00C17747">
      <w:pPr>
        <w:spacing w:line="360" w:lineRule="auto"/>
        <w:rPr>
          <w:b/>
          <w:bCs/>
          <w:sz w:val="24"/>
          <w:szCs w:val="24"/>
        </w:rPr>
      </w:pPr>
      <w:r w:rsidRPr="00C17747">
        <w:rPr>
          <w:b/>
          <w:bCs/>
          <w:sz w:val="24"/>
          <w:szCs w:val="24"/>
        </w:rPr>
        <w:t xml:space="preserve">Supplementary </w:t>
      </w:r>
      <w:r w:rsidR="004D1CD5" w:rsidRPr="00C17747">
        <w:rPr>
          <w:b/>
          <w:bCs/>
          <w:sz w:val="24"/>
          <w:szCs w:val="24"/>
        </w:rPr>
        <w:t>Figure 6.</w:t>
      </w:r>
    </w:p>
    <w:p w14:paraId="18FC1200" w14:textId="77777777" w:rsidR="002938FF" w:rsidRPr="00A66E5E" w:rsidRDefault="00821646" w:rsidP="00C17747">
      <w:pPr>
        <w:spacing w:line="360" w:lineRule="auto"/>
        <w:rPr>
          <w:sz w:val="24"/>
          <w:szCs w:val="24"/>
        </w:rPr>
      </w:pPr>
      <w:r w:rsidRPr="00C17747">
        <w:rPr>
          <w:b/>
          <w:bCs/>
          <w:sz w:val="24"/>
          <w:szCs w:val="24"/>
        </w:rPr>
        <w:t>S6a.</w:t>
      </w:r>
      <w:r w:rsidRPr="00C17747">
        <w:rPr>
          <w:sz w:val="24"/>
          <w:szCs w:val="24"/>
        </w:rPr>
        <w:t xml:space="preserve"> KIF4A had a similar expression profile with ERCC6L in BRCA using TCGA Breast statistics in </w:t>
      </w:r>
      <w:proofErr w:type="spellStart"/>
      <w:r w:rsidRPr="00C17747">
        <w:rPr>
          <w:sz w:val="24"/>
          <w:szCs w:val="24"/>
        </w:rPr>
        <w:t>Oncomine</w:t>
      </w:r>
      <w:proofErr w:type="spellEnd"/>
      <w:r w:rsidRPr="00C17747">
        <w:rPr>
          <w:sz w:val="24"/>
          <w:szCs w:val="24"/>
        </w:rPr>
        <w:t xml:space="preserve"> database.</w:t>
      </w:r>
      <w:r w:rsidR="002737DC" w:rsidRPr="00C17747">
        <w:rPr>
          <w:rFonts w:hint="eastAsia"/>
          <w:sz w:val="24"/>
          <w:szCs w:val="24"/>
        </w:rPr>
        <w:t xml:space="preserve"> </w:t>
      </w:r>
      <w:r w:rsidR="00953BAF" w:rsidRPr="00C17747">
        <w:rPr>
          <w:b/>
          <w:bCs/>
          <w:sz w:val="24"/>
          <w:szCs w:val="24"/>
        </w:rPr>
        <w:t>S6b.</w:t>
      </w:r>
      <w:r w:rsidR="00953BAF" w:rsidRPr="00C17747">
        <w:rPr>
          <w:sz w:val="24"/>
          <w:szCs w:val="24"/>
        </w:rPr>
        <w:t xml:space="preserve"> </w:t>
      </w:r>
      <w:r w:rsidR="00847236" w:rsidRPr="00C17747">
        <w:rPr>
          <w:sz w:val="24"/>
          <w:szCs w:val="24"/>
        </w:rPr>
        <w:t>KIF4A could be significantly silenced using siKIF4A#2 and siKIF4A#3 in 293T and MDA-MB-231 cells</w:t>
      </w:r>
      <w:r w:rsidR="00BB7CC6" w:rsidRPr="00C17747">
        <w:rPr>
          <w:sz w:val="24"/>
          <w:szCs w:val="24"/>
        </w:rPr>
        <w:t xml:space="preserve"> (n=3)</w:t>
      </w:r>
      <w:r w:rsidR="00847236" w:rsidRPr="00C17747">
        <w:rPr>
          <w:sz w:val="24"/>
          <w:szCs w:val="24"/>
        </w:rPr>
        <w:t>.</w:t>
      </w:r>
      <w:r w:rsidR="002737DC" w:rsidRPr="00C17747">
        <w:rPr>
          <w:rFonts w:hint="eastAsia"/>
          <w:sz w:val="24"/>
          <w:szCs w:val="24"/>
        </w:rPr>
        <w:t xml:space="preserve"> </w:t>
      </w:r>
      <w:r w:rsidR="00847236" w:rsidRPr="00C17747">
        <w:rPr>
          <w:rFonts w:hint="eastAsia"/>
          <w:b/>
          <w:bCs/>
          <w:sz w:val="24"/>
          <w:szCs w:val="24"/>
        </w:rPr>
        <w:t>S</w:t>
      </w:r>
      <w:r w:rsidR="00847236" w:rsidRPr="00C17747">
        <w:rPr>
          <w:b/>
          <w:bCs/>
          <w:sz w:val="24"/>
          <w:szCs w:val="24"/>
        </w:rPr>
        <w:t>6d-S6c.</w:t>
      </w:r>
      <w:r w:rsidR="00847236" w:rsidRPr="00C17747">
        <w:rPr>
          <w:sz w:val="24"/>
          <w:szCs w:val="24"/>
        </w:rPr>
        <w:t xml:space="preserve"> KIF4A knockdown could inhibit cell growth and migration in MDA-MB-231 cells.</w:t>
      </w:r>
      <w:r w:rsidR="00BB7CC6" w:rsidRPr="00C17747">
        <w:rPr>
          <w:sz w:val="24"/>
          <w:szCs w:val="24"/>
        </w:rPr>
        <w:t xml:space="preserve"> </w:t>
      </w:r>
      <w:r w:rsidR="00BB7CC6" w:rsidRPr="00C17747">
        <w:rPr>
          <w:sz w:val="24"/>
          <w:szCs w:val="24"/>
        </w:rPr>
        <w:lastRenderedPageBreak/>
        <w:t xml:space="preserve">Data were shown as Means </w:t>
      </w:r>
      <w:r w:rsidR="00BB7CC6" w:rsidRPr="00C17747">
        <w:rPr>
          <w:rFonts w:cs="Times New Roman"/>
          <w:sz w:val="24"/>
          <w:szCs w:val="24"/>
        </w:rPr>
        <w:t xml:space="preserve">± SD. Student’s t test or was applied to analyze the statistical significance. </w:t>
      </w:r>
      <w:r w:rsidR="00BB7CC6" w:rsidRPr="00C17747">
        <w:rPr>
          <w:sz w:val="24"/>
          <w:szCs w:val="24"/>
        </w:rPr>
        <w:t>***</w:t>
      </w:r>
      <w:r w:rsidR="00BB7CC6" w:rsidRPr="00C17747">
        <w:rPr>
          <w:i/>
          <w:iCs/>
          <w:sz w:val="24"/>
          <w:szCs w:val="24"/>
        </w:rPr>
        <w:t>P</w:t>
      </w:r>
      <w:r w:rsidR="00BB7CC6" w:rsidRPr="00C17747">
        <w:rPr>
          <w:sz w:val="24"/>
          <w:szCs w:val="24"/>
        </w:rPr>
        <w:t xml:space="preserve"> &lt; 0.001.</w:t>
      </w:r>
      <w:r w:rsidR="002938FF">
        <w:rPr>
          <w:rFonts w:hint="eastAsia"/>
          <w:sz w:val="24"/>
          <w:szCs w:val="24"/>
        </w:rPr>
        <w:t xml:space="preserve"> </w:t>
      </w:r>
      <w:r w:rsidR="002938FF" w:rsidRPr="00C17747">
        <w:rPr>
          <w:b/>
          <w:bCs/>
          <w:sz w:val="24"/>
          <w:szCs w:val="24"/>
        </w:rPr>
        <w:t>S6</w:t>
      </w:r>
      <w:r w:rsidR="002938FF">
        <w:rPr>
          <w:b/>
          <w:bCs/>
          <w:sz w:val="24"/>
          <w:szCs w:val="24"/>
        </w:rPr>
        <w:t>e</w:t>
      </w:r>
      <w:r w:rsidR="002938FF" w:rsidRPr="00C17747">
        <w:rPr>
          <w:b/>
          <w:bCs/>
          <w:sz w:val="24"/>
          <w:szCs w:val="24"/>
        </w:rPr>
        <w:t>.</w:t>
      </w:r>
      <w:r w:rsidR="002938FF">
        <w:rPr>
          <w:b/>
          <w:bCs/>
          <w:sz w:val="24"/>
          <w:szCs w:val="24"/>
        </w:rPr>
        <w:t xml:space="preserve"> </w:t>
      </w:r>
      <w:r w:rsidR="002938FF">
        <w:rPr>
          <w:sz w:val="24"/>
          <w:szCs w:val="24"/>
        </w:rPr>
        <w:t>I</w:t>
      </w:r>
      <w:r w:rsidR="002938FF" w:rsidRPr="001C2743">
        <w:rPr>
          <w:sz w:val="24"/>
          <w:szCs w:val="24"/>
        </w:rPr>
        <w:t>mmunofluorescence images of ERCC6L and KIF4A</w:t>
      </w:r>
      <w:r w:rsidR="002938FF">
        <w:rPr>
          <w:sz w:val="24"/>
          <w:szCs w:val="24"/>
        </w:rPr>
        <w:t xml:space="preserve"> in MDA-MB-453, BT549 and HCC1806 cells. </w:t>
      </w:r>
      <w:r w:rsidR="002938FF" w:rsidRPr="00C17747">
        <w:rPr>
          <w:b/>
          <w:bCs/>
          <w:sz w:val="24"/>
          <w:szCs w:val="24"/>
        </w:rPr>
        <w:t>S6</w:t>
      </w:r>
      <w:r w:rsidR="002938FF">
        <w:rPr>
          <w:b/>
          <w:bCs/>
          <w:sz w:val="24"/>
          <w:szCs w:val="24"/>
        </w:rPr>
        <w:t>f</w:t>
      </w:r>
      <w:r w:rsidR="002938FF" w:rsidRPr="00C17747">
        <w:rPr>
          <w:b/>
          <w:bCs/>
          <w:sz w:val="24"/>
          <w:szCs w:val="24"/>
        </w:rPr>
        <w:t>.</w:t>
      </w:r>
      <w:r w:rsidR="002938FF">
        <w:rPr>
          <w:b/>
          <w:bCs/>
          <w:sz w:val="24"/>
          <w:szCs w:val="24"/>
        </w:rPr>
        <w:t xml:space="preserve"> </w:t>
      </w:r>
      <w:r w:rsidR="00A66E5E" w:rsidRPr="008770DC">
        <w:rPr>
          <w:sz w:val="24"/>
          <w:szCs w:val="24"/>
        </w:rPr>
        <w:t>ERCC6L overexpression or knockdown had little effect on KIF4A level</w:t>
      </w:r>
      <w:r w:rsidR="00A66E5E">
        <w:rPr>
          <w:sz w:val="24"/>
          <w:szCs w:val="24"/>
        </w:rPr>
        <w:t xml:space="preserve">. </w:t>
      </w:r>
      <w:r w:rsidR="00A66E5E" w:rsidRPr="00C17747">
        <w:rPr>
          <w:b/>
          <w:bCs/>
          <w:sz w:val="24"/>
          <w:szCs w:val="24"/>
        </w:rPr>
        <w:t>S6</w:t>
      </w:r>
      <w:r w:rsidR="00A66E5E">
        <w:rPr>
          <w:b/>
          <w:bCs/>
          <w:sz w:val="24"/>
          <w:szCs w:val="24"/>
        </w:rPr>
        <w:t>g-h</w:t>
      </w:r>
      <w:r w:rsidR="00A66E5E" w:rsidRPr="00C17747">
        <w:rPr>
          <w:b/>
          <w:bCs/>
          <w:sz w:val="24"/>
          <w:szCs w:val="24"/>
        </w:rPr>
        <w:t>.</w:t>
      </w:r>
      <w:r w:rsidR="00A66E5E">
        <w:rPr>
          <w:b/>
          <w:bCs/>
          <w:sz w:val="24"/>
          <w:szCs w:val="24"/>
        </w:rPr>
        <w:t xml:space="preserve"> </w:t>
      </w:r>
      <w:r w:rsidR="00A66E5E" w:rsidRPr="008770DC">
        <w:rPr>
          <w:sz w:val="24"/>
          <w:szCs w:val="24"/>
        </w:rPr>
        <w:t>ERCC6L protein and mRNA levels</w:t>
      </w:r>
      <w:r w:rsidR="00A66E5E">
        <w:rPr>
          <w:sz w:val="24"/>
          <w:szCs w:val="24"/>
        </w:rPr>
        <w:t xml:space="preserve"> could be</w:t>
      </w:r>
      <w:r w:rsidR="008770DC">
        <w:rPr>
          <w:sz w:val="24"/>
          <w:szCs w:val="24"/>
        </w:rPr>
        <w:t xml:space="preserve"> </w:t>
      </w:r>
      <w:r w:rsidR="00A66E5E">
        <w:rPr>
          <w:sz w:val="24"/>
          <w:szCs w:val="24"/>
        </w:rPr>
        <w:t>up-regulated in T47D, MCF-7 and MDA-MB-231 cells with the o</w:t>
      </w:r>
      <w:r w:rsidR="00A66E5E" w:rsidRPr="00576435">
        <w:rPr>
          <w:sz w:val="24"/>
          <w:szCs w:val="24"/>
        </w:rPr>
        <w:t>verexpression of KIF4A</w:t>
      </w:r>
      <w:r w:rsidR="00A66E5E">
        <w:rPr>
          <w:sz w:val="24"/>
          <w:szCs w:val="24"/>
        </w:rPr>
        <w:t>.</w:t>
      </w:r>
    </w:p>
    <w:p w14:paraId="194B3AEE" w14:textId="77777777" w:rsidR="00847236" w:rsidRPr="00C17747" w:rsidRDefault="00847236" w:rsidP="00C17747">
      <w:pPr>
        <w:spacing w:line="360" w:lineRule="auto"/>
        <w:rPr>
          <w:sz w:val="24"/>
          <w:szCs w:val="24"/>
        </w:rPr>
      </w:pPr>
    </w:p>
    <w:p w14:paraId="76208763" w14:textId="77777777" w:rsidR="004D1CD5" w:rsidRPr="00C17747" w:rsidRDefault="004D1CD5" w:rsidP="00C17747">
      <w:pPr>
        <w:spacing w:line="360" w:lineRule="auto"/>
        <w:rPr>
          <w:sz w:val="24"/>
          <w:szCs w:val="24"/>
        </w:rPr>
      </w:pPr>
    </w:p>
    <w:sectPr w:rsidR="004D1CD5" w:rsidRPr="00C1774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7887A" w14:textId="77777777" w:rsidR="00CE7297" w:rsidRDefault="00CE7297" w:rsidP="00A57E2F">
      <w:r>
        <w:separator/>
      </w:r>
    </w:p>
  </w:endnote>
  <w:endnote w:type="continuationSeparator" w:id="0">
    <w:p w14:paraId="138E4C6A" w14:textId="77777777" w:rsidR="00CE7297" w:rsidRDefault="00CE7297" w:rsidP="00A5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9472941"/>
      <w:docPartObj>
        <w:docPartGallery w:val="Page Numbers (Bottom of Page)"/>
        <w:docPartUnique/>
      </w:docPartObj>
    </w:sdtPr>
    <w:sdtContent>
      <w:p w14:paraId="3E6C033C" w14:textId="2FCFA032" w:rsidR="00B579C1" w:rsidRDefault="00B579C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4088563" w14:textId="77777777" w:rsidR="00B579C1" w:rsidRDefault="00B579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663AB" w14:textId="77777777" w:rsidR="00CE7297" w:rsidRDefault="00CE7297" w:rsidP="00A57E2F">
      <w:r>
        <w:separator/>
      </w:r>
    </w:p>
  </w:footnote>
  <w:footnote w:type="continuationSeparator" w:id="0">
    <w:p w14:paraId="7F93FFBD" w14:textId="77777777" w:rsidR="00CE7297" w:rsidRDefault="00CE7297" w:rsidP="00A57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CD5"/>
    <w:rsid w:val="00002D09"/>
    <w:rsid w:val="00027ED8"/>
    <w:rsid w:val="00090769"/>
    <w:rsid w:val="000978A3"/>
    <w:rsid w:val="000A419A"/>
    <w:rsid w:val="000B1D1E"/>
    <w:rsid w:val="000D04FF"/>
    <w:rsid w:val="0012783D"/>
    <w:rsid w:val="001927A8"/>
    <w:rsid w:val="001B36B9"/>
    <w:rsid w:val="001E5D3C"/>
    <w:rsid w:val="002737DC"/>
    <w:rsid w:val="00290F36"/>
    <w:rsid w:val="002938FF"/>
    <w:rsid w:val="00321C31"/>
    <w:rsid w:val="00365789"/>
    <w:rsid w:val="00371C51"/>
    <w:rsid w:val="003A0D73"/>
    <w:rsid w:val="003C5470"/>
    <w:rsid w:val="00416180"/>
    <w:rsid w:val="00462094"/>
    <w:rsid w:val="00474D1E"/>
    <w:rsid w:val="004826B0"/>
    <w:rsid w:val="004846D6"/>
    <w:rsid w:val="0049417E"/>
    <w:rsid w:val="004A6EA9"/>
    <w:rsid w:val="004B5C58"/>
    <w:rsid w:val="004D1CD5"/>
    <w:rsid w:val="005272C9"/>
    <w:rsid w:val="005E43C4"/>
    <w:rsid w:val="006B2BD7"/>
    <w:rsid w:val="006C2546"/>
    <w:rsid w:val="0075332A"/>
    <w:rsid w:val="007718A7"/>
    <w:rsid w:val="007E14C1"/>
    <w:rsid w:val="00821646"/>
    <w:rsid w:val="00847236"/>
    <w:rsid w:val="008770DC"/>
    <w:rsid w:val="008B1610"/>
    <w:rsid w:val="008F0760"/>
    <w:rsid w:val="008F0AD3"/>
    <w:rsid w:val="00924B05"/>
    <w:rsid w:val="00953BAF"/>
    <w:rsid w:val="009A6636"/>
    <w:rsid w:val="009B7DD0"/>
    <w:rsid w:val="009D0C56"/>
    <w:rsid w:val="00A57E2F"/>
    <w:rsid w:val="00A66E5E"/>
    <w:rsid w:val="00A703EA"/>
    <w:rsid w:val="00A81265"/>
    <w:rsid w:val="00B13B77"/>
    <w:rsid w:val="00B146AA"/>
    <w:rsid w:val="00B47F29"/>
    <w:rsid w:val="00B579C1"/>
    <w:rsid w:val="00B717BC"/>
    <w:rsid w:val="00BB348C"/>
    <w:rsid w:val="00BB7CC6"/>
    <w:rsid w:val="00C139AE"/>
    <w:rsid w:val="00C17747"/>
    <w:rsid w:val="00C429AD"/>
    <w:rsid w:val="00C44ADB"/>
    <w:rsid w:val="00C85992"/>
    <w:rsid w:val="00CB17DD"/>
    <w:rsid w:val="00CE7297"/>
    <w:rsid w:val="00D07B59"/>
    <w:rsid w:val="00D07E61"/>
    <w:rsid w:val="00D14582"/>
    <w:rsid w:val="00DC78E6"/>
    <w:rsid w:val="00DF02B8"/>
    <w:rsid w:val="00E972ED"/>
    <w:rsid w:val="00E97561"/>
    <w:rsid w:val="00EC663B"/>
    <w:rsid w:val="00F3138D"/>
    <w:rsid w:val="00F3608B"/>
    <w:rsid w:val="00F46A95"/>
    <w:rsid w:val="00F7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5EA4D"/>
  <w15:chartTrackingRefBased/>
  <w15:docId w15:val="{8BDE73CF-8982-4F1A-8839-A0A6971E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265"/>
    <w:pPr>
      <w:widowControl w:val="0"/>
      <w:jc w:val="both"/>
    </w:pPr>
    <w:rPr>
      <w:rFonts w:ascii="Times New Roman" w:eastAsia="宋体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B7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格式"/>
    <w:basedOn w:val="a"/>
    <w:link w:val="a4"/>
    <w:qFormat/>
    <w:rsid w:val="00B13B77"/>
    <w:pPr>
      <w:jc w:val="left"/>
    </w:pPr>
    <w:rPr>
      <w:rFonts w:cstheme="majorBidi"/>
      <w:sz w:val="24"/>
      <w:szCs w:val="21"/>
    </w:rPr>
  </w:style>
  <w:style w:type="character" w:customStyle="1" w:styleId="a4">
    <w:name w:val="论文格式 字符"/>
    <w:basedOn w:val="20"/>
    <w:link w:val="a3"/>
    <w:rsid w:val="00B13B77"/>
    <w:rPr>
      <w:rFonts w:ascii="Times New Roman" w:eastAsia="宋体" w:hAnsi="Times New Roman" w:cstheme="majorBidi"/>
      <w:b w:val="0"/>
      <w:bCs w:val="0"/>
      <w:sz w:val="24"/>
      <w:szCs w:val="21"/>
    </w:rPr>
  </w:style>
  <w:style w:type="character" w:customStyle="1" w:styleId="20">
    <w:name w:val="标题 2 字符"/>
    <w:basedOn w:val="a0"/>
    <w:link w:val="2"/>
    <w:uiPriority w:val="9"/>
    <w:semiHidden/>
    <w:rsid w:val="00B13B77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5">
    <w:name w:val="Hyperlink"/>
    <w:basedOn w:val="a0"/>
    <w:uiPriority w:val="99"/>
    <w:unhideWhenUsed/>
    <w:rsid w:val="00474D1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74D1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A57E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57E2F"/>
    <w:rPr>
      <w:rFonts w:ascii="Times New Roman" w:eastAsia="宋体" w:hAnsi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57E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57E2F"/>
    <w:rPr>
      <w:rFonts w:ascii="Times New Roman" w:eastAsia="宋体" w:hAnsi="Times New Roman"/>
      <w:sz w:val="18"/>
      <w:szCs w:val="18"/>
    </w:rPr>
  </w:style>
  <w:style w:type="paragraph" w:styleId="ab">
    <w:name w:val="Revision"/>
    <w:hidden/>
    <w:uiPriority w:val="99"/>
    <w:semiHidden/>
    <w:rsid w:val="00C44ADB"/>
    <w:rPr>
      <w:rFonts w:ascii="Times New Roman" w:eastAsia="宋体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timer.cistrome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imer.cistrome.or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hong</dc:creator>
  <cp:keywords/>
  <dc:description/>
  <cp:lastModifiedBy>hong yang</cp:lastModifiedBy>
  <cp:revision>12</cp:revision>
  <dcterms:created xsi:type="dcterms:W3CDTF">2023-08-18T01:23:00Z</dcterms:created>
  <dcterms:modified xsi:type="dcterms:W3CDTF">2023-08-18T01:28:00Z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d0cdcea6-98f8-47c6-8eb7-0c041abbdf3a</vt:lpwstr>
  </property>
</Properties>
</file>