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206B4" w14:textId="77777777" w:rsidR="00692B72" w:rsidRDefault="00692B72" w:rsidP="00692B72">
      <w:pPr>
        <w:spacing w:line="480" w:lineRule="auto"/>
        <w:jc w:val="center"/>
        <w:rPr>
          <w:rFonts w:ascii="Times New Roman" w:eastAsia="宋体" w:hAnsi="Times New Roman" w:cs="Arial"/>
          <w:b/>
          <w:bCs/>
          <w:sz w:val="28"/>
          <w:szCs w:val="28"/>
        </w:rPr>
      </w:pPr>
      <w:r w:rsidRPr="00AE429E">
        <w:rPr>
          <w:rFonts w:ascii="Times New Roman" w:eastAsia="宋体" w:hAnsi="Times New Roman" w:cs="Arial"/>
          <w:b/>
          <w:bCs/>
          <w:sz w:val="28"/>
          <w:szCs w:val="28"/>
        </w:rPr>
        <w:t>EGR1 suppresses HCC growth and aerobic glycolysis by transcriptionally downregulating PFKL</w:t>
      </w:r>
    </w:p>
    <w:p w14:paraId="3A67FD42" w14:textId="77777777" w:rsidR="00692B72" w:rsidRPr="00AE429E" w:rsidRDefault="00692B72" w:rsidP="00692B72">
      <w:pPr>
        <w:spacing w:line="480" w:lineRule="auto"/>
        <w:jc w:val="center"/>
        <w:rPr>
          <w:rFonts w:ascii="Times New Roman" w:eastAsia="宋体" w:hAnsi="Times New Roman" w:cs="Arial"/>
          <w:b/>
          <w:bCs/>
          <w:sz w:val="28"/>
          <w:szCs w:val="28"/>
        </w:rPr>
      </w:pPr>
    </w:p>
    <w:p w14:paraId="3DF2A242" w14:textId="77777777" w:rsidR="001557E7" w:rsidRPr="00160EDC" w:rsidRDefault="001557E7" w:rsidP="001557E7">
      <w:pPr>
        <w:pStyle w:val="MDPI13authornames"/>
        <w:spacing w:after="0" w:line="480" w:lineRule="auto"/>
        <w:rPr>
          <w:rFonts w:ascii="Times New Roman" w:hAnsi="Times New Roman"/>
          <w:b w:val="0"/>
          <w:bCs/>
          <w:color w:val="auto"/>
          <w:sz w:val="22"/>
          <w:szCs w:val="28"/>
          <w:vertAlign w:val="superscript"/>
        </w:rPr>
      </w:pPr>
      <w:r w:rsidRPr="00160EDC">
        <w:rPr>
          <w:rFonts w:ascii="Times New Roman" w:hAnsi="Times New Roman"/>
          <w:b w:val="0"/>
          <w:bCs/>
          <w:color w:val="auto"/>
          <w:sz w:val="22"/>
          <w:szCs w:val="28"/>
        </w:rPr>
        <w:t>Mingang Pan</w:t>
      </w:r>
      <w:r w:rsidRPr="00994FBF">
        <w:rPr>
          <w:vertAlign w:val="superscript"/>
        </w:rPr>
        <w:t>1, †</w:t>
      </w:r>
      <w:r w:rsidRPr="00160EDC">
        <w:rPr>
          <w:rFonts w:ascii="Times New Roman" w:hAnsi="Times New Roman"/>
          <w:b w:val="0"/>
          <w:bCs/>
          <w:color w:val="auto"/>
          <w:sz w:val="22"/>
          <w:szCs w:val="28"/>
        </w:rPr>
        <w:t>,</w:t>
      </w:r>
      <w:r>
        <w:rPr>
          <w:rFonts w:ascii="Times New Roman" w:hAnsi="Times New Roman"/>
          <w:b w:val="0"/>
          <w:bCs/>
          <w:color w:val="auto"/>
          <w:sz w:val="22"/>
          <w:szCs w:val="28"/>
        </w:rPr>
        <w:t xml:space="preserve"> Muyu Luo</w:t>
      </w:r>
      <w:r w:rsidRPr="00994FBF">
        <w:rPr>
          <w:vertAlign w:val="superscript"/>
        </w:rPr>
        <w:t>1, †</w:t>
      </w:r>
      <w:r>
        <w:rPr>
          <w:rFonts w:ascii="Times New Roman" w:hAnsi="Times New Roman"/>
          <w:b w:val="0"/>
          <w:bCs/>
          <w:color w:val="auto"/>
          <w:sz w:val="22"/>
          <w:szCs w:val="28"/>
        </w:rPr>
        <w:t>, Lele Liu</w:t>
      </w:r>
      <w:r w:rsidRPr="00994FBF">
        <w:rPr>
          <w:vertAlign w:val="superscript"/>
        </w:rPr>
        <w:t>1, †</w:t>
      </w:r>
      <w:r>
        <w:rPr>
          <w:rFonts w:ascii="Times New Roman" w:hAnsi="Times New Roman"/>
          <w:b w:val="0"/>
          <w:bCs/>
          <w:color w:val="auto"/>
          <w:sz w:val="22"/>
          <w:szCs w:val="28"/>
        </w:rPr>
        <w:t>, Yunmeng Chen</w:t>
      </w:r>
      <w:r w:rsidRPr="00994FBF">
        <w:rPr>
          <w:vertAlign w:val="superscript"/>
        </w:rPr>
        <w:t>1</w:t>
      </w:r>
      <w:r>
        <w:rPr>
          <w:rFonts w:ascii="Times New Roman" w:hAnsi="Times New Roman"/>
          <w:b w:val="0"/>
          <w:bCs/>
          <w:color w:val="auto"/>
          <w:sz w:val="22"/>
          <w:szCs w:val="28"/>
        </w:rPr>
        <w:t>, Ziyi Cheng</w:t>
      </w:r>
      <w:r w:rsidRPr="00994FBF">
        <w:rPr>
          <w:vertAlign w:val="superscript"/>
        </w:rPr>
        <w:t>1</w:t>
      </w:r>
      <w:r>
        <w:rPr>
          <w:rFonts w:ascii="Times New Roman" w:hAnsi="Times New Roman"/>
          <w:b w:val="0"/>
          <w:bCs/>
          <w:color w:val="auto"/>
          <w:sz w:val="22"/>
          <w:szCs w:val="28"/>
        </w:rPr>
        <w:t>, K</w:t>
      </w:r>
      <w:r w:rsidRPr="0022540E">
        <w:rPr>
          <w:rFonts w:ascii="Times New Roman" w:hAnsi="Times New Roman"/>
          <w:b w:val="0"/>
          <w:bCs/>
          <w:color w:val="auto"/>
          <w:sz w:val="22"/>
          <w:szCs w:val="28"/>
        </w:rPr>
        <w:t xml:space="preserve">ai </w:t>
      </w:r>
      <w:r>
        <w:rPr>
          <w:rFonts w:ascii="Times New Roman" w:hAnsi="Times New Roman"/>
          <w:b w:val="0"/>
          <w:bCs/>
          <w:color w:val="auto"/>
          <w:sz w:val="22"/>
          <w:szCs w:val="28"/>
        </w:rPr>
        <w:t>W</w:t>
      </w:r>
      <w:r w:rsidRPr="0022540E">
        <w:rPr>
          <w:rFonts w:ascii="Times New Roman" w:hAnsi="Times New Roman"/>
          <w:b w:val="0"/>
          <w:bCs/>
          <w:color w:val="auto"/>
          <w:sz w:val="22"/>
          <w:szCs w:val="28"/>
        </w:rPr>
        <w:t>ang</w:t>
      </w:r>
      <w:r w:rsidRPr="00994FBF">
        <w:rPr>
          <w:vertAlign w:val="superscript"/>
        </w:rPr>
        <w:t>1</w:t>
      </w:r>
      <w:r w:rsidRPr="0022540E">
        <w:rPr>
          <w:rFonts w:ascii="Times New Roman" w:hAnsi="Times New Roman"/>
          <w:b w:val="0"/>
          <w:bCs/>
          <w:color w:val="auto"/>
          <w:sz w:val="22"/>
          <w:szCs w:val="28"/>
        </w:rPr>
        <w:t xml:space="preserve">, </w:t>
      </w:r>
      <w:r>
        <w:rPr>
          <w:rFonts w:ascii="Times New Roman" w:hAnsi="Times New Roman"/>
          <w:b w:val="0"/>
          <w:bCs/>
          <w:color w:val="auto"/>
          <w:sz w:val="22"/>
          <w:szCs w:val="28"/>
        </w:rPr>
        <w:t>L</w:t>
      </w:r>
      <w:r w:rsidRPr="0022540E">
        <w:rPr>
          <w:rFonts w:ascii="Times New Roman" w:hAnsi="Times New Roman"/>
          <w:b w:val="0"/>
          <w:bCs/>
          <w:color w:val="auto"/>
          <w:sz w:val="22"/>
          <w:szCs w:val="28"/>
        </w:rPr>
        <w:t xml:space="preserve">uyi </w:t>
      </w:r>
      <w:r>
        <w:rPr>
          <w:rFonts w:ascii="Times New Roman" w:hAnsi="Times New Roman"/>
          <w:b w:val="0"/>
          <w:bCs/>
          <w:color w:val="auto"/>
          <w:sz w:val="22"/>
          <w:szCs w:val="28"/>
        </w:rPr>
        <w:t>H</w:t>
      </w:r>
      <w:r w:rsidRPr="0022540E">
        <w:rPr>
          <w:rFonts w:ascii="Times New Roman" w:hAnsi="Times New Roman"/>
          <w:b w:val="0"/>
          <w:bCs/>
          <w:color w:val="auto"/>
          <w:sz w:val="22"/>
          <w:szCs w:val="28"/>
        </w:rPr>
        <w:t>uang</w:t>
      </w:r>
      <w:r w:rsidRPr="00994FBF">
        <w:rPr>
          <w:vertAlign w:val="superscript"/>
        </w:rPr>
        <w:t>1</w:t>
      </w:r>
      <w:r w:rsidRPr="0022540E">
        <w:rPr>
          <w:rFonts w:ascii="Times New Roman" w:hAnsi="Times New Roman"/>
          <w:b w:val="0"/>
          <w:bCs/>
          <w:color w:val="auto"/>
          <w:sz w:val="22"/>
          <w:szCs w:val="28"/>
        </w:rPr>
        <w:t xml:space="preserve">, </w:t>
      </w:r>
      <w:r>
        <w:rPr>
          <w:rFonts w:ascii="Times New Roman" w:hAnsi="Times New Roman"/>
          <w:b w:val="0"/>
          <w:bCs/>
          <w:color w:val="auto"/>
          <w:sz w:val="22"/>
          <w:szCs w:val="28"/>
        </w:rPr>
        <w:t>N</w:t>
      </w:r>
      <w:r w:rsidRPr="0022540E">
        <w:rPr>
          <w:rFonts w:ascii="Times New Roman" w:hAnsi="Times New Roman"/>
          <w:b w:val="0"/>
          <w:bCs/>
          <w:color w:val="auto"/>
          <w:sz w:val="22"/>
          <w:szCs w:val="28"/>
        </w:rPr>
        <w:t xml:space="preserve">i </w:t>
      </w:r>
      <w:r>
        <w:rPr>
          <w:rFonts w:ascii="Times New Roman" w:hAnsi="Times New Roman"/>
          <w:b w:val="0"/>
          <w:bCs/>
          <w:color w:val="auto"/>
          <w:sz w:val="22"/>
          <w:szCs w:val="28"/>
        </w:rPr>
        <w:t>T</w:t>
      </w:r>
      <w:r w:rsidRPr="0022540E">
        <w:rPr>
          <w:rFonts w:ascii="Times New Roman" w:hAnsi="Times New Roman"/>
          <w:b w:val="0"/>
          <w:bCs/>
          <w:color w:val="auto"/>
          <w:sz w:val="22"/>
          <w:szCs w:val="28"/>
        </w:rPr>
        <w:t>ang</w:t>
      </w:r>
      <w:r w:rsidRPr="00994FBF">
        <w:rPr>
          <w:vertAlign w:val="superscript"/>
        </w:rPr>
        <w:t>1</w:t>
      </w:r>
      <w:r w:rsidRPr="0022540E">
        <w:rPr>
          <w:rFonts w:ascii="Times New Roman" w:hAnsi="Times New Roman"/>
          <w:b w:val="0"/>
          <w:bCs/>
          <w:color w:val="auto"/>
          <w:sz w:val="22"/>
          <w:szCs w:val="28"/>
        </w:rPr>
        <w:t xml:space="preserve">, </w:t>
      </w:r>
      <w:r>
        <w:rPr>
          <w:rFonts w:ascii="Times New Roman" w:hAnsi="Times New Roman"/>
          <w:b w:val="0"/>
          <w:bCs/>
          <w:color w:val="auto"/>
          <w:sz w:val="22"/>
          <w:szCs w:val="28"/>
        </w:rPr>
        <w:t>J</w:t>
      </w:r>
      <w:r w:rsidRPr="0022540E">
        <w:rPr>
          <w:rFonts w:ascii="Times New Roman" w:hAnsi="Times New Roman"/>
          <w:b w:val="0"/>
          <w:bCs/>
          <w:color w:val="auto"/>
          <w:sz w:val="22"/>
          <w:szCs w:val="28"/>
        </w:rPr>
        <w:t xml:space="preserve">ianguo </w:t>
      </w:r>
      <w:r>
        <w:rPr>
          <w:rFonts w:ascii="Times New Roman" w:hAnsi="Times New Roman"/>
          <w:b w:val="0"/>
          <w:bCs/>
          <w:color w:val="auto"/>
          <w:sz w:val="22"/>
          <w:szCs w:val="28"/>
        </w:rPr>
        <w:t>Q</w:t>
      </w:r>
      <w:r w:rsidRPr="0022540E">
        <w:rPr>
          <w:rFonts w:ascii="Times New Roman" w:hAnsi="Times New Roman"/>
          <w:b w:val="0"/>
          <w:bCs/>
          <w:color w:val="auto"/>
          <w:sz w:val="22"/>
          <w:szCs w:val="28"/>
        </w:rPr>
        <w:t>iu</w:t>
      </w:r>
      <w:r w:rsidRPr="00994FBF">
        <w:rPr>
          <w:vertAlign w:val="superscript"/>
        </w:rPr>
        <w:t>2</w:t>
      </w:r>
      <w:r w:rsidRPr="00160EDC">
        <w:rPr>
          <w:rFonts w:ascii="Times New Roman" w:hAnsi="Times New Roman"/>
          <w:b w:val="0"/>
          <w:bCs/>
          <w:color w:val="auto"/>
          <w:sz w:val="22"/>
          <w:szCs w:val="28"/>
          <w:vertAlign w:val="superscript"/>
        </w:rPr>
        <w:t>*</w:t>
      </w:r>
      <w:r w:rsidRPr="0022540E">
        <w:rPr>
          <w:rFonts w:ascii="Times New Roman" w:hAnsi="Times New Roman"/>
          <w:b w:val="0"/>
          <w:bCs/>
          <w:color w:val="auto"/>
          <w:sz w:val="22"/>
          <w:szCs w:val="28"/>
        </w:rPr>
        <w:t>,</w:t>
      </w:r>
      <w:r w:rsidRPr="00160EDC">
        <w:rPr>
          <w:rFonts w:ascii="Times New Roman" w:hAnsi="Times New Roman"/>
          <w:b w:val="0"/>
          <w:bCs/>
          <w:color w:val="auto"/>
          <w:sz w:val="22"/>
          <w:szCs w:val="28"/>
        </w:rPr>
        <w:t xml:space="preserve"> Ailong Huang</w:t>
      </w:r>
      <w:r w:rsidRPr="00160EDC">
        <w:rPr>
          <w:rFonts w:ascii="Times New Roman" w:hAnsi="Times New Roman"/>
          <w:b w:val="0"/>
          <w:bCs/>
          <w:color w:val="auto"/>
          <w:sz w:val="22"/>
          <w:szCs w:val="28"/>
          <w:vertAlign w:val="superscript"/>
        </w:rPr>
        <w:t>1*</w:t>
      </w:r>
      <w:r w:rsidRPr="00160EDC">
        <w:rPr>
          <w:rFonts w:ascii="Times New Roman" w:hAnsi="Times New Roman"/>
          <w:b w:val="0"/>
          <w:bCs/>
          <w:color w:val="auto"/>
          <w:sz w:val="22"/>
          <w:szCs w:val="28"/>
        </w:rPr>
        <w:t>, Jie Xia</w:t>
      </w:r>
      <w:r w:rsidRPr="00160EDC">
        <w:rPr>
          <w:rFonts w:ascii="Times New Roman" w:hAnsi="Times New Roman"/>
          <w:b w:val="0"/>
          <w:bCs/>
          <w:color w:val="auto"/>
          <w:sz w:val="22"/>
          <w:szCs w:val="28"/>
          <w:vertAlign w:val="superscript"/>
        </w:rPr>
        <w:t>1*</w:t>
      </w:r>
    </w:p>
    <w:p w14:paraId="518291DB" w14:textId="77777777" w:rsidR="00692B72" w:rsidRPr="001557E7" w:rsidRDefault="00692B72">
      <w:pPr>
        <w:rPr>
          <w:b/>
          <w:bCs/>
          <w:sz w:val="24"/>
          <w:szCs w:val="28"/>
        </w:rPr>
      </w:pPr>
    </w:p>
    <w:p w14:paraId="247A9296" w14:textId="77777777" w:rsidR="00692B72" w:rsidRDefault="00692B72">
      <w:pPr>
        <w:rPr>
          <w:b/>
          <w:bCs/>
          <w:sz w:val="24"/>
          <w:szCs w:val="28"/>
        </w:rPr>
      </w:pPr>
    </w:p>
    <w:p w14:paraId="431AAF52" w14:textId="77777777" w:rsidR="00692B72" w:rsidRDefault="00692B72">
      <w:pPr>
        <w:rPr>
          <w:b/>
          <w:bCs/>
          <w:sz w:val="24"/>
          <w:szCs w:val="28"/>
        </w:rPr>
      </w:pPr>
    </w:p>
    <w:p w14:paraId="23E9A14A" w14:textId="77777777" w:rsidR="00692B72" w:rsidRDefault="00692B72">
      <w:pPr>
        <w:rPr>
          <w:b/>
          <w:bCs/>
          <w:sz w:val="24"/>
          <w:szCs w:val="28"/>
        </w:rPr>
      </w:pPr>
    </w:p>
    <w:p w14:paraId="4BB07BEF" w14:textId="77777777" w:rsidR="00692B72" w:rsidRDefault="00692B72">
      <w:pPr>
        <w:rPr>
          <w:b/>
          <w:bCs/>
          <w:sz w:val="24"/>
          <w:szCs w:val="28"/>
        </w:rPr>
      </w:pPr>
    </w:p>
    <w:p w14:paraId="51788BC6" w14:textId="78618D9C" w:rsidR="00ED534F" w:rsidRDefault="0010559F">
      <w:pPr>
        <w:rPr>
          <w:b/>
          <w:bCs/>
          <w:sz w:val="24"/>
          <w:szCs w:val="28"/>
        </w:rPr>
      </w:pPr>
      <w:r w:rsidRPr="0010559F">
        <w:rPr>
          <w:rFonts w:hint="eastAsia"/>
          <w:b/>
          <w:bCs/>
          <w:sz w:val="24"/>
          <w:szCs w:val="28"/>
        </w:rPr>
        <w:t>T</w:t>
      </w:r>
      <w:r w:rsidRPr="0010559F">
        <w:rPr>
          <w:b/>
          <w:bCs/>
          <w:sz w:val="24"/>
          <w:szCs w:val="28"/>
        </w:rPr>
        <w:t xml:space="preserve">able </w:t>
      </w:r>
      <w:r w:rsidR="00931074">
        <w:rPr>
          <w:b/>
          <w:bCs/>
          <w:sz w:val="24"/>
          <w:szCs w:val="28"/>
        </w:rPr>
        <w:t>S</w:t>
      </w:r>
      <w:r w:rsidRPr="0010559F">
        <w:rPr>
          <w:b/>
          <w:bCs/>
          <w:sz w:val="24"/>
          <w:szCs w:val="28"/>
        </w:rPr>
        <w:t>1</w:t>
      </w:r>
    </w:p>
    <w:p w14:paraId="0990CDA5" w14:textId="77777777" w:rsidR="00EC43C3" w:rsidRPr="0010559F" w:rsidRDefault="00EC43C3">
      <w:pPr>
        <w:rPr>
          <w:b/>
          <w:bCs/>
          <w:sz w:val="24"/>
          <w:szCs w:val="28"/>
        </w:rPr>
      </w:pPr>
    </w:p>
    <w:tbl>
      <w:tblPr>
        <w:tblStyle w:val="a7"/>
        <w:tblW w:w="0" w:type="auto"/>
        <w:tblLook w:val="04A0" w:firstRow="1" w:lastRow="0" w:firstColumn="1" w:lastColumn="0" w:noHBand="0" w:noVBand="1"/>
      </w:tblPr>
      <w:tblGrid>
        <w:gridCol w:w="1382"/>
        <w:gridCol w:w="1383"/>
        <w:gridCol w:w="1383"/>
        <w:gridCol w:w="1382"/>
        <w:gridCol w:w="1383"/>
        <w:gridCol w:w="1383"/>
      </w:tblGrid>
      <w:tr w:rsidR="00EC43C3" w:rsidRPr="00D63353" w14:paraId="3A8F31D1" w14:textId="77777777" w:rsidTr="00447386">
        <w:tc>
          <w:tcPr>
            <w:tcW w:w="8296" w:type="dxa"/>
            <w:gridSpan w:val="6"/>
          </w:tcPr>
          <w:p w14:paraId="76A5327F" w14:textId="1E9349E0" w:rsidR="00EC43C3" w:rsidRPr="00D63353" w:rsidRDefault="00EC43C3" w:rsidP="00EC43C3">
            <w:pPr>
              <w:jc w:val="center"/>
              <w:rPr>
                <w:rFonts w:ascii="Arial" w:hAnsi="Arial" w:cs="Arial"/>
                <w:b/>
                <w:bCs/>
              </w:rPr>
            </w:pPr>
            <w:r w:rsidRPr="00D63353">
              <w:rPr>
                <w:rFonts w:ascii="Arial" w:hAnsi="Arial" w:cs="Arial"/>
                <w:b/>
                <w:bCs/>
              </w:rPr>
              <w:t>Antibodies</w:t>
            </w:r>
          </w:p>
        </w:tc>
      </w:tr>
      <w:tr w:rsidR="0042190C" w:rsidRPr="00D63353" w14:paraId="5C9B32D9" w14:textId="77777777" w:rsidTr="00EB06F8">
        <w:tc>
          <w:tcPr>
            <w:tcW w:w="1382" w:type="dxa"/>
            <w:vAlign w:val="center"/>
          </w:tcPr>
          <w:p w14:paraId="3D4D826A" w14:textId="0F06805C" w:rsidR="0042190C" w:rsidRPr="00D63353" w:rsidRDefault="0042190C" w:rsidP="0042190C">
            <w:pPr>
              <w:rPr>
                <w:rFonts w:ascii="Arial" w:hAnsi="Arial" w:cs="Arial"/>
              </w:rPr>
            </w:pPr>
            <w:r w:rsidRPr="00D63353">
              <w:rPr>
                <w:rFonts w:ascii="Arial" w:hAnsi="Arial" w:cs="Arial"/>
                <w:b/>
                <w:bCs/>
              </w:rPr>
              <w:t>Catalog</w:t>
            </w:r>
          </w:p>
        </w:tc>
        <w:tc>
          <w:tcPr>
            <w:tcW w:w="1383" w:type="dxa"/>
            <w:vAlign w:val="center"/>
          </w:tcPr>
          <w:p w14:paraId="0776F1AA" w14:textId="77777777" w:rsidR="0042190C" w:rsidRPr="00D63353" w:rsidRDefault="0042190C" w:rsidP="0042190C">
            <w:pPr>
              <w:pStyle w:val="MDPI42tablebody"/>
              <w:rPr>
                <w:rFonts w:ascii="Arial" w:hAnsi="Arial" w:cs="Arial"/>
                <w:b/>
                <w:bCs/>
              </w:rPr>
            </w:pPr>
            <w:r w:rsidRPr="00D63353">
              <w:rPr>
                <w:rFonts w:ascii="Arial" w:hAnsi="Arial" w:cs="Arial"/>
                <w:b/>
                <w:bCs/>
              </w:rPr>
              <w:t xml:space="preserve">Antibody </w:t>
            </w:r>
          </w:p>
          <w:p w14:paraId="6190F97E" w14:textId="7921A89F" w:rsidR="0042190C" w:rsidRPr="00D63353" w:rsidRDefault="0042190C" w:rsidP="0042190C">
            <w:pPr>
              <w:rPr>
                <w:rFonts w:ascii="Arial" w:hAnsi="Arial" w:cs="Arial"/>
              </w:rPr>
            </w:pPr>
            <w:r w:rsidRPr="00D63353">
              <w:rPr>
                <w:rFonts w:ascii="Arial" w:hAnsi="Arial" w:cs="Arial"/>
                <w:b/>
                <w:bCs/>
              </w:rPr>
              <w:t>Name</w:t>
            </w:r>
          </w:p>
        </w:tc>
        <w:tc>
          <w:tcPr>
            <w:tcW w:w="1383" w:type="dxa"/>
            <w:vAlign w:val="center"/>
          </w:tcPr>
          <w:p w14:paraId="1B4EDFDD" w14:textId="77777777" w:rsidR="0042190C" w:rsidRPr="00D63353" w:rsidRDefault="0042190C" w:rsidP="0042190C">
            <w:pPr>
              <w:pStyle w:val="MDPI42tablebody"/>
              <w:rPr>
                <w:rFonts w:ascii="Arial" w:hAnsi="Arial" w:cs="Arial"/>
                <w:b/>
                <w:bCs/>
              </w:rPr>
            </w:pPr>
            <w:r w:rsidRPr="00D63353">
              <w:rPr>
                <w:rFonts w:ascii="Arial" w:hAnsi="Arial" w:cs="Arial"/>
                <w:b/>
                <w:bCs/>
              </w:rPr>
              <w:t xml:space="preserve">Antibody </w:t>
            </w:r>
          </w:p>
          <w:p w14:paraId="11C04093" w14:textId="3BEEDDC1" w:rsidR="0042190C" w:rsidRPr="00D63353" w:rsidRDefault="0042190C" w:rsidP="0042190C">
            <w:pPr>
              <w:rPr>
                <w:rFonts w:ascii="Arial" w:hAnsi="Arial" w:cs="Arial"/>
              </w:rPr>
            </w:pPr>
            <w:r w:rsidRPr="00D63353">
              <w:rPr>
                <w:rFonts w:ascii="Arial" w:hAnsi="Arial" w:cs="Arial"/>
                <w:b/>
                <w:bCs/>
              </w:rPr>
              <w:t>species</w:t>
            </w:r>
          </w:p>
        </w:tc>
        <w:tc>
          <w:tcPr>
            <w:tcW w:w="1382" w:type="dxa"/>
            <w:vAlign w:val="center"/>
          </w:tcPr>
          <w:p w14:paraId="177A0D2A" w14:textId="55BDFEFE" w:rsidR="0042190C" w:rsidRPr="00D63353" w:rsidRDefault="0042190C" w:rsidP="0042190C">
            <w:pPr>
              <w:rPr>
                <w:rFonts w:ascii="Arial" w:hAnsi="Arial" w:cs="Arial"/>
              </w:rPr>
            </w:pPr>
            <w:r w:rsidRPr="00D63353">
              <w:rPr>
                <w:rFonts w:ascii="Arial" w:hAnsi="Arial" w:cs="Arial"/>
                <w:b/>
                <w:bCs/>
              </w:rPr>
              <w:t>MW</w:t>
            </w:r>
            <w:r w:rsidRPr="00D63353">
              <w:rPr>
                <w:rFonts w:ascii="Arial" w:eastAsia="宋体" w:hAnsi="Arial" w:cs="Arial"/>
                <w:b/>
                <w:bCs/>
              </w:rPr>
              <w:t>（</w:t>
            </w:r>
            <w:r w:rsidRPr="00D63353">
              <w:rPr>
                <w:rFonts w:ascii="Arial" w:hAnsi="Arial" w:cs="Arial"/>
                <w:b/>
                <w:bCs/>
              </w:rPr>
              <w:t>KD</w:t>
            </w:r>
            <w:r w:rsidRPr="00D63353">
              <w:rPr>
                <w:rFonts w:ascii="Arial" w:eastAsia="宋体" w:hAnsi="Arial" w:cs="Arial"/>
                <w:b/>
                <w:bCs/>
              </w:rPr>
              <w:t>）</w:t>
            </w:r>
          </w:p>
        </w:tc>
        <w:tc>
          <w:tcPr>
            <w:tcW w:w="1383" w:type="dxa"/>
            <w:vAlign w:val="center"/>
          </w:tcPr>
          <w:p w14:paraId="4057BBDB" w14:textId="74EC33DB" w:rsidR="0042190C" w:rsidRPr="00D63353" w:rsidRDefault="0042190C" w:rsidP="0042190C">
            <w:pPr>
              <w:rPr>
                <w:rFonts w:ascii="Arial" w:hAnsi="Arial" w:cs="Arial"/>
              </w:rPr>
            </w:pPr>
            <w:r w:rsidRPr="00D63353">
              <w:rPr>
                <w:rFonts w:ascii="Arial" w:hAnsi="Arial" w:cs="Arial"/>
                <w:b/>
                <w:bCs/>
              </w:rPr>
              <w:t>Company</w:t>
            </w:r>
          </w:p>
        </w:tc>
        <w:tc>
          <w:tcPr>
            <w:tcW w:w="1383" w:type="dxa"/>
            <w:vAlign w:val="center"/>
          </w:tcPr>
          <w:p w14:paraId="0ED6AC43" w14:textId="248E53BE" w:rsidR="0042190C" w:rsidRPr="00D63353" w:rsidRDefault="0042190C" w:rsidP="0042190C">
            <w:pPr>
              <w:rPr>
                <w:rFonts w:ascii="Arial" w:hAnsi="Arial" w:cs="Arial"/>
              </w:rPr>
            </w:pPr>
            <w:r w:rsidRPr="00D63353">
              <w:rPr>
                <w:rFonts w:ascii="Arial" w:hAnsi="Arial" w:cs="Arial"/>
                <w:b/>
                <w:bCs/>
              </w:rPr>
              <w:t>Application and Radio</w:t>
            </w:r>
          </w:p>
        </w:tc>
      </w:tr>
      <w:tr w:rsidR="0042190C" w:rsidRPr="00D63353" w14:paraId="2BEBC062" w14:textId="77777777" w:rsidTr="00EB06F8">
        <w:tc>
          <w:tcPr>
            <w:tcW w:w="1382" w:type="dxa"/>
            <w:vAlign w:val="center"/>
          </w:tcPr>
          <w:p w14:paraId="32EB8ECE" w14:textId="2FD00CF8" w:rsidR="0042190C" w:rsidRPr="00D63353" w:rsidRDefault="00BF1651" w:rsidP="0042190C">
            <w:pPr>
              <w:rPr>
                <w:rFonts w:ascii="Arial" w:hAnsi="Arial" w:cs="Arial"/>
              </w:rPr>
            </w:pPr>
            <w:r w:rsidRPr="00D63353">
              <w:rPr>
                <w:rFonts w:ascii="Arial" w:hAnsi="Arial" w:cs="Arial"/>
              </w:rPr>
              <w:t>ab194357</w:t>
            </w:r>
          </w:p>
        </w:tc>
        <w:tc>
          <w:tcPr>
            <w:tcW w:w="1383" w:type="dxa"/>
            <w:vAlign w:val="center"/>
          </w:tcPr>
          <w:p w14:paraId="11D240E4" w14:textId="7DA24CC9" w:rsidR="0042190C" w:rsidRPr="00D63353" w:rsidRDefault="0042190C" w:rsidP="0042190C">
            <w:pPr>
              <w:pStyle w:val="MDPI42tablebody"/>
              <w:rPr>
                <w:rFonts w:ascii="Arial" w:eastAsiaTheme="minorEastAsia" w:hAnsi="Arial" w:cs="Arial"/>
                <w:snapToGrid/>
                <w:color w:val="auto"/>
                <w:kern w:val="2"/>
                <w:sz w:val="21"/>
                <w:szCs w:val="22"/>
                <w:lang w:eastAsia="zh-CN" w:bidi="ar-SA"/>
              </w:rPr>
            </w:pPr>
            <w:r w:rsidRPr="00D63353">
              <w:rPr>
                <w:rFonts w:ascii="Arial" w:eastAsiaTheme="minorEastAsia" w:hAnsi="Arial" w:cs="Arial"/>
                <w:snapToGrid/>
                <w:color w:val="auto"/>
                <w:kern w:val="2"/>
                <w:sz w:val="21"/>
                <w:szCs w:val="22"/>
                <w:lang w:eastAsia="zh-CN" w:bidi="ar-SA"/>
              </w:rPr>
              <w:t>EGR1</w:t>
            </w:r>
          </w:p>
        </w:tc>
        <w:tc>
          <w:tcPr>
            <w:tcW w:w="1383" w:type="dxa"/>
            <w:vAlign w:val="center"/>
          </w:tcPr>
          <w:p w14:paraId="4A102C51" w14:textId="5961538B" w:rsidR="0042190C" w:rsidRPr="00D63353" w:rsidRDefault="003F7E25" w:rsidP="0042190C">
            <w:pPr>
              <w:pStyle w:val="MDPI42tablebody"/>
              <w:rPr>
                <w:rFonts w:ascii="Arial" w:eastAsiaTheme="minorEastAsia" w:hAnsi="Arial" w:cs="Arial"/>
                <w:snapToGrid/>
                <w:color w:val="auto"/>
                <w:kern w:val="2"/>
                <w:sz w:val="21"/>
                <w:szCs w:val="22"/>
                <w:lang w:eastAsia="zh-CN" w:bidi="ar-SA"/>
              </w:rPr>
            </w:pPr>
            <w:r w:rsidRPr="00D63353">
              <w:rPr>
                <w:rFonts w:ascii="Arial" w:eastAsiaTheme="minorEastAsia" w:hAnsi="Arial" w:cs="Arial"/>
                <w:snapToGrid/>
                <w:color w:val="auto"/>
                <w:kern w:val="2"/>
                <w:sz w:val="21"/>
                <w:szCs w:val="22"/>
                <w:lang w:eastAsia="zh-CN" w:bidi="ar-SA"/>
              </w:rPr>
              <w:t>R</w:t>
            </w:r>
          </w:p>
        </w:tc>
        <w:tc>
          <w:tcPr>
            <w:tcW w:w="1382" w:type="dxa"/>
            <w:vAlign w:val="center"/>
          </w:tcPr>
          <w:p w14:paraId="6980EFD2" w14:textId="6F6D0147" w:rsidR="0042190C" w:rsidRPr="00D63353" w:rsidRDefault="003F7E25" w:rsidP="0042190C">
            <w:pPr>
              <w:rPr>
                <w:rFonts w:ascii="Arial" w:hAnsi="Arial" w:cs="Arial"/>
              </w:rPr>
            </w:pPr>
            <w:r w:rsidRPr="00D63353">
              <w:rPr>
                <w:rFonts w:ascii="Arial" w:hAnsi="Arial" w:cs="Arial"/>
              </w:rPr>
              <w:t>75</w:t>
            </w:r>
          </w:p>
        </w:tc>
        <w:tc>
          <w:tcPr>
            <w:tcW w:w="1383" w:type="dxa"/>
            <w:vAlign w:val="center"/>
          </w:tcPr>
          <w:p w14:paraId="127D47AC" w14:textId="0AB1AE5B" w:rsidR="0042190C" w:rsidRPr="00D63353" w:rsidRDefault="003F7E25" w:rsidP="0042190C">
            <w:pPr>
              <w:rPr>
                <w:rFonts w:ascii="Arial" w:hAnsi="Arial" w:cs="Arial"/>
              </w:rPr>
            </w:pPr>
            <w:r w:rsidRPr="00D63353">
              <w:rPr>
                <w:rFonts w:ascii="Arial" w:hAnsi="Arial" w:cs="Arial"/>
              </w:rPr>
              <w:t>Abcam</w:t>
            </w:r>
          </w:p>
        </w:tc>
        <w:tc>
          <w:tcPr>
            <w:tcW w:w="1383" w:type="dxa"/>
            <w:vAlign w:val="center"/>
          </w:tcPr>
          <w:p w14:paraId="141DEEDC" w14:textId="77777777" w:rsidR="0042190C" w:rsidRPr="00D63353" w:rsidRDefault="003F7E25" w:rsidP="0042190C">
            <w:pPr>
              <w:rPr>
                <w:rFonts w:ascii="Arial" w:hAnsi="Arial" w:cs="Arial"/>
              </w:rPr>
            </w:pPr>
            <w:r w:rsidRPr="00D63353">
              <w:rPr>
                <w:rFonts w:ascii="Arial" w:hAnsi="Arial" w:cs="Arial"/>
              </w:rPr>
              <w:t>WB 1:10000</w:t>
            </w:r>
          </w:p>
          <w:p w14:paraId="6B33590A" w14:textId="2DEF89EB" w:rsidR="001557E7" w:rsidRPr="00D63353" w:rsidRDefault="001557E7" w:rsidP="0042190C">
            <w:pPr>
              <w:rPr>
                <w:rFonts w:ascii="Arial" w:hAnsi="Arial" w:cs="Arial"/>
              </w:rPr>
            </w:pPr>
            <w:r w:rsidRPr="00D63353">
              <w:rPr>
                <w:rFonts w:ascii="Arial" w:hAnsi="Arial" w:cs="Arial"/>
              </w:rPr>
              <w:t>IHC 1:100</w:t>
            </w:r>
          </w:p>
        </w:tc>
      </w:tr>
      <w:tr w:rsidR="003F7E25" w:rsidRPr="00D63353" w14:paraId="1D8D887E" w14:textId="77777777" w:rsidTr="002F14D0">
        <w:tc>
          <w:tcPr>
            <w:tcW w:w="1382" w:type="dxa"/>
            <w:vAlign w:val="center"/>
          </w:tcPr>
          <w:p w14:paraId="2B5A0C52" w14:textId="584FD139" w:rsidR="003F7E25" w:rsidRPr="00D63353" w:rsidRDefault="00BF1651" w:rsidP="003F7E25">
            <w:pPr>
              <w:rPr>
                <w:rFonts w:ascii="Arial" w:hAnsi="Arial" w:cs="Arial"/>
              </w:rPr>
            </w:pPr>
            <w:r w:rsidRPr="00D63353">
              <w:rPr>
                <w:rFonts w:ascii="Arial" w:hAnsi="Arial" w:cs="Arial"/>
              </w:rPr>
              <w:t>ab307199</w:t>
            </w:r>
          </w:p>
        </w:tc>
        <w:tc>
          <w:tcPr>
            <w:tcW w:w="1383" w:type="dxa"/>
            <w:vAlign w:val="center"/>
          </w:tcPr>
          <w:p w14:paraId="38976674" w14:textId="47A67EF5" w:rsidR="003F7E25" w:rsidRPr="00D63353" w:rsidRDefault="003F7E25" w:rsidP="003F7E25">
            <w:pPr>
              <w:pStyle w:val="MDPI42tablebody"/>
              <w:rPr>
                <w:rFonts w:ascii="Arial" w:eastAsiaTheme="minorEastAsia" w:hAnsi="Arial" w:cs="Arial"/>
                <w:snapToGrid/>
                <w:color w:val="auto"/>
                <w:kern w:val="2"/>
                <w:sz w:val="21"/>
                <w:szCs w:val="22"/>
                <w:lang w:eastAsia="zh-CN" w:bidi="ar-SA"/>
              </w:rPr>
            </w:pPr>
            <w:r w:rsidRPr="00D63353">
              <w:rPr>
                <w:rFonts w:ascii="Arial" w:eastAsiaTheme="minorEastAsia" w:hAnsi="Arial" w:cs="Arial"/>
                <w:snapToGrid/>
                <w:color w:val="auto"/>
                <w:kern w:val="2"/>
                <w:sz w:val="21"/>
                <w:szCs w:val="22"/>
                <w:lang w:eastAsia="zh-CN" w:bidi="ar-SA"/>
              </w:rPr>
              <w:t>EGR1</w:t>
            </w:r>
          </w:p>
        </w:tc>
        <w:tc>
          <w:tcPr>
            <w:tcW w:w="1383" w:type="dxa"/>
            <w:vAlign w:val="center"/>
          </w:tcPr>
          <w:p w14:paraId="2342409E" w14:textId="4FCECD69" w:rsidR="003F7E25" w:rsidRPr="00D63353" w:rsidRDefault="003F7E25" w:rsidP="003F7E25">
            <w:pPr>
              <w:pStyle w:val="MDPI42tablebody"/>
              <w:rPr>
                <w:rFonts w:ascii="Arial" w:eastAsiaTheme="minorEastAsia" w:hAnsi="Arial" w:cs="Arial"/>
                <w:snapToGrid/>
                <w:color w:val="auto"/>
                <w:kern w:val="2"/>
                <w:sz w:val="21"/>
                <w:szCs w:val="22"/>
                <w:lang w:eastAsia="zh-CN" w:bidi="ar-SA"/>
              </w:rPr>
            </w:pPr>
            <w:r w:rsidRPr="00D63353">
              <w:rPr>
                <w:rFonts w:ascii="Arial" w:eastAsiaTheme="minorEastAsia" w:hAnsi="Arial" w:cs="Arial"/>
                <w:snapToGrid/>
                <w:color w:val="auto"/>
                <w:kern w:val="2"/>
                <w:sz w:val="21"/>
                <w:szCs w:val="22"/>
                <w:lang w:eastAsia="zh-CN" w:bidi="ar-SA"/>
              </w:rPr>
              <w:t>R</w:t>
            </w:r>
          </w:p>
        </w:tc>
        <w:tc>
          <w:tcPr>
            <w:tcW w:w="1382" w:type="dxa"/>
            <w:vAlign w:val="center"/>
          </w:tcPr>
          <w:p w14:paraId="3FB5A406" w14:textId="261818CF" w:rsidR="003F7E25" w:rsidRPr="00D63353" w:rsidRDefault="003F7E25" w:rsidP="003F7E25">
            <w:pPr>
              <w:rPr>
                <w:rFonts w:ascii="Arial" w:hAnsi="Arial" w:cs="Arial"/>
              </w:rPr>
            </w:pPr>
            <w:r w:rsidRPr="00D63353">
              <w:rPr>
                <w:rFonts w:ascii="Arial" w:hAnsi="Arial" w:cs="Arial"/>
              </w:rPr>
              <w:t>75</w:t>
            </w:r>
          </w:p>
        </w:tc>
        <w:tc>
          <w:tcPr>
            <w:tcW w:w="1383" w:type="dxa"/>
          </w:tcPr>
          <w:p w14:paraId="36623D9E" w14:textId="1EE08354" w:rsidR="003F7E25" w:rsidRPr="00D63353" w:rsidRDefault="003F7E25" w:rsidP="003F7E25">
            <w:pPr>
              <w:rPr>
                <w:rFonts w:ascii="Arial" w:hAnsi="Arial" w:cs="Arial"/>
              </w:rPr>
            </w:pPr>
            <w:r w:rsidRPr="00D63353">
              <w:rPr>
                <w:rFonts w:ascii="Arial" w:hAnsi="Arial" w:cs="Arial"/>
              </w:rPr>
              <w:t>Abcam</w:t>
            </w:r>
          </w:p>
        </w:tc>
        <w:tc>
          <w:tcPr>
            <w:tcW w:w="1383" w:type="dxa"/>
            <w:vAlign w:val="center"/>
          </w:tcPr>
          <w:p w14:paraId="71E29C27" w14:textId="494EB5E0" w:rsidR="003F7E25" w:rsidRPr="00D63353" w:rsidRDefault="003F7E25" w:rsidP="003F7E25">
            <w:pPr>
              <w:rPr>
                <w:rFonts w:ascii="Arial" w:hAnsi="Arial" w:cs="Arial"/>
              </w:rPr>
            </w:pPr>
            <w:r w:rsidRPr="00D63353">
              <w:rPr>
                <w:rFonts w:ascii="Arial" w:hAnsi="Arial" w:cs="Arial"/>
              </w:rPr>
              <w:t>CHIP</w:t>
            </w:r>
          </w:p>
        </w:tc>
      </w:tr>
      <w:tr w:rsidR="003F7E25" w:rsidRPr="00D63353" w14:paraId="5D66A399" w14:textId="77777777" w:rsidTr="002F14D0">
        <w:tc>
          <w:tcPr>
            <w:tcW w:w="1382" w:type="dxa"/>
            <w:vAlign w:val="center"/>
          </w:tcPr>
          <w:p w14:paraId="1A113829" w14:textId="3F6D026E" w:rsidR="003F7E25" w:rsidRPr="00D63353" w:rsidRDefault="005B4068" w:rsidP="003F7E25">
            <w:pPr>
              <w:rPr>
                <w:rFonts w:ascii="Arial" w:hAnsi="Arial" w:cs="Arial"/>
              </w:rPr>
            </w:pPr>
            <w:r w:rsidRPr="00D63353">
              <w:rPr>
                <w:rFonts w:ascii="Arial" w:hAnsi="Arial" w:cs="Arial"/>
              </w:rPr>
              <w:t>ab181064</w:t>
            </w:r>
          </w:p>
        </w:tc>
        <w:tc>
          <w:tcPr>
            <w:tcW w:w="1383" w:type="dxa"/>
            <w:vAlign w:val="center"/>
          </w:tcPr>
          <w:p w14:paraId="21A437DE" w14:textId="1C333AAE" w:rsidR="003F7E25" w:rsidRPr="00D63353" w:rsidRDefault="003F7E25" w:rsidP="003F7E25">
            <w:pPr>
              <w:pStyle w:val="MDPI42tablebody"/>
              <w:rPr>
                <w:rFonts w:ascii="Arial" w:eastAsiaTheme="minorEastAsia" w:hAnsi="Arial" w:cs="Arial"/>
                <w:snapToGrid/>
                <w:color w:val="auto"/>
                <w:kern w:val="2"/>
                <w:sz w:val="21"/>
                <w:szCs w:val="22"/>
                <w:lang w:eastAsia="zh-CN" w:bidi="ar-SA"/>
              </w:rPr>
            </w:pPr>
            <w:r w:rsidRPr="00D63353">
              <w:rPr>
                <w:rFonts w:ascii="Arial" w:eastAsiaTheme="minorEastAsia" w:hAnsi="Arial" w:cs="Arial"/>
                <w:snapToGrid/>
                <w:color w:val="auto"/>
                <w:kern w:val="2"/>
                <w:sz w:val="21"/>
                <w:szCs w:val="22"/>
                <w:lang w:eastAsia="zh-CN" w:bidi="ar-SA"/>
              </w:rPr>
              <w:t>PFKL</w:t>
            </w:r>
          </w:p>
        </w:tc>
        <w:tc>
          <w:tcPr>
            <w:tcW w:w="1383" w:type="dxa"/>
            <w:vAlign w:val="center"/>
          </w:tcPr>
          <w:p w14:paraId="33FFF141" w14:textId="4BAB08EA" w:rsidR="003F7E25" w:rsidRPr="00D63353" w:rsidRDefault="003F7E25" w:rsidP="003F7E25">
            <w:pPr>
              <w:pStyle w:val="MDPI42tablebody"/>
              <w:rPr>
                <w:rFonts w:ascii="Arial" w:eastAsiaTheme="minorEastAsia" w:hAnsi="Arial" w:cs="Arial"/>
                <w:snapToGrid/>
                <w:color w:val="auto"/>
                <w:kern w:val="2"/>
                <w:sz w:val="21"/>
                <w:szCs w:val="22"/>
                <w:lang w:eastAsia="zh-CN" w:bidi="ar-SA"/>
              </w:rPr>
            </w:pPr>
            <w:r w:rsidRPr="00D63353">
              <w:rPr>
                <w:rFonts w:ascii="Arial" w:eastAsiaTheme="minorEastAsia" w:hAnsi="Arial" w:cs="Arial"/>
                <w:snapToGrid/>
                <w:color w:val="auto"/>
                <w:kern w:val="2"/>
                <w:sz w:val="21"/>
                <w:szCs w:val="22"/>
                <w:lang w:eastAsia="zh-CN" w:bidi="ar-SA"/>
              </w:rPr>
              <w:t>R</w:t>
            </w:r>
          </w:p>
        </w:tc>
        <w:tc>
          <w:tcPr>
            <w:tcW w:w="1382" w:type="dxa"/>
            <w:vAlign w:val="center"/>
          </w:tcPr>
          <w:p w14:paraId="7CD70787" w14:textId="2ECB7EDE" w:rsidR="003F7E25" w:rsidRPr="00D63353" w:rsidRDefault="003F7E25" w:rsidP="003F7E25">
            <w:pPr>
              <w:rPr>
                <w:rFonts w:ascii="Arial" w:hAnsi="Arial" w:cs="Arial"/>
              </w:rPr>
            </w:pPr>
            <w:r w:rsidRPr="00D63353">
              <w:rPr>
                <w:rFonts w:ascii="Arial" w:hAnsi="Arial" w:cs="Arial"/>
              </w:rPr>
              <w:t>75</w:t>
            </w:r>
          </w:p>
        </w:tc>
        <w:tc>
          <w:tcPr>
            <w:tcW w:w="1383" w:type="dxa"/>
          </w:tcPr>
          <w:p w14:paraId="6048B9BB" w14:textId="261AFD64" w:rsidR="003F7E25" w:rsidRPr="00D63353" w:rsidRDefault="003F7E25" w:rsidP="003F7E25">
            <w:pPr>
              <w:rPr>
                <w:rFonts w:ascii="Arial" w:hAnsi="Arial" w:cs="Arial"/>
              </w:rPr>
            </w:pPr>
            <w:r w:rsidRPr="00D63353">
              <w:rPr>
                <w:rFonts w:ascii="Arial" w:hAnsi="Arial" w:cs="Arial"/>
              </w:rPr>
              <w:t>Abcam</w:t>
            </w:r>
          </w:p>
        </w:tc>
        <w:tc>
          <w:tcPr>
            <w:tcW w:w="1383" w:type="dxa"/>
            <w:vAlign w:val="center"/>
          </w:tcPr>
          <w:p w14:paraId="610A2627" w14:textId="732D94F3" w:rsidR="003F7E25" w:rsidRPr="00D63353" w:rsidRDefault="003F7E25" w:rsidP="003F7E25">
            <w:pPr>
              <w:rPr>
                <w:rFonts w:ascii="Arial" w:hAnsi="Arial" w:cs="Arial"/>
              </w:rPr>
            </w:pPr>
            <w:r w:rsidRPr="00D63353">
              <w:rPr>
                <w:rFonts w:ascii="Arial" w:hAnsi="Arial" w:cs="Arial"/>
              </w:rPr>
              <w:t>WB 1:1000</w:t>
            </w:r>
          </w:p>
        </w:tc>
      </w:tr>
      <w:tr w:rsidR="001557E7" w:rsidRPr="00D63353" w14:paraId="481C58E0" w14:textId="77777777" w:rsidTr="002F14D0">
        <w:tc>
          <w:tcPr>
            <w:tcW w:w="1382" w:type="dxa"/>
            <w:vAlign w:val="center"/>
          </w:tcPr>
          <w:p w14:paraId="3B7C8997" w14:textId="3737CE13" w:rsidR="001557E7" w:rsidRPr="00D63353" w:rsidRDefault="00F83A09" w:rsidP="003F7E25">
            <w:pPr>
              <w:rPr>
                <w:rFonts w:ascii="Arial" w:hAnsi="Arial" w:cs="Arial"/>
              </w:rPr>
            </w:pPr>
            <w:r w:rsidRPr="00D63353">
              <w:rPr>
                <w:rFonts w:ascii="Arial" w:hAnsi="Arial" w:cs="Arial"/>
              </w:rPr>
              <w:t>gb111136</w:t>
            </w:r>
          </w:p>
        </w:tc>
        <w:tc>
          <w:tcPr>
            <w:tcW w:w="1383" w:type="dxa"/>
            <w:vAlign w:val="center"/>
          </w:tcPr>
          <w:p w14:paraId="33B747A3" w14:textId="1C2E82F4" w:rsidR="001557E7" w:rsidRPr="00D63353" w:rsidRDefault="00F83A09" w:rsidP="003F7E25">
            <w:pPr>
              <w:pStyle w:val="MDPI42tablebody"/>
              <w:rPr>
                <w:rFonts w:ascii="Arial" w:eastAsiaTheme="minorEastAsia" w:hAnsi="Arial" w:cs="Arial"/>
                <w:snapToGrid/>
                <w:color w:val="auto"/>
                <w:kern w:val="2"/>
                <w:sz w:val="21"/>
                <w:szCs w:val="22"/>
                <w:lang w:eastAsia="zh-CN" w:bidi="ar-SA"/>
              </w:rPr>
            </w:pPr>
            <w:r w:rsidRPr="00D63353">
              <w:rPr>
                <w:rFonts w:ascii="Arial" w:eastAsiaTheme="minorEastAsia" w:hAnsi="Arial" w:cs="Arial"/>
                <w:snapToGrid/>
                <w:color w:val="auto"/>
                <w:kern w:val="2"/>
                <w:sz w:val="21"/>
                <w:szCs w:val="22"/>
                <w:lang w:eastAsia="zh-CN" w:bidi="ar-SA"/>
              </w:rPr>
              <w:t>PFKL</w:t>
            </w:r>
          </w:p>
        </w:tc>
        <w:tc>
          <w:tcPr>
            <w:tcW w:w="1383" w:type="dxa"/>
            <w:vAlign w:val="center"/>
          </w:tcPr>
          <w:p w14:paraId="194413A1" w14:textId="3F628336" w:rsidR="001557E7" w:rsidRPr="00D63353" w:rsidRDefault="00F83A09" w:rsidP="003F7E25">
            <w:pPr>
              <w:pStyle w:val="MDPI42tablebody"/>
              <w:rPr>
                <w:rFonts w:ascii="Arial" w:eastAsiaTheme="minorEastAsia" w:hAnsi="Arial" w:cs="Arial"/>
                <w:snapToGrid/>
                <w:color w:val="auto"/>
                <w:kern w:val="2"/>
                <w:sz w:val="21"/>
                <w:szCs w:val="22"/>
                <w:lang w:eastAsia="zh-CN" w:bidi="ar-SA"/>
              </w:rPr>
            </w:pPr>
            <w:r w:rsidRPr="00D63353">
              <w:rPr>
                <w:rFonts w:ascii="Arial" w:eastAsiaTheme="minorEastAsia" w:hAnsi="Arial" w:cs="Arial"/>
                <w:snapToGrid/>
                <w:color w:val="auto"/>
                <w:kern w:val="2"/>
                <w:sz w:val="21"/>
                <w:szCs w:val="22"/>
                <w:lang w:eastAsia="zh-CN" w:bidi="ar-SA"/>
              </w:rPr>
              <w:t>R</w:t>
            </w:r>
          </w:p>
        </w:tc>
        <w:tc>
          <w:tcPr>
            <w:tcW w:w="1382" w:type="dxa"/>
            <w:vAlign w:val="center"/>
          </w:tcPr>
          <w:p w14:paraId="63B1D20A" w14:textId="4A5BD8FE" w:rsidR="001557E7" w:rsidRPr="00D63353" w:rsidRDefault="00F83A09" w:rsidP="003F7E25">
            <w:pPr>
              <w:rPr>
                <w:rFonts w:ascii="Arial" w:hAnsi="Arial" w:cs="Arial"/>
              </w:rPr>
            </w:pPr>
            <w:r w:rsidRPr="00D63353">
              <w:rPr>
                <w:rFonts w:ascii="Arial" w:hAnsi="Arial" w:cs="Arial"/>
              </w:rPr>
              <w:t>75</w:t>
            </w:r>
          </w:p>
        </w:tc>
        <w:tc>
          <w:tcPr>
            <w:tcW w:w="1383" w:type="dxa"/>
          </w:tcPr>
          <w:p w14:paraId="37D3BF92" w14:textId="37C94570" w:rsidR="001557E7" w:rsidRPr="00D63353" w:rsidRDefault="00F83A09" w:rsidP="003F7E25">
            <w:pPr>
              <w:rPr>
                <w:rFonts w:ascii="Arial" w:hAnsi="Arial" w:cs="Arial"/>
              </w:rPr>
            </w:pPr>
            <w:r w:rsidRPr="00D63353">
              <w:rPr>
                <w:rFonts w:ascii="Arial" w:hAnsi="Arial" w:cs="Arial"/>
              </w:rPr>
              <w:t>Servicebio</w:t>
            </w:r>
          </w:p>
        </w:tc>
        <w:tc>
          <w:tcPr>
            <w:tcW w:w="1383" w:type="dxa"/>
            <w:vAlign w:val="center"/>
          </w:tcPr>
          <w:p w14:paraId="51691A22" w14:textId="52EF7AD3" w:rsidR="001557E7" w:rsidRPr="00D63353" w:rsidRDefault="00F83A09" w:rsidP="003F7E25">
            <w:pPr>
              <w:rPr>
                <w:rFonts w:ascii="Arial" w:hAnsi="Arial" w:cs="Arial"/>
              </w:rPr>
            </w:pPr>
            <w:r w:rsidRPr="00D63353">
              <w:rPr>
                <w:rFonts w:ascii="Arial" w:hAnsi="Arial" w:cs="Arial"/>
              </w:rPr>
              <w:t>IHC1:1000</w:t>
            </w:r>
          </w:p>
        </w:tc>
      </w:tr>
      <w:tr w:rsidR="0042190C" w:rsidRPr="00D63353" w14:paraId="7F2E1478" w14:textId="77777777" w:rsidTr="00EB06F8">
        <w:tc>
          <w:tcPr>
            <w:tcW w:w="1382" w:type="dxa"/>
            <w:vAlign w:val="center"/>
          </w:tcPr>
          <w:p w14:paraId="3CBF39D8" w14:textId="655824EA" w:rsidR="0042190C" w:rsidRPr="00D63353" w:rsidRDefault="0042190C" w:rsidP="0042190C">
            <w:pPr>
              <w:rPr>
                <w:rFonts w:ascii="Arial" w:hAnsi="Arial" w:cs="Arial"/>
              </w:rPr>
            </w:pPr>
            <w:r w:rsidRPr="00D63353">
              <w:rPr>
                <w:rFonts w:ascii="Arial" w:hAnsi="Arial" w:cs="Arial"/>
              </w:rPr>
              <w:t>TA-08</w:t>
            </w:r>
          </w:p>
        </w:tc>
        <w:tc>
          <w:tcPr>
            <w:tcW w:w="1383" w:type="dxa"/>
            <w:vAlign w:val="center"/>
          </w:tcPr>
          <w:p w14:paraId="0F1ADC3A" w14:textId="1BAEBEC3" w:rsidR="0042190C" w:rsidRPr="00D63353" w:rsidRDefault="0042190C" w:rsidP="0042190C">
            <w:pPr>
              <w:pStyle w:val="MDPI42tablebody"/>
              <w:rPr>
                <w:rFonts w:ascii="Arial" w:eastAsiaTheme="minorEastAsia" w:hAnsi="Arial" w:cs="Arial"/>
                <w:snapToGrid/>
                <w:color w:val="auto"/>
                <w:kern w:val="2"/>
                <w:sz w:val="21"/>
                <w:szCs w:val="22"/>
                <w:lang w:eastAsia="zh-CN" w:bidi="ar-SA"/>
              </w:rPr>
            </w:pPr>
            <w:r w:rsidRPr="00D63353">
              <w:rPr>
                <w:rFonts w:ascii="Arial" w:eastAsiaTheme="minorEastAsia" w:hAnsi="Arial" w:cs="Arial"/>
                <w:snapToGrid/>
                <w:color w:val="auto"/>
                <w:kern w:val="2"/>
                <w:sz w:val="21"/>
                <w:szCs w:val="22"/>
                <w:lang w:eastAsia="zh-CN" w:bidi="ar-SA"/>
              </w:rPr>
              <w:t>GAPDH</w:t>
            </w:r>
          </w:p>
        </w:tc>
        <w:tc>
          <w:tcPr>
            <w:tcW w:w="1383" w:type="dxa"/>
            <w:vAlign w:val="center"/>
          </w:tcPr>
          <w:p w14:paraId="147F5EDC" w14:textId="19D8FD1C" w:rsidR="0042190C" w:rsidRPr="00D63353" w:rsidRDefault="0042190C" w:rsidP="0042190C">
            <w:pPr>
              <w:pStyle w:val="MDPI42tablebody"/>
              <w:rPr>
                <w:rFonts w:ascii="Arial" w:eastAsiaTheme="minorEastAsia" w:hAnsi="Arial" w:cs="Arial"/>
                <w:snapToGrid/>
                <w:color w:val="auto"/>
                <w:kern w:val="2"/>
                <w:sz w:val="21"/>
                <w:szCs w:val="22"/>
                <w:lang w:eastAsia="zh-CN" w:bidi="ar-SA"/>
              </w:rPr>
            </w:pPr>
            <w:r w:rsidRPr="00D63353">
              <w:rPr>
                <w:rFonts w:ascii="Arial" w:eastAsiaTheme="minorEastAsia" w:hAnsi="Arial" w:cs="Arial"/>
                <w:snapToGrid/>
                <w:color w:val="auto"/>
                <w:kern w:val="2"/>
                <w:sz w:val="21"/>
                <w:szCs w:val="22"/>
                <w:lang w:eastAsia="zh-CN" w:bidi="ar-SA"/>
              </w:rPr>
              <w:t>M</w:t>
            </w:r>
          </w:p>
        </w:tc>
        <w:tc>
          <w:tcPr>
            <w:tcW w:w="1382" w:type="dxa"/>
            <w:vAlign w:val="center"/>
          </w:tcPr>
          <w:p w14:paraId="7566E3D4" w14:textId="3472D7FA" w:rsidR="0042190C" w:rsidRPr="00D63353" w:rsidRDefault="0042190C" w:rsidP="0042190C">
            <w:pPr>
              <w:rPr>
                <w:rFonts w:ascii="Arial" w:hAnsi="Arial" w:cs="Arial"/>
              </w:rPr>
            </w:pPr>
            <w:r w:rsidRPr="00D63353">
              <w:rPr>
                <w:rFonts w:ascii="Arial" w:hAnsi="Arial" w:cs="Arial"/>
              </w:rPr>
              <w:t>37</w:t>
            </w:r>
          </w:p>
        </w:tc>
        <w:tc>
          <w:tcPr>
            <w:tcW w:w="1383" w:type="dxa"/>
            <w:vAlign w:val="center"/>
          </w:tcPr>
          <w:p w14:paraId="073F27EB" w14:textId="34D467E0" w:rsidR="0042190C" w:rsidRPr="00D63353" w:rsidRDefault="0042190C" w:rsidP="0042190C">
            <w:pPr>
              <w:rPr>
                <w:rFonts w:ascii="Arial" w:hAnsi="Arial" w:cs="Arial"/>
              </w:rPr>
            </w:pPr>
            <w:r w:rsidRPr="00D63353">
              <w:rPr>
                <w:rFonts w:ascii="Arial" w:hAnsi="Arial" w:cs="Arial"/>
              </w:rPr>
              <w:t>ZSGB-BIO</w:t>
            </w:r>
          </w:p>
        </w:tc>
        <w:tc>
          <w:tcPr>
            <w:tcW w:w="1383" w:type="dxa"/>
            <w:vAlign w:val="center"/>
          </w:tcPr>
          <w:p w14:paraId="1CEB0511" w14:textId="53A1DA99" w:rsidR="0042190C" w:rsidRPr="00D63353" w:rsidRDefault="0042190C" w:rsidP="0042190C">
            <w:pPr>
              <w:rPr>
                <w:rFonts w:ascii="Arial" w:hAnsi="Arial" w:cs="Arial"/>
              </w:rPr>
            </w:pPr>
            <w:r w:rsidRPr="00D63353">
              <w:rPr>
                <w:rFonts w:ascii="Arial" w:hAnsi="Arial" w:cs="Arial"/>
              </w:rPr>
              <w:t>WB 1:2000</w:t>
            </w:r>
          </w:p>
        </w:tc>
      </w:tr>
      <w:tr w:rsidR="0042190C" w:rsidRPr="00D63353" w14:paraId="337A4821" w14:textId="77777777" w:rsidTr="00EB06F8">
        <w:tc>
          <w:tcPr>
            <w:tcW w:w="1382" w:type="dxa"/>
            <w:vAlign w:val="center"/>
          </w:tcPr>
          <w:p w14:paraId="2D766B0A" w14:textId="4929BB5B" w:rsidR="0042190C" w:rsidRPr="00D63353" w:rsidRDefault="0042190C" w:rsidP="0042190C">
            <w:pPr>
              <w:rPr>
                <w:rFonts w:ascii="Arial" w:hAnsi="Arial" w:cs="Arial"/>
              </w:rPr>
            </w:pPr>
            <w:r w:rsidRPr="00D63353">
              <w:rPr>
                <w:rFonts w:ascii="Arial" w:hAnsi="Arial" w:cs="Arial"/>
              </w:rPr>
              <w:t>PA5-16785</w:t>
            </w:r>
          </w:p>
        </w:tc>
        <w:tc>
          <w:tcPr>
            <w:tcW w:w="1383" w:type="dxa"/>
            <w:vAlign w:val="center"/>
          </w:tcPr>
          <w:p w14:paraId="32F5182E" w14:textId="61055D36" w:rsidR="0042190C" w:rsidRPr="00D63353" w:rsidRDefault="0042190C" w:rsidP="0042190C">
            <w:pPr>
              <w:pStyle w:val="MDPI42tablebody"/>
              <w:rPr>
                <w:rFonts w:ascii="Arial" w:eastAsiaTheme="minorEastAsia" w:hAnsi="Arial" w:cs="Arial"/>
                <w:snapToGrid/>
                <w:color w:val="auto"/>
                <w:kern w:val="2"/>
                <w:sz w:val="21"/>
                <w:szCs w:val="22"/>
                <w:lang w:eastAsia="zh-CN" w:bidi="ar-SA"/>
              </w:rPr>
            </w:pPr>
            <w:r w:rsidRPr="00D63353">
              <w:rPr>
                <w:rFonts w:ascii="Arial" w:eastAsiaTheme="minorEastAsia" w:hAnsi="Arial" w:cs="Arial"/>
                <w:snapToGrid/>
                <w:color w:val="auto"/>
                <w:kern w:val="2"/>
                <w:sz w:val="21"/>
                <w:szCs w:val="22"/>
                <w:lang w:eastAsia="zh-CN" w:bidi="ar-SA"/>
              </w:rPr>
              <w:t>Ki67</w:t>
            </w:r>
          </w:p>
        </w:tc>
        <w:tc>
          <w:tcPr>
            <w:tcW w:w="1383" w:type="dxa"/>
            <w:vAlign w:val="center"/>
          </w:tcPr>
          <w:p w14:paraId="7FAD635D" w14:textId="25D5C194" w:rsidR="0042190C" w:rsidRPr="00D63353" w:rsidRDefault="0042190C" w:rsidP="0042190C">
            <w:pPr>
              <w:pStyle w:val="MDPI42tablebody"/>
              <w:rPr>
                <w:rFonts w:ascii="Arial" w:eastAsiaTheme="minorEastAsia" w:hAnsi="Arial" w:cs="Arial"/>
                <w:snapToGrid/>
                <w:color w:val="auto"/>
                <w:kern w:val="2"/>
                <w:sz w:val="21"/>
                <w:szCs w:val="22"/>
                <w:lang w:eastAsia="zh-CN" w:bidi="ar-SA"/>
              </w:rPr>
            </w:pPr>
            <w:r w:rsidRPr="00D63353">
              <w:rPr>
                <w:rFonts w:ascii="Arial" w:eastAsiaTheme="minorEastAsia" w:hAnsi="Arial" w:cs="Arial"/>
                <w:snapToGrid/>
                <w:color w:val="auto"/>
                <w:kern w:val="2"/>
                <w:sz w:val="21"/>
                <w:szCs w:val="22"/>
                <w:lang w:eastAsia="zh-CN" w:bidi="ar-SA"/>
              </w:rPr>
              <w:t>M</w:t>
            </w:r>
          </w:p>
        </w:tc>
        <w:tc>
          <w:tcPr>
            <w:tcW w:w="1382" w:type="dxa"/>
            <w:vAlign w:val="center"/>
          </w:tcPr>
          <w:p w14:paraId="39C9F201" w14:textId="146FFFE5" w:rsidR="0042190C" w:rsidRPr="00D63353" w:rsidRDefault="0042190C" w:rsidP="0042190C">
            <w:pPr>
              <w:rPr>
                <w:rFonts w:ascii="Arial" w:hAnsi="Arial" w:cs="Arial"/>
              </w:rPr>
            </w:pPr>
            <w:r w:rsidRPr="00D63353">
              <w:rPr>
                <w:rFonts w:ascii="Arial" w:hAnsi="Arial" w:cs="Arial"/>
              </w:rPr>
              <w:t xml:space="preserve">　</w:t>
            </w:r>
          </w:p>
        </w:tc>
        <w:tc>
          <w:tcPr>
            <w:tcW w:w="1383" w:type="dxa"/>
            <w:vAlign w:val="center"/>
          </w:tcPr>
          <w:p w14:paraId="1355D6B9" w14:textId="27B89F5A" w:rsidR="0042190C" w:rsidRPr="00D63353" w:rsidRDefault="0042190C" w:rsidP="0042190C">
            <w:pPr>
              <w:rPr>
                <w:rFonts w:ascii="Arial" w:hAnsi="Arial" w:cs="Arial"/>
              </w:rPr>
            </w:pPr>
            <w:r w:rsidRPr="00D63353">
              <w:rPr>
                <w:rFonts w:ascii="Arial" w:hAnsi="Arial" w:cs="Arial"/>
              </w:rPr>
              <w:t>Invitrogen</w:t>
            </w:r>
          </w:p>
        </w:tc>
        <w:tc>
          <w:tcPr>
            <w:tcW w:w="1383" w:type="dxa"/>
            <w:vAlign w:val="center"/>
          </w:tcPr>
          <w:p w14:paraId="5F1B4030" w14:textId="70C60B25" w:rsidR="0042190C" w:rsidRPr="00D63353" w:rsidRDefault="0042190C" w:rsidP="0042190C">
            <w:pPr>
              <w:rPr>
                <w:rFonts w:ascii="Arial" w:hAnsi="Arial" w:cs="Arial"/>
              </w:rPr>
            </w:pPr>
            <w:r w:rsidRPr="00D63353">
              <w:rPr>
                <w:rFonts w:ascii="Arial" w:hAnsi="Arial" w:cs="Arial"/>
              </w:rPr>
              <w:t>IHC 1:200</w:t>
            </w:r>
          </w:p>
        </w:tc>
      </w:tr>
      <w:tr w:rsidR="0042190C" w:rsidRPr="00D63353" w14:paraId="68B416CF" w14:textId="77777777" w:rsidTr="00EB06F8">
        <w:tc>
          <w:tcPr>
            <w:tcW w:w="1382" w:type="dxa"/>
            <w:vAlign w:val="center"/>
          </w:tcPr>
          <w:p w14:paraId="25FE675D" w14:textId="23B51783" w:rsidR="0042190C" w:rsidRPr="00D63353" w:rsidRDefault="003F7E25" w:rsidP="0042190C">
            <w:pPr>
              <w:rPr>
                <w:rFonts w:ascii="Arial" w:hAnsi="Arial" w:cs="Arial"/>
              </w:rPr>
            </w:pPr>
            <w:r w:rsidRPr="00D63353">
              <w:rPr>
                <w:rFonts w:ascii="Arial" w:hAnsi="Arial" w:cs="Arial"/>
              </w:rPr>
              <w:t>TA-09</w:t>
            </w:r>
          </w:p>
        </w:tc>
        <w:tc>
          <w:tcPr>
            <w:tcW w:w="1383" w:type="dxa"/>
            <w:vAlign w:val="center"/>
          </w:tcPr>
          <w:p w14:paraId="2BD019A7" w14:textId="1FCF7BA8" w:rsidR="0042190C" w:rsidRPr="00D63353" w:rsidRDefault="0042190C" w:rsidP="0042190C">
            <w:pPr>
              <w:pStyle w:val="MDPI42tablebody"/>
              <w:rPr>
                <w:rFonts w:ascii="Arial" w:eastAsiaTheme="minorEastAsia" w:hAnsi="Arial" w:cs="Arial"/>
                <w:snapToGrid/>
                <w:color w:val="auto"/>
                <w:kern w:val="2"/>
                <w:sz w:val="21"/>
                <w:szCs w:val="22"/>
                <w:lang w:eastAsia="zh-CN" w:bidi="ar-SA"/>
              </w:rPr>
            </w:pPr>
            <w:r w:rsidRPr="00D63353">
              <w:rPr>
                <w:rFonts w:ascii="Arial" w:eastAsiaTheme="minorEastAsia" w:hAnsi="Arial" w:cs="Arial"/>
                <w:snapToGrid/>
                <w:color w:val="auto"/>
                <w:kern w:val="2"/>
                <w:sz w:val="21"/>
                <w:szCs w:val="22"/>
                <w:lang w:eastAsia="zh-CN" w:bidi="ar-SA"/>
              </w:rPr>
              <w:t>ACTB</w:t>
            </w:r>
          </w:p>
        </w:tc>
        <w:tc>
          <w:tcPr>
            <w:tcW w:w="1383" w:type="dxa"/>
            <w:vAlign w:val="center"/>
          </w:tcPr>
          <w:p w14:paraId="6974DE5A" w14:textId="7553BB3A" w:rsidR="0042190C" w:rsidRPr="00D63353" w:rsidRDefault="003F7E25" w:rsidP="0042190C">
            <w:pPr>
              <w:pStyle w:val="MDPI42tablebody"/>
              <w:rPr>
                <w:rFonts w:ascii="Arial" w:eastAsiaTheme="minorEastAsia" w:hAnsi="Arial" w:cs="Arial"/>
                <w:snapToGrid/>
                <w:color w:val="auto"/>
                <w:kern w:val="2"/>
                <w:sz w:val="21"/>
                <w:szCs w:val="22"/>
                <w:lang w:eastAsia="zh-CN" w:bidi="ar-SA"/>
              </w:rPr>
            </w:pPr>
            <w:r w:rsidRPr="00D63353">
              <w:rPr>
                <w:rFonts w:ascii="Arial" w:eastAsiaTheme="minorEastAsia" w:hAnsi="Arial" w:cs="Arial"/>
                <w:snapToGrid/>
                <w:color w:val="auto"/>
                <w:kern w:val="2"/>
                <w:sz w:val="21"/>
                <w:szCs w:val="22"/>
                <w:lang w:eastAsia="zh-CN" w:bidi="ar-SA"/>
              </w:rPr>
              <w:t>M</w:t>
            </w:r>
          </w:p>
        </w:tc>
        <w:tc>
          <w:tcPr>
            <w:tcW w:w="1382" w:type="dxa"/>
            <w:vAlign w:val="center"/>
          </w:tcPr>
          <w:p w14:paraId="438315DC" w14:textId="1E30F902" w:rsidR="0042190C" w:rsidRPr="00D63353" w:rsidRDefault="003F7E25" w:rsidP="0042190C">
            <w:pPr>
              <w:rPr>
                <w:rFonts w:ascii="Arial" w:hAnsi="Arial" w:cs="Arial"/>
              </w:rPr>
            </w:pPr>
            <w:r w:rsidRPr="00D63353">
              <w:rPr>
                <w:rFonts w:ascii="Arial" w:hAnsi="Arial" w:cs="Arial"/>
              </w:rPr>
              <w:t>45</w:t>
            </w:r>
          </w:p>
        </w:tc>
        <w:tc>
          <w:tcPr>
            <w:tcW w:w="1383" w:type="dxa"/>
            <w:vAlign w:val="center"/>
          </w:tcPr>
          <w:p w14:paraId="16EA79BB" w14:textId="1481B202" w:rsidR="0042190C" w:rsidRPr="00D63353" w:rsidRDefault="003F7E25" w:rsidP="0042190C">
            <w:pPr>
              <w:rPr>
                <w:rFonts w:ascii="Arial" w:hAnsi="Arial" w:cs="Arial"/>
              </w:rPr>
            </w:pPr>
            <w:r w:rsidRPr="00D63353">
              <w:rPr>
                <w:rFonts w:ascii="Arial" w:hAnsi="Arial" w:cs="Arial"/>
              </w:rPr>
              <w:t>ZSGB-BIO</w:t>
            </w:r>
          </w:p>
        </w:tc>
        <w:tc>
          <w:tcPr>
            <w:tcW w:w="1383" w:type="dxa"/>
            <w:vAlign w:val="center"/>
          </w:tcPr>
          <w:p w14:paraId="3C4CC87C" w14:textId="45BCCF72" w:rsidR="0042190C" w:rsidRPr="00D63353" w:rsidRDefault="003F7E25" w:rsidP="0042190C">
            <w:pPr>
              <w:rPr>
                <w:rFonts w:ascii="Arial" w:hAnsi="Arial" w:cs="Arial"/>
              </w:rPr>
            </w:pPr>
            <w:r w:rsidRPr="00D63353">
              <w:rPr>
                <w:rFonts w:ascii="Arial" w:hAnsi="Arial" w:cs="Arial"/>
              </w:rPr>
              <w:t>WB 1:2000</w:t>
            </w:r>
          </w:p>
        </w:tc>
      </w:tr>
      <w:tr w:rsidR="00C1085E" w:rsidRPr="00D63353" w14:paraId="72A8F280" w14:textId="77777777" w:rsidTr="00CB1E83">
        <w:tc>
          <w:tcPr>
            <w:tcW w:w="8296" w:type="dxa"/>
            <w:gridSpan w:val="6"/>
            <w:vAlign w:val="center"/>
          </w:tcPr>
          <w:p w14:paraId="748D7AB2" w14:textId="7DF00BF2" w:rsidR="00C1085E" w:rsidRPr="0003293C" w:rsidRDefault="00C1085E" w:rsidP="00C1085E">
            <w:pPr>
              <w:jc w:val="center"/>
              <w:rPr>
                <w:rFonts w:ascii="Arial" w:hAnsi="Arial" w:cs="Arial"/>
                <w:b/>
                <w:bCs/>
              </w:rPr>
            </w:pPr>
            <w:r w:rsidRPr="0003293C">
              <w:rPr>
                <w:rFonts w:ascii="Arial" w:hAnsi="Arial" w:cs="Arial" w:hint="eastAsia"/>
                <w:b/>
                <w:bCs/>
              </w:rPr>
              <w:t>C</w:t>
            </w:r>
            <w:r w:rsidRPr="0003293C">
              <w:rPr>
                <w:rFonts w:ascii="Arial" w:hAnsi="Arial" w:cs="Arial"/>
                <w:b/>
                <w:bCs/>
              </w:rPr>
              <w:t>ompounds</w:t>
            </w:r>
          </w:p>
        </w:tc>
      </w:tr>
      <w:tr w:rsidR="00C1085E" w:rsidRPr="00D63353" w14:paraId="6B3B5B13" w14:textId="77777777" w:rsidTr="00510947">
        <w:tc>
          <w:tcPr>
            <w:tcW w:w="2765" w:type="dxa"/>
            <w:gridSpan w:val="2"/>
            <w:vAlign w:val="center"/>
          </w:tcPr>
          <w:p w14:paraId="3A7A23F6" w14:textId="0503E38B" w:rsidR="00C1085E" w:rsidRPr="0003293C" w:rsidRDefault="00C1085E" w:rsidP="00C1085E">
            <w:pPr>
              <w:jc w:val="center"/>
              <w:rPr>
                <w:rFonts w:ascii="Arial" w:hAnsi="Arial" w:cs="Arial"/>
                <w:b/>
                <w:bCs/>
              </w:rPr>
            </w:pPr>
            <w:r w:rsidRPr="0003293C">
              <w:rPr>
                <w:rFonts w:ascii="Arial" w:hAnsi="Arial" w:cs="Arial" w:hint="eastAsia"/>
                <w:b/>
                <w:bCs/>
              </w:rPr>
              <w:t>C</w:t>
            </w:r>
            <w:r w:rsidRPr="0003293C">
              <w:rPr>
                <w:rFonts w:ascii="Arial" w:hAnsi="Arial" w:cs="Arial"/>
                <w:b/>
                <w:bCs/>
              </w:rPr>
              <w:t>ompounds name</w:t>
            </w:r>
          </w:p>
        </w:tc>
        <w:tc>
          <w:tcPr>
            <w:tcW w:w="2765" w:type="dxa"/>
            <w:gridSpan w:val="2"/>
            <w:vAlign w:val="center"/>
          </w:tcPr>
          <w:p w14:paraId="7AC27625" w14:textId="61A59DE9" w:rsidR="00C1085E" w:rsidRPr="0003293C" w:rsidRDefault="00C1085E" w:rsidP="00C1085E">
            <w:pPr>
              <w:jc w:val="center"/>
              <w:rPr>
                <w:rFonts w:ascii="Arial" w:hAnsi="Arial" w:cs="Arial"/>
                <w:b/>
                <w:bCs/>
              </w:rPr>
            </w:pPr>
            <w:r w:rsidRPr="0003293C">
              <w:rPr>
                <w:rFonts w:ascii="Arial" w:hAnsi="Arial" w:cs="Arial"/>
                <w:b/>
                <w:bCs/>
              </w:rPr>
              <w:t>Catalog</w:t>
            </w:r>
          </w:p>
        </w:tc>
        <w:tc>
          <w:tcPr>
            <w:tcW w:w="2766" w:type="dxa"/>
            <w:gridSpan w:val="2"/>
            <w:vAlign w:val="center"/>
          </w:tcPr>
          <w:p w14:paraId="18A41EB9" w14:textId="77A58F8F" w:rsidR="00C1085E" w:rsidRPr="0003293C" w:rsidRDefault="00C1085E" w:rsidP="00C1085E">
            <w:pPr>
              <w:jc w:val="center"/>
              <w:rPr>
                <w:rFonts w:ascii="Arial" w:hAnsi="Arial" w:cs="Arial"/>
                <w:b/>
                <w:bCs/>
              </w:rPr>
            </w:pPr>
            <w:r w:rsidRPr="0003293C">
              <w:rPr>
                <w:rFonts w:ascii="Arial" w:hAnsi="Arial" w:cs="Arial"/>
                <w:b/>
                <w:bCs/>
              </w:rPr>
              <w:t>Company</w:t>
            </w:r>
          </w:p>
        </w:tc>
      </w:tr>
      <w:tr w:rsidR="00C1085E" w:rsidRPr="00D63353" w14:paraId="4160FBFF" w14:textId="77777777" w:rsidTr="00510947">
        <w:tc>
          <w:tcPr>
            <w:tcW w:w="2765" w:type="dxa"/>
            <w:gridSpan w:val="2"/>
            <w:vAlign w:val="center"/>
          </w:tcPr>
          <w:p w14:paraId="11779232" w14:textId="71B1BFCC" w:rsidR="00C1085E" w:rsidRDefault="00C1085E" w:rsidP="0003293C">
            <w:pPr>
              <w:jc w:val="center"/>
              <w:rPr>
                <w:rFonts w:ascii="Arial" w:hAnsi="Arial" w:cs="Arial"/>
              </w:rPr>
            </w:pPr>
            <w:r>
              <w:rPr>
                <w:rFonts w:ascii="Arial" w:hAnsi="Arial" w:cs="Arial" w:hint="eastAsia"/>
              </w:rPr>
              <w:t>s</w:t>
            </w:r>
            <w:r>
              <w:rPr>
                <w:rFonts w:ascii="Arial" w:hAnsi="Arial" w:cs="Arial"/>
              </w:rPr>
              <w:t>orafenib</w:t>
            </w:r>
          </w:p>
        </w:tc>
        <w:tc>
          <w:tcPr>
            <w:tcW w:w="2765" w:type="dxa"/>
            <w:gridSpan w:val="2"/>
            <w:vAlign w:val="center"/>
          </w:tcPr>
          <w:p w14:paraId="333050D9" w14:textId="47982AE5" w:rsidR="00C1085E" w:rsidRDefault="00C1085E" w:rsidP="0003293C">
            <w:pPr>
              <w:jc w:val="center"/>
              <w:rPr>
                <w:rFonts w:ascii="Arial" w:hAnsi="Arial" w:cs="Arial"/>
              </w:rPr>
            </w:pPr>
            <w:r w:rsidRPr="0003293C">
              <w:rPr>
                <w:rFonts w:ascii="Arial" w:hAnsi="Arial" w:cs="Arial" w:hint="eastAsia"/>
              </w:rPr>
              <w:t>S7397</w:t>
            </w:r>
          </w:p>
        </w:tc>
        <w:tc>
          <w:tcPr>
            <w:tcW w:w="2766" w:type="dxa"/>
            <w:gridSpan w:val="2"/>
            <w:vAlign w:val="center"/>
          </w:tcPr>
          <w:p w14:paraId="5F9A66A7" w14:textId="4CA26AE3" w:rsidR="00C1085E" w:rsidRDefault="00C1085E" w:rsidP="0003293C">
            <w:pPr>
              <w:jc w:val="center"/>
              <w:rPr>
                <w:rFonts w:ascii="Arial" w:hAnsi="Arial" w:cs="Arial"/>
              </w:rPr>
            </w:pPr>
            <w:r>
              <w:rPr>
                <w:rFonts w:ascii="Arial" w:hAnsi="Arial" w:cs="Arial" w:hint="eastAsia"/>
              </w:rPr>
              <w:t>S</w:t>
            </w:r>
            <w:r>
              <w:rPr>
                <w:rFonts w:ascii="Arial" w:hAnsi="Arial" w:cs="Arial"/>
              </w:rPr>
              <w:t>elleck</w:t>
            </w:r>
          </w:p>
        </w:tc>
      </w:tr>
      <w:tr w:rsidR="00C1085E" w:rsidRPr="00D63353" w14:paraId="64167CA7" w14:textId="77777777" w:rsidTr="00510947">
        <w:tc>
          <w:tcPr>
            <w:tcW w:w="2765" w:type="dxa"/>
            <w:gridSpan w:val="2"/>
            <w:vAlign w:val="center"/>
          </w:tcPr>
          <w:p w14:paraId="43BFE7ED" w14:textId="5712A89C" w:rsidR="00C1085E" w:rsidRDefault="00C1085E" w:rsidP="0003293C">
            <w:pPr>
              <w:jc w:val="center"/>
              <w:rPr>
                <w:rFonts w:ascii="Arial" w:hAnsi="Arial" w:cs="Arial"/>
              </w:rPr>
            </w:pPr>
            <w:r>
              <w:rPr>
                <w:rFonts w:ascii="Arial" w:hAnsi="Arial" w:cs="Arial" w:hint="eastAsia"/>
              </w:rPr>
              <w:t>2</w:t>
            </w:r>
            <w:r>
              <w:rPr>
                <w:rFonts w:ascii="Arial" w:hAnsi="Arial" w:cs="Arial"/>
              </w:rPr>
              <w:t>-DG</w:t>
            </w:r>
          </w:p>
        </w:tc>
        <w:tc>
          <w:tcPr>
            <w:tcW w:w="2765" w:type="dxa"/>
            <w:gridSpan w:val="2"/>
            <w:vAlign w:val="center"/>
          </w:tcPr>
          <w:p w14:paraId="34314963" w14:textId="19E05120" w:rsidR="00C1085E" w:rsidRPr="0003293C" w:rsidRDefault="00000000" w:rsidP="0003293C">
            <w:pPr>
              <w:jc w:val="center"/>
              <w:rPr>
                <w:rFonts w:ascii="Arial" w:hAnsi="Arial" w:cs="Arial"/>
              </w:rPr>
            </w:pPr>
            <w:hyperlink r:id="rId6" w:history="1">
              <w:r w:rsidR="0003293C" w:rsidRPr="0003293C">
                <w:rPr>
                  <w:rFonts w:ascii="Arial" w:hAnsi="Arial" w:cs="Arial"/>
                </w:rPr>
                <w:t>HY-13966</w:t>
              </w:r>
            </w:hyperlink>
          </w:p>
        </w:tc>
        <w:tc>
          <w:tcPr>
            <w:tcW w:w="2766" w:type="dxa"/>
            <w:gridSpan w:val="2"/>
            <w:vAlign w:val="center"/>
          </w:tcPr>
          <w:p w14:paraId="61D93015" w14:textId="70B895DB" w:rsidR="00C1085E" w:rsidRDefault="0003293C" w:rsidP="0003293C">
            <w:pPr>
              <w:jc w:val="center"/>
              <w:rPr>
                <w:rFonts w:ascii="Arial" w:hAnsi="Arial" w:cs="Arial"/>
              </w:rPr>
            </w:pPr>
            <w:r>
              <w:rPr>
                <w:rFonts w:ascii="Arial" w:hAnsi="Arial" w:cs="Arial" w:hint="eastAsia"/>
              </w:rPr>
              <w:t>M</w:t>
            </w:r>
            <w:r>
              <w:rPr>
                <w:rFonts w:ascii="Arial" w:hAnsi="Arial" w:cs="Arial"/>
              </w:rPr>
              <w:t>CE</w:t>
            </w:r>
          </w:p>
        </w:tc>
      </w:tr>
      <w:tr w:rsidR="00C1085E" w:rsidRPr="00D63353" w14:paraId="584F6DC8" w14:textId="77777777" w:rsidTr="00510947">
        <w:tc>
          <w:tcPr>
            <w:tcW w:w="2765" w:type="dxa"/>
            <w:gridSpan w:val="2"/>
            <w:vAlign w:val="center"/>
          </w:tcPr>
          <w:p w14:paraId="56CA3250" w14:textId="6D4904B3" w:rsidR="00C1085E" w:rsidRDefault="00C1085E" w:rsidP="0003293C">
            <w:pPr>
              <w:jc w:val="center"/>
              <w:rPr>
                <w:rFonts w:ascii="Arial" w:hAnsi="Arial" w:cs="Arial"/>
              </w:rPr>
            </w:pPr>
            <w:r>
              <w:rPr>
                <w:rFonts w:ascii="Arial" w:hAnsi="Arial" w:cs="Arial" w:hint="eastAsia"/>
              </w:rPr>
              <w:t>O</w:t>
            </w:r>
            <w:r>
              <w:rPr>
                <w:rFonts w:ascii="Arial" w:hAnsi="Arial" w:cs="Arial"/>
              </w:rPr>
              <w:t>ligomycin</w:t>
            </w:r>
          </w:p>
        </w:tc>
        <w:tc>
          <w:tcPr>
            <w:tcW w:w="2765" w:type="dxa"/>
            <w:gridSpan w:val="2"/>
            <w:vAlign w:val="center"/>
          </w:tcPr>
          <w:p w14:paraId="25F90E3E" w14:textId="2365FA72" w:rsidR="00C1085E" w:rsidRPr="0003293C" w:rsidRDefault="0003293C" w:rsidP="0003293C">
            <w:pPr>
              <w:jc w:val="center"/>
              <w:rPr>
                <w:rFonts w:ascii="Arial" w:hAnsi="Arial" w:cs="Arial"/>
              </w:rPr>
            </w:pPr>
            <w:r w:rsidRPr="0003293C">
              <w:rPr>
                <w:rFonts w:ascii="Arial" w:hAnsi="Arial" w:cs="Arial" w:hint="eastAsia"/>
              </w:rPr>
              <w:t>M</w:t>
            </w:r>
            <w:r w:rsidRPr="0003293C">
              <w:rPr>
                <w:rFonts w:ascii="Arial" w:hAnsi="Arial" w:cs="Arial"/>
              </w:rPr>
              <w:t>Z8001</w:t>
            </w:r>
          </w:p>
        </w:tc>
        <w:tc>
          <w:tcPr>
            <w:tcW w:w="2766" w:type="dxa"/>
            <w:gridSpan w:val="2"/>
            <w:vAlign w:val="center"/>
          </w:tcPr>
          <w:p w14:paraId="5EA41891" w14:textId="02A7D0C8" w:rsidR="00C1085E" w:rsidRDefault="0003293C" w:rsidP="0003293C">
            <w:pPr>
              <w:jc w:val="center"/>
              <w:rPr>
                <w:rFonts w:ascii="Arial" w:hAnsi="Arial" w:cs="Arial"/>
              </w:rPr>
            </w:pPr>
            <w:r>
              <w:rPr>
                <w:rFonts w:ascii="Arial" w:hAnsi="Arial" w:cs="Arial" w:hint="eastAsia"/>
              </w:rPr>
              <w:t>M</w:t>
            </w:r>
            <w:r>
              <w:rPr>
                <w:rFonts w:ascii="Arial" w:hAnsi="Arial" w:cs="Arial"/>
              </w:rPr>
              <w:t>KB</w:t>
            </w:r>
            <w:r>
              <w:rPr>
                <w:rFonts w:ascii="Arial" w:hAnsi="Arial" w:cs="Arial" w:hint="eastAsia"/>
              </w:rPr>
              <w:t>io</w:t>
            </w:r>
          </w:p>
        </w:tc>
      </w:tr>
      <w:tr w:rsidR="0042190C" w:rsidRPr="00D63353" w14:paraId="5D0F148F" w14:textId="77777777" w:rsidTr="003E25BB">
        <w:tc>
          <w:tcPr>
            <w:tcW w:w="8296" w:type="dxa"/>
            <w:gridSpan w:val="6"/>
          </w:tcPr>
          <w:p w14:paraId="4F9D3535" w14:textId="781588AC" w:rsidR="0042190C" w:rsidRPr="00D63353" w:rsidRDefault="0042190C" w:rsidP="0042190C">
            <w:pPr>
              <w:jc w:val="center"/>
              <w:rPr>
                <w:rFonts w:ascii="Arial" w:hAnsi="Arial" w:cs="Arial"/>
                <w:b/>
                <w:bCs/>
              </w:rPr>
            </w:pPr>
            <w:r w:rsidRPr="00D63353">
              <w:rPr>
                <w:rFonts w:ascii="Arial" w:hAnsi="Arial" w:cs="Arial"/>
                <w:b/>
                <w:bCs/>
              </w:rPr>
              <w:t>Primers</w:t>
            </w:r>
            <w:r w:rsidR="005C67EF" w:rsidRPr="00D63353">
              <w:rPr>
                <w:rFonts w:ascii="Arial" w:hAnsi="Arial" w:cs="Arial"/>
                <w:b/>
                <w:bCs/>
              </w:rPr>
              <w:t>’</w:t>
            </w:r>
            <w:r w:rsidRPr="00D63353">
              <w:rPr>
                <w:rFonts w:ascii="Arial" w:hAnsi="Arial" w:cs="Arial"/>
                <w:b/>
                <w:bCs/>
              </w:rPr>
              <w:t xml:space="preserve"> sequence</w:t>
            </w:r>
          </w:p>
        </w:tc>
      </w:tr>
      <w:tr w:rsidR="0042190C" w:rsidRPr="00D63353" w14:paraId="569F4FA6" w14:textId="77777777" w:rsidTr="00051093">
        <w:tc>
          <w:tcPr>
            <w:tcW w:w="4148" w:type="dxa"/>
            <w:gridSpan w:val="3"/>
          </w:tcPr>
          <w:p w14:paraId="75629EFB" w14:textId="3632EDFC" w:rsidR="0042190C" w:rsidRPr="00D63353" w:rsidRDefault="0042190C" w:rsidP="0042190C">
            <w:pPr>
              <w:rPr>
                <w:rFonts w:ascii="Arial" w:hAnsi="Arial" w:cs="Arial"/>
              </w:rPr>
            </w:pPr>
            <w:r w:rsidRPr="00D63353">
              <w:rPr>
                <w:rFonts w:ascii="Arial" w:hAnsi="Arial" w:cs="Arial"/>
              </w:rPr>
              <w:t>EGR1-forward</w:t>
            </w:r>
          </w:p>
        </w:tc>
        <w:tc>
          <w:tcPr>
            <w:tcW w:w="4148" w:type="dxa"/>
            <w:gridSpan w:val="3"/>
          </w:tcPr>
          <w:p w14:paraId="6379E6FC" w14:textId="5AE0A706" w:rsidR="0042190C" w:rsidRPr="00D63353" w:rsidRDefault="0042190C" w:rsidP="0042190C">
            <w:pPr>
              <w:rPr>
                <w:rFonts w:ascii="Arial" w:hAnsi="Arial" w:cs="Arial"/>
              </w:rPr>
            </w:pPr>
            <w:r w:rsidRPr="00D63353">
              <w:rPr>
                <w:rFonts w:ascii="Arial" w:hAnsi="Arial" w:cs="Arial"/>
              </w:rPr>
              <w:t>CAGCAGCAGCACCTTCAAC</w:t>
            </w:r>
          </w:p>
        </w:tc>
      </w:tr>
      <w:tr w:rsidR="0042190C" w:rsidRPr="00D63353" w14:paraId="54EBFDE1" w14:textId="77777777" w:rsidTr="00051093">
        <w:tc>
          <w:tcPr>
            <w:tcW w:w="4148" w:type="dxa"/>
            <w:gridSpan w:val="3"/>
          </w:tcPr>
          <w:p w14:paraId="2276E62F" w14:textId="77777777" w:rsidR="0042190C" w:rsidRPr="00D63353" w:rsidRDefault="0042190C" w:rsidP="0042190C">
            <w:pPr>
              <w:rPr>
                <w:rFonts w:ascii="Arial" w:hAnsi="Arial" w:cs="Arial"/>
              </w:rPr>
            </w:pPr>
            <w:r w:rsidRPr="00D63353">
              <w:rPr>
                <w:rFonts w:ascii="Arial" w:hAnsi="Arial" w:cs="Arial"/>
              </w:rPr>
              <w:t>EGR1-reverse</w:t>
            </w:r>
          </w:p>
        </w:tc>
        <w:tc>
          <w:tcPr>
            <w:tcW w:w="4148" w:type="dxa"/>
            <w:gridSpan w:val="3"/>
          </w:tcPr>
          <w:p w14:paraId="466968F3" w14:textId="2F9B4C17" w:rsidR="0042190C" w:rsidRPr="00D63353" w:rsidRDefault="0042190C" w:rsidP="0042190C">
            <w:pPr>
              <w:rPr>
                <w:rFonts w:ascii="Arial" w:hAnsi="Arial" w:cs="Arial"/>
              </w:rPr>
            </w:pPr>
            <w:r w:rsidRPr="00D63353">
              <w:rPr>
                <w:rFonts w:ascii="Arial" w:hAnsi="Arial" w:cs="Arial"/>
              </w:rPr>
              <w:t>GTCTCCACCAGCACCTTCTC</w:t>
            </w:r>
          </w:p>
        </w:tc>
      </w:tr>
      <w:tr w:rsidR="0042190C" w:rsidRPr="00D63353" w14:paraId="5A5761BC" w14:textId="77777777" w:rsidTr="00051093">
        <w:tc>
          <w:tcPr>
            <w:tcW w:w="4148" w:type="dxa"/>
            <w:gridSpan w:val="3"/>
          </w:tcPr>
          <w:p w14:paraId="7C778524" w14:textId="77777777" w:rsidR="0042190C" w:rsidRPr="00D63353" w:rsidRDefault="0042190C" w:rsidP="0042190C">
            <w:pPr>
              <w:rPr>
                <w:rFonts w:ascii="Arial" w:hAnsi="Arial" w:cs="Arial"/>
              </w:rPr>
            </w:pPr>
            <w:r w:rsidRPr="00D63353">
              <w:rPr>
                <w:rFonts w:ascii="Arial" w:hAnsi="Arial" w:cs="Arial"/>
              </w:rPr>
              <w:t>PFKL-forward</w:t>
            </w:r>
          </w:p>
        </w:tc>
        <w:tc>
          <w:tcPr>
            <w:tcW w:w="4148" w:type="dxa"/>
            <w:gridSpan w:val="3"/>
          </w:tcPr>
          <w:p w14:paraId="103B9F35" w14:textId="2225B286" w:rsidR="0042190C" w:rsidRPr="00D63353" w:rsidRDefault="0042190C" w:rsidP="0042190C">
            <w:pPr>
              <w:rPr>
                <w:rFonts w:ascii="Arial" w:hAnsi="Arial" w:cs="Arial"/>
              </w:rPr>
            </w:pPr>
            <w:r w:rsidRPr="00D63353">
              <w:rPr>
                <w:rFonts w:ascii="Arial" w:hAnsi="Arial" w:cs="Arial"/>
              </w:rPr>
              <w:t>CATGCTGTGGTTGTCGGAGAA</w:t>
            </w:r>
          </w:p>
        </w:tc>
      </w:tr>
      <w:tr w:rsidR="0042190C" w:rsidRPr="00D63353" w14:paraId="1E344A09" w14:textId="77777777" w:rsidTr="00051093">
        <w:tc>
          <w:tcPr>
            <w:tcW w:w="4148" w:type="dxa"/>
            <w:gridSpan w:val="3"/>
          </w:tcPr>
          <w:p w14:paraId="654D4CF3" w14:textId="77777777" w:rsidR="0042190C" w:rsidRPr="00D63353" w:rsidRDefault="0042190C" w:rsidP="0042190C">
            <w:pPr>
              <w:rPr>
                <w:rFonts w:ascii="Arial" w:hAnsi="Arial" w:cs="Arial"/>
              </w:rPr>
            </w:pPr>
            <w:r w:rsidRPr="00D63353">
              <w:rPr>
                <w:rFonts w:ascii="Arial" w:hAnsi="Arial" w:cs="Arial"/>
              </w:rPr>
              <w:lastRenderedPageBreak/>
              <w:t>PFKL-reverse</w:t>
            </w:r>
          </w:p>
        </w:tc>
        <w:tc>
          <w:tcPr>
            <w:tcW w:w="4148" w:type="dxa"/>
            <w:gridSpan w:val="3"/>
          </w:tcPr>
          <w:p w14:paraId="618DF671" w14:textId="4002CEB4" w:rsidR="0042190C" w:rsidRPr="00D63353" w:rsidRDefault="0042190C" w:rsidP="0042190C">
            <w:pPr>
              <w:rPr>
                <w:rFonts w:ascii="Arial" w:hAnsi="Arial" w:cs="Arial"/>
              </w:rPr>
            </w:pPr>
            <w:r w:rsidRPr="00D63353">
              <w:rPr>
                <w:rFonts w:ascii="Arial" w:hAnsi="Arial" w:cs="Arial"/>
              </w:rPr>
              <w:t>GCCACCGCCTTCTTCTTCAG</w:t>
            </w:r>
          </w:p>
        </w:tc>
      </w:tr>
      <w:tr w:rsidR="0042190C" w:rsidRPr="00D63353" w14:paraId="744F0D26" w14:textId="77777777" w:rsidTr="00051093">
        <w:tc>
          <w:tcPr>
            <w:tcW w:w="4148" w:type="dxa"/>
            <w:gridSpan w:val="3"/>
          </w:tcPr>
          <w:p w14:paraId="5708EDD8" w14:textId="77777777" w:rsidR="0042190C" w:rsidRPr="00D63353" w:rsidRDefault="0042190C" w:rsidP="0042190C">
            <w:pPr>
              <w:rPr>
                <w:rFonts w:ascii="Arial" w:hAnsi="Arial" w:cs="Arial"/>
              </w:rPr>
            </w:pPr>
            <w:r w:rsidRPr="00D63353">
              <w:rPr>
                <w:rFonts w:ascii="Arial" w:hAnsi="Arial" w:cs="Arial"/>
              </w:rPr>
              <w:t>ACTB-forward</w:t>
            </w:r>
          </w:p>
        </w:tc>
        <w:tc>
          <w:tcPr>
            <w:tcW w:w="4148" w:type="dxa"/>
            <w:gridSpan w:val="3"/>
          </w:tcPr>
          <w:p w14:paraId="0C99689D" w14:textId="21C7E67F" w:rsidR="0042190C" w:rsidRPr="00D63353" w:rsidRDefault="0042190C" w:rsidP="0042190C">
            <w:pPr>
              <w:rPr>
                <w:rFonts w:ascii="Arial" w:hAnsi="Arial" w:cs="Arial"/>
              </w:rPr>
            </w:pPr>
            <w:r w:rsidRPr="00D63353">
              <w:rPr>
                <w:rFonts w:ascii="Arial" w:hAnsi="Arial" w:cs="Arial"/>
              </w:rPr>
              <w:t>TCGTGCGTGACATTAAGGAGAA</w:t>
            </w:r>
          </w:p>
        </w:tc>
      </w:tr>
      <w:tr w:rsidR="0042190C" w:rsidRPr="00D63353" w14:paraId="5FFC1CF3" w14:textId="77777777" w:rsidTr="00051093">
        <w:tc>
          <w:tcPr>
            <w:tcW w:w="4148" w:type="dxa"/>
            <w:gridSpan w:val="3"/>
          </w:tcPr>
          <w:p w14:paraId="17B85AE6" w14:textId="77777777" w:rsidR="0042190C" w:rsidRPr="00D63353" w:rsidRDefault="0042190C" w:rsidP="0042190C">
            <w:pPr>
              <w:rPr>
                <w:rFonts w:ascii="Arial" w:hAnsi="Arial" w:cs="Arial"/>
              </w:rPr>
            </w:pPr>
            <w:r w:rsidRPr="00D63353">
              <w:rPr>
                <w:rFonts w:ascii="Arial" w:hAnsi="Arial" w:cs="Arial"/>
              </w:rPr>
              <w:t>ACTB-reverse</w:t>
            </w:r>
          </w:p>
        </w:tc>
        <w:tc>
          <w:tcPr>
            <w:tcW w:w="4148" w:type="dxa"/>
            <w:gridSpan w:val="3"/>
          </w:tcPr>
          <w:p w14:paraId="1683F935" w14:textId="2042B409" w:rsidR="0042190C" w:rsidRPr="00D63353" w:rsidRDefault="0042190C" w:rsidP="0042190C">
            <w:pPr>
              <w:rPr>
                <w:rFonts w:ascii="Arial" w:hAnsi="Arial" w:cs="Arial"/>
              </w:rPr>
            </w:pPr>
            <w:r w:rsidRPr="00D63353">
              <w:rPr>
                <w:rFonts w:ascii="Arial" w:hAnsi="Arial" w:cs="Arial"/>
              </w:rPr>
              <w:t>AGGAAGGAAGGCTGGAAGAGT</w:t>
            </w:r>
          </w:p>
        </w:tc>
      </w:tr>
      <w:tr w:rsidR="0042190C" w:rsidRPr="00D63353" w14:paraId="31264CF9" w14:textId="77777777" w:rsidTr="00253DB3">
        <w:tc>
          <w:tcPr>
            <w:tcW w:w="4148" w:type="dxa"/>
            <w:gridSpan w:val="3"/>
          </w:tcPr>
          <w:p w14:paraId="65EF870B" w14:textId="5E71AB1B" w:rsidR="0042190C" w:rsidRPr="00D63353" w:rsidRDefault="0042190C" w:rsidP="0042190C">
            <w:pPr>
              <w:rPr>
                <w:rFonts w:ascii="Arial" w:hAnsi="Arial" w:cs="Arial"/>
              </w:rPr>
            </w:pPr>
            <w:r w:rsidRPr="00D63353">
              <w:rPr>
                <w:rFonts w:ascii="Arial" w:hAnsi="Arial" w:cs="Arial"/>
              </w:rPr>
              <w:t>CHIP-P1-forward</w:t>
            </w:r>
          </w:p>
        </w:tc>
        <w:tc>
          <w:tcPr>
            <w:tcW w:w="4148" w:type="dxa"/>
            <w:gridSpan w:val="3"/>
          </w:tcPr>
          <w:p w14:paraId="311C98FF" w14:textId="179D8550" w:rsidR="0042190C" w:rsidRPr="00D63353" w:rsidRDefault="0042190C" w:rsidP="0042190C">
            <w:pPr>
              <w:rPr>
                <w:rFonts w:ascii="Arial" w:hAnsi="Arial" w:cs="Arial"/>
              </w:rPr>
            </w:pPr>
            <w:r w:rsidRPr="00D63353">
              <w:rPr>
                <w:rFonts w:ascii="Arial" w:hAnsi="Arial" w:cs="Arial"/>
              </w:rPr>
              <w:t>GGATGCCTCAGGGGTAGACACAG</w:t>
            </w:r>
          </w:p>
        </w:tc>
      </w:tr>
      <w:tr w:rsidR="0042190C" w:rsidRPr="00D63353" w14:paraId="6EFCC225" w14:textId="77777777" w:rsidTr="00051093">
        <w:tc>
          <w:tcPr>
            <w:tcW w:w="4148" w:type="dxa"/>
            <w:gridSpan w:val="3"/>
          </w:tcPr>
          <w:p w14:paraId="2563BA3C" w14:textId="493658B9" w:rsidR="0042190C" w:rsidRPr="00D63353" w:rsidRDefault="0042190C" w:rsidP="0042190C">
            <w:pPr>
              <w:rPr>
                <w:rFonts w:ascii="Arial" w:hAnsi="Arial" w:cs="Arial"/>
              </w:rPr>
            </w:pPr>
            <w:r w:rsidRPr="00D63353">
              <w:rPr>
                <w:rFonts w:ascii="Arial" w:hAnsi="Arial" w:cs="Arial"/>
              </w:rPr>
              <w:t>CHIP-P1-reverse</w:t>
            </w:r>
          </w:p>
        </w:tc>
        <w:tc>
          <w:tcPr>
            <w:tcW w:w="4148" w:type="dxa"/>
            <w:gridSpan w:val="3"/>
          </w:tcPr>
          <w:p w14:paraId="7DEC5819" w14:textId="11100417" w:rsidR="0042190C" w:rsidRPr="00D63353" w:rsidRDefault="0042190C" w:rsidP="0042190C">
            <w:pPr>
              <w:rPr>
                <w:rFonts w:ascii="Arial" w:hAnsi="Arial" w:cs="Arial"/>
              </w:rPr>
            </w:pPr>
            <w:r w:rsidRPr="00D63353">
              <w:rPr>
                <w:rFonts w:ascii="Arial" w:hAnsi="Arial" w:cs="Arial"/>
              </w:rPr>
              <w:t>ACGGTGGAAATGGTGGCTGTG</w:t>
            </w:r>
          </w:p>
        </w:tc>
      </w:tr>
      <w:tr w:rsidR="0042190C" w:rsidRPr="00D63353" w14:paraId="4BB5255F" w14:textId="77777777" w:rsidTr="00051093">
        <w:tc>
          <w:tcPr>
            <w:tcW w:w="4148" w:type="dxa"/>
            <w:gridSpan w:val="3"/>
          </w:tcPr>
          <w:p w14:paraId="71B10A70" w14:textId="1FDA1A02" w:rsidR="0042190C" w:rsidRPr="00D63353" w:rsidRDefault="0042190C" w:rsidP="0042190C">
            <w:pPr>
              <w:rPr>
                <w:rFonts w:ascii="Arial" w:hAnsi="Arial" w:cs="Arial"/>
              </w:rPr>
            </w:pPr>
            <w:r w:rsidRPr="00D63353">
              <w:rPr>
                <w:rFonts w:ascii="Arial" w:hAnsi="Arial" w:cs="Arial"/>
              </w:rPr>
              <w:t>CHIP-P2-forward</w:t>
            </w:r>
          </w:p>
        </w:tc>
        <w:tc>
          <w:tcPr>
            <w:tcW w:w="4148" w:type="dxa"/>
            <w:gridSpan w:val="3"/>
          </w:tcPr>
          <w:p w14:paraId="2FEA546A" w14:textId="5F6C5AA2" w:rsidR="0042190C" w:rsidRPr="00D63353" w:rsidRDefault="0042190C" w:rsidP="0042190C">
            <w:pPr>
              <w:rPr>
                <w:rFonts w:ascii="Arial" w:hAnsi="Arial" w:cs="Arial"/>
              </w:rPr>
            </w:pPr>
            <w:r w:rsidRPr="00D63353">
              <w:rPr>
                <w:rFonts w:ascii="Arial" w:hAnsi="Arial" w:cs="Arial"/>
              </w:rPr>
              <w:t>GGTCCCCGGCCACATCCTC</w:t>
            </w:r>
          </w:p>
        </w:tc>
      </w:tr>
      <w:tr w:rsidR="0042190C" w:rsidRPr="00D63353" w14:paraId="7D073C6A" w14:textId="77777777" w:rsidTr="00051093">
        <w:tc>
          <w:tcPr>
            <w:tcW w:w="4148" w:type="dxa"/>
            <w:gridSpan w:val="3"/>
          </w:tcPr>
          <w:p w14:paraId="7F67968F" w14:textId="0D248503" w:rsidR="0042190C" w:rsidRPr="00D63353" w:rsidRDefault="0042190C" w:rsidP="0042190C">
            <w:pPr>
              <w:rPr>
                <w:rFonts w:ascii="Arial" w:hAnsi="Arial" w:cs="Arial"/>
              </w:rPr>
            </w:pPr>
            <w:r w:rsidRPr="00D63353">
              <w:rPr>
                <w:rFonts w:ascii="Arial" w:hAnsi="Arial" w:cs="Arial"/>
              </w:rPr>
              <w:t>CHIP-P2-reverse</w:t>
            </w:r>
          </w:p>
        </w:tc>
        <w:tc>
          <w:tcPr>
            <w:tcW w:w="4148" w:type="dxa"/>
            <w:gridSpan w:val="3"/>
          </w:tcPr>
          <w:p w14:paraId="4407DF1D" w14:textId="5ADDF395" w:rsidR="0042190C" w:rsidRPr="00D63353" w:rsidRDefault="0042190C" w:rsidP="0042190C">
            <w:pPr>
              <w:rPr>
                <w:rFonts w:ascii="Arial" w:hAnsi="Arial" w:cs="Arial"/>
              </w:rPr>
            </w:pPr>
            <w:r w:rsidRPr="00D63353">
              <w:rPr>
                <w:rFonts w:ascii="Arial" w:hAnsi="Arial" w:cs="Arial"/>
              </w:rPr>
              <w:t>ACCTTCCCGCTGTGCGTTTC</w:t>
            </w:r>
          </w:p>
        </w:tc>
      </w:tr>
    </w:tbl>
    <w:p w14:paraId="271B90FB" w14:textId="77777777" w:rsidR="0010559F" w:rsidRDefault="0010559F"/>
    <w:p w14:paraId="17624F22" w14:textId="77777777" w:rsidR="009E3373" w:rsidRDefault="009E3373"/>
    <w:p w14:paraId="651E3E75" w14:textId="77777777" w:rsidR="0003293C" w:rsidRDefault="0003293C"/>
    <w:p w14:paraId="757E83BF" w14:textId="77777777" w:rsidR="0003293C" w:rsidRDefault="0003293C"/>
    <w:p w14:paraId="081C50E2" w14:textId="77777777" w:rsidR="0003293C" w:rsidRDefault="0003293C"/>
    <w:p w14:paraId="78FFFD63" w14:textId="21704A2A" w:rsidR="009E3373" w:rsidRDefault="009E3373" w:rsidP="009E3373">
      <w:pPr>
        <w:jc w:val="left"/>
      </w:pPr>
      <w:r>
        <w:rPr>
          <w:noProof/>
        </w:rPr>
        <w:drawing>
          <wp:inline distT="0" distB="0" distL="0" distR="0" wp14:anchorId="6F58B884" wp14:editId="039EB1CC">
            <wp:extent cx="5274310" cy="4276725"/>
            <wp:effectExtent l="0" t="0" r="2540" b="9525"/>
            <wp:docPr id="11163775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4276725"/>
                    </a:xfrm>
                    <a:prstGeom prst="rect">
                      <a:avLst/>
                    </a:prstGeom>
                    <a:noFill/>
                    <a:ln>
                      <a:noFill/>
                    </a:ln>
                  </pic:spPr>
                </pic:pic>
              </a:graphicData>
            </a:graphic>
          </wp:inline>
        </w:drawing>
      </w:r>
    </w:p>
    <w:p w14:paraId="626C1B7E" w14:textId="7D6D40B7" w:rsidR="009E3373" w:rsidRPr="00DD549C" w:rsidRDefault="009E3373" w:rsidP="009E3373">
      <w:pPr>
        <w:rPr>
          <w:rFonts w:ascii="Times New Roman" w:hAnsi="Times New Roman" w:cs="Times New Roman"/>
          <w:sz w:val="20"/>
          <w:szCs w:val="20"/>
        </w:rPr>
      </w:pPr>
      <w:r w:rsidRPr="00F2149B">
        <w:rPr>
          <w:rFonts w:ascii="Times New Roman" w:hAnsi="Times New Roman" w:cs="Times New Roman"/>
          <w:b/>
          <w:bCs/>
          <w:sz w:val="20"/>
          <w:szCs w:val="20"/>
        </w:rPr>
        <w:t>Figure S1</w:t>
      </w:r>
      <w:r w:rsidRPr="00F2149B">
        <w:rPr>
          <w:rFonts w:ascii="Times New Roman" w:hAnsi="Times New Roman" w:cs="Times New Roman"/>
          <w:sz w:val="20"/>
          <w:szCs w:val="20"/>
        </w:rPr>
        <w:t xml:space="preserve"> </w:t>
      </w:r>
      <w:r w:rsidR="00F2149B" w:rsidRPr="00F2149B">
        <w:rPr>
          <w:rFonts w:ascii="Times New Roman" w:hAnsi="Times New Roman" w:cs="Times New Roman"/>
          <w:sz w:val="20"/>
          <w:szCs w:val="20"/>
        </w:rPr>
        <w:t xml:space="preserve">The pan-cancer analysis showed the low levels of EGR1 in HCC among various cancer types. </w:t>
      </w:r>
      <w:r w:rsidRPr="00F2149B">
        <w:rPr>
          <w:rFonts w:ascii="Times New Roman" w:hAnsi="Times New Roman" w:cs="Times New Roman"/>
          <w:b/>
          <w:bCs/>
          <w:sz w:val="20"/>
          <w:szCs w:val="20"/>
        </w:rPr>
        <w:t>(A)</w:t>
      </w:r>
      <w:r w:rsidR="00F2149B" w:rsidRPr="007C79B4">
        <w:rPr>
          <w:rFonts w:ascii="Times New Roman" w:eastAsia="宋体" w:hAnsi="Times New Roman" w:cs="Arial"/>
          <w:sz w:val="20"/>
          <w:szCs w:val="20"/>
        </w:rPr>
        <w:t>Pan-cancer analysis of EGR1 mRNA expression in multiple cancer types based on TCGA database.</w:t>
      </w:r>
      <w:r w:rsidR="00F2149B" w:rsidRPr="007C79B4">
        <w:rPr>
          <w:rFonts w:ascii="Times New Roman" w:eastAsia="宋体" w:hAnsi="Times New Roman" w:cs="Arial" w:hint="eastAsia"/>
          <w:sz w:val="20"/>
          <w:szCs w:val="20"/>
        </w:rPr>
        <w:t xml:space="preserve"> </w:t>
      </w:r>
      <w:r w:rsidR="00F2149B" w:rsidRPr="007C79B4">
        <w:rPr>
          <w:rFonts w:ascii="Times New Roman" w:eastAsia="宋体" w:hAnsi="Times New Roman" w:cs="Arial"/>
          <w:b/>
          <w:bCs/>
          <w:sz w:val="20"/>
          <w:szCs w:val="20"/>
        </w:rPr>
        <w:t>(B)</w:t>
      </w:r>
      <w:r w:rsidR="00F2149B" w:rsidRPr="007C79B4">
        <w:rPr>
          <w:rFonts w:ascii="Times New Roman" w:eastAsia="宋体" w:hAnsi="Times New Roman" w:cs="Arial"/>
          <w:sz w:val="20"/>
          <w:szCs w:val="20"/>
        </w:rPr>
        <w:t>Pan-cancer analysis of EGR1 protein expression in multiple cancer types based on the human protein atlas database.</w:t>
      </w:r>
    </w:p>
    <w:p w14:paraId="6D72CE63" w14:textId="77777777" w:rsidR="009E3373" w:rsidRDefault="009E3373"/>
    <w:p w14:paraId="747C356C" w14:textId="77777777" w:rsidR="009E3373" w:rsidRDefault="009E3373"/>
    <w:p w14:paraId="3241A280" w14:textId="77777777" w:rsidR="00692B72" w:rsidRDefault="00692B72"/>
    <w:p w14:paraId="7D5FC8AC" w14:textId="31BF6843" w:rsidR="00692B72" w:rsidRDefault="009E3373" w:rsidP="009E3373">
      <w:pPr>
        <w:jc w:val="left"/>
      </w:pPr>
      <w:r>
        <w:rPr>
          <w:noProof/>
        </w:rPr>
        <w:lastRenderedPageBreak/>
        <w:drawing>
          <wp:inline distT="0" distB="0" distL="0" distR="0" wp14:anchorId="306C0A88" wp14:editId="2D7F319A">
            <wp:extent cx="2234565" cy="1967865"/>
            <wp:effectExtent l="0" t="0" r="0" b="0"/>
            <wp:docPr id="2328894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4565" cy="1967865"/>
                    </a:xfrm>
                    <a:prstGeom prst="rect">
                      <a:avLst/>
                    </a:prstGeom>
                    <a:noFill/>
                    <a:ln>
                      <a:noFill/>
                    </a:ln>
                  </pic:spPr>
                </pic:pic>
              </a:graphicData>
            </a:graphic>
          </wp:inline>
        </w:drawing>
      </w:r>
    </w:p>
    <w:p w14:paraId="552AFD4E" w14:textId="77777777" w:rsidR="008B4CC3" w:rsidRDefault="008B4CC3"/>
    <w:p w14:paraId="14CDDC5F" w14:textId="3E9D2968" w:rsidR="00025CB6" w:rsidRPr="00A411E4" w:rsidRDefault="00025CB6">
      <w:pPr>
        <w:rPr>
          <w:rFonts w:ascii="Times New Roman" w:hAnsi="Times New Roman" w:cs="Times New Roman"/>
          <w:color w:val="0070C0"/>
          <w:sz w:val="20"/>
          <w:szCs w:val="20"/>
        </w:rPr>
      </w:pPr>
      <w:r w:rsidRPr="00A411E4">
        <w:rPr>
          <w:rFonts w:ascii="Times New Roman" w:hAnsi="Times New Roman" w:cs="Times New Roman"/>
          <w:b/>
          <w:bCs/>
          <w:color w:val="0070C0"/>
          <w:sz w:val="20"/>
          <w:szCs w:val="20"/>
        </w:rPr>
        <w:t>Figure S</w:t>
      </w:r>
      <w:r w:rsidR="00F2149B" w:rsidRPr="00A411E4">
        <w:rPr>
          <w:rFonts w:ascii="Times New Roman" w:hAnsi="Times New Roman" w:cs="Times New Roman"/>
          <w:b/>
          <w:bCs/>
          <w:color w:val="0070C0"/>
          <w:sz w:val="20"/>
          <w:szCs w:val="20"/>
        </w:rPr>
        <w:t>2</w:t>
      </w:r>
      <w:r w:rsidRPr="00A411E4">
        <w:rPr>
          <w:rFonts w:ascii="Times New Roman" w:hAnsi="Times New Roman" w:cs="Times New Roman"/>
          <w:color w:val="0070C0"/>
          <w:sz w:val="20"/>
          <w:szCs w:val="20"/>
        </w:rPr>
        <w:t xml:space="preserve"> </w:t>
      </w:r>
      <w:r w:rsidR="00637BD4" w:rsidRPr="00A411E4">
        <w:rPr>
          <w:rFonts w:ascii="Times New Roman" w:hAnsi="Times New Roman" w:cs="Times New Roman"/>
          <w:color w:val="0070C0"/>
          <w:sz w:val="20"/>
          <w:szCs w:val="20"/>
        </w:rPr>
        <w:t xml:space="preserve">EGR1 mRNA expression was downregulated in HCC cells compared to normal liver cell line MIHA.  </w:t>
      </w:r>
      <w:r w:rsidRPr="00A411E4">
        <w:rPr>
          <w:rFonts w:ascii="Times New Roman" w:hAnsi="Times New Roman" w:cs="Times New Roman"/>
          <w:color w:val="0070C0"/>
          <w:sz w:val="20"/>
          <w:szCs w:val="20"/>
        </w:rPr>
        <w:t xml:space="preserve">(A) The </w:t>
      </w:r>
      <w:r w:rsidR="00637BD4" w:rsidRPr="00A411E4">
        <w:rPr>
          <w:rFonts w:ascii="Times New Roman" w:hAnsi="Times New Roman" w:cs="Times New Roman"/>
          <w:color w:val="0070C0"/>
          <w:sz w:val="20"/>
          <w:szCs w:val="20"/>
        </w:rPr>
        <w:t xml:space="preserve">mRNA expression of EGR1 in </w:t>
      </w:r>
      <w:r w:rsidR="00637BD4" w:rsidRPr="00A411E4">
        <w:rPr>
          <w:rFonts w:ascii="Times New Roman" w:hAnsi="Times New Roman" w:cs="Times New Roman"/>
          <w:color w:val="0070C0"/>
          <w:sz w:val="20"/>
          <w:szCs w:val="20"/>
        </w:rPr>
        <w:tab/>
        <w:t>HCC cell lines and normal liver cell line MIHA was detected by RT-qPCR.</w:t>
      </w:r>
      <w:r w:rsidR="00DD549C" w:rsidRPr="00A411E4">
        <w:rPr>
          <w:rFonts w:ascii="Times New Roman" w:eastAsia="宋体" w:hAnsi="Times New Roman" w:cs="Arial"/>
          <w:color w:val="0070C0"/>
          <w:sz w:val="20"/>
          <w:szCs w:val="20"/>
        </w:rPr>
        <w:t xml:space="preserve"> ****P &lt; 0.0001.</w:t>
      </w:r>
    </w:p>
    <w:p w14:paraId="641B57C8" w14:textId="77777777" w:rsidR="00637BD4" w:rsidRDefault="00637BD4">
      <w:pPr>
        <w:rPr>
          <w:rFonts w:ascii="Times New Roman" w:hAnsi="Times New Roman" w:cs="Times New Roman"/>
        </w:rPr>
      </w:pPr>
    </w:p>
    <w:p w14:paraId="09161596" w14:textId="5ADE94F0" w:rsidR="00637BD4" w:rsidRDefault="009E3373" w:rsidP="009E3373">
      <w:pPr>
        <w:jc w:val="left"/>
        <w:rPr>
          <w:rFonts w:ascii="Times New Roman" w:hAnsi="Times New Roman" w:cs="Times New Roman"/>
        </w:rPr>
      </w:pPr>
      <w:r>
        <w:rPr>
          <w:noProof/>
        </w:rPr>
        <w:drawing>
          <wp:inline distT="0" distB="0" distL="0" distR="0" wp14:anchorId="6FAB9E55" wp14:editId="6F73187C">
            <wp:extent cx="5240020" cy="3736975"/>
            <wp:effectExtent l="0" t="0" r="0" b="0"/>
            <wp:docPr id="51167068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40020" cy="3736975"/>
                    </a:xfrm>
                    <a:prstGeom prst="rect">
                      <a:avLst/>
                    </a:prstGeom>
                    <a:noFill/>
                    <a:ln>
                      <a:noFill/>
                    </a:ln>
                  </pic:spPr>
                </pic:pic>
              </a:graphicData>
            </a:graphic>
          </wp:inline>
        </w:drawing>
      </w:r>
    </w:p>
    <w:p w14:paraId="0DDB6069" w14:textId="77777777" w:rsidR="00DD549C" w:rsidRDefault="00DD549C" w:rsidP="00A603E2">
      <w:pPr>
        <w:jc w:val="center"/>
        <w:rPr>
          <w:rFonts w:ascii="Times New Roman" w:hAnsi="Times New Roman" w:cs="Times New Roman"/>
        </w:rPr>
      </w:pPr>
    </w:p>
    <w:p w14:paraId="7C242A13" w14:textId="71CD928D" w:rsidR="00E3540E" w:rsidRPr="00A411E4" w:rsidRDefault="00637BD4" w:rsidP="00A77197">
      <w:pPr>
        <w:rPr>
          <w:rFonts w:ascii="Times New Roman" w:hAnsi="Times New Roman" w:cs="Times New Roman"/>
          <w:b/>
          <w:bCs/>
          <w:color w:val="0070C0"/>
          <w:sz w:val="20"/>
          <w:szCs w:val="20"/>
        </w:rPr>
      </w:pPr>
      <w:r w:rsidRPr="00A411E4">
        <w:rPr>
          <w:rFonts w:ascii="Times New Roman" w:hAnsi="Times New Roman" w:cs="Times New Roman" w:hint="eastAsia"/>
          <w:b/>
          <w:bCs/>
          <w:color w:val="0070C0"/>
          <w:sz w:val="20"/>
          <w:szCs w:val="20"/>
        </w:rPr>
        <w:t>F</w:t>
      </w:r>
      <w:r w:rsidRPr="00A411E4">
        <w:rPr>
          <w:rFonts w:ascii="Times New Roman" w:hAnsi="Times New Roman" w:cs="Times New Roman"/>
          <w:b/>
          <w:bCs/>
          <w:color w:val="0070C0"/>
          <w:sz w:val="20"/>
          <w:szCs w:val="20"/>
        </w:rPr>
        <w:t>igure S</w:t>
      </w:r>
      <w:r w:rsidR="00F2149B" w:rsidRPr="00A411E4">
        <w:rPr>
          <w:rFonts w:ascii="Times New Roman" w:hAnsi="Times New Roman" w:cs="Times New Roman"/>
          <w:b/>
          <w:bCs/>
          <w:color w:val="0070C0"/>
          <w:sz w:val="20"/>
          <w:szCs w:val="20"/>
        </w:rPr>
        <w:t>3</w:t>
      </w:r>
      <w:r w:rsidRPr="00A411E4">
        <w:rPr>
          <w:rFonts w:ascii="Times New Roman" w:hAnsi="Times New Roman" w:cs="Times New Roman"/>
          <w:color w:val="0070C0"/>
          <w:sz w:val="20"/>
          <w:szCs w:val="20"/>
        </w:rPr>
        <w:t xml:space="preserve"> HCC cells are highly dependent on glycolysis for generation of ATP in our experimental conditions.  (A) The analysis of metabolic pathway dependency was evaluated based on ATP and lactate levels</w:t>
      </w:r>
      <w:r w:rsidR="00F03A28" w:rsidRPr="00A411E4">
        <w:rPr>
          <w:rFonts w:ascii="Times New Roman" w:hAnsi="Times New Roman" w:cs="Times New Roman"/>
          <w:color w:val="0070C0"/>
          <w:sz w:val="20"/>
          <w:szCs w:val="20"/>
        </w:rPr>
        <w:t>. The alterations observed in lactate levels indicate that the suppression of oxidative phosphorylation triggers the activation of the glycolytic pathway. The administration of glycolysis inhibitors leads to a reduction in ATP levels, whereas the inhibition of oxidative phosphorylation does not significantly impact ATP levels. These findings suggest a strong reliance of the cellular metabolism on the glycolytic pathway.</w:t>
      </w:r>
      <w:r w:rsidR="00DF16DF">
        <w:rPr>
          <w:rFonts w:ascii="Times New Roman" w:hAnsi="Times New Roman" w:cs="Times New Roman"/>
          <w:color w:val="0070C0"/>
          <w:sz w:val="20"/>
          <w:szCs w:val="20"/>
        </w:rPr>
        <w:t xml:space="preserve"> Oligomycin, oligo.</w:t>
      </w:r>
    </w:p>
    <w:p w14:paraId="51D7C842" w14:textId="77777777" w:rsidR="00DD549C" w:rsidRDefault="00DD549C" w:rsidP="00637BD4">
      <w:pPr>
        <w:spacing w:line="480" w:lineRule="auto"/>
        <w:rPr>
          <w:rFonts w:ascii="Times New Roman" w:eastAsia="宋体" w:hAnsi="Times New Roman" w:cs="Arial"/>
          <w:sz w:val="24"/>
          <w:szCs w:val="24"/>
          <w:highlight w:val="yellow"/>
        </w:rPr>
      </w:pPr>
    </w:p>
    <w:p w14:paraId="1A3DA3DC" w14:textId="03E17F8A" w:rsidR="00DD549C" w:rsidRPr="0085090C" w:rsidRDefault="009E3373" w:rsidP="009E3373">
      <w:pPr>
        <w:spacing w:line="480" w:lineRule="auto"/>
        <w:jc w:val="left"/>
        <w:rPr>
          <w:rFonts w:ascii="Times New Roman" w:eastAsia="宋体" w:hAnsi="Times New Roman" w:cs="Arial"/>
          <w:b/>
          <w:bCs/>
          <w:sz w:val="24"/>
          <w:szCs w:val="24"/>
          <w:highlight w:val="yellow"/>
        </w:rPr>
      </w:pPr>
      <w:r>
        <w:rPr>
          <w:noProof/>
        </w:rPr>
        <w:lastRenderedPageBreak/>
        <w:drawing>
          <wp:inline distT="0" distB="0" distL="0" distR="0" wp14:anchorId="7D38ADBF" wp14:editId="353C9028">
            <wp:extent cx="5274310" cy="6083935"/>
            <wp:effectExtent l="0" t="0" r="2540" b="0"/>
            <wp:docPr id="191848859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6083935"/>
                    </a:xfrm>
                    <a:prstGeom prst="rect">
                      <a:avLst/>
                    </a:prstGeom>
                    <a:noFill/>
                    <a:ln>
                      <a:noFill/>
                    </a:ln>
                  </pic:spPr>
                </pic:pic>
              </a:graphicData>
            </a:graphic>
          </wp:inline>
        </w:drawing>
      </w:r>
    </w:p>
    <w:p w14:paraId="367093BD" w14:textId="5C866124" w:rsidR="00F03A28" w:rsidRPr="00A77197" w:rsidRDefault="00F03A28" w:rsidP="00A77197">
      <w:pPr>
        <w:rPr>
          <w:rFonts w:ascii="Times New Roman" w:hAnsi="Times New Roman" w:cs="Times New Roman"/>
          <w:sz w:val="20"/>
          <w:szCs w:val="20"/>
        </w:rPr>
      </w:pPr>
      <w:r w:rsidRPr="00A411E4">
        <w:rPr>
          <w:rFonts w:ascii="Times New Roman" w:hAnsi="Times New Roman" w:cs="Times New Roman" w:hint="eastAsia"/>
          <w:b/>
          <w:bCs/>
          <w:color w:val="0070C0"/>
          <w:sz w:val="20"/>
          <w:szCs w:val="20"/>
        </w:rPr>
        <w:t>F</w:t>
      </w:r>
      <w:r w:rsidRPr="00A411E4">
        <w:rPr>
          <w:rFonts w:ascii="Times New Roman" w:hAnsi="Times New Roman" w:cs="Times New Roman"/>
          <w:b/>
          <w:bCs/>
          <w:color w:val="0070C0"/>
          <w:sz w:val="20"/>
          <w:szCs w:val="20"/>
        </w:rPr>
        <w:t>igure S</w:t>
      </w:r>
      <w:r w:rsidR="00F2149B" w:rsidRPr="00A411E4">
        <w:rPr>
          <w:rFonts w:ascii="Times New Roman" w:hAnsi="Times New Roman" w:cs="Times New Roman"/>
          <w:b/>
          <w:bCs/>
          <w:color w:val="0070C0"/>
          <w:sz w:val="20"/>
          <w:szCs w:val="20"/>
        </w:rPr>
        <w:t>4</w:t>
      </w:r>
      <w:r w:rsidRPr="00A77197">
        <w:rPr>
          <w:rFonts w:ascii="Times New Roman" w:hAnsi="Times New Roman" w:cs="Times New Roman"/>
          <w:b/>
          <w:bCs/>
          <w:sz w:val="20"/>
          <w:szCs w:val="20"/>
        </w:rPr>
        <w:t xml:space="preserve"> </w:t>
      </w:r>
      <w:r w:rsidRPr="00A411E4">
        <w:rPr>
          <w:rFonts w:ascii="Times New Roman" w:hAnsi="Times New Roman" w:cs="Times New Roman"/>
          <w:color w:val="0070C0"/>
          <w:sz w:val="20"/>
          <w:szCs w:val="20"/>
        </w:rPr>
        <w:t xml:space="preserve">EGR1 knockout promoted HCC cells proliferation by upregulating PFKL-mediated aerobic glycolysis. </w:t>
      </w:r>
      <w:r w:rsidR="00F2149B" w:rsidRPr="00A411E4">
        <w:rPr>
          <w:rFonts w:ascii="Times New Roman" w:hAnsi="Times New Roman" w:cs="Times New Roman"/>
          <w:color w:val="0070C0"/>
          <w:sz w:val="20"/>
          <w:szCs w:val="20"/>
        </w:rPr>
        <w:t>(A)The WB analysis was conducted on PFKL and EGR1 in EGR1 knockout MHCC97H cells following PFKL silence.</w:t>
      </w:r>
      <w:r w:rsidR="00F2149B" w:rsidRPr="00A411E4">
        <w:rPr>
          <w:rFonts w:ascii="Times New Roman" w:hAnsi="Times New Roman" w:cs="Times New Roman" w:hint="eastAsia"/>
          <w:color w:val="0070C0"/>
          <w:sz w:val="20"/>
          <w:szCs w:val="20"/>
        </w:rPr>
        <w:t xml:space="preserve"> </w:t>
      </w:r>
      <w:r w:rsidR="00F2149B" w:rsidRPr="00A411E4">
        <w:rPr>
          <w:rFonts w:ascii="Times New Roman" w:hAnsi="Times New Roman" w:cs="Times New Roman"/>
          <w:color w:val="0070C0"/>
          <w:sz w:val="20"/>
          <w:szCs w:val="20"/>
        </w:rPr>
        <w:t xml:space="preserve">(B) (C) (D) (E) (F) (G) PFKL knock down was found to counteract the enhanced effects of EGR1 knockout on </w:t>
      </w:r>
      <w:r w:rsidR="00337658" w:rsidRPr="00A411E4">
        <w:rPr>
          <w:rFonts w:ascii="Times New Roman" w:hAnsi="Times New Roman" w:cs="Times New Roman"/>
          <w:color w:val="0070C0"/>
          <w:sz w:val="20"/>
          <w:szCs w:val="20"/>
        </w:rPr>
        <w:t xml:space="preserve">glucose uptake, </w:t>
      </w:r>
      <w:r w:rsidR="00F2149B" w:rsidRPr="00A411E4">
        <w:rPr>
          <w:rFonts w:ascii="Times New Roman" w:hAnsi="Times New Roman" w:cs="Times New Roman"/>
          <w:color w:val="0070C0"/>
          <w:sz w:val="20"/>
          <w:szCs w:val="20"/>
        </w:rPr>
        <w:t>extracellular lactate levels, </w:t>
      </w:r>
      <w:r w:rsidR="00337658" w:rsidRPr="00A411E4">
        <w:rPr>
          <w:rFonts w:ascii="Times New Roman" w:hAnsi="Times New Roman" w:cs="Times New Roman"/>
          <w:color w:val="0070C0"/>
          <w:sz w:val="20"/>
          <w:szCs w:val="20"/>
        </w:rPr>
        <w:t>glycolysis and glycolytic capacity</w:t>
      </w:r>
      <w:r w:rsidR="00F2149B" w:rsidRPr="00A411E4">
        <w:rPr>
          <w:rFonts w:ascii="Times New Roman" w:hAnsi="Times New Roman" w:cs="Times New Roman"/>
          <w:color w:val="0070C0"/>
          <w:sz w:val="20"/>
          <w:szCs w:val="20"/>
        </w:rPr>
        <w:t xml:space="preserve">, </w:t>
      </w:r>
      <w:r w:rsidR="00337658" w:rsidRPr="00A411E4">
        <w:rPr>
          <w:rFonts w:ascii="Times New Roman" w:hAnsi="Times New Roman" w:cs="Times New Roman"/>
          <w:color w:val="0070C0"/>
          <w:sz w:val="20"/>
          <w:szCs w:val="20"/>
        </w:rPr>
        <w:t xml:space="preserve">ATP levels, </w:t>
      </w:r>
      <w:r w:rsidR="00F2149B" w:rsidRPr="00A411E4">
        <w:rPr>
          <w:rFonts w:ascii="Times New Roman" w:hAnsi="Times New Roman" w:cs="Times New Roman"/>
          <w:color w:val="0070C0"/>
          <w:sz w:val="20"/>
          <w:szCs w:val="20"/>
        </w:rPr>
        <w:t>cell proliferation and colony formation</w:t>
      </w:r>
      <w:r w:rsidR="00337658" w:rsidRPr="00A411E4">
        <w:rPr>
          <w:rFonts w:ascii="Times New Roman" w:hAnsi="Times New Roman" w:cs="Times New Roman"/>
          <w:color w:val="0070C0"/>
          <w:sz w:val="20"/>
          <w:szCs w:val="20"/>
        </w:rPr>
        <w:t xml:space="preserve"> capacity</w:t>
      </w:r>
      <w:r w:rsidR="00F2149B" w:rsidRPr="00A411E4">
        <w:rPr>
          <w:rFonts w:ascii="Times New Roman" w:hAnsi="Times New Roman" w:cs="Times New Roman"/>
          <w:color w:val="0070C0"/>
          <w:sz w:val="20"/>
          <w:szCs w:val="20"/>
        </w:rPr>
        <w:t>.</w:t>
      </w:r>
      <w:r w:rsidR="00267A98" w:rsidRPr="00A411E4">
        <w:rPr>
          <w:rFonts w:ascii="Times New Roman" w:hAnsi="Times New Roman" w:cs="Times New Roman"/>
          <w:color w:val="0070C0"/>
          <w:sz w:val="20"/>
          <w:szCs w:val="20"/>
        </w:rPr>
        <w:t xml:space="preserve"> **P &lt; 0.01,</w:t>
      </w:r>
      <w:r w:rsidR="00F2149B" w:rsidRPr="00A411E4">
        <w:rPr>
          <w:rFonts w:ascii="Times New Roman" w:hAnsi="Times New Roman" w:cs="Times New Roman"/>
          <w:color w:val="0070C0"/>
          <w:sz w:val="20"/>
          <w:szCs w:val="20"/>
        </w:rPr>
        <w:t xml:space="preserve"> ***P &lt; 0.001, ****P &lt; 0.0001.</w:t>
      </w:r>
    </w:p>
    <w:p w14:paraId="48D564E8" w14:textId="17E09B72" w:rsidR="00637BD4" w:rsidRPr="00637BD4" w:rsidRDefault="00637BD4">
      <w:pPr>
        <w:rPr>
          <w:rFonts w:ascii="Times New Roman" w:hAnsi="Times New Roman" w:cs="Times New Roman"/>
        </w:rPr>
      </w:pPr>
    </w:p>
    <w:p w14:paraId="628AA86F" w14:textId="77777777" w:rsidR="00637BD4" w:rsidRDefault="00637BD4">
      <w:pPr>
        <w:rPr>
          <w:rFonts w:ascii="Times New Roman" w:hAnsi="Times New Roman" w:cs="Times New Roman"/>
        </w:rPr>
      </w:pPr>
    </w:p>
    <w:p w14:paraId="0942B93C" w14:textId="08167CA3" w:rsidR="00392E5D" w:rsidRDefault="00F61970" w:rsidP="009E3373">
      <w:pPr>
        <w:jc w:val="left"/>
        <w:rPr>
          <w:rFonts w:ascii="Times New Roman" w:hAnsi="Times New Roman" w:cs="Times New Roman"/>
        </w:rPr>
      </w:pPr>
      <w:r>
        <w:rPr>
          <w:noProof/>
        </w:rPr>
        <w:lastRenderedPageBreak/>
        <w:drawing>
          <wp:inline distT="0" distB="0" distL="0" distR="0" wp14:anchorId="1B7A10CC" wp14:editId="3A2371C5">
            <wp:extent cx="5274310" cy="5106035"/>
            <wp:effectExtent l="0" t="0" r="2540" b="0"/>
            <wp:docPr id="11020162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5106035"/>
                    </a:xfrm>
                    <a:prstGeom prst="rect">
                      <a:avLst/>
                    </a:prstGeom>
                    <a:noFill/>
                    <a:ln>
                      <a:noFill/>
                    </a:ln>
                  </pic:spPr>
                </pic:pic>
              </a:graphicData>
            </a:graphic>
          </wp:inline>
        </w:drawing>
      </w:r>
    </w:p>
    <w:p w14:paraId="6244284C" w14:textId="552EE5EA" w:rsidR="00A77197" w:rsidRPr="00A77197" w:rsidRDefault="00A77197" w:rsidP="00A77197">
      <w:pPr>
        <w:rPr>
          <w:rFonts w:ascii="Times New Roman" w:hAnsi="Times New Roman" w:cs="Times New Roman"/>
          <w:b/>
          <w:bCs/>
          <w:sz w:val="20"/>
          <w:szCs w:val="20"/>
        </w:rPr>
      </w:pPr>
      <w:r w:rsidRPr="00A77197">
        <w:rPr>
          <w:rFonts w:ascii="Times New Roman" w:hAnsi="Times New Roman" w:cs="Times New Roman" w:hint="eastAsia"/>
          <w:b/>
          <w:bCs/>
          <w:sz w:val="20"/>
          <w:szCs w:val="20"/>
        </w:rPr>
        <w:t>F</w:t>
      </w:r>
      <w:r w:rsidRPr="00A77197">
        <w:rPr>
          <w:rFonts w:ascii="Times New Roman" w:hAnsi="Times New Roman" w:cs="Times New Roman"/>
          <w:b/>
          <w:bCs/>
          <w:sz w:val="20"/>
          <w:szCs w:val="20"/>
        </w:rPr>
        <w:t xml:space="preserve">igure S5 </w:t>
      </w:r>
      <w:r w:rsidRPr="00A77197">
        <w:rPr>
          <w:rFonts w:ascii="Times New Roman" w:hAnsi="Times New Roman" w:cs="Times New Roman"/>
          <w:sz w:val="20"/>
          <w:szCs w:val="20"/>
        </w:rPr>
        <w:t>EGR1 downregulation promoted sorafenib resistance by upregulating aerobic glycolysis in HCC cells. (A)The IC50 of sorafenib was predicted in GSDC database based on EGR1 expression. (B)The expression of EGR1 mRNA in sorafenib-resistant HepG2 cells was analyzed using the GSE128683 dataset.</w:t>
      </w:r>
      <w:r w:rsidRPr="00A77197">
        <w:rPr>
          <w:rFonts w:ascii="Times New Roman" w:hAnsi="Times New Roman" w:cs="Times New Roman" w:hint="eastAsia"/>
          <w:sz w:val="20"/>
          <w:szCs w:val="20"/>
        </w:rPr>
        <w:t xml:space="preserve"> </w:t>
      </w:r>
      <w:r w:rsidRPr="00A77197">
        <w:rPr>
          <w:rFonts w:ascii="Times New Roman" w:hAnsi="Times New Roman" w:cs="Times New Roman"/>
          <w:sz w:val="20"/>
          <w:szCs w:val="20"/>
        </w:rPr>
        <w:t>(C)The schematic representation that HCC cells were treated with sorafenib. (D)Western blot analysis was conducted to assess the expression of EGR1 in HCC cells that survived after treatment with sorafenib. </w:t>
      </w:r>
      <w:r w:rsidRPr="00A411E4">
        <w:rPr>
          <w:rFonts w:ascii="Times New Roman" w:hAnsi="Times New Roman" w:cs="Times New Roman"/>
          <w:color w:val="0070C0"/>
          <w:sz w:val="20"/>
          <w:szCs w:val="20"/>
        </w:rPr>
        <w:t>(E)The IC50 values of sorafenib were determined in EGR1 knockout MHCC97H and EGR1 silencing HCCLM3 with or without 2-DG treatment and the results showed EGR1 downre</w:t>
      </w:r>
      <w:r w:rsidRPr="00A411E4">
        <w:rPr>
          <w:rFonts w:ascii="Times New Roman" w:hAnsi="Times New Roman" w:cs="Times New Roman" w:hint="eastAsia"/>
          <w:color w:val="0070C0"/>
          <w:sz w:val="20"/>
          <w:szCs w:val="20"/>
        </w:rPr>
        <w:t>gulation</w:t>
      </w:r>
      <w:r w:rsidRPr="00A411E4">
        <w:rPr>
          <w:rFonts w:ascii="Times New Roman" w:hAnsi="Times New Roman" w:cs="Times New Roman"/>
          <w:color w:val="0070C0"/>
          <w:sz w:val="20"/>
          <w:szCs w:val="20"/>
        </w:rPr>
        <w:t xml:space="preserve"> led to an elevation in IC50 values of sorafenib in MHCC97H and HCCLM3 cells, whereas 2-DG abrogated the increased IC50 values of sorafenib in EGR1 knockout MHCC97H cells and EGR1 silencing HCCLM3 cells. (F)</w:t>
      </w:r>
      <w:r w:rsidR="00D0664B" w:rsidRPr="00A411E4">
        <w:rPr>
          <w:rFonts w:ascii="Times New Roman" w:hAnsi="Times New Roman" w:cs="Times New Roman"/>
          <w:color w:val="0070C0"/>
          <w:sz w:val="20"/>
          <w:szCs w:val="20"/>
        </w:rPr>
        <w:t xml:space="preserve"> (G)</w:t>
      </w:r>
      <w:r w:rsidR="00B12E58" w:rsidRPr="00A411E4">
        <w:rPr>
          <w:rFonts w:ascii="PingFang SC" w:hAnsi="PingFang SC"/>
          <w:color w:val="0070C0"/>
          <w:sz w:val="19"/>
          <w:szCs w:val="19"/>
          <w:shd w:val="clear" w:color="auto" w:fill="FFFFFF"/>
        </w:rPr>
        <w:t xml:space="preserve"> </w:t>
      </w:r>
      <w:r w:rsidR="00B12E58" w:rsidRPr="00A411E4">
        <w:rPr>
          <w:rFonts w:ascii="Times New Roman" w:hAnsi="Times New Roman" w:cs="Times New Roman"/>
          <w:color w:val="0070C0"/>
          <w:sz w:val="20"/>
          <w:szCs w:val="20"/>
        </w:rPr>
        <w:t>In the context of sorafenib</w:t>
      </w:r>
      <w:r w:rsidR="00D0664B" w:rsidRPr="00A411E4">
        <w:rPr>
          <w:rFonts w:ascii="Times New Roman" w:hAnsi="Times New Roman" w:cs="Times New Roman"/>
          <w:color w:val="0070C0"/>
          <w:sz w:val="20"/>
          <w:szCs w:val="20"/>
        </w:rPr>
        <w:t xml:space="preserve">, </w:t>
      </w:r>
      <w:r w:rsidRPr="00A411E4">
        <w:rPr>
          <w:rFonts w:ascii="Times New Roman" w:hAnsi="Times New Roman" w:cs="Times New Roman"/>
          <w:color w:val="0070C0"/>
          <w:sz w:val="20"/>
          <w:szCs w:val="20"/>
        </w:rPr>
        <w:t>IncuCyte zoom cell proliferation assays</w:t>
      </w:r>
      <w:r w:rsidR="00D0664B" w:rsidRPr="00A411E4">
        <w:rPr>
          <w:rFonts w:ascii="Times New Roman" w:hAnsi="Times New Roman" w:cs="Times New Roman"/>
          <w:color w:val="0070C0"/>
          <w:sz w:val="20"/>
          <w:szCs w:val="20"/>
        </w:rPr>
        <w:t xml:space="preserve"> and colony formation assays were performed</w:t>
      </w:r>
      <w:r w:rsidRPr="00A411E4">
        <w:rPr>
          <w:rFonts w:ascii="Times New Roman" w:hAnsi="Times New Roman" w:cs="Times New Roman"/>
          <w:color w:val="0070C0"/>
          <w:sz w:val="20"/>
          <w:szCs w:val="20"/>
        </w:rPr>
        <w:t xml:space="preserve"> </w:t>
      </w:r>
      <w:r w:rsidR="00D0664B" w:rsidRPr="00A411E4">
        <w:rPr>
          <w:rFonts w:ascii="Times New Roman" w:hAnsi="Times New Roman" w:cs="Times New Roman"/>
          <w:color w:val="0070C0"/>
          <w:sz w:val="20"/>
          <w:szCs w:val="20"/>
        </w:rPr>
        <w:t>in EGR1 knockout MHCC97H and EGR1 silencing HCCLM3 with or without 2-DG treatment and the results showed EGR1 downre</w:t>
      </w:r>
      <w:r w:rsidR="00D0664B" w:rsidRPr="00A411E4">
        <w:rPr>
          <w:rFonts w:ascii="Times New Roman" w:hAnsi="Times New Roman" w:cs="Times New Roman" w:hint="eastAsia"/>
          <w:color w:val="0070C0"/>
          <w:sz w:val="20"/>
          <w:szCs w:val="20"/>
        </w:rPr>
        <w:t>gulation</w:t>
      </w:r>
      <w:r w:rsidR="00D0664B" w:rsidRPr="00A411E4">
        <w:rPr>
          <w:rFonts w:ascii="Times New Roman" w:hAnsi="Times New Roman" w:cs="Times New Roman"/>
          <w:color w:val="0070C0"/>
          <w:sz w:val="20"/>
          <w:szCs w:val="20"/>
        </w:rPr>
        <w:t xml:space="preserve"> promoted cell proliferation and colony formation capacity in MHCC97H and HCCLM3 cells, whereas 2-DG abrogated the increased cell proliferation and colony formation capacity in EGR1 knockout MHCC97H cells and EGR1 silencing HCCLM3 cells.</w:t>
      </w:r>
      <w:r w:rsidRPr="00A77197">
        <w:rPr>
          <w:rFonts w:ascii="Times New Roman" w:hAnsi="Times New Roman" w:cs="Times New Roman"/>
          <w:sz w:val="20"/>
          <w:szCs w:val="20"/>
        </w:rPr>
        <w:t xml:space="preserve"> **P &lt; 0.01, ****P &lt; 0.0001.</w:t>
      </w:r>
    </w:p>
    <w:p w14:paraId="2B25F844" w14:textId="77777777" w:rsidR="009E3373" w:rsidRDefault="009E3373" w:rsidP="009E3373">
      <w:pPr>
        <w:jc w:val="left"/>
        <w:rPr>
          <w:rFonts w:ascii="Times New Roman" w:hAnsi="Times New Roman" w:cs="Times New Roman"/>
        </w:rPr>
      </w:pPr>
    </w:p>
    <w:p w14:paraId="49EA9976" w14:textId="77777777" w:rsidR="009E3373" w:rsidRDefault="009E3373" w:rsidP="009E3373">
      <w:pPr>
        <w:jc w:val="left"/>
        <w:rPr>
          <w:rFonts w:ascii="Times New Roman" w:hAnsi="Times New Roman" w:cs="Times New Roman"/>
        </w:rPr>
      </w:pPr>
    </w:p>
    <w:p w14:paraId="5E26B67D" w14:textId="7BB320BC" w:rsidR="009E3373" w:rsidRDefault="009E3373" w:rsidP="009E3373">
      <w:pPr>
        <w:jc w:val="left"/>
        <w:rPr>
          <w:rFonts w:ascii="Times New Roman" w:hAnsi="Times New Roman" w:cs="Times New Roman"/>
        </w:rPr>
      </w:pPr>
      <w:r>
        <w:rPr>
          <w:noProof/>
        </w:rPr>
        <w:lastRenderedPageBreak/>
        <w:drawing>
          <wp:inline distT="0" distB="0" distL="0" distR="0" wp14:anchorId="3795AB06" wp14:editId="41F1E03E">
            <wp:extent cx="3828415" cy="1824990"/>
            <wp:effectExtent l="0" t="0" r="635" b="3810"/>
            <wp:docPr id="19195618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28415" cy="1824990"/>
                    </a:xfrm>
                    <a:prstGeom prst="rect">
                      <a:avLst/>
                    </a:prstGeom>
                    <a:noFill/>
                    <a:ln>
                      <a:noFill/>
                    </a:ln>
                  </pic:spPr>
                </pic:pic>
              </a:graphicData>
            </a:graphic>
          </wp:inline>
        </w:drawing>
      </w:r>
    </w:p>
    <w:p w14:paraId="371D5549" w14:textId="1A8BD1E4" w:rsidR="00392E5D" w:rsidRDefault="009608B9">
      <w:pPr>
        <w:rPr>
          <w:rFonts w:ascii="Times New Roman" w:hAnsi="Times New Roman" w:cs="Times New Roman"/>
        </w:rPr>
      </w:pPr>
      <w:r w:rsidRPr="00A77197">
        <w:rPr>
          <w:rFonts w:ascii="Times New Roman" w:hAnsi="Times New Roman" w:cs="Times New Roman" w:hint="eastAsia"/>
          <w:b/>
          <w:bCs/>
          <w:sz w:val="20"/>
          <w:szCs w:val="20"/>
        </w:rPr>
        <w:t>F</w:t>
      </w:r>
      <w:r w:rsidRPr="00A77197">
        <w:rPr>
          <w:rFonts w:ascii="Times New Roman" w:hAnsi="Times New Roman" w:cs="Times New Roman"/>
          <w:b/>
          <w:bCs/>
          <w:sz w:val="20"/>
          <w:szCs w:val="20"/>
        </w:rPr>
        <w:t>igure S</w:t>
      </w:r>
      <w:r>
        <w:rPr>
          <w:rFonts w:ascii="Times New Roman" w:hAnsi="Times New Roman" w:cs="Times New Roman"/>
          <w:b/>
          <w:bCs/>
          <w:sz w:val="20"/>
          <w:szCs w:val="20"/>
        </w:rPr>
        <w:t>6</w:t>
      </w:r>
      <w:r w:rsidRPr="00A77197">
        <w:rPr>
          <w:rFonts w:ascii="Times New Roman" w:hAnsi="Times New Roman" w:cs="Times New Roman"/>
          <w:b/>
          <w:bCs/>
          <w:sz w:val="20"/>
          <w:szCs w:val="20"/>
        </w:rPr>
        <w:t xml:space="preserve"> </w:t>
      </w:r>
      <w:r w:rsidRPr="00A411E4">
        <w:rPr>
          <w:rFonts w:ascii="Times New Roman" w:hAnsi="Times New Roman" w:cs="Times New Roman"/>
          <w:color w:val="0070C0"/>
          <w:sz w:val="20"/>
          <w:szCs w:val="20"/>
        </w:rPr>
        <w:t xml:space="preserve">PFKL overexpression promoted sorafenib resistance. (A)The IC50 values of sorafenib was determined in </w:t>
      </w:r>
      <w:r w:rsidR="009E22F0" w:rsidRPr="00A411E4">
        <w:rPr>
          <w:rFonts w:ascii="Times New Roman" w:hAnsi="Times New Roman" w:cs="Times New Roman"/>
          <w:color w:val="0070C0"/>
          <w:sz w:val="20"/>
          <w:szCs w:val="20"/>
        </w:rPr>
        <w:t>PLC/PRF5 and HepG2 cells after PFKL overexpression</w:t>
      </w:r>
      <w:r w:rsidRPr="00A411E4">
        <w:rPr>
          <w:rFonts w:ascii="Times New Roman" w:hAnsi="Times New Roman" w:cs="Times New Roman"/>
          <w:color w:val="0070C0"/>
          <w:sz w:val="20"/>
          <w:szCs w:val="20"/>
        </w:rPr>
        <w:t>.</w:t>
      </w:r>
    </w:p>
    <w:p w14:paraId="2C2E357A" w14:textId="3BEA41A7" w:rsidR="00392E5D" w:rsidRDefault="00EE4FA5" w:rsidP="00392E5D">
      <w:pPr>
        <w:spacing w:line="480" w:lineRule="auto"/>
        <w:rPr>
          <w:rFonts w:ascii="Times New Roman" w:eastAsia="宋体" w:hAnsi="Times New Roman" w:cs="Arial"/>
          <w:sz w:val="24"/>
          <w:szCs w:val="24"/>
        </w:rPr>
      </w:pPr>
      <w:r w:rsidRPr="00EE4FA5">
        <w:t xml:space="preserve"> </w:t>
      </w:r>
    </w:p>
    <w:p w14:paraId="6CCB37DD" w14:textId="77777777" w:rsidR="00F12838" w:rsidRPr="009E22F0" w:rsidRDefault="00F12838" w:rsidP="00392E5D">
      <w:pPr>
        <w:spacing w:line="480" w:lineRule="auto"/>
        <w:rPr>
          <w:rFonts w:ascii="Times New Roman" w:eastAsia="宋体" w:hAnsi="Times New Roman" w:cs="Arial"/>
          <w:b/>
          <w:bCs/>
          <w:sz w:val="24"/>
          <w:szCs w:val="24"/>
          <w:highlight w:val="yellow"/>
        </w:rPr>
      </w:pPr>
    </w:p>
    <w:p w14:paraId="53F3D50D" w14:textId="77777777" w:rsidR="00392E5D" w:rsidRPr="00392E5D" w:rsidRDefault="00392E5D">
      <w:pPr>
        <w:rPr>
          <w:rFonts w:ascii="Times New Roman" w:hAnsi="Times New Roman" w:cs="Times New Roman"/>
        </w:rPr>
      </w:pPr>
    </w:p>
    <w:sectPr w:rsidR="00392E5D" w:rsidRPr="00392E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F3ED4" w14:textId="77777777" w:rsidR="009177C4" w:rsidRDefault="009177C4" w:rsidP="00F82C27">
      <w:r>
        <w:separator/>
      </w:r>
    </w:p>
  </w:endnote>
  <w:endnote w:type="continuationSeparator" w:id="0">
    <w:p w14:paraId="57E558F8" w14:textId="77777777" w:rsidR="009177C4" w:rsidRDefault="009177C4" w:rsidP="00F82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ingFang SC">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99E42" w14:textId="77777777" w:rsidR="009177C4" w:rsidRDefault="009177C4" w:rsidP="00F82C27">
      <w:r>
        <w:separator/>
      </w:r>
    </w:p>
  </w:footnote>
  <w:footnote w:type="continuationSeparator" w:id="0">
    <w:p w14:paraId="1D8900FE" w14:textId="77777777" w:rsidR="009177C4" w:rsidRDefault="009177C4" w:rsidP="00F82C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67B"/>
    <w:rsid w:val="00025CB6"/>
    <w:rsid w:val="00025E9C"/>
    <w:rsid w:val="0003293C"/>
    <w:rsid w:val="00072963"/>
    <w:rsid w:val="0010559F"/>
    <w:rsid w:val="00116F1D"/>
    <w:rsid w:val="001557E7"/>
    <w:rsid w:val="001900C9"/>
    <w:rsid w:val="00243259"/>
    <w:rsid w:val="00253DB3"/>
    <w:rsid w:val="00267A98"/>
    <w:rsid w:val="00292892"/>
    <w:rsid w:val="00337658"/>
    <w:rsid w:val="00392E5D"/>
    <w:rsid w:val="003B5CDB"/>
    <w:rsid w:val="003F7E25"/>
    <w:rsid w:val="00404974"/>
    <w:rsid w:val="0042190C"/>
    <w:rsid w:val="005420F3"/>
    <w:rsid w:val="00574BBF"/>
    <w:rsid w:val="00591A50"/>
    <w:rsid w:val="005B4068"/>
    <w:rsid w:val="005C67EF"/>
    <w:rsid w:val="005D4486"/>
    <w:rsid w:val="00625BB6"/>
    <w:rsid w:val="00637BD4"/>
    <w:rsid w:val="00687BEC"/>
    <w:rsid w:val="00692B72"/>
    <w:rsid w:val="006C1E6D"/>
    <w:rsid w:val="008374CD"/>
    <w:rsid w:val="00876C3B"/>
    <w:rsid w:val="00880109"/>
    <w:rsid w:val="00885FE1"/>
    <w:rsid w:val="008B4CC3"/>
    <w:rsid w:val="008E0E6B"/>
    <w:rsid w:val="009177C4"/>
    <w:rsid w:val="00931074"/>
    <w:rsid w:val="009521A1"/>
    <w:rsid w:val="009608B9"/>
    <w:rsid w:val="0096767B"/>
    <w:rsid w:val="009E22F0"/>
    <w:rsid w:val="009E3373"/>
    <w:rsid w:val="00A411E4"/>
    <w:rsid w:val="00A603E2"/>
    <w:rsid w:val="00A77197"/>
    <w:rsid w:val="00A841F6"/>
    <w:rsid w:val="00A94B44"/>
    <w:rsid w:val="00B12E58"/>
    <w:rsid w:val="00B45720"/>
    <w:rsid w:val="00B464F6"/>
    <w:rsid w:val="00BF1651"/>
    <w:rsid w:val="00C05EFA"/>
    <w:rsid w:val="00C1085E"/>
    <w:rsid w:val="00C50703"/>
    <w:rsid w:val="00CD72DD"/>
    <w:rsid w:val="00D0664B"/>
    <w:rsid w:val="00D63353"/>
    <w:rsid w:val="00D77340"/>
    <w:rsid w:val="00DD549C"/>
    <w:rsid w:val="00DF16DF"/>
    <w:rsid w:val="00E3540E"/>
    <w:rsid w:val="00EA43D1"/>
    <w:rsid w:val="00EC43C3"/>
    <w:rsid w:val="00ED534F"/>
    <w:rsid w:val="00EE4FA5"/>
    <w:rsid w:val="00EE60E7"/>
    <w:rsid w:val="00F03A28"/>
    <w:rsid w:val="00F12838"/>
    <w:rsid w:val="00F2149B"/>
    <w:rsid w:val="00F40103"/>
    <w:rsid w:val="00F61970"/>
    <w:rsid w:val="00F82C27"/>
    <w:rsid w:val="00F83A09"/>
    <w:rsid w:val="00FE0F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27224"/>
  <w15:chartTrackingRefBased/>
  <w15:docId w15:val="{9312AB3F-9DCB-4856-A68F-EE3627F39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2C27"/>
    <w:pPr>
      <w:tabs>
        <w:tab w:val="center" w:pos="4153"/>
        <w:tab w:val="right" w:pos="8306"/>
      </w:tabs>
      <w:snapToGrid w:val="0"/>
      <w:jc w:val="center"/>
    </w:pPr>
    <w:rPr>
      <w:sz w:val="18"/>
      <w:szCs w:val="18"/>
    </w:rPr>
  </w:style>
  <w:style w:type="character" w:customStyle="1" w:styleId="a4">
    <w:name w:val="页眉 字符"/>
    <w:basedOn w:val="a0"/>
    <w:link w:val="a3"/>
    <w:uiPriority w:val="99"/>
    <w:rsid w:val="00F82C27"/>
    <w:rPr>
      <w:sz w:val="18"/>
      <w:szCs w:val="18"/>
    </w:rPr>
  </w:style>
  <w:style w:type="paragraph" w:styleId="a5">
    <w:name w:val="footer"/>
    <w:basedOn w:val="a"/>
    <w:link w:val="a6"/>
    <w:uiPriority w:val="99"/>
    <w:unhideWhenUsed/>
    <w:rsid w:val="00F82C27"/>
    <w:pPr>
      <w:tabs>
        <w:tab w:val="center" w:pos="4153"/>
        <w:tab w:val="right" w:pos="8306"/>
      </w:tabs>
      <w:snapToGrid w:val="0"/>
      <w:jc w:val="left"/>
    </w:pPr>
    <w:rPr>
      <w:sz w:val="18"/>
      <w:szCs w:val="18"/>
    </w:rPr>
  </w:style>
  <w:style w:type="character" w:customStyle="1" w:styleId="a6">
    <w:name w:val="页脚 字符"/>
    <w:basedOn w:val="a0"/>
    <w:link w:val="a5"/>
    <w:uiPriority w:val="99"/>
    <w:rsid w:val="00F82C27"/>
    <w:rPr>
      <w:sz w:val="18"/>
      <w:szCs w:val="18"/>
    </w:rPr>
  </w:style>
  <w:style w:type="table" w:styleId="a7">
    <w:name w:val="Table Grid"/>
    <w:basedOn w:val="a1"/>
    <w:uiPriority w:val="39"/>
    <w:rsid w:val="00F82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42tablebody">
    <w:name w:val="MDPI_4.2_table_body"/>
    <w:qFormat/>
    <w:rsid w:val="0042190C"/>
    <w:pPr>
      <w:adjustRightInd w:val="0"/>
      <w:snapToGrid w:val="0"/>
      <w:spacing w:line="260" w:lineRule="atLeast"/>
      <w:jc w:val="center"/>
    </w:pPr>
    <w:rPr>
      <w:rFonts w:ascii="Palatino Linotype" w:eastAsia="Times New Roman" w:hAnsi="Palatino Linotype" w:cs="Times New Roman"/>
      <w:snapToGrid w:val="0"/>
      <w:color w:val="000000"/>
      <w:kern w:val="0"/>
      <w:sz w:val="20"/>
      <w:szCs w:val="20"/>
      <w:lang w:eastAsia="de-DE" w:bidi="en-US"/>
    </w:rPr>
  </w:style>
  <w:style w:type="paragraph" w:customStyle="1" w:styleId="MDPI13authornames">
    <w:name w:val="MDPI_1.3_authornames"/>
    <w:next w:val="a"/>
    <w:qFormat/>
    <w:rsid w:val="00692B72"/>
    <w:pPr>
      <w:adjustRightInd w:val="0"/>
      <w:snapToGrid w:val="0"/>
      <w:spacing w:after="360" w:line="260" w:lineRule="atLeast"/>
    </w:pPr>
    <w:rPr>
      <w:rFonts w:ascii="Palatino Linotype" w:eastAsia="Times New Roman" w:hAnsi="Palatino Linotype" w:cs="Times New Roman"/>
      <w:b/>
      <w:color w:val="000000"/>
      <w:kern w:val="0"/>
      <w:sz w:val="20"/>
      <w:lang w:eastAsia="de-DE" w:bidi="en-US"/>
    </w:rPr>
  </w:style>
  <w:style w:type="character" w:styleId="a8">
    <w:name w:val="Hyperlink"/>
    <w:basedOn w:val="a0"/>
    <w:uiPriority w:val="99"/>
    <w:semiHidden/>
    <w:unhideWhenUsed/>
    <w:rsid w:val="000329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477609">
      <w:bodyDiv w:val="1"/>
      <w:marLeft w:val="0"/>
      <w:marRight w:val="0"/>
      <w:marTop w:val="0"/>
      <w:marBottom w:val="0"/>
      <w:divBdr>
        <w:top w:val="none" w:sz="0" w:space="0" w:color="auto"/>
        <w:left w:val="none" w:sz="0" w:space="0" w:color="auto"/>
        <w:bottom w:val="none" w:sz="0" w:space="0" w:color="auto"/>
        <w:right w:val="none" w:sz="0" w:space="0" w:color="auto"/>
      </w:divBdr>
    </w:div>
    <w:div w:id="169518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edchemexpress.cn/2-Deoxy-D-glucose.html" TargetMode="External"/><Relationship Id="rId11" Type="http://schemas.openxmlformats.org/officeDocument/2006/relationships/image" Target="media/image5.tiff"/><Relationship Id="rId5" Type="http://schemas.openxmlformats.org/officeDocument/2006/relationships/endnotes" Target="endnotes.xml"/><Relationship Id="rId10" Type="http://schemas.openxmlformats.org/officeDocument/2006/relationships/image" Target="media/image4.tiff"/><Relationship Id="rId4" Type="http://schemas.openxmlformats.org/officeDocument/2006/relationships/footnotes" Target="footnotes.xml"/><Relationship Id="rId9" Type="http://schemas.openxmlformats.org/officeDocument/2006/relationships/image" Target="media/image3.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678</TotalTime>
  <Pages>6</Pages>
  <Words>665</Words>
  <Characters>3795</Characters>
  <Application>Microsoft Office Word</Application>
  <DocSecurity>0</DocSecurity>
  <Lines>31</Lines>
  <Paragraphs>8</Paragraphs>
  <ScaleCrop>false</ScaleCrop>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mingan pan</dc:creator>
  <cp:keywords/>
  <dc:description/>
  <cp:lastModifiedBy>mingan pan</cp:lastModifiedBy>
  <cp:revision>21</cp:revision>
  <dcterms:created xsi:type="dcterms:W3CDTF">2023-09-04T13:36:00Z</dcterms:created>
  <dcterms:modified xsi:type="dcterms:W3CDTF">2023-12-30T11:45:00Z</dcterms:modified>
</cp:coreProperties>
</file>