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5163820"/>
            <wp:effectExtent l="0" t="0" r="7620" b="1778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16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bookmarkStart w:id="0" w:name="OLE_LINK5"/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Supplementary figure 1. </w:t>
      </w:r>
      <w:bookmarkEnd w:id="0"/>
      <w:bookmarkStart w:id="1" w:name="OLE_LINK1"/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ZDHHC6</w:t>
      </w:r>
      <w:bookmarkEnd w:id="1"/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expression is upregulated in IBD patients and mouse colitis-related CRC model.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bookmarkStart w:id="2" w:name="OLE_LINK44"/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(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) </w:t>
      </w:r>
      <w:bookmarkEnd w:id="2"/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Left, t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he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ZDHHC6 protein expression was analyzed in 30 healthy control (HC) individuals and 40 patients with Crohn's disease (CD), 45 with ulcerative colitis (UC), and 62 with colorectal cancer (CRC).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Right, the </w:t>
      </w:r>
      <w:r>
        <w:rPr>
          <w:rFonts w:hint="default" w:ascii="Times New Roman" w:hAnsi="Times New Roman" w:eastAsia="宋体" w:cs="Times New Roman"/>
          <w:sz w:val="20"/>
          <w:szCs w:val="20"/>
        </w:rPr>
        <w:t>Pearson correlation analysis was conducted to assess the connection between colon ZDHHC6 protein expression levels and ProCT, CRP, ESR, and plasma ALB levels in HC, CD, UC, and CRC groups</w:t>
      </w:r>
      <w:bookmarkStart w:id="3" w:name="OLE_LINK43"/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</w:rPr>
        <w:t>n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=177 per parameter. </w:t>
      </w:r>
      <w:bookmarkEnd w:id="3"/>
      <w:r>
        <w:rPr>
          <w:rFonts w:hint="default" w:ascii="Times New Roman" w:hAnsi="Times New Roman" w:eastAsia="宋体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) </w:t>
      </w:r>
      <w:r>
        <w:rPr>
          <w:rFonts w:hint="default" w:ascii="Times New Roman" w:hAnsi="Times New Roman" w:eastAsia="宋体" w:cs="Times New Roman"/>
          <w:sz w:val="20"/>
          <w:szCs w:val="20"/>
        </w:rPr>
        <w:t>Pearson correlation coefficient (r) was used in a multiple linear regression analysis to show the overall relationship between ZDHHC6 expression in human colon samples and specified parameter indices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</w:rPr>
        <w:t>n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=177 per parameter. </w:t>
      </w:r>
      <w:r>
        <w:rPr>
          <w:rFonts w:hint="default" w:ascii="Times New Roman" w:hAnsi="Times New Roman" w:eastAsia="宋体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) </w:t>
      </w:r>
      <w:r>
        <w:rPr>
          <w:rFonts w:hint="default" w:ascii="Times New Roman" w:hAnsi="Times New Roman" w:eastAsia="宋体" w:cs="Times New Roman"/>
          <w:sz w:val="20"/>
          <w:szCs w:val="20"/>
        </w:rPr>
        <w:t>The DSS dilution was given to wild-type C57BL/6 mice. Colon tissue was collected on day 7. ZDHHC6 protein expression was assessed by western blotting assay in specified groups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</w:rPr>
        <w:t>n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= 5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per group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. </w:t>
      </w:r>
      <w:r>
        <w:rPr>
          <w:rFonts w:hint="default" w:ascii="Times New Roman" w:hAnsi="Times New Roman" w:eastAsia="宋体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) </w:t>
      </w:r>
      <w:r>
        <w:rPr>
          <w:rFonts w:hint="default" w:ascii="Times New Roman" w:hAnsi="Times New Roman" w:eastAsia="宋体" w:cs="Times New Roman"/>
          <w:sz w:val="20"/>
          <w:szCs w:val="20"/>
        </w:rPr>
        <w:t>Experimental design involving arabinose pre-treatment, followed by induction of colitis-associated cancer in mice using azoxymethane/dextran sulphate sodium (AOM/DSS). Western blot experiment displaying ZDHHC6 protein expression in colon samples throughout time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</w:rPr>
        <w:t>n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= 5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per group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Times New Roman" w:hAnsi="Times New Roman"/>
          <w:sz w:val="20"/>
          <w:szCs w:val="20"/>
        </w:rPr>
      </w:pPr>
      <w:bookmarkStart w:id="4" w:name="OLE_LINK6"/>
      <w:r>
        <w:rPr>
          <w:rFonts w:ascii="Times New Roman" w:hAnsi="Times New Roman"/>
          <w:sz w:val="20"/>
          <w:szCs w:val="20"/>
        </w:rPr>
        <w:t>Data are expressed as mean</w:t>
      </w:r>
      <w:r>
        <w:rPr>
          <w:rFonts w:hint="eastAsia"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±</w:t>
      </w:r>
      <w:r>
        <w:rPr>
          <w:rFonts w:hint="eastAsia"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SEM. The relevant experiments presented in this part were performed independently at least three times.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&lt;0.05 indicates statistical significance</w:t>
      </w:r>
      <w:r>
        <w:rPr>
          <w:rFonts w:hint="eastAsia" w:ascii="Times New Roman" w:hAnsi="Times New Roman"/>
          <w:sz w:val="20"/>
          <w:szCs w:val="20"/>
        </w:rPr>
        <w:t>.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jZGU1NjVjNTJlOTA1YjhhY2UwN2Q5MmM3MTBlMzYifQ=="/>
  </w:docVars>
  <w:rsids>
    <w:rsidRoot w:val="00000000"/>
    <w:rsid w:val="7116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2024-03-17T11:45:01Z</dcterms:created>
  <dc:creator>Administrator</dc:creator>
  <cp:lastModifiedBy>一大摞钱和花轮君都有钱</cp:lastModifiedBy>
  <dcterms:modified xsi:type="dcterms:W3CDTF">2024-03-17T11:45:18Z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81E87D5E29F6432BBF6D0C86045E6D6F_12</vt:lpwstr>
  </property>
</Properties>
</file>