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640C9" w14:textId="77777777" w:rsidR="00A35FC7" w:rsidRDefault="00000000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Supplemental information</w:t>
      </w:r>
    </w:p>
    <w:p w14:paraId="45503A6F" w14:textId="78993305" w:rsidR="00A35FC7" w:rsidRDefault="00000000">
      <w:pPr>
        <w:widowControl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Supplementary Table 1.</w:t>
      </w:r>
      <w:r>
        <w:rPr>
          <w:rFonts w:ascii="Arial" w:hAnsi="Arial"/>
          <w:sz w:val="20"/>
          <w:szCs w:val="20"/>
        </w:rPr>
        <w:t xml:space="preserve"> Sequences of siUSP36,</w:t>
      </w:r>
      <w:r w:rsidR="00745B95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shUSP36</w:t>
      </w:r>
    </w:p>
    <w:tbl>
      <w:tblPr>
        <w:tblStyle w:val="TableNormal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734"/>
        <w:gridCol w:w="5764"/>
      </w:tblGrid>
      <w:tr w:rsidR="00A35FC7" w14:paraId="4FC0CC28" w14:textId="77777777" w:rsidTr="00745B95">
        <w:trPr>
          <w:trHeight w:val="314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E7EE1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 xml:space="preserve">Gene  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64D50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>Sequences</w:t>
            </w:r>
          </w:p>
        </w:tc>
      </w:tr>
      <w:tr w:rsidR="00A35FC7" w14:paraId="1D59EAD7" w14:textId="77777777" w:rsidTr="00745B95">
        <w:trPr>
          <w:trHeight w:val="453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4E90F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siUSP36#1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DA5B6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5’-GCAAAUAUGUGUUGCUCAATT-3’</w:t>
            </w:r>
          </w:p>
          <w:p w14:paraId="11DB18FA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5’-UUGAGCAACACAUAUUUGCTT-3’</w:t>
            </w:r>
          </w:p>
        </w:tc>
      </w:tr>
      <w:tr w:rsidR="00A35FC7" w14:paraId="43E28ACF" w14:textId="77777777" w:rsidTr="00745B95">
        <w:trPr>
          <w:trHeight w:val="453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3008A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 xml:space="preserve">siUSP36#2 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87E15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5’-CCGGCAAGCUGCGAAUAUUTT-3’</w:t>
            </w:r>
          </w:p>
          <w:p w14:paraId="2E59BE34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5’-AAUAUUCGCAGCUUGCCGGTT-3’</w:t>
            </w:r>
          </w:p>
        </w:tc>
      </w:tr>
      <w:tr w:rsidR="00A35FC7" w14:paraId="744C8B2C" w14:textId="77777777" w:rsidTr="00745B95">
        <w:trPr>
          <w:trHeight w:val="453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410B2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siControl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17348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5’-UUCUCCGAACGUGUCACGUTT-3’</w:t>
            </w:r>
          </w:p>
          <w:p w14:paraId="3E2032E0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5’-ACGUGACACGUUCGGAGAATT-3’</w:t>
            </w:r>
          </w:p>
        </w:tc>
      </w:tr>
      <w:tr w:rsidR="00A35FC7" w:rsidRPr="00745B95" w14:paraId="777ADAA6" w14:textId="77777777" w:rsidTr="00745B95">
        <w:trPr>
          <w:trHeight w:val="1333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00DF2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shUSP36#1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3C992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5’-GATCGATCCGGCAAGCTGCGAATATTTCAAGACAATATTCGCAGCTTGCCGGATCTTTTT-3’</w:t>
            </w:r>
          </w:p>
          <w:p w14:paraId="08D8928D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5’-CGCGAAAAAGATCCGGCAAGCTGCGAATATTGTCTTGAAATATTCGCAGCTTGCCGGATC-3’</w:t>
            </w:r>
          </w:p>
        </w:tc>
      </w:tr>
      <w:tr w:rsidR="00A35FC7" w14:paraId="2D30B5E9" w14:textId="77777777" w:rsidTr="00745B95">
        <w:trPr>
          <w:trHeight w:val="1333"/>
        </w:trPr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311AF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shUSP36#2</w:t>
            </w:r>
          </w:p>
        </w:tc>
        <w:tc>
          <w:tcPr>
            <w:tcW w:w="5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A3852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5’-GATCGACTACCTTGGTCCATCAAATTTTCAAGACAAATTTGATGGACCAAGGTAGTTTTTT-3’</w:t>
            </w:r>
          </w:p>
          <w:p w14:paraId="68FF8225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CGCGAAAAAACTACCTTGGTCCATCAAATTTGTCTTGAAAATTTGATGGACCAAGGTAGTC-3’</w:t>
            </w:r>
          </w:p>
        </w:tc>
      </w:tr>
    </w:tbl>
    <w:p w14:paraId="40BF77C6" w14:textId="77777777" w:rsidR="00A35FC7" w:rsidRDefault="00A35FC7">
      <w:pPr>
        <w:widowControl/>
        <w:jc w:val="left"/>
        <w:rPr>
          <w:rFonts w:ascii="Arial" w:eastAsia="Arial" w:hAnsi="Arial" w:cs="Arial"/>
          <w:sz w:val="20"/>
          <w:szCs w:val="20"/>
        </w:rPr>
      </w:pPr>
      <w:bookmarkStart w:id="0" w:name="_Hlk91226028"/>
    </w:p>
    <w:p w14:paraId="0C62AF64" w14:textId="77777777" w:rsidR="00A35FC7" w:rsidRDefault="00000000">
      <w:pPr>
        <w:widowControl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Supplementary Table 2.</w:t>
      </w:r>
      <w:r>
        <w:rPr>
          <w:rFonts w:ascii="Arial" w:hAnsi="Arial"/>
          <w:sz w:val="20"/>
          <w:szCs w:val="20"/>
        </w:rPr>
        <w:t xml:space="preserve"> Primer sequences for qRT-PCR</w:t>
      </w:r>
    </w:p>
    <w:tbl>
      <w:tblPr>
        <w:tblStyle w:val="TableNormal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73"/>
        <w:gridCol w:w="5625"/>
      </w:tblGrid>
      <w:tr w:rsidR="00A35FC7" w14:paraId="5BEB3868" w14:textId="77777777" w:rsidTr="00741534">
        <w:trPr>
          <w:trHeight w:val="23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F353E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 xml:space="preserve">Gene       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61EB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>Primer Sequences</w:t>
            </w:r>
          </w:p>
        </w:tc>
      </w:tr>
      <w:tr w:rsidR="00A35FC7" w14:paraId="40D21268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FC4EC" w14:textId="72C4F34A" w:rsidR="00A35FC7" w:rsidRDefault="00745B95">
            <w:pPr>
              <w:jc w:val="left"/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36B4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7517" w14:textId="2FC406A4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GCAGCATCTACAACCCTGAAG</w:t>
            </w:r>
            <w:r>
              <w:rPr>
                <w:rFonts w:ascii="Arial" w:hAnsi="Arial"/>
                <w:kern w:val="0"/>
                <w:sz w:val="20"/>
                <w:szCs w:val="20"/>
              </w:rPr>
              <w:t xml:space="preserve">-3’ </w:t>
            </w:r>
          </w:p>
          <w:p w14:paraId="35A2C7A7" w14:textId="54E8EB55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CACTGGCAACATTGCGGAC</w:t>
            </w:r>
            <w:r>
              <w:rPr>
                <w:rFonts w:ascii="Arial" w:hAnsi="Arial"/>
                <w:kern w:val="0"/>
                <w:sz w:val="20"/>
                <w:szCs w:val="20"/>
              </w:rPr>
              <w:t xml:space="preserve">-3’ </w:t>
            </w:r>
          </w:p>
        </w:tc>
      </w:tr>
      <w:tr w:rsidR="00A35FC7" w14:paraId="50314D37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8F739" w14:textId="2075E07E" w:rsidR="00A35FC7" w:rsidRDefault="001E6B18">
            <w:pPr>
              <w:jc w:val="left"/>
            </w:pPr>
            <w:r w:rsidRPr="001E6B18">
              <w:rPr>
                <w:rFonts w:ascii="Arial" w:hAnsi="Arial"/>
                <w:kern w:val="0"/>
                <w:sz w:val="20"/>
                <w:szCs w:val="20"/>
              </w:rPr>
              <w:t>GREB1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11E93" w14:textId="71D43359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CTGTACCACAGACGGGTTTTG</w:t>
            </w:r>
            <w:r>
              <w:rPr>
                <w:rFonts w:ascii="Arial" w:hAnsi="Arial"/>
                <w:kern w:val="0"/>
                <w:sz w:val="20"/>
                <w:szCs w:val="20"/>
              </w:rPr>
              <w:t>-3’</w:t>
            </w:r>
          </w:p>
          <w:p w14:paraId="6F8EB136" w14:textId="2E9CE2D3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TTCCGTGAAGTAACAGAAGCC</w:t>
            </w:r>
            <w:r>
              <w:rPr>
                <w:rFonts w:ascii="Arial" w:hAnsi="Arial"/>
                <w:kern w:val="0"/>
                <w:sz w:val="20"/>
                <w:szCs w:val="20"/>
              </w:rPr>
              <w:t>-3’</w:t>
            </w:r>
          </w:p>
        </w:tc>
      </w:tr>
      <w:tr w:rsidR="00A35FC7" w14:paraId="038F1AEA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C26B4" w14:textId="5EE4928C" w:rsidR="00A35FC7" w:rsidRDefault="001E6B18">
            <w:pPr>
              <w:jc w:val="left"/>
            </w:pPr>
            <w:r w:rsidRPr="001E6B18">
              <w:rPr>
                <w:rFonts w:ascii="Arial" w:hAnsi="Arial"/>
                <w:kern w:val="0"/>
                <w:sz w:val="20"/>
                <w:szCs w:val="20"/>
              </w:rPr>
              <w:t>PKIB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57432" w14:textId="78672FDF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GAGTCTGGGGTCGCCAATTTT</w:t>
            </w:r>
            <w:r>
              <w:rPr>
                <w:rFonts w:ascii="Arial" w:hAnsi="Arial"/>
                <w:kern w:val="0"/>
                <w:sz w:val="20"/>
                <w:szCs w:val="20"/>
              </w:rPr>
              <w:t>-3’</w:t>
            </w:r>
          </w:p>
          <w:p w14:paraId="601793D4" w14:textId="65380A24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TGAACTCTGGATGTCTGGTAAGG</w:t>
            </w:r>
            <w:r>
              <w:rPr>
                <w:rFonts w:ascii="Arial" w:hAnsi="Arial"/>
                <w:kern w:val="0"/>
                <w:sz w:val="20"/>
                <w:szCs w:val="20"/>
              </w:rPr>
              <w:t>-3’</w:t>
            </w:r>
          </w:p>
        </w:tc>
      </w:tr>
      <w:tr w:rsidR="00A35FC7" w14:paraId="0ADF9A2F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82FE4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USP36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21019" w14:textId="77777777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 xml:space="preserve">F: 5’-TTCGGCACAGCTGCTCTC-3’ </w:t>
            </w:r>
          </w:p>
          <w:p w14:paraId="5AD079DB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5’-CTCGGGGACAACAGCATCTT-3’</w:t>
            </w:r>
          </w:p>
        </w:tc>
      </w:tr>
      <w:tr w:rsidR="00A35FC7" w14:paraId="24097859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AA576" w14:textId="20F5925A" w:rsidR="00A35FC7" w:rsidRDefault="001E6B18">
            <w:pPr>
              <w:jc w:val="left"/>
            </w:pPr>
            <w:r w:rsidRPr="001E6B18">
              <w:rPr>
                <w:rFonts w:ascii="Arial" w:hAnsi="Arial"/>
                <w:kern w:val="0"/>
                <w:sz w:val="20"/>
                <w:szCs w:val="20"/>
              </w:rPr>
              <w:t>PS2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A7608" w14:textId="6C36577C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TGGGCTTCATGAGCTCCTTC</w:t>
            </w:r>
            <w:r>
              <w:rPr>
                <w:rFonts w:ascii="Arial" w:hAnsi="Arial"/>
                <w:kern w:val="0"/>
                <w:sz w:val="20"/>
                <w:szCs w:val="20"/>
              </w:rPr>
              <w:t xml:space="preserve">-3’ </w:t>
            </w:r>
          </w:p>
          <w:p w14:paraId="2C2F0CC4" w14:textId="2D059EFD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 5’-</w:t>
            </w:r>
            <w:r w:rsidR="001E6B18" w:rsidRPr="001E6B18">
              <w:rPr>
                <w:rFonts w:ascii="Arial" w:hAnsi="Arial"/>
                <w:kern w:val="0"/>
                <w:sz w:val="20"/>
                <w:szCs w:val="20"/>
              </w:rPr>
              <w:t>TTCATAGTGAGAGATGGCCGG</w:t>
            </w:r>
            <w:r>
              <w:rPr>
                <w:rFonts w:ascii="Arial" w:hAnsi="Arial"/>
                <w:kern w:val="0"/>
                <w:sz w:val="20"/>
                <w:szCs w:val="20"/>
              </w:rPr>
              <w:t>-3’</w:t>
            </w:r>
          </w:p>
        </w:tc>
      </w:tr>
      <w:tr w:rsidR="00A35FC7" w14:paraId="2B5C335B" w14:textId="77777777" w:rsidTr="00741534">
        <w:trPr>
          <w:trHeight w:val="453"/>
        </w:trPr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AAA34" w14:textId="4D611EFC" w:rsidR="00A35FC7" w:rsidRDefault="001E6B18">
            <w:pPr>
              <w:jc w:val="left"/>
            </w:pPr>
            <w:r w:rsidRPr="001E6B18">
              <w:rPr>
                <w:rFonts w:ascii="Arial" w:hAnsi="Arial"/>
                <w:kern w:val="0"/>
                <w:sz w:val="20"/>
                <w:szCs w:val="20"/>
              </w:rPr>
              <w:t>PDZK1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04563" w14:textId="681F5A2C" w:rsidR="00A35FC7" w:rsidRDefault="00000000">
            <w:pPr>
              <w:jc w:val="left"/>
              <w:rPr>
                <w:rFonts w:ascii="Arial" w:eastAsia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F:5’-</w:t>
            </w:r>
            <w:r w:rsidR="001E6B18" w:rsidRPr="001E6B18">
              <w:rPr>
                <w:rFonts w:ascii="Arial" w:hAnsi="Arial"/>
                <w:color w:val="222222"/>
                <w:sz w:val="20"/>
                <w:szCs w:val="20"/>
                <w:u w:color="222222"/>
                <w:shd w:val="clear" w:color="auto" w:fill="FFFFFF"/>
              </w:rPr>
              <w:t>TTCCTGCGAATTGAGAAGGAC</w:t>
            </w:r>
            <w:r>
              <w:rPr>
                <w:rFonts w:ascii="Arial" w:hAnsi="Arial"/>
                <w:color w:val="222222"/>
                <w:sz w:val="20"/>
                <w:szCs w:val="20"/>
                <w:u w:color="222222"/>
                <w:shd w:val="clear" w:color="auto" w:fill="FFFFFF"/>
              </w:rPr>
              <w:t>-3’</w:t>
            </w:r>
          </w:p>
          <w:p w14:paraId="73B2BF27" w14:textId="1EE24834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R:5’-</w:t>
            </w:r>
            <w:r w:rsidR="00741534" w:rsidRPr="00741534">
              <w:rPr>
                <w:rFonts w:ascii="Arial" w:hAnsi="Arial"/>
                <w:color w:val="222222"/>
                <w:sz w:val="20"/>
                <w:szCs w:val="20"/>
                <w:u w:color="222222"/>
                <w:shd w:val="clear" w:color="auto" w:fill="FFFFFF"/>
              </w:rPr>
              <w:t>TCCACCCGTGTTTTCACTGC</w:t>
            </w:r>
            <w:r>
              <w:rPr>
                <w:rFonts w:ascii="Arial" w:hAnsi="Arial"/>
                <w:color w:val="222222"/>
                <w:sz w:val="20"/>
                <w:szCs w:val="20"/>
                <w:u w:color="222222"/>
                <w:shd w:val="clear" w:color="auto" w:fill="FFFFFF"/>
              </w:rPr>
              <w:t>-3’</w:t>
            </w:r>
          </w:p>
        </w:tc>
      </w:tr>
    </w:tbl>
    <w:bookmarkEnd w:id="0"/>
    <w:p w14:paraId="02DA84E4" w14:textId="77777777" w:rsidR="00A35FC7" w:rsidRDefault="00000000">
      <w:pPr>
        <w:ind w:firstLine="101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hAnsi="Arial"/>
          <w:b/>
          <w:bCs/>
        </w:rPr>
        <w:t xml:space="preserve">Abbreviations: </w:t>
      </w:r>
      <w:r>
        <w:rPr>
          <w:rFonts w:ascii="Arial" w:hAnsi="Arial"/>
          <w:kern w:val="0"/>
          <w:sz w:val="20"/>
          <w:szCs w:val="20"/>
        </w:rPr>
        <w:t>F, forward; R, reverse.</w:t>
      </w:r>
    </w:p>
    <w:p w14:paraId="1428BF6D" w14:textId="77777777" w:rsidR="00A35FC7" w:rsidRDefault="00A35FC7">
      <w:pPr>
        <w:jc w:val="left"/>
        <w:rPr>
          <w:rFonts w:ascii="Arial" w:eastAsia="Arial" w:hAnsi="Arial" w:cs="Arial"/>
          <w:kern w:val="0"/>
          <w:sz w:val="20"/>
          <w:szCs w:val="20"/>
        </w:rPr>
      </w:pPr>
    </w:p>
    <w:p w14:paraId="7A446C99" w14:textId="77777777" w:rsidR="00A35FC7" w:rsidRDefault="00000000">
      <w:pPr>
        <w:widowControl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Supplementary Table 3.</w:t>
      </w:r>
      <w:r>
        <w:rPr>
          <w:rFonts w:ascii="Arial" w:hAnsi="Arial"/>
          <w:sz w:val="20"/>
          <w:szCs w:val="20"/>
        </w:rPr>
        <w:t xml:space="preserve"> Antibodies used in the present study.</w:t>
      </w:r>
    </w:p>
    <w:tbl>
      <w:tblPr>
        <w:tblStyle w:val="TableNormal"/>
        <w:tblW w:w="84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26"/>
        <w:gridCol w:w="3180"/>
        <w:gridCol w:w="2892"/>
      </w:tblGrid>
      <w:tr w:rsidR="00A35FC7" w14:paraId="7076410A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71CAC" w14:textId="5BC5CEDA" w:rsidR="00A35FC7" w:rsidRDefault="00CE38EB">
            <w:pPr>
              <w:jc w:val="left"/>
            </w:pPr>
            <w:r>
              <w:rPr>
                <w:rFonts w:ascii="Arial" w:hAnsi="Arial" w:hint="eastAsia"/>
                <w:b/>
                <w:bCs/>
                <w:kern w:val="0"/>
                <w:sz w:val="20"/>
                <w:szCs w:val="20"/>
              </w:rPr>
              <w:t>Target</w:t>
            </w:r>
            <w:r w:rsidR="00000000"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 xml:space="preserve">                 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3CC52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>Source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25DD2" w14:textId="77777777" w:rsidR="00A35FC7" w:rsidRDefault="00000000">
            <w:pPr>
              <w:jc w:val="left"/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</w:rPr>
              <w:t>No. of Catalogue</w:t>
            </w:r>
          </w:p>
        </w:tc>
      </w:tr>
      <w:tr w:rsidR="00A35FC7" w14:paraId="0DC72673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A114D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Anti-USP36(R)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66368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Proteintech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05B9C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14783-1-AP</w:t>
            </w:r>
          </w:p>
        </w:tc>
      </w:tr>
      <w:tr w:rsidR="00A35FC7" w14:paraId="2A714EF5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AB4CA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Anti-USP36(M)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666E7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Proteintech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66443" w14:textId="77777777" w:rsidR="00A35FC7" w:rsidRDefault="00000000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68165-1-Ig</w:t>
            </w:r>
          </w:p>
        </w:tc>
      </w:tr>
      <w:tr w:rsidR="007B4EEC" w14:paraId="27868FA4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B99BB" w14:textId="423B283B" w:rsidR="007B4EEC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Anti-</w:t>
            </w:r>
            <w:r w:rsidRPr="00521ECA">
              <w:rPr>
                <w:rFonts w:ascii="Arial" w:hAnsi="Arial"/>
                <w:kern w:val="0"/>
                <w:sz w:val="20"/>
                <w:szCs w:val="20"/>
              </w:rPr>
              <w:t>ERα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560B1" w14:textId="728333CD" w:rsidR="007B4EEC" w:rsidRPr="00741534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 w:rsidRPr="00202B65">
              <w:rPr>
                <w:rFonts w:ascii="Arial" w:hAnsi="Arial"/>
                <w:kern w:val="0"/>
                <w:sz w:val="20"/>
                <w:szCs w:val="20"/>
              </w:rPr>
              <w:t>Cell Signaling Technology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4444" w14:textId="2E672D8B" w:rsidR="007B4EEC" w:rsidRPr="00741534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8644</w:t>
            </w:r>
          </w:p>
        </w:tc>
      </w:tr>
      <w:tr w:rsidR="007B4EEC" w14:paraId="16D2125D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E9ED7" w14:textId="3D886FBC" w:rsidR="007B4EEC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Anti-</w:t>
            </w:r>
            <w:r w:rsidRPr="00A2665A">
              <w:rPr>
                <w:rFonts w:ascii="Arial" w:hAnsi="Arial" w:hint="eastAsia"/>
                <w:kern w:val="0"/>
                <w:sz w:val="20"/>
                <w:szCs w:val="20"/>
              </w:rPr>
              <w:t>β</w:t>
            </w:r>
            <w:r w:rsidRPr="00A2665A">
              <w:rPr>
                <w:rFonts w:ascii="Arial" w:hAnsi="Arial"/>
                <w:kern w:val="0"/>
                <w:sz w:val="20"/>
                <w:szCs w:val="20"/>
              </w:rPr>
              <w:t>-Actin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08C2C" w14:textId="36334EF2" w:rsidR="007B4EEC" w:rsidRPr="00202B65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 w:rsidRPr="00A2665A">
              <w:rPr>
                <w:rFonts w:ascii="Arial" w:hAnsi="Arial"/>
                <w:kern w:val="0"/>
                <w:sz w:val="20"/>
                <w:szCs w:val="20"/>
              </w:rPr>
              <w:t>Cell Signaling Technology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E6DAA" w14:textId="696876F9" w:rsidR="007B4EEC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3700</w:t>
            </w:r>
          </w:p>
        </w:tc>
      </w:tr>
      <w:tr w:rsidR="007B4EEC" w14:paraId="2369BEA2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EE724" w14:textId="0A21056F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lastRenderedPageBreak/>
              <w:t>A</w:t>
            </w:r>
            <w:r w:rsidRPr="00741534">
              <w:rPr>
                <w:rFonts w:ascii="Arial" w:hAnsi="Arial"/>
                <w:kern w:val="0"/>
                <w:sz w:val="20"/>
                <w:szCs w:val="20"/>
              </w:rPr>
              <w:t>nti-HA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63DA1" w14:textId="4C1DF6B7" w:rsidR="007B4EEC" w:rsidRDefault="007B4EEC" w:rsidP="007B4EEC">
            <w:pPr>
              <w:jc w:val="left"/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Cell Signaling Technology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6EC07" w14:textId="3933F36F" w:rsidR="007B4EEC" w:rsidRDefault="007B4EEC" w:rsidP="007B4EEC">
            <w:pPr>
              <w:jc w:val="left"/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3724</w:t>
            </w:r>
          </w:p>
        </w:tc>
      </w:tr>
      <w:tr w:rsidR="007B4EEC" w14:paraId="71D4F744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32199" w14:textId="06D4FF15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Anti-UB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CAEC5" w14:textId="344A76DC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Proteintech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97A49" w14:textId="27BEB289" w:rsidR="007B4EEC" w:rsidRDefault="007B4EEC" w:rsidP="007B4EEC">
            <w:pPr>
              <w:jc w:val="left"/>
            </w:pPr>
            <w:r>
              <w:rPr>
                <w:rFonts w:ascii="Arial" w:hAnsi="Arial"/>
                <w:color w:val="0D0D0D"/>
                <w:kern w:val="0"/>
                <w:sz w:val="20"/>
                <w:szCs w:val="20"/>
                <w:u w:color="0D0D0D"/>
              </w:rPr>
              <w:t>10201-2-AP</w:t>
            </w:r>
          </w:p>
        </w:tc>
      </w:tr>
      <w:tr w:rsidR="007B4EEC" w14:paraId="03D3596B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4F1B9" w14:textId="1C8C3A49" w:rsidR="007B4EEC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>A</w:t>
            </w:r>
            <w:r w:rsidRPr="00741534">
              <w:rPr>
                <w:rFonts w:ascii="Arial" w:hAnsi="Arial"/>
                <w:kern w:val="0"/>
                <w:sz w:val="20"/>
                <w:szCs w:val="20"/>
              </w:rPr>
              <w:t>nti-Flag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9F62A" w14:textId="4AA4BF70" w:rsidR="007B4EEC" w:rsidRPr="00741534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Sigma–Aldrich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56654" w14:textId="2D50F904" w:rsidR="007B4EEC" w:rsidRPr="00741534" w:rsidRDefault="007B4EEC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F9291</w:t>
            </w:r>
          </w:p>
        </w:tc>
      </w:tr>
      <w:tr w:rsidR="007B4EEC" w14:paraId="447F740C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EE71D" w14:textId="305B1C59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A</w:t>
            </w:r>
            <w:r w:rsidRPr="00741534">
              <w:rPr>
                <w:rFonts w:ascii="Arial" w:hAnsi="Arial"/>
                <w:kern w:val="0"/>
                <w:sz w:val="20"/>
                <w:szCs w:val="20"/>
              </w:rPr>
              <w:t>nti-Myc</w:t>
            </w:r>
            <w:r>
              <w:rPr>
                <w:rFonts w:ascii="Arial" w:hAnsi="Arial" w:hint="eastAsia"/>
                <w:kern w:val="0"/>
                <w:sz w:val="20"/>
                <w:szCs w:val="20"/>
              </w:rPr>
              <w:t>(R)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4FD4E" w14:textId="14E11F2F" w:rsidR="007B4EEC" w:rsidRDefault="007B4EEC" w:rsidP="007B4EEC">
            <w:pPr>
              <w:jc w:val="left"/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Abcam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674E6" w14:textId="6A7879FD" w:rsidR="007B4EEC" w:rsidRDefault="007B4EEC" w:rsidP="007B4EEC">
            <w:pPr>
              <w:jc w:val="left"/>
            </w:pPr>
            <w:r w:rsidRPr="00741534">
              <w:rPr>
                <w:rFonts w:ascii="Arial" w:hAnsi="Arial"/>
                <w:kern w:val="0"/>
                <w:sz w:val="20"/>
                <w:szCs w:val="20"/>
              </w:rPr>
              <w:t>Ab9106</w:t>
            </w:r>
          </w:p>
        </w:tc>
      </w:tr>
      <w:tr w:rsidR="007B4EEC" w14:paraId="68563B5A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9EE6E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Rabbit IgG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CB793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Beyotime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B2C10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color w:val="0D0D0D"/>
                <w:kern w:val="0"/>
                <w:sz w:val="20"/>
                <w:szCs w:val="20"/>
                <w:u w:color="0D0D0D"/>
              </w:rPr>
              <w:t>A7016</w:t>
            </w:r>
          </w:p>
        </w:tc>
      </w:tr>
      <w:tr w:rsidR="007B4EEC" w14:paraId="5697D590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FC7DB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Mouse IgG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3066E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Beyotime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A9D0D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color w:val="0D0D0D"/>
                <w:kern w:val="0"/>
                <w:sz w:val="20"/>
                <w:szCs w:val="20"/>
                <w:u w:color="0D0D0D"/>
              </w:rPr>
              <w:t>A7028</w:t>
            </w:r>
          </w:p>
        </w:tc>
      </w:tr>
      <w:tr w:rsidR="007B4EEC" w14:paraId="63369942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8C6FD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Goat Anti-Rabbit IgG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68AF0" w14:textId="2F53C327" w:rsidR="007B4EEC" w:rsidRDefault="00B24A77" w:rsidP="007B4EEC">
            <w:pPr>
              <w:jc w:val="left"/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Beyotime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CE769" w14:textId="0FA91EFB" w:rsidR="007B4EEC" w:rsidRDefault="00B24A77" w:rsidP="007B4EEC">
            <w:pPr>
              <w:jc w:val="left"/>
            </w:pPr>
            <w:r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A</w:t>
            </w:r>
            <w:r w:rsidR="00313807"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0208</w:t>
            </w:r>
          </w:p>
        </w:tc>
      </w:tr>
      <w:tr w:rsidR="007B4EEC" w14:paraId="3215E431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26B64" w14:textId="77777777" w:rsidR="007B4EEC" w:rsidRDefault="007B4EEC" w:rsidP="007B4EEC">
            <w:pPr>
              <w:jc w:val="left"/>
            </w:pPr>
            <w:r>
              <w:rPr>
                <w:rFonts w:ascii="Arial" w:hAnsi="Arial"/>
                <w:kern w:val="0"/>
                <w:sz w:val="20"/>
                <w:szCs w:val="20"/>
              </w:rPr>
              <w:t>Goat Anti-Mouse IgG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EC32E" w14:textId="50FE3A2B" w:rsidR="007B4EEC" w:rsidRDefault="00B24A77" w:rsidP="007B4EEC">
            <w:pPr>
              <w:jc w:val="left"/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Beyotime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28C1D" w14:textId="4C76AF3E" w:rsidR="007B4EEC" w:rsidRDefault="00B24A77" w:rsidP="007B4EEC">
            <w:pPr>
              <w:jc w:val="left"/>
            </w:pPr>
            <w:r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A</w:t>
            </w:r>
            <w:r w:rsidR="00313807"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2016</w:t>
            </w:r>
          </w:p>
        </w:tc>
      </w:tr>
      <w:tr w:rsidR="00B24A77" w14:paraId="207A26E1" w14:textId="77777777" w:rsidTr="00741534">
        <w:trPr>
          <w:trHeight w:val="294"/>
        </w:trPr>
        <w:tc>
          <w:tcPr>
            <w:tcW w:w="2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FE836" w14:textId="275D398E" w:rsidR="00B24A77" w:rsidRDefault="00B24A77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Protein A+G Agarose</w:t>
            </w:r>
          </w:p>
        </w:tc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C2646" w14:textId="6C3B9FF5" w:rsidR="00B24A77" w:rsidRDefault="00B24A77" w:rsidP="007B4EEC">
            <w:pPr>
              <w:jc w:val="left"/>
              <w:rPr>
                <w:rFonts w:ascii="Arial" w:hAnsi="Arial"/>
                <w:kern w:val="0"/>
                <w:sz w:val="20"/>
                <w:szCs w:val="20"/>
              </w:rPr>
            </w:pPr>
            <w:r>
              <w:rPr>
                <w:rFonts w:ascii="Arial" w:hAnsi="Arial" w:hint="eastAsia"/>
                <w:kern w:val="0"/>
                <w:sz w:val="20"/>
                <w:szCs w:val="20"/>
              </w:rPr>
              <w:t>Beyotime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53049" w14:textId="5C64B293" w:rsidR="00B24A77" w:rsidRDefault="00B24A77" w:rsidP="007B4EEC">
            <w:pPr>
              <w:jc w:val="left"/>
              <w:rPr>
                <w:rFonts w:ascii="Arial" w:hAnsi="Arial"/>
                <w:color w:val="0D0D0D"/>
                <w:kern w:val="0"/>
                <w:sz w:val="20"/>
                <w:szCs w:val="20"/>
                <w:u w:color="0D0D0D"/>
              </w:rPr>
            </w:pPr>
            <w:r>
              <w:rPr>
                <w:rFonts w:ascii="Arial" w:hAnsi="Arial" w:hint="eastAsia"/>
                <w:color w:val="0D0D0D"/>
                <w:kern w:val="0"/>
                <w:sz w:val="20"/>
                <w:szCs w:val="20"/>
                <w:u w:color="0D0D0D"/>
              </w:rPr>
              <w:t>P2028</w:t>
            </w:r>
          </w:p>
        </w:tc>
      </w:tr>
    </w:tbl>
    <w:p w14:paraId="2529A9E6" w14:textId="77777777" w:rsidR="00A35FC7" w:rsidRDefault="00A35FC7">
      <w:pPr>
        <w:widowControl/>
        <w:jc w:val="left"/>
      </w:pPr>
    </w:p>
    <w:sectPr w:rsidR="00A35FC7">
      <w:pgSz w:w="11900" w:h="16840"/>
      <w:pgMar w:top="1440" w:right="1701" w:bottom="1440" w:left="170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628F3" w14:textId="77777777" w:rsidR="00974A64" w:rsidRDefault="00974A64">
      <w:r>
        <w:separator/>
      </w:r>
    </w:p>
  </w:endnote>
  <w:endnote w:type="continuationSeparator" w:id="0">
    <w:p w14:paraId="6FB1A587" w14:textId="77777777" w:rsidR="00974A64" w:rsidRDefault="0097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ingFang SC Regular">
    <w:altName w:val="Cambria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4F8FC" w14:textId="77777777" w:rsidR="00974A64" w:rsidRDefault="00974A64">
      <w:r>
        <w:separator/>
      </w:r>
    </w:p>
  </w:footnote>
  <w:footnote w:type="continuationSeparator" w:id="0">
    <w:p w14:paraId="5FEB496D" w14:textId="77777777" w:rsidR="00974A64" w:rsidRDefault="00974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FC7"/>
    <w:rsid w:val="001D68E0"/>
    <w:rsid w:val="001E6B18"/>
    <w:rsid w:val="00202B65"/>
    <w:rsid w:val="00263E6B"/>
    <w:rsid w:val="002A26EE"/>
    <w:rsid w:val="002B290C"/>
    <w:rsid w:val="00313807"/>
    <w:rsid w:val="00497A8E"/>
    <w:rsid w:val="00521ECA"/>
    <w:rsid w:val="005D7596"/>
    <w:rsid w:val="00607EC4"/>
    <w:rsid w:val="00741534"/>
    <w:rsid w:val="00745B95"/>
    <w:rsid w:val="007B4EEC"/>
    <w:rsid w:val="00803945"/>
    <w:rsid w:val="00914E9F"/>
    <w:rsid w:val="00952B35"/>
    <w:rsid w:val="00974A64"/>
    <w:rsid w:val="00A2665A"/>
    <w:rsid w:val="00A35FC7"/>
    <w:rsid w:val="00AC3EA7"/>
    <w:rsid w:val="00B24A77"/>
    <w:rsid w:val="00B925DB"/>
    <w:rsid w:val="00BA45BC"/>
    <w:rsid w:val="00CE38EB"/>
    <w:rsid w:val="00CF602B"/>
    <w:rsid w:val="00E34DB8"/>
    <w:rsid w:val="00F739FF"/>
    <w:rsid w:val="00FD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C0DC5"/>
  <w15:docId w15:val="{9ADEB53B-EABE-4976-A75C-5537F2F2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等线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PingFang SC Regular" w:eastAsia="Arial Unicode MS" w:hAnsi="PingFang S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3138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13807"/>
    <w:rPr>
      <w:rFonts w:ascii="等线" w:eastAsia="等线" w:hAnsi="等线" w:cs="等线"/>
      <w:color w:val="000000"/>
      <w:kern w:val="2"/>
      <w:sz w:val="18"/>
      <w:szCs w:val="18"/>
      <w:u w:color="000000"/>
    </w:rPr>
  </w:style>
  <w:style w:type="paragraph" w:styleId="a7">
    <w:name w:val="footer"/>
    <w:basedOn w:val="a"/>
    <w:link w:val="a8"/>
    <w:uiPriority w:val="99"/>
    <w:unhideWhenUsed/>
    <w:rsid w:val="00313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13807"/>
    <w:rPr>
      <w:rFonts w:ascii="等线" w:eastAsia="等线" w:hAnsi="等线" w:cs="等线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6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​​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等线"/>
            <a:ea typeface="等线"/>
            <a:cs typeface="等线"/>
            <a:sym typeface="等线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张淑晴</dc:creator>
  <cp:lastModifiedBy>Administrator</cp:lastModifiedBy>
  <cp:revision>8</cp:revision>
  <dcterms:created xsi:type="dcterms:W3CDTF">2024-05-06T17:21:00Z</dcterms:created>
  <dcterms:modified xsi:type="dcterms:W3CDTF">2024-06-24T09:12:00Z</dcterms:modified>
</cp:coreProperties>
</file>