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B341D" w14:textId="77777777" w:rsidR="00D168EE" w:rsidRDefault="00D168EE" w:rsidP="00D168EE">
      <w:pPr>
        <w:pStyle w:val="a7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b/>
          <w:bCs/>
          <w:color w:val="000000"/>
        </w:rPr>
      </w:pPr>
      <w:bookmarkStart w:id="0" w:name="_Hlk167523075"/>
      <w:bookmarkStart w:id="1" w:name="_Hlk140765783"/>
      <w:bookmarkStart w:id="2" w:name="_Hlk169522025"/>
      <w:r w:rsidRPr="00D50AA7">
        <w:rPr>
          <w:rFonts w:ascii="Times New Roman" w:eastAsia="微软雅黑" w:hAnsi="Times New Roman" w:cs="Times New Roman"/>
          <w:b/>
          <w:bCs/>
          <w:color w:val="000000"/>
        </w:rPr>
        <w:t xml:space="preserve">Recruitment of USP10 by GCS1 to deubiquitinate GRP78 promotes the progression of colorectal cancer </w:t>
      </w:r>
      <w:r>
        <w:rPr>
          <w:rFonts w:ascii="Times New Roman" w:eastAsia="微软雅黑" w:hAnsi="Times New Roman" w:cs="Times New Roman" w:hint="eastAsia"/>
          <w:b/>
          <w:bCs/>
          <w:color w:val="000000"/>
        </w:rPr>
        <w:t>via</w:t>
      </w:r>
      <w:r w:rsidRPr="00D50AA7">
        <w:rPr>
          <w:rFonts w:ascii="Times New Roman" w:eastAsia="微软雅黑" w:hAnsi="Times New Roman" w:cs="Times New Roman"/>
          <w:b/>
          <w:bCs/>
          <w:color w:val="000000"/>
        </w:rPr>
        <w:t xml:space="preserve"> alleviating endoplasmic reticulum stress</w:t>
      </w:r>
    </w:p>
    <w:p w14:paraId="5FBB1852" w14:textId="77777777" w:rsidR="00D168EE" w:rsidRDefault="00D168EE" w:rsidP="00D168EE">
      <w:pPr>
        <w:pStyle w:val="a7"/>
        <w:spacing w:before="0" w:beforeAutospacing="0" w:after="0" w:afterAutospacing="0" w:line="480" w:lineRule="auto"/>
        <w:jc w:val="both"/>
        <w:rPr>
          <w:rFonts w:ascii="微软雅黑" w:eastAsia="微软雅黑" w:hAnsi="微软雅黑" w:hint="eastAsia"/>
          <w:color w:val="000000"/>
        </w:rPr>
      </w:pPr>
    </w:p>
    <w:p w14:paraId="27A0EF30" w14:textId="77777777" w:rsidR="00D168EE" w:rsidRPr="001E0211" w:rsidRDefault="00D168EE" w:rsidP="00D168EE">
      <w:pPr>
        <w:pStyle w:val="a7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color w:val="000000"/>
          <w:sz w:val="21"/>
          <w:szCs w:val="21"/>
          <w:vertAlign w:val="superscript"/>
        </w:rPr>
      </w:pP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Yang Chen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  <w:vertAlign w:val="superscript"/>
        </w:rPr>
        <w:t>1,2†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, Hengyang Shen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  <w:vertAlign w:val="superscript"/>
        </w:rPr>
        <w:t>1,2†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, Zhenling Wang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  <w:vertAlign w:val="superscript"/>
        </w:rPr>
        <w:t>1,2†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, Changzhi Huang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  <w:vertAlign w:val="superscript"/>
        </w:rPr>
        <w:t>1,2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, Hongqiang Zhang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  <w:vertAlign w:val="superscript"/>
        </w:rPr>
        <w:t>1,2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, Yu Shao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  <w:vertAlign w:val="superscript"/>
        </w:rPr>
        <w:t>1,2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, Ying Tong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  <w:vertAlign w:val="superscript"/>
        </w:rPr>
        <w:t>1,2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, Lei Xu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  <w:vertAlign w:val="superscript"/>
        </w:rPr>
        <w:t>1,2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, Yunfei Lu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  <w:vertAlign w:val="superscript"/>
        </w:rPr>
        <w:t>1,2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, Zan Fu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  <w:vertAlign w:val="superscript"/>
        </w:rPr>
        <w:t>1,2*</w:t>
      </w:r>
    </w:p>
    <w:bookmarkEnd w:id="0"/>
    <w:p w14:paraId="6404BF67" w14:textId="77777777" w:rsidR="00D168EE" w:rsidRPr="001E0211" w:rsidRDefault="00D168EE" w:rsidP="00D168EE">
      <w:pPr>
        <w:pStyle w:val="a7"/>
        <w:spacing w:before="0" w:beforeAutospacing="0" w:after="0" w:afterAutospacing="0" w:line="480" w:lineRule="auto"/>
        <w:jc w:val="both"/>
        <w:rPr>
          <w:rFonts w:ascii="微软雅黑" w:eastAsia="微软雅黑" w:hAnsi="微软雅黑" w:hint="eastAsia"/>
          <w:color w:val="000000"/>
          <w:sz w:val="21"/>
          <w:szCs w:val="21"/>
        </w:rPr>
      </w:pP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1.Department of General Surgery, The First Affiliated Hospital of Nanjing Medical University, Nanjing, Jiangsu, China.</w:t>
      </w:r>
    </w:p>
    <w:p w14:paraId="252FD0C0" w14:textId="77777777" w:rsidR="00D168EE" w:rsidRPr="001E0211" w:rsidRDefault="00D168EE" w:rsidP="00D168EE">
      <w:pPr>
        <w:pStyle w:val="a7"/>
        <w:spacing w:before="0" w:beforeAutospacing="0" w:after="0" w:afterAutospacing="0" w:line="480" w:lineRule="auto"/>
        <w:jc w:val="both"/>
        <w:rPr>
          <w:rFonts w:ascii="微软雅黑" w:eastAsia="微软雅黑" w:hAnsi="微软雅黑" w:hint="eastAsia"/>
          <w:color w:val="000000"/>
          <w:sz w:val="21"/>
          <w:szCs w:val="21"/>
        </w:rPr>
      </w:pP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2.The First School of Clinical Medicine, Nanjing Medical University, Nanjing, Jiangsu, China.</w:t>
      </w:r>
    </w:p>
    <w:p w14:paraId="366812AB" w14:textId="77777777" w:rsidR="00D168EE" w:rsidRDefault="00D168EE" w:rsidP="00D168EE">
      <w:pPr>
        <w:pStyle w:val="a7"/>
        <w:spacing w:before="0" w:beforeAutospacing="0" w:after="0" w:afterAutospacing="0" w:line="480" w:lineRule="auto"/>
        <w:jc w:val="both"/>
        <w:rPr>
          <w:rFonts w:ascii="微软雅黑" w:eastAsia="微软雅黑" w:hAnsi="微软雅黑" w:hint="eastAsia"/>
          <w:color w:val="000000"/>
        </w:rPr>
      </w:pPr>
      <w:r>
        <w:rPr>
          <w:rFonts w:ascii="Times New Roman" w:eastAsia="微软雅黑" w:hAnsi="Times New Roman" w:cs="Times New Roman"/>
          <w:b/>
          <w:bCs/>
          <w:color w:val="000000"/>
        </w:rPr>
        <w:t> </w:t>
      </w:r>
    </w:p>
    <w:p w14:paraId="51A0F772" w14:textId="77777777" w:rsidR="00D168EE" w:rsidRPr="001E0211" w:rsidRDefault="00D168EE" w:rsidP="00D168EE">
      <w:pPr>
        <w:pStyle w:val="a7"/>
        <w:spacing w:before="0" w:beforeAutospacing="0" w:after="0" w:afterAutospacing="0" w:line="480" w:lineRule="auto"/>
        <w:jc w:val="both"/>
        <w:rPr>
          <w:rFonts w:ascii="微软雅黑" w:eastAsia="微软雅黑" w:hAnsi="微软雅黑" w:hint="eastAsia"/>
          <w:color w:val="000000"/>
          <w:sz w:val="21"/>
          <w:szCs w:val="21"/>
        </w:rPr>
      </w:pPr>
      <w:r w:rsidRPr="001E0211">
        <w:rPr>
          <w:rFonts w:ascii="Times New Roman" w:eastAsia="微软雅黑" w:hAnsi="Times New Roman" w:cs="Times New Roman"/>
          <w:b/>
          <w:bCs/>
          <w:color w:val="000000"/>
          <w:sz w:val="21"/>
          <w:szCs w:val="21"/>
        </w:rPr>
        <w:t>*Correspondence author</w:t>
      </w:r>
    </w:p>
    <w:p w14:paraId="2741BBA3" w14:textId="77777777" w:rsidR="00D168EE" w:rsidRDefault="00D168EE" w:rsidP="00D168EE">
      <w:pPr>
        <w:pStyle w:val="a7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color w:val="000000"/>
          <w:sz w:val="21"/>
          <w:szCs w:val="21"/>
        </w:rPr>
      </w:pP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Zan Fu, Ph.D. Department of General Surgery, The First Affiliated Hospital of Nanjing Medical University, 300 Guangzhou Road, Nanjing, Jiangsu, </w:t>
      </w:r>
      <w:bookmarkStart w:id="3" w:name="OLE_LINK16"/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210009</w:t>
      </w:r>
      <w:bookmarkEnd w:id="3"/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, P.R. China; </w:t>
      </w:r>
    </w:p>
    <w:p w14:paraId="1FC83349" w14:textId="77777777" w:rsidR="00D168EE" w:rsidRPr="001E0211" w:rsidRDefault="00D168EE" w:rsidP="00D168EE">
      <w:pPr>
        <w:pStyle w:val="a7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color w:val="000000"/>
          <w:sz w:val="21"/>
          <w:szCs w:val="21"/>
        </w:rPr>
      </w:pP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 xml:space="preserve">E-mail: fuzan1971@njmu.edu.cn; </w:t>
      </w:r>
    </w:p>
    <w:p w14:paraId="5E642D8B" w14:textId="77777777" w:rsidR="00D168EE" w:rsidRPr="001E0211" w:rsidRDefault="00D168EE" w:rsidP="00D168EE">
      <w:pPr>
        <w:pStyle w:val="a7"/>
        <w:spacing w:before="0" w:beforeAutospacing="0" w:after="0" w:afterAutospacing="0" w:line="480" w:lineRule="auto"/>
        <w:jc w:val="both"/>
        <w:rPr>
          <w:rFonts w:ascii="微软雅黑" w:eastAsia="微软雅黑" w:hAnsi="微软雅黑" w:hint="eastAsia"/>
          <w:color w:val="000000"/>
          <w:sz w:val="21"/>
          <w:szCs w:val="21"/>
        </w:rPr>
      </w:pP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 </w:t>
      </w:r>
    </w:p>
    <w:p w14:paraId="2608F07F" w14:textId="17466CF8" w:rsidR="003675BF" w:rsidRDefault="00D168EE" w:rsidP="00D168EE">
      <w:pPr>
        <w:pStyle w:val="a7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color w:val="000000"/>
          <w:sz w:val="21"/>
          <w:szCs w:val="21"/>
        </w:rPr>
      </w:pPr>
      <w:r w:rsidRPr="001E0211">
        <w:rPr>
          <w:rFonts w:ascii="Times New Roman" w:eastAsia="微软雅黑" w:hAnsi="Times New Roman" w:cs="Times New Roman"/>
          <w:color w:val="000000"/>
          <w:sz w:val="21"/>
          <w:szCs w:val="21"/>
          <w:vertAlign w:val="superscript"/>
        </w:rPr>
        <w:t>† </w:t>
      </w:r>
      <w:r w:rsidRPr="001E0211">
        <w:rPr>
          <w:rFonts w:ascii="Times New Roman" w:eastAsia="微软雅黑" w:hAnsi="Times New Roman" w:cs="Times New Roman"/>
          <w:color w:val="000000"/>
          <w:sz w:val="21"/>
          <w:szCs w:val="21"/>
        </w:rPr>
        <w:t>These authors contribute equally to this work.</w:t>
      </w:r>
      <w:bookmarkEnd w:id="1"/>
    </w:p>
    <w:p w14:paraId="162FE0A3" w14:textId="77777777" w:rsidR="00D168EE" w:rsidRDefault="00D168EE" w:rsidP="00D168EE">
      <w:pPr>
        <w:pStyle w:val="a7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color w:val="000000"/>
          <w:sz w:val="21"/>
          <w:szCs w:val="21"/>
        </w:rPr>
      </w:pPr>
    </w:p>
    <w:p w14:paraId="6D592840" w14:textId="088A6376" w:rsidR="00D168EE" w:rsidRPr="00D168EE" w:rsidRDefault="00D168EE" w:rsidP="00D168EE">
      <w:pPr>
        <w:pStyle w:val="a7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b/>
          <w:bCs/>
          <w:color w:val="000000"/>
          <w:sz w:val="21"/>
          <w:szCs w:val="21"/>
        </w:rPr>
      </w:pPr>
      <w:r w:rsidRPr="00D168EE">
        <w:rPr>
          <w:rFonts w:ascii="Times New Roman" w:eastAsia="微软雅黑" w:hAnsi="Times New Roman" w:cs="Times New Roman"/>
          <w:b/>
          <w:bCs/>
          <w:color w:val="000000"/>
          <w:sz w:val="21"/>
          <w:szCs w:val="21"/>
        </w:rPr>
        <w:t>Table of contents:</w:t>
      </w:r>
    </w:p>
    <w:p w14:paraId="23F9DBD8" w14:textId="033DF9C1" w:rsidR="00F97F03" w:rsidRDefault="00F97F03" w:rsidP="00D168EE">
      <w:pPr>
        <w:spacing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4C0CE3">
        <w:rPr>
          <w:rFonts w:ascii="Times New Roman" w:hAnsi="Times New Roman" w:cs="Times New Roman"/>
          <w:color w:val="231F20"/>
          <w:sz w:val="24"/>
          <w:szCs w:val="24"/>
        </w:rPr>
        <w:t>Supplementary materials and methods</w:t>
      </w:r>
    </w:p>
    <w:p w14:paraId="38D1F41D" w14:textId="77777777" w:rsidR="00D168EE" w:rsidRPr="004C0CE3" w:rsidRDefault="00D168EE" w:rsidP="00D168EE">
      <w:pPr>
        <w:spacing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4C0CE3">
        <w:rPr>
          <w:rFonts w:ascii="Times New Roman" w:hAnsi="Times New Roman" w:cs="Times New Roman"/>
          <w:color w:val="231F20"/>
          <w:sz w:val="24"/>
          <w:szCs w:val="24"/>
        </w:rPr>
        <w:t>Supplementary figure 1</w:t>
      </w:r>
    </w:p>
    <w:p w14:paraId="698EC4D7" w14:textId="77777777" w:rsidR="00D168EE" w:rsidRPr="004C0CE3" w:rsidRDefault="00D168EE" w:rsidP="00D168EE">
      <w:pPr>
        <w:spacing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4C0CE3">
        <w:rPr>
          <w:rFonts w:ascii="Times New Roman" w:hAnsi="Times New Roman" w:cs="Times New Roman"/>
          <w:color w:val="231F20"/>
          <w:sz w:val="24"/>
          <w:szCs w:val="24"/>
        </w:rPr>
        <w:t>Supplementary figure 2</w:t>
      </w:r>
    </w:p>
    <w:p w14:paraId="252250D0" w14:textId="77777777" w:rsidR="00D168EE" w:rsidRPr="004C0CE3" w:rsidRDefault="00D168EE" w:rsidP="00D168EE">
      <w:pPr>
        <w:spacing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4C0CE3">
        <w:rPr>
          <w:rFonts w:ascii="Times New Roman" w:hAnsi="Times New Roman" w:cs="Times New Roman"/>
          <w:color w:val="231F20"/>
          <w:sz w:val="24"/>
          <w:szCs w:val="24"/>
        </w:rPr>
        <w:t>Supplementary figure 3</w:t>
      </w:r>
    </w:p>
    <w:p w14:paraId="3082F3D6" w14:textId="77777777" w:rsidR="00D168EE" w:rsidRPr="004C0CE3" w:rsidRDefault="00D168EE" w:rsidP="00D168EE">
      <w:pPr>
        <w:spacing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4C0CE3">
        <w:rPr>
          <w:rFonts w:ascii="Times New Roman" w:hAnsi="Times New Roman" w:cs="Times New Roman"/>
          <w:color w:val="231F20"/>
          <w:sz w:val="24"/>
          <w:szCs w:val="24"/>
        </w:rPr>
        <w:t>Supplementary figure 4</w:t>
      </w:r>
    </w:p>
    <w:p w14:paraId="2AD11C08" w14:textId="77777777" w:rsidR="00D168EE" w:rsidRPr="004C0CE3" w:rsidRDefault="00D168EE" w:rsidP="00D168EE">
      <w:pPr>
        <w:spacing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4C0CE3">
        <w:rPr>
          <w:rFonts w:ascii="Times New Roman" w:hAnsi="Times New Roman" w:cs="Times New Roman"/>
          <w:color w:val="231F20"/>
          <w:sz w:val="24"/>
          <w:szCs w:val="24"/>
        </w:rPr>
        <w:lastRenderedPageBreak/>
        <w:t>Supplementary figure 5</w:t>
      </w:r>
    </w:p>
    <w:p w14:paraId="332D16BB" w14:textId="77777777" w:rsidR="00D168EE" w:rsidRPr="004C0CE3" w:rsidRDefault="00D168EE" w:rsidP="00D168EE">
      <w:pPr>
        <w:spacing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4C0CE3">
        <w:rPr>
          <w:rFonts w:ascii="Times New Roman" w:hAnsi="Times New Roman" w:cs="Times New Roman"/>
          <w:color w:val="231F20"/>
          <w:sz w:val="24"/>
          <w:szCs w:val="24"/>
        </w:rPr>
        <w:t>Supplementary figure 6</w:t>
      </w:r>
    </w:p>
    <w:p w14:paraId="63CDC3C5" w14:textId="77777777" w:rsidR="00D168EE" w:rsidRPr="004C0CE3" w:rsidRDefault="00D168EE" w:rsidP="00D168EE">
      <w:pPr>
        <w:spacing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4C0CE3">
        <w:rPr>
          <w:rFonts w:ascii="Times New Roman" w:hAnsi="Times New Roman" w:cs="Times New Roman"/>
          <w:color w:val="231F20"/>
          <w:sz w:val="24"/>
          <w:szCs w:val="24"/>
        </w:rPr>
        <w:t>Supplementary figure 7</w:t>
      </w:r>
    </w:p>
    <w:p w14:paraId="67DC537A" w14:textId="77777777" w:rsidR="00D168EE" w:rsidRPr="004C0CE3" w:rsidRDefault="00D168EE" w:rsidP="00D168EE">
      <w:pPr>
        <w:spacing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4C0CE3">
        <w:rPr>
          <w:rFonts w:ascii="Times New Roman" w:hAnsi="Times New Roman" w:cs="Times New Roman"/>
          <w:color w:val="231F20"/>
          <w:sz w:val="24"/>
          <w:szCs w:val="24"/>
        </w:rPr>
        <w:t>Supplementary figure 8</w:t>
      </w:r>
    </w:p>
    <w:p w14:paraId="567FFB69" w14:textId="2BC8BCAA" w:rsidR="00D168EE" w:rsidRPr="00D168EE" w:rsidRDefault="00D168EE" w:rsidP="00D168EE">
      <w:pPr>
        <w:spacing w:line="48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4C0CE3">
        <w:rPr>
          <w:rFonts w:ascii="Times New Roman" w:hAnsi="Times New Roman" w:cs="Times New Roman"/>
          <w:color w:val="231F20"/>
          <w:sz w:val="24"/>
          <w:szCs w:val="24"/>
        </w:rPr>
        <w:t>Supplementary figure 9</w:t>
      </w:r>
    </w:p>
    <w:p w14:paraId="3EA16B7B" w14:textId="77777777" w:rsidR="00D168EE" w:rsidRPr="005C6F12" w:rsidRDefault="00D168EE" w:rsidP="00D16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C6F12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sz w:val="24"/>
          <w:szCs w:val="24"/>
        </w:rPr>
        <w:t>table</w:t>
      </w:r>
      <w:r w:rsidRPr="005C6F12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1A52978" w14:textId="77777777" w:rsidR="00D168EE" w:rsidRPr="005C6F12" w:rsidRDefault="00D168EE" w:rsidP="00D16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C6F12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sz w:val="24"/>
          <w:szCs w:val="24"/>
        </w:rPr>
        <w:t>table</w:t>
      </w:r>
      <w:r w:rsidRPr="005C6F12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4834CDFD" w14:textId="77777777" w:rsidR="00D168EE" w:rsidRPr="005C6F12" w:rsidRDefault="00D168EE" w:rsidP="00D16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C6F12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sz w:val="24"/>
          <w:szCs w:val="24"/>
        </w:rPr>
        <w:t>table</w:t>
      </w:r>
      <w:r w:rsidRPr="005C6F12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79A654DE" w14:textId="7CBAA9C4" w:rsidR="00B20852" w:rsidRDefault="00D168EE" w:rsidP="00D16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C6F12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sz w:val="24"/>
          <w:szCs w:val="24"/>
        </w:rPr>
        <w:t>table</w:t>
      </w:r>
      <w:r w:rsidRPr="005C6F12">
        <w:rPr>
          <w:rFonts w:ascii="Times New Roman" w:hAnsi="Times New Roman" w:cs="Times New Roman"/>
          <w:sz w:val="24"/>
          <w:szCs w:val="24"/>
        </w:rPr>
        <w:t xml:space="preserve"> 4</w:t>
      </w:r>
      <w:bookmarkEnd w:id="2"/>
    </w:p>
    <w:p w14:paraId="2444BF98" w14:textId="77777777" w:rsidR="00D168EE" w:rsidRPr="00D168EE" w:rsidRDefault="00D168EE" w:rsidP="00D168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F2E6177" w14:textId="2DC2DA6F" w:rsidR="003675BF" w:rsidRDefault="003675BF" w:rsidP="00E45644">
      <w:pPr>
        <w:pStyle w:val="a7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b/>
          <w:bCs/>
          <w:color w:val="000000"/>
        </w:rPr>
      </w:pPr>
      <w:r w:rsidRPr="003675BF">
        <w:rPr>
          <w:rFonts w:ascii="Times New Roman" w:eastAsia="微软雅黑" w:hAnsi="Times New Roman" w:cs="Times New Roman"/>
          <w:b/>
          <w:bCs/>
          <w:color w:val="000000"/>
        </w:rPr>
        <w:t>Supplementary materials and methods</w:t>
      </w:r>
    </w:p>
    <w:p w14:paraId="28913693" w14:textId="617C0C2E" w:rsidR="00C676E5" w:rsidRPr="001E0211" w:rsidRDefault="00C676E5" w:rsidP="00E45644">
      <w:pPr>
        <w:pStyle w:val="a7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b/>
          <w:bCs/>
        </w:rPr>
      </w:pPr>
      <w:r w:rsidRPr="001E0211">
        <w:rPr>
          <w:rFonts w:ascii="Times New Roman" w:eastAsia="微软雅黑" w:hAnsi="Times New Roman" w:cs="Times New Roman" w:hint="eastAsia"/>
          <w:b/>
          <w:bCs/>
        </w:rPr>
        <w:t>Cell lines and cultures</w:t>
      </w:r>
    </w:p>
    <w:p w14:paraId="77F8D985" w14:textId="6313C1EC" w:rsidR="00C676E5" w:rsidRDefault="001A6A70" w:rsidP="00E45644">
      <w:pPr>
        <w:pStyle w:val="a7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color w:val="000000"/>
        </w:rPr>
      </w:pPr>
      <w:r>
        <w:rPr>
          <w:rFonts w:ascii="Times New Roman" w:eastAsia="微软雅黑" w:hAnsi="Times New Roman" w:cs="Times New Roman" w:hint="eastAsia"/>
          <w:color w:val="000000"/>
        </w:rPr>
        <w:t>The h</w:t>
      </w:r>
      <w:r w:rsidR="00CE5B24" w:rsidRPr="00CE5B24">
        <w:rPr>
          <w:rFonts w:ascii="Times New Roman" w:eastAsia="微软雅黑" w:hAnsi="Times New Roman" w:cs="Times New Roman"/>
          <w:color w:val="000000"/>
        </w:rPr>
        <w:t>uman CRC cell</w:t>
      </w:r>
      <w:r w:rsidR="00D31031">
        <w:rPr>
          <w:rFonts w:ascii="Times New Roman" w:eastAsia="微软雅黑" w:hAnsi="Times New Roman" w:cs="Times New Roman" w:hint="eastAsia"/>
          <w:color w:val="000000"/>
        </w:rPr>
        <w:t xml:space="preserve"> lines</w:t>
      </w:r>
      <w:r w:rsidR="00CE5B24" w:rsidRPr="00CE5B24">
        <w:rPr>
          <w:rFonts w:ascii="Times New Roman" w:eastAsia="微软雅黑" w:hAnsi="Times New Roman" w:cs="Times New Roman"/>
          <w:color w:val="000000"/>
        </w:rPr>
        <w:t xml:space="preserve"> </w:t>
      </w:r>
      <w:r w:rsidRPr="001A6A70">
        <w:rPr>
          <w:rFonts w:ascii="Times New Roman" w:eastAsia="微软雅黑" w:hAnsi="Times New Roman" w:cs="Times New Roman" w:hint="eastAsia"/>
          <w:color w:val="000000"/>
        </w:rPr>
        <w:t>used included</w:t>
      </w:r>
      <w:r w:rsidR="00CE5B24" w:rsidRPr="00CE5B24">
        <w:rPr>
          <w:rFonts w:ascii="Times New Roman" w:eastAsia="微软雅黑" w:hAnsi="Times New Roman" w:cs="Times New Roman"/>
          <w:color w:val="000000"/>
        </w:rPr>
        <w:t xml:space="preserve"> HCT 116, SW620, DLD-1, RKO, Lovo, and SW480; </w:t>
      </w:r>
      <w:r>
        <w:rPr>
          <w:rFonts w:ascii="Times New Roman" w:eastAsia="微软雅黑" w:hAnsi="Times New Roman" w:cs="Times New Roman" w:hint="eastAsia"/>
          <w:color w:val="000000"/>
        </w:rPr>
        <w:t xml:space="preserve">the </w:t>
      </w:r>
      <w:r w:rsidR="00CE5B24" w:rsidRPr="00CE5B24">
        <w:rPr>
          <w:rFonts w:ascii="Times New Roman" w:eastAsia="微软雅黑" w:hAnsi="Times New Roman" w:cs="Times New Roman"/>
          <w:color w:val="000000"/>
        </w:rPr>
        <w:t>normal colon epithelial cell</w:t>
      </w:r>
      <w:r w:rsidR="00D31031">
        <w:rPr>
          <w:rFonts w:ascii="Times New Roman" w:eastAsia="微软雅黑" w:hAnsi="Times New Roman" w:cs="Times New Roman" w:hint="eastAsia"/>
          <w:color w:val="000000"/>
        </w:rPr>
        <w:t xml:space="preserve"> line</w:t>
      </w:r>
      <w:r w:rsidR="00CE5B24" w:rsidRPr="00CE5B24">
        <w:rPr>
          <w:rFonts w:ascii="Times New Roman" w:eastAsia="微软雅黑" w:hAnsi="Times New Roman" w:cs="Times New Roman"/>
          <w:color w:val="000000"/>
        </w:rPr>
        <w:t xml:space="preserve"> </w:t>
      </w:r>
      <w:r>
        <w:rPr>
          <w:rFonts w:ascii="Times New Roman" w:eastAsia="微软雅黑" w:hAnsi="Times New Roman" w:cs="Times New Roman" w:hint="eastAsia"/>
          <w:color w:val="000000"/>
        </w:rPr>
        <w:t>used wa</w:t>
      </w:r>
      <w:r w:rsidR="00D31031">
        <w:rPr>
          <w:rFonts w:ascii="Times New Roman" w:eastAsia="微软雅黑" w:hAnsi="Times New Roman" w:cs="Times New Roman" w:hint="eastAsia"/>
          <w:color w:val="000000"/>
        </w:rPr>
        <w:t>s</w:t>
      </w:r>
      <w:r w:rsidR="00CE5B24">
        <w:rPr>
          <w:rFonts w:ascii="Times New Roman" w:eastAsia="微软雅黑" w:hAnsi="Times New Roman" w:cs="Times New Roman" w:hint="eastAsia"/>
          <w:color w:val="000000"/>
        </w:rPr>
        <w:t xml:space="preserve"> </w:t>
      </w:r>
      <w:r w:rsidR="00CE5B24" w:rsidRPr="00CE5B24">
        <w:rPr>
          <w:rFonts w:ascii="Times New Roman" w:eastAsia="微软雅黑" w:hAnsi="Times New Roman" w:cs="Times New Roman"/>
          <w:color w:val="000000"/>
        </w:rPr>
        <w:t xml:space="preserve">NCM460. </w:t>
      </w:r>
      <w:r w:rsidR="00D31031" w:rsidRPr="00D31031">
        <w:rPr>
          <w:rFonts w:ascii="Times New Roman" w:eastAsia="微软雅黑" w:hAnsi="Times New Roman" w:cs="Times New Roman"/>
          <w:color w:val="000000"/>
        </w:rPr>
        <w:t xml:space="preserve">Additionally, the HEK293T cell line </w:t>
      </w:r>
      <w:r>
        <w:rPr>
          <w:rFonts w:ascii="Times New Roman" w:eastAsia="微软雅黑" w:hAnsi="Times New Roman" w:cs="Times New Roman" w:hint="eastAsia"/>
          <w:color w:val="000000"/>
        </w:rPr>
        <w:t>wa</w:t>
      </w:r>
      <w:r w:rsidR="00D31031" w:rsidRPr="00D31031">
        <w:rPr>
          <w:rFonts w:ascii="Times New Roman" w:eastAsia="微软雅黑" w:hAnsi="Times New Roman" w:cs="Times New Roman"/>
          <w:color w:val="000000"/>
        </w:rPr>
        <w:t xml:space="preserve">s used. </w:t>
      </w:r>
      <w:r w:rsidR="00CE5B24" w:rsidRPr="00CE5B24">
        <w:rPr>
          <w:rFonts w:ascii="Times New Roman" w:eastAsia="微软雅黑" w:hAnsi="Times New Roman" w:cs="Times New Roman"/>
          <w:color w:val="000000"/>
        </w:rPr>
        <w:t xml:space="preserve">These cells were acquired from the Chinese Academy of Sciences' Shanghai Institute of Biochemistry and Cell Biology, which is </w:t>
      </w:r>
      <w:r>
        <w:rPr>
          <w:rFonts w:ascii="Times New Roman" w:eastAsia="微软雅黑" w:hAnsi="Times New Roman" w:cs="Times New Roman" w:hint="eastAsia"/>
          <w:color w:val="000000"/>
        </w:rPr>
        <w:t>located</w:t>
      </w:r>
      <w:r w:rsidR="00CE5B24" w:rsidRPr="00CE5B24">
        <w:rPr>
          <w:rFonts w:ascii="Times New Roman" w:eastAsia="微软雅黑" w:hAnsi="Times New Roman" w:cs="Times New Roman"/>
          <w:color w:val="000000"/>
        </w:rPr>
        <w:t xml:space="preserve"> in Shanghai, China. Every cell </w:t>
      </w:r>
      <w:r>
        <w:rPr>
          <w:rFonts w:ascii="Times New Roman" w:eastAsia="微软雅黑" w:hAnsi="Times New Roman" w:cs="Times New Roman" w:hint="eastAsia"/>
          <w:color w:val="000000"/>
        </w:rPr>
        <w:t xml:space="preserve">line </w:t>
      </w:r>
      <w:r w:rsidR="00CE5B24" w:rsidRPr="00CE5B24">
        <w:rPr>
          <w:rFonts w:ascii="Times New Roman" w:eastAsia="微软雅黑" w:hAnsi="Times New Roman" w:cs="Times New Roman"/>
          <w:color w:val="000000"/>
        </w:rPr>
        <w:t>was cultivated in the appropriate medium in an incubator with 5% CO2 and a temperature of 37°C.</w:t>
      </w:r>
    </w:p>
    <w:p w14:paraId="0E64C97C" w14:textId="77777777" w:rsidR="00410501" w:rsidRDefault="00410501" w:rsidP="00E45644">
      <w:pPr>
        <w:pStyle w:val="a7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color w:val="000000"/>
        </w:rPr>
      </w:pPr>
    </w:p>
    <w:p w14:paraId="20BDADDE" w14:textId="77777777" w:rsidR="00C676E5" w:rsidRPr="001E0211" w:rsidRDefault="00C676E5" w:rsidP="00E45644">
      <w:pPr>
        <w:pStyle w:val="a7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b/>
          <w:bCs/>
        </w:rPr>
      </w:pPr>
      <w:r w:rsidRPr="001E0211">
        <w:rPr>
          <w:rFonts w:ascii="Times New Roman" w:eastAsia="微软雅黑" w:hAnsi="Times New Roman" w:cs="Times New Roman"/>
          <w:b/>
          <w:bCs/>
        </w:rPr>
        <w:t>Cell transfection</w:t>
      </w:r>
    </w:p>
    <w:p w14:paraId="1FEF76A4" w14:textId="4698D7D8" w:rsidR="00C676E5" w:rsidRDefault="0039464E" w:rsidP="00E45644">
      <w:pPr>
        <w:pStyle w:val="a7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color w:val="000000"/>
        </w:rPr>
      </w:pPr>
      <w:r>
        <w:rPr>
          <w:rFonts w:ascii="Times New Roman" w:eastAsia="微软雅黑" w:hAnsi="Times New Roman" w:cs="Times New Roman" w:hint="eastAsia"/>
          <w:color w:val="000000"/>
        </w:rPr>
        <w:t>B</w:t>
      </w:r>
      <w:r w:rsidR="006C3B72" w:rsidRPr="007025F9">
        <w:rPr>
          <w:rFonts w:ascii="Times New Roman" w:eastAsia="微软雅黑" w:hAnsi="Times New Roman" w:cs="Times New Roman"/>
          <w:color w:val="000000"/>
        </w:rPr>
        <w:t xml:space="preserve">oth the relevant negative control </w:t>
      </w:r>
      <w:r w:rsidR="006C3B72">
        <w:rPr>
          <w:rFonts w:ascii="Times New Roman" w:eastAsia="微软雅黑" w:hAnsi="Times New Roman" w:cs="Times New Roman" w:hint="eastAsia"/>
          <w:color w:val="000000"/>
        </w:rPr>
        <w:t>Sh</w:t>
      </w:r>
      <w:r w:rsidR="006C3B72" w:rsidRPr="007025F9">
        <w:rPr>
          <w:rFonts w:ascii="Times New Roman" w:eastAsia="微软雅黑" w:hAnsi="Times New Roman" w:cs="Times New Roman"/>
          <w:color w:val="000000"/>
        </w:rPr>
        <w:t xml:space="preserve">-NC and </w:t>
      </w:r>
      <w:r w:rsidR="006C3B72">
        <w:rPr>
          <w:rFonts w:ascii="Times New Roman" w:eastAsia="微软雅黑" w:hAnsi="Times New Roman" w:cs="Times New Roman" w:hint="eastAsia"/>
          <w:color w:val="000000"/>
        </w:rPr>
        <w:t xml:space="preserve">the </w:t>
      </w:r>
      <w:r w:rsidR="006C3B72" w:rsidRPr="006C3B72">
        <w:rPr>
          <w:rFonts w:ascii="Times New Roman" w:eastAsia="微软雅黑" w:hAnsi="Times New Roman" w:cs="Times New Roman"/>
          <w:color w:val="000000"/>
        </w:rPr>
        <w:t>short hairpin</w:t>
      </w:r>
      <w:r w:rsidR="006C3B72">
        <w:rPr>
          <w:rFonts w:ascii="Times New Roman" w:eastAsia="微软雅黑" w:hAnsi="Times New Roman" w:cs="Times New Roman" w:hint="eastAsia"/>
          <w:color w:val="000000"/>
        </w:rPr>
        <w:t xml:space="preserve"> RNA</w:t>
      </w:r>
      <w:r w:rsidR="001A6A70">
        <w:rPr>
          <w:rFonts w:ascii="Times New Roman" w:eastAsia="微软雅黑" w:hAnsi="Times New Roman" w:cs="Times New Roman" w:hint="eastAsia"/>
          <w:color w:val="000000"/>
        </w:rPr>
        <w:t>s</w:t>
      </w:r>
      <w:r w:rsidR="006C3B72">
        <w:rPr>
          <w:rFonts w:ascii="Times New Roman" w:eastAsia="微软雅黑" w:hAnsi="Times New Roman" w:cs="Times New Roman" w:hint="eastAsia"/>
          <w:color w:val="000000"/>
        </w:rPr>
        <w:t xml:space="preserve"> (Sh-</w:t>
      </w:r>
      <w:r w:rsidR="006C3B72" w:rsidRPr="007025F9">
        <w:rPr>
          <w:rFonts w:ascii="Times New Roman" w:eastAsia="微软雅黑" w:hAnsi="Times New Roman" w:cs="Times New Roman"/>
          <w:color w:val="000000"/>
        </w:rPr>
        <w:t>RNA</w:t>
      </w:r>
      <w:r w:rsidR="001A6A70">
        <w:rPr>
          <w:rFonts w:ascii="Times New Roman" w:eastAsia="微软雅黑" w:hAnsi="Times New Roman" w:cs="Times New Roman" w:hint="eastAsia"/>
          <w:color w:val="000000"/>
        </w:rPr>
        <w:t>s</w:t>
      </w:r>
      <w:r w:rsidR="006C3B72">
        <w:rPr>
          <w:rFonts w:ascii="Times New Roman" w:eastAsia="微软雅黑" w:hAnsi="Times New Roman" w:cs="Times New Roman" w:hint="eastAsia"/>
          <w:color w:val="000000"/>
        </w:rPr>
        <w:t>)</w:t>
      </w:r>
      <w:r w:rsidR="006C3B72" w:rsidRPr="007025F9">
        <w:rPr>
          <w:rFonts w:ascii="Times New Roman" w:eastAsia="微软雅黑" w:hAnsi="Times New Roman" w:cs="Times New Roman"/>
          <w:color w:val="000000"/>
        </w:rPr>
        <w:t xml:space="preserve"> targeting</w:t>
      </w:r>
      <w:r w:rsidR="006C3B72">
        <w:rPr>
          <w:rFonts w:ascii="Times New Roman" w:eastAsia="微软雅黑" w:hAnsi="Times New Roman" w:cs="Times New Roman" w:hint="eastAsia"/>
          <w:color w:val="000000"/>
        </w:rPr>
        <w:t xml:space="preserve"> GCS1 and GRP78</w:t>
      </w:r>
      <w:r w:rsidR="006C3B72" w:rsidRPr="007025F9">
        <w:rPr>
          <w:rFonts w:ascii="Times New Roman" w:eastAsia="微软雅黑" w:hAnsi="Times New Roman" w:cs="Times New Roman"/>
          <w:color w:val="000000"/>
        </w:rPr>
        <w:t xml:space="preserve"> were acquired from</w:t>
      </w:r>
      <w:r w:rsidR="006C3B72" w:rsidRPr="00523592">
        <w:t xml:space="preserve"> </w:t>
      </w:r>
      <w:r w:rsidR="006C3B72" w:rsidRPr="00523592">
        <w:rPr>
          <w:rFonts w:ascii="Times New Roman" w:eastAsia="微软雅黑" w:hAnsi="Times New Roman" w:cs="Times New Roman"/>
          <w:color w:val="000000"/>
        </w:rPr>
        <w:t>Tsingke</w:t>
      </w:r>
      <w:r w:rsidR="006C3B72">
        <w:rPr>
          <w:rFonts w:ascii="Times New Roman" w:eastAsia="微软雅黑" w:hAnsi="Times New Roman" w:cs="Times New Roman" w:hint="eastAsia"/>
          <w:color w:val="000000"/>
        </w:rPr>
        <w:t>, China</w:t>
      </w:r>
      <w:r w:rsidR="00D31031">
        <w:rPr>
          <w:rFonts w:ascii="Times New Roman" w:eastAsia="微软雅黑" w:hAnsi="Times New Roman" w:cs="Times New Roman" w:hint="eastAsia"/>
          <w:color w:val="000000"/>
        </w:rPr>
        <w:t>,</w:t>
      </w:r>
      <w:r w:rsidR="004C3D37">
        <w:rPr>
          <w:rFonts w:ascii="Times New Roman" w:eastAsia="微软雅黑" w:hAnsi="Times New Roman" w:cs="Times New Roman" w:hint="eastAsia"/>
          <w:color w:val="000000"/>
        </w:rPr>
        <w:t xml:space="preserve"> </w:t>
      </w:r>
      <w:r w:rsidR="001A6A70">
        <w:rPr>
          <w:rFonts w:ascii="Times New Roman" w:eastAsia="微软雅黑" w:hAnsi="Times New Roman" w:cs="Times New Roman" w:hint="eastAsia"/>
          <w:color w:val="000000"/>
        </w:rPr>
        <w:t>via</w:t>
      </w:r>
      <w:r w:rsidR="004C3D37">
        <w:rPr>
          <w:rFonts w:ascii="Times New Roman" w:eastAsia="微软雅黑" w:hAnsi="Times New Roman" w:cs="Times New Roman" w:hint="eastAsia"/>
          <w:color w:val="000000"/>
        </w:rPr>
        <w:t xml:space="preserve"> U6-CMV-Puro</w:t>
      </w:r>
      <w:r w:rsidR="006A7B3B">
        <w:rPr>
          <w:rFonts w:ascii="Times New Roman" w:eastAsia="微软雅黑" w:hAnsi="Times New Roman" w:cs="Times New Roman" w:hint="eastAsia"/>
          <w:color w:val="000000"/>
        </w:rPr>
        <w:t xml:space="preserve"> </w:t>
      </w:r>
      <w:r w:rsidR="006A7B3B">
        <w:rPr>
          <w:rFonts w:ascii="Times New Roman" w:eastAsia="微软雅黑" w:hAnsi="Times New Roman" w:cs="Times New Roman" w:hint="eastAsia"/>
          <w:color w:val="000000"/>
        </w:rPr>
        <w:lastRenderedPageBreak/>
        <w:t>vectors</w:t>
      </w:r>
      <w:r w:rsidR="006C3B72" w:rsidRPr="007025F9">
        <w:rPr>
          <w:rFonts w:ascii="Times New Roman" w:eastAsia="微软雅黑" w:hAnsi="Times New Roman" w:cs="Times New Roman"/>
          <w:color w:val="000000"/>
        </w:rPr>
        <w:t>.</w:t>
      </w:r>
      <w:r w:rsidR="006C3B72">
        <w:rPr>
          <w:rFonts w:ascii="Times New Roman" w:eastAsia="微软雅黑" w:hAnsi="Times New Roman" w:cs="Times New Roman" w:hint="eastAsia"/>
          <w:color w:val="000000"/>
        </w:rPr>
        <w:t xml:space="preserve"> </w:t>
      </w:r>
      <w:r w:rsidR="00CE5B24">
        <w:rPr>
          <w:rFonts w:ascii="Times New Roman" w:eastAsia="微软雅黑" w:hAnsi="Times New Roman" w:cs="Times New Roman" w:hint="eastAsia"/>
          <w:color w:val="000000"/>
        </w:rPr>
        <w:t>And, flag-tagged G</w:t>
      </w:r>
      <w:r w:rsidR="004C3D37">
        <w:rPr>
          <w:rFonts w:ascii="Times New Roman" w:eastAsia="微软雅黑" w:hAnsi="Times New Roman" w:cs="Times New Roman" w:hint="eastAsia"/>
          <w:color w:val="000000"/>
        </w:rPr>
        <w:t>CS1</w:t>
      </w:r>
      <w:r w:rsidR="00CE5B24">
        <w:rPr>
          <w:rFonts w:ascii="Times New Roman" w:eastAsia="微软雅黑" w:hAnsi="Times New Roman" w:cs="Times New Roman" w:hint="eastAsia"/>
          <w:color w:val="000000"/>
        </w:rPr>
        <w:t xml:space="preserve"> and its truncated variants were </w:t>
      </w:r>
      <w:r w:rsidR="001A6A70" w:rsidRPr="001A6A70">
        <w:rPr>
          <w:rFonts w:ascii="Times New Roman" w:eastAsia="微软雅黑" w:hAnsi="Times New Roman" w:cs="Times New Roman" w:hint="eastAsia"/>
          <w:color w:val="000000"/>
        </w:rPr>
        <w:t>inserted</w:t>
      </w:r>
      <w:r w:rsidR="001A6A70">
        <w:rPr>
          <w:rFonts w:ascii="Times New Roman" w:eastAsia="微软雅黑" w:hAnsi="Times New Roman" w:cs="Times New Roman" w:hint="eastAsia"/>
          <w:color w:val="000000"/>
        </w:rPr>
        <w:t xml:space="preserve"> </w:t>
      </w:r>
      <w:r w:rsidR="00CE5B24">
        <w:rPr>
          <w:rFonts w:ascii="Times New Roman" w:eastAsia="微软雅黑" w:hAnsi="Times New Roman" w:cs="Times New Roman" w:hint="eastAsia"/>
          <w:color w:val="000000"/>
        </w:rPr>
        <w:t>into CMV-3Flag-PGK-Puro vectors. Myc-</w:t>
      </w:r>
      <w:r w:rsidR="004C3D37">
        <w:rPr>
          <w:rFonts w:ascii="Times New Roman" w:eastAsia="微软雅黑" w:hAnsi="Times New Roman" w:cs="Times New Roman" w:hint="eastAsia"/>
          <w:color w:val="000000"/>
        </w:rPr>
        <w:t xml:space="preserve">tagged </w:t>
      </w:r>
      <w:r w:rsidR="00CE5B24">
        <w:rPr>
          <w:rFonts w:ascii="Times New Roman" w:eastAsia="微软雅黑" w:hAnsi="Times New Roman" w:cs="Times New Roman" w:hint="eastAsia"/>
          <w:color w:val="000000"/>
        </w:rPr>
        <w:t>GRP78</w:t>
      </w:r>
      <w:r w:rsidR="004C3D37">
        <w:rPr>
          <w:rFonts w:ascii="Times New Roman" w:eastAsia="微软雅黑" w:hAnsi="Times New Roman" w:cs="Times New Roman" w:hint="eastAsia"/>
          <w:color w:val="000000"/>
        </w:rPr>
        <w:t xml:space="preserve"> and His-tagged USP10 were</w:t>
      </w:r>
      <w:r w:rsidR="001A6A70">
        <w:rPr>
          <w:rFonts w:hint="eastAsia"/>
        </w:rPr>
        <w:t xml:space="preserve"> </w:t>
      </w:r>
      <w:r w:rsidR="001A6A70" w:rsidRPr="001A6A70">
        <w:rPr>
          <w:rFonts w:ascii="Times New Roman" w:eastAsia="微软雅黑" w:hAnsi="Times New Roman" w:cs="Times New Roman" w:hint="eastAsia"/>
          <w:color w:val="000000"/>
        </w:rPr>
        <w:t>inserted</w:t>
      </w:r>
      <w:r w:rsidR="004C3D37">
        <w:rPr>
          <w:rFonts w:ascii="Times New Roman" w:eastAsia="微软雅黑" w:hAnsi="Times New Roman" w:cs="Times New Roman" w:hint="eastAsia"/>
          <w:color w:val="000000"/>
        </w:rPr>
        <w:t xml:space="preserve"> into pcDNA3.1 vector. </w:t>
      </w:r>
      <w:r w:rsidR="00C676E5" w:rsidRPr="007025F9">
        <w:rPr>
          <w:rFonts w:ascii="Times New Roman" w:eastAsia="微软雅黑" w:hAnsi="Times New Roman" w:cs="Times New Roman"/>
          <w:color w:val="000000"/>
        </w:rPr>
        <w:t xml:space="preserve">Both the relevant negative control si-NC and the </w:t>
      </w:r>
      <w:r w:rsidR="00523592" w:rsidRPr="00523592">
        <w:rPr>
          <w:rFonts w:ascii="Times New Roman" w:eastAsia="微软雅黑" w:hAnsi="Times New Roman" w:cs="Times New Roman"/>
          <w:color w:val="000000"/>
        </w:rPr>
        <w:t>small interfering RNA</w:t>
      </w:r>
      <w:r w:rsidR="00523592">
        <w:rPr>
          <w:rFonts w:ascii="Times New Roman" w:eastAsia="微软雅黑" w:hAnsi="Times New Roman" w:cs="Times New Roman" w:hint="eastAsia"/>
          <w:color w:val="000000"/>
        </w:rPr>
        <w:t xml:space="preserve"> (</w:t>
      </w:r>
      <w:r w:rsidR="00C676E5" w:rsidRPr="007025F9">
        <w:rPr>
          <w:rFonts w:ascii="Times New Roman" w:eastAsia="微软雅黑" w:hAnsi="Times New Roman" w:cs="Times New Roman"/>
          <w:color w:val="000000"/>
        </w:rPr>
        <w:t>siRNA</w:t>
      </w:r>
      <w:r w:rsidR="00523592">
        <w:rPr>
          <w:rFonts w:ascii="Times New Roman" w:eastAsia="微软雅黑" w:hAnsi="Times New Roman" w:cs="Times New Roman" w:hint="eastAsia"/>
          <w:color w:val="000000"/>
        </w:rPr>
        <w:t>)</w:t>
      </w:r>
      <w:r w:rsidR="00C676E5" w:rsidRPr="007025F9">
        <w:rPr>
          <w:rFonts w:ascii="Times New Roman" w:eastAsia="微软雅黑" w:hAnsi="Times New Roman" w:cs="Times New Roman"/>
          <w:color w:val="000000"/>
        </w:rPr>
        <w:t xml:space="preserve"> targeting</w:t>
      </w:r>
      <w:r w:rsidR="006C3B72">
        <w:rPr>
          <w:rFonts w:ascii="Times New Roman" w:eastAsia="微软雅黑" w:hAnsi="Times New Roman" w:cs="Times New Roman" w:hint="eastAsia"/>
          <w:color w:val="000000"/>
        </w:rPr>
        <w:t xml:space="preserve"> </w:t>
      </w:r>
      <w:r w:rsidR="00C676E5" w:rsidRPr="007025F9">
        <w:rPr>
          <w:rFonts w:ascii="Times New Roman" w:eastAsia="微软雅黑" w:hAnsi="Times New Roman" w:cs="Times New Roman"/>
          <w:color w:val="000000"/>
        </w:rPr>
        <w:t>USP10 were acquired from</w:t>
      </w:r>
      <w:r w:rsidR="00523592" w:rsidRPr="00523592">
        <w:t xml:space="preserve"> </w:t>
      </w:r>
      <w:r w:rsidR="00523592" w:rsidRPr="00523592">
        <w:rPr>
          <w:rFonts w:ascii="Times New Roman" w:eastAsia="微软雅黑" w:hAnsi="Times New Roman" w:cs="Times New Roman"/>
          <w:color w:val="000000"/>
        </w:rPr>
        <w:t>Tsingke</w:t>
      </w:r>
      <w:r w:rsidR="00523592">
        <w:rPr>
          <w:rFonts w:ascii="Times New Roman" w:eastAsia="微软雅黑" w:hAnsi="Times New Roman" w:cs="Times New Roman" w:hint="eastAsia"/>
          <w:color w:val="000000"/>
        </w:rPr>
        <w:t>, China</w:t>
      </w:r>
      <w:r w:rsidR="00C676E5" w:rsidRPr="007025F9">
        <w:rPr>
          <w:rFonts w:ascii="Times New Roman" w:eastAsia="微软雅黑" w:hAnsi="Times New Roman" w:cs="Times New Roman"/>
          <w:color w:val="000000"/>
        </w:rPr>
        <w:t xml:space="preserve">. </w:t>
      </w:r>
      <w:r w:rsidRPr="0039464E">
        <w:rPr>
          <w:rFonts w:ascii="Times New Roman" w:eastAsia="微软雅黑" w:hAnsi="Times New Roman" w:cs="Times New Roman"/>
          <w:color w:val="000000"/>
        </w:rPr>
        <w:t>As directed by the manufacturer, Lipofectamine</w:t>
      </w:r>
      <w:r w:rsidRPr="00221A1F">
        <w:rPr>
          <w:rFonts w:ascii="Times New Roman" w:eastAsia="微软雅黑" w:hAnsi="Times New Roman" w:cs="Times New Roman"/>
          <w:color w:val="000000"/>
        </w:rPr>
        <w:t>™</w:t>
      </w:r>
      <w:r w:rsidRPr="0039464E">
        <w:rPr>
          <w:rFonts w:ascii="Times New Roman" w:eastAsia="微软雅黑" w:hAnsi="Times New Roman" w:cs="Times New Roman"/>
          <w:color w:val="000000"/>
        </w:rPr>
        <w:t xml:space="preserve"> 3000 reagents (Invitrogen</w:t>
      </w:r>
      <w:r w:rsidR="00E73FCB">
        <w:rPr>
          <w:rFonts w:ascii="Times New Roman" w:eastAsia="微软雅黑" w:hAnsi="Times New Roman" w:cs="Times New Roman" w:hint="eastAsia"/>
          <w:color w:val="000000"/>
        </w:rPr>
        <w:t>, USA</w:t>
      </w:r>
      <w:r w:rsidRPr="0039464E">
        <w:rPr>
          <w:rFonts w:ascii="Times New Roman" w:eastAsia="微软雅黑" w:hAnsi="Times New Roman" w:cs="Times New Roman"/>
          <w:color w:val="000000"/>
        </w:rPr>
        <w:t xml:space="preserve">) were utilized for the transient transfection of plasmids into HEK293T cells. After two further days of growth, the transfected cells were chosen for one week </w:t>
      </w:r>
      <w:r w:rsidR="00DE1E52">
        <w:rPr>
          <w:rFonts w:ascii="Times New Roman" w:eastAsia="微软雅黑" w:hAnsi="Times New Roman" w:cs="Times New Roman" w:hint="eastAsia"/>
          <w:color w:val="000000"/>
        </w:rPr>
        <w:t>with</w:t>
      </w:r>
      <w:r w:rsidRPr="0039464E">
        <w:rPr>
          <w:rFonts w:ascii="Times New Roman" w:eastAsia="微软雅黑" w:hAnsi="Times New Roman" w:cs="Times New Roman"/>
          <w:color w:val="000000"/>
        </w:rPr>
        <w:t xml:space="preserve"> puromycin (Sigma-Aldrich). Western blotting or qRT-PCR w</w:t>
      </w:r>
      <w:r w:rsidR="00DE1E52">
        <w:rPr>
          <w:rFonts w:ascii="Times New Roman" w:eastAsia="微软雅黑" w:hAnsi="Times New Roman" w:cs="Times New Roman" w:hint="eastAsia"/>
          <w:color w:val="000000"/>
        </w:rPr>
        <w:t>as</w:t>
      </w:r>
      <w:r w:rsidRPr="0039464E">
        <w:rPr>
          <w:rFonts w:ascii="Times New Roman" w:eastAsia="微软雅黑" w:hAnsi="Times New Roman" w:cs="Times New Roman"/>
          <w:color w:val="000000"/>
        </w:rPr>
        <w:t xml:space="preserve"> used to confirm the transfection effectiveness.</w:t>
      </w:r>
    </w:p>
    <w:p w14:paraId="38E257B1" w14:textId="77777777" w:rsidR="0039464E" w:rsidRPr="007025F9" w:rsidRDefault="0039464E" w:rsidP="00E45644">
      <w:pPr>
        <w:pStyle w:val="a7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b/>
          <w:bCs/>
          <w:color w:val="000000"/>
        </w:rPr>
      </w:pPr>
    </w:p>
    <w:p w14:paraId="40A73E61" w14:textId="36264050" w:rsidR="00C676E5" w:rsidRPr="001E0211" w:rsidRDefault="00C676E5" w:rsidP="00E45644">
      <w:pPr>
        <w:pStyle w:val="a7"/>
        <w:shd w:val="clear" w:color="auto" w:fill="FFFFFF"/>
        <w:spacing w:before="0" w:beforeAutospacing="0" w:after="0" w:afterAutospacing="0" w:line="480" w:lineRule="auto"/>
        <w:jc w:val="both"/>
        <w:rPr>
          <w:rFonts w:ascii="Times New Roman" w:eastAsia="微软雅黑" w:hAnsi="Times New Roman" w:cs="Times New Roman"/>
          <w:b/>
          <w:bCs/>
        </w:rPr>
      </w:pPr>
      <w:r w:rsidRPr="001E0211">
        <w:rPr>
          <w:rFonts w:ascii="Times New Roman" w:eastAsia="微软雅黑" w:hAnsi="Times New Roman" w:cs="Times New Roman"/>
          <w:b/>
          <w:bCs/>
        </w:rPr>
        <w:t>RNA extraction</w:t>
      </w:r>
      <w:r w:rsidRPr="001E0211">
        <w:rPr>
          <w:rFonts w:ascii="Times New Roman" w:eastAsia="微软雅黑" w:hAnsi="Times New Roman" w:cs="Times New Roman" w:hint="eastAsia"/>
          <w:b/>
          <w:bCs/>
        </w:rPr>
        <w:t xml:space="preserve"> and</w:t>
      </w:r>
      <w:r w:rsidRPr="001E0211">
        <w:rPr>
          <w:rFonts w:ascii="Times New Roman" w:eastAsia="微软雅黑" w:hAnsi="Times New Roman" w:cs="Times New Roman"/>
          <w:b/>
          <w:bCs/>
        </w:rPr>
        <w:t xml:space="preserve"> quantitative real-time PCR</w:t>
      </w:r>
      <w:r w:rsidRPr="001E0211">
        <w:rPr>
          <w:rFonts w:ascii="Times New Roman" w:eastAsia="微软雅黑" w:hAnsi="Times New Roman" w:cs="Times New Roman" w:hint="eastAsia"/>
          <w:b/>
          <w:bCs/>
        </w:rPr>
        <w:t xml:space="preserve"> (RT</w:t>
      </w:r>
      <w:r w:rsidR="00C27509" w:rsidRPr="00C27509">
        <w:rPr>
          <w:rFonts w:ascii="Times New Roman" w:eastAsia="微软雅黑" w:hAnsi="Times New Roman" w:cs="Times New Roman"/>
          <w:b/>
          <w:bCs/>
        </w:rPr>
        <w:t>‒</w:t>
      </w:r>
      <w:r w:rsidR="00C27509" w:rsidRPr="001E0211">
        <w:rPr>
          <w:rFonts w:ascii="Times New Roman" w:eastAsia="微软雅黑" w:hAnsi="Times New Roman" w:cs="Times New Roman" w:hint="eastAsia"/>
          <w:b/>
          <w:bCs/>
        </w:rPr>
        <w:t>q</w:t>
      </w:r>
      <w:r w:rsidRPr="001E0211">
        <w:rPr>
          <w:rFonts w:ascii="Times New Roman" w:eastAsia="微软雅黑" w:hAnsi="Times New Roman" w:cs="Times New Roman" w:hint="eastAsia"/>
          <w:b/>
          <w:bCs/>
        </w:rPr>
        <w:t>PCR)</w:t>
      </w:r>
      <w:r w:rsidRPr="001E0211">
        <w:rPr>
          <w:rFonts w:ascii="Times New Roman" w:eastAsia="微软雅黑" w:hAnsi="Times New Roman" w:cs="Times New Roman"/>
          <w:b/>
          <w:bCs/>
        </w:rPr>
        <w:t xml:space="preserve"> detection</w:t>
      </w:r>
    </w:p>
    <w:p w14:paraId="7438A6A9" w14:textId="25512B61" w:rsidR="00356711" w:rsidRDefault="00135F07" w:rsidP="00E45644">
      <w:pPr>
        <w:spacing w:line="480" w:lineRule="auto"/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</w:pPr>
      <w:r w:rsidRPr="00135F0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Total RNA was isolated from CRC tissue and cell lines 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via</w:t>
      </w:r>
      <w:r w:rsidRPr="00135F0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TRIzol reagent (Vazyme, China) in accordance with the manufacturer's instructions. Using reverse transcription PCR (RT-PCR) and the HiScript® III RT SuperMix (Vazyme, China), the isolated total RNA was reverse transcribed into cDNA. The genes were amplified and the expression levels of each gene were ascertained 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via</w:t>
      </w:r>
      <w:r w:rsidRPr="00135F0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quantitative real-time PCR (RT</w:t>
      </w:r>
      <w:r w:rsidR="00C27509" w:rsidRPr="00C27509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‒</w:t>
      </w:r>
      <w:r w:rsidR="00C27509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q</w:t>
      </w:r>
      <w:r w:rsidRPr="00135F0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PCR) using the ChamQ SYBR qPCR Master Mix (Vazyme, China). The findings were normalized 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to</w:t>
      </w:r>
      <w:r w:rsidRPr="00135F0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the GAPDH expression levels. </w:t>
      </w:r>
    </w:p>
    <w:p w14:paraId="35BD6BC6" w14:textId="77777777" w:rsidR="00135F07" w:rsidRDefault="00135F07" w:rsidP="00E45644">
      <w:pPr>
        <w:spacing w:line="480" w:lineRule="auto"/>
        <w:rPr>
          <w:rFonts w:hint="eastAsia"/>
        </w:rPr>
      </w:pPr>
    </w:p>
    <w:p w14:paraId="7407FA7F" w14:textId="24B8C178" w:rsidR="007131C5" w:rsidRPr="000244F2" w:rsidRDefault="007131C5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FF0000"/>
          <w:kern w:val="0"/>
          <w:sz w:val="24"/>
          <w:szCs w:val="24"/>
        </w:rPr>
      </w:pPr>
      <w:bookmarkStart w:id="4" w:name="_Hlk174627563"/>
      <w:r w:rsidRPr="001E0211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 xml:space="preserve">Western </w:t>
      </w:r>
      <w:r w:rsidR="00DE1E52">
        <w:rPr>
          <w:rFonts w:ascii="Times New Roman" w:eastAsia="微软雅黑" w:hAnsi="Times New Roman" w:cs="Times New Roman" w:hint="eastAsia"/>
          <w:b/>
          <w:bCs/>
          <w:kern w:val="0"/>
          <w:sz w:val="24"/>
          <w:szCs w:val="24"/>
        </w:rPr>
        <w:t>b</w:t>
      </w:r>
      <w:r w:rsidRPr="001E0211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>lot Assay</w:t>
      </w:r>
    </w:p>
    <w:p w14:paraId="49E1489E" w14:textId="0BA025AA" w:rsidR="007131C5" w:rsidRPr="000B2364" w:rsidRDefault="00221A1F" w:rsidP="00B12872">
      <w:pPr>
        <w:spacing w:line="480" w:lineRule="auto"/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</w:pP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After total protein from CRC cell lines or tissues was extracted 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via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RIPA lysis buffer (Beyotime,</w:t>
      </w:r>
      <w:r w:rsidR="00806714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China), 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 xml:space="preserve">the 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protein concentration was determined 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via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the 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b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icinchoninic 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a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cid 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lastRenderedPageBreak/>
        <w:t>a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ssay. The proteins were separated 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via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a 10% SDS-polyacrylamide gel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 xml:space="preserve"> from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Bio-Rad (America) and subsequently transferred to a Millipore polyvinylidene fluoride (PVDF) membrane. After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ward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, the membrane was blocked for 30 minutes using QuickBlock</w:t>
      </w:r>
      <w:r w:rsidR="00AF3882"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™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blocking buffer</w:t>
      </w:r>
      <w:r w:rsidR="00D31031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 xml:space="preserve"> (</w:t>
      </w:r>
      <w:r w:rsidR="00D31031"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Beyotime, China</w:t>
      </w:r>
      <w:r w:rsidR="00D31031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)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. </w:t>
      </w:r>
      <w:r w:rsidR="00DE1E52" w:rsidRP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After being incubated overnight at 4</w:t>
      </w:r>
      <w:r w:rsidR="00DE1E52" w:rsidRP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°</w:t>
      </w:r>
      <w:r w:rsidR="00DE1E52" w:rsidRP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 xml:space="preserve">C, the membranes were 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washed three times for fifteen minutes each with TBST. </w:t>
      </w:r>
      <w:r w:rsidR="00D31031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F</w:t>
      </w:r>
      <w:r w:rsidR="00D31031"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ollow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ing</w:t>
      </w:r>
      <w:r w:rsidR="00D31031"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another round of TBST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, the PVDF membrane was placed into the secondary antibody solution and incubate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d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at room temperature for two hours.</w:t>
      </w:r>
      <w:r w:rsidR="00D31031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DE1E52" w:rsidRP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Proteins were detected via</w:t>
      </w:r>
      <w:r w:rsidR="00DE1E52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0B2364" w:rsidRPr="000B2364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an 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Omni-ECL™ Femto Light Chemiluminescence Kit</w:t>
      </w:r>
      <w:r w:rsidR="000B2364" w:rsidRPr="000B2364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(</w:t>
      </w:r>
      <w:r w:rsidRPr="00221A1F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Epizyme Biotech</w:t>
      </w:r>
      <w:r w:rsidR="000B2364" w:rsidRPr="000B2364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China</w:t>
      </w:r>
      <w:r w:rsidR="000B2364" w:rsidRPr="000B2364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).</w:t>
      </w:r>
      <w:r w:rsidR="000B2364" w:rsidRPr="000B2364">
        <w:rPr>
          <w:rFonts w:ascii="Times New Roman" w:hAnsi="Times New Roman" w:cs="Times New Roman"/>
        </w:rPr>
        <w:t xml:space="preserve"> </w:t>
      </w:r>
      <w:r w:rsidR="000B2364" w:rsidRPr="00B12872">
        <w:rPr>
          <w:rFonts w:ascii="Times New Roman" w:eastAsia="微软雅黑" w:hAnsi="Times New Roman" w:cs="Times New Roman"/>
          <w:color w:val="FF0000"/>
          <w:kern w:val="0"/>
          <w:sz w:val="24"/>
          <w:szCs w:val="24"/>
        </w:rPr>
        <w:t>β-ACTIN was used as an internal control.</w:t>
      </w:r>
      <w:r w:rsidR="00B12872" w:rsidRPr="00B12872">
        <w:rPr>
          <w:rFonts w:hint="eastAsia"/>
          <w:color w:val="FF0000"/>
        </w:rPr>
        <w:t xml:space="preserve"> </w:t>
      </w:r>
      <w:r w:rsidR="00B12872" w:rsidRPr="00B12872">
        <w:rPr>
          <w:rFonts w:ascii="Times New Roman" w:eastAsia="微软雅黑" w:hAnsi="Times New Roman" w:cs="Times New Roman" w:hint="eastAsia"/>
          <w:color w:val="FF0000"/>
          <w:kern w:val="0"/>
          <w:sz w:val="24"/>
          <w:szCs w:val="24"/>
        </w:rPr>
        <w:t>The results were quantified by ImageJ software.</w:t>
      </w:r>
    </w:p>
    <w:bookmarkEnd w:id="4"/>
    <w:p w14:paraId="5F5D1B6A" w14:textId="77777777" w:rsidR="000B2364" w:rsidRPr="000B2364" w:rsidRDefault="000B2364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kern w:val="0"/>
          <w:sz w:val="24"/>
          <w:szCs w:val="24"/>
        </w:rPr>
      </w:pPr>
    </w:p>
    <w:p w14:paraId="7270E62B" w14:textId="43858C86" w:rsidR="007131C5" w:rsidRPr="001E0211" w:rsidRDefault="007131C5" w:rsidP="00E45644">
      <w:pPr>
        <w:spacing w:line="480" w:lineRule="auto"/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</w:pPr>
      <w:r w:rsidRPr="001E0211">
        <w:rPr>
          <w:rFonts w:ascii="Times New Roman" w:eastAsia="微软雅黑" w:hAnsi="Times New Roman" w:cs="Times New Roman"/>
          <w:b/>
          <w:bCs/>
          <w:kern w:val="0"/>
          <w:sz w:val="24"/>
          <w:szCs w:val="24"/>
        </w:rPr>
        <w:t>Immunofluorescence staining</w:t>
      </w:r>
    </w:p>
    <w:p w14:paraId="4933DE90" w14:textId="35266513" w:rsidR="007131C5" w:rsidRDefault="00AF3882" w:rsidP="00E45644">
      <w:pPr>
        <w:spacing w:line="480" w:lineRule="auto"/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</w:pP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The cells used in the experiment were seeded onto confocal microplates, allowed to grow overnight, and then fixed the next day </w:t>
      </w:r>
      <w:r w:rsidR="00096D07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via</w:t>
      </w: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an immunostaining fixing solution. After that, the primary antibody solution was added to the small</w:t>
      </w:r>
      <w:r w:rsidR="00096D07" w:rsidRPr="00096D0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</w:t>
      </w:r>
      <w:r w:rsidR="00096D07"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confocal</w:t>
      </w: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dishes,</w:t>
      </w:r>
      <w:r w:rsidR="00096D07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 xml:space="preserve"> which </w:t>
      </w: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were </w:t>
      </w:r>
      <w:r w:rsidR="00096D07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then</w:t>
      </w: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incubate</w:t>
      </w:r>
      <w:r w:rsidR="00096D07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d</w:t>
      </w: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</w:t>
      </w:r>
      <w:r w:rsidR="00096D07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over</w:t>
      </w: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night. After being cleaned, the fluorescent secondary antibody solution was added to the small</w:t>
      </w:r>
      <w:r w:rsidR="00096D07" w:rsidRPr="00096D0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</w:t>
      </w:r>
      <w:r w:rsidR="00096D07"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confocal</w:t>
      </w: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plates, which were then </w:t>
      </w:r>
      <w:r w:rsidR="00096D07"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incubate</w:t>
      </w:r>
      <w:r w:rsidR="00096D07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d</w:t>
      </w:r>
      <w:r w:rsidR="00096D07"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</w:t>
      </w: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at room temperature for two hours in the presence of a dark light source. The nuclei were stained with DAPI. After</w:t>
      </w:r>
      <w:r w:rsidR="00096D07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ward</w:t>
      </w: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, Leica SP5 confocal microscopy apparatus (Leica Microsystems, Germany) was used </w:t>
      </w:r>
      <w:r w:rsidR="00096D07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for</w:t>
      </w: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observation</w:t>
      </w:r>
      <w:r w:rsidR="00096D07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,</w:t>
      </w: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and preservation-related </w:t>
      </w:r>
      <w:r w:rsidR="00096D07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>image</w:t>
      </w: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s</w:t>
      </w:r>
      <w:r w:rsidR="00096D07">
        <w:rPr>
          <w:rFonts w:ascii="Times New Roman" w:eastAsia="微软雅黑" w:hAnsi="Times New Roman" w:cs="Times New Roman" w:hint="eastAsia"/>
          <w:color w:val="000000"/>
          <w:kern w:val="0"/>
          <w:sz w:val="24"/>
          <w:szCs w:val="24"/>
        </w:rPr>
        <w:t xml:space="preserve"> were taken</w:t>
      </w:r>
      <w:r w:rsidRPr="00AF3882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.</w:t>
      </w:r>
    </w:p>
    <w:p w14:paraId="59DDCB2E" w14:textId="77777777" w:rsidR="00AF3882" w:rsidRPr="00312AFC" w:rsidRDefault="00AF3882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kern w:val="0"/>
          <w:sz w:val="24"/>
          <w:szCs w:val="24"/>
        </w:rPr>
      </w:pPr>
    </w:p>
    <w:p w14:paraId="26984B60" w14:textId="376E2AD5" w:rsidR="007131C5" w:rsidRPr="001E0211" w:rsidRDefault="007131C5" w:rsidP="00E4564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0211">
        <w:rPr>
          <w:rFonts w:ascii="Times New Roman" w:hAnsi="Times New Roman" w:cs="Times New Roman"/>
          <w:b/>
          <w:bCs/>
          <w:sz w:val="24"/>
          <w:szCs w:val="24"/>
        </w:rPr>
        <w:t>Cell Proliferation Assays</w:t>
      </w:r>
    </w:p>
    <w:p w14:paraId="378AD2B1" w14:textId="3B225793" w:rsidR="000A51B8" w:rsidRPr="00EE3554" w:rsidRDefault="000A51B8" w:rsidP="00E45644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Trypsin was used to </w:t>
      </w:r>
      <w:r w:rsidRPr="00EE3554">
        <w:rPr>
          <w:rFonts w:ascii="Times New Roman" w:hAnsi="Times New Roman" w:cs="Times New Roman" w:hint="eastAsia"/>
          <w:color w:val="000000"/>
          <w:sz w:val="24"/>
          <w:szCs w:val="24"/>
        </w:rPr>
        <w:t>count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and digest the CRC cells once they reached the logarithmic 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lastRenderedPageBreak/>
        <w:t>growth stage. There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3E1201" w:rsidRPr="003E1201">
        <w:rPr>
          <w:rFonts w:ascii="Times New Roman" w:hAnsi="Times New Roman" w:cs="Times New Roman" w:hint="eastAsia"/>
          <w:color w:val="000000"/>
          <w:sz w:val="24"/>
          <w:szCs w:val="24"/>
        </w:rPr>
        <w:t>were several replicate wells in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the 96-well plate, with </w:t>
      </w:r>
      <w:r w:rsidRPr="00EE3554">
        <w:rPr>
          <w:rFonts w:ascii="Times New Roman" w:hAnsi="Times New Roman" w:cs="Times New Roman" w:hint="eastAsia"/>
          <w:color w:val="000000"/>
          <w:sz w:val="24"/>
          <w:szCs w:val="24"/>
        </w:rPr>
        <w:t>2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×</w:t>
      </w:r>
      <w:r w:rsidRPr="00EE3554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E355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cells in each 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well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. The OD (450 nm) values were measured 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via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CCK-8 Cell Counting 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K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>it (Beyotime, China) for four days. A second portion of the cells w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as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inoculated 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nto 6-well plates 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at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500 cells per well. These cells were then 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added to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3-well plates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in duplicate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. The cells were grown for 10–14 days, 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and the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medium </w:t>
      </w:r>
      <w:r w:rsidR="003E1201" w:rsidRPr="003E1201">
        <w:rPr>
          <w:rFonts w:ascii="Times New Roman" w:hAnsi="Times New Roman" w:cs="Times New Roman" w:hint="eastAsia"/>
          <w:color w:val="000000"/>
          <w:sz w:val="24"/>
          <w:szCs w:val="24"/>
        </w:rPr>
        <w:t>was completely changed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every three days. Once the cell mass was visible to the unaided eye, it was stored with 4% paraformaldehyde. After that, it was photographed, stained with crystal violet, and counted 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via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3554"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Pr="00EE3554">
        <w:rPr>
          <w:rFonts w:ascii="Times New Roman" w:hAnsi="Times New Roman" w:cs="Times New Roman"/>
          <w:color w:val="000000"/>
          <w:sz w:val="24"/>
          <w:szCs w:val="24"/>
        </w:rPr>
        <w:t>mageJ software</w:t>
      </w:r>
      <w:r w:rsidRPr="00EE3554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 w:rsidR="00BC3804" w:rsidRPr="00EE3554">
        <w:rPr>
          <w:sz w:val="24"/>
          <w:szCs w:val="24"/>
        </w:rPr>
        <w:t xml:space="preserve"> 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After that, the 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remaining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cells were cultured in DMEM </w:t>
      </w:r>
      <w:r w:rsidR="003E1201" w:rsidRPr="003E1201">
        <w:rPr>
          <w:rFonts w:ascii="Times New Roman" w:hAnsi="Times New Roman" w:cs="Times New Roman" w:hint="eastAsia"/>
          <w:color w:val="000000"/>
          <w:sz w:val="24"/>
          <w:szCs w:val="24"/>
        </w:rPr>
        <w:t>supplemented</w:t>
      </w:r>
      <w:r w:rsidR="003E1201" w:rsidRPr="003E12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with 10% fetal bovine serum for an entire day before EdU </w:t>
      </w:r>
      <w:r w:rsidR="003E1201" w:rsidRPr="003E1201">
        <w:rPr>
          <w:rFonts w:ascii="Times New Roman" w:hAnsi="Times New Roman" w:cs="Times New Roman" w:hint="eastAsia"/>
          <w:color w:val="000000"/>
          <w:sz w:val="24"/>
          <w:szCs w:val="24"/>
        </w:rPr>
        <w:t>was added to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a 96-well plate (1 </w:t>
      </w:r>
      <w:r w:rsidR="00EC5D72" w:rsidRPr="00EE3554">
        <w:rPr>
          <w:rFonts w:ascii="Times New Roman" w:hAnsi="Times New Roman" w:cs="Times New Roman"/>
          <w:color w:val="000000"/>
          <w:sz w:val="24"/>
          <w:szCs w:val="24"/>
        </w:rPr>
        <w:t>×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cells/well). In </w:t>
      </w:r>
      <w:r w:rsidR="003E1201" w:rsidRPr="003E1201">
        <w:rPr>
          <w:rFonts w:ascii="Times New Roman" w:hAnsi="Times New Roman" w:cs="Times New Roman" w:hint="eastAsia"/>
          <w:color w:val="000000"/>
          <w:sz w:val="24"/>
          <w:szCs w:val="24"/>
        </w:rPr>
        <w:t>accordance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with th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is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technique, the cells were grown for two hours at 37°C, fixed for thirty minutes in 4% formaldehyde, and pierced for ten minutes at room temperature 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with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0.5% Triton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>X-100. After washing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with </w:t>
      </w:r>
      <w:r w:rsidR="003E1201" w:rsidRPr="00EE3554">
        <w:rPr>
          <w:rFonts w:ascii="Times New Roman" w:hAnsi="Times New Roman" w:cs="Times New Roman"/>
          <w:color w:val="000000"/>
          <w:sz w:val="24"/>
          <w:szCs w:val="24"/>
        </w:rPr>
        <w:t>PBS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, 1 x 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>zide 555 was added</w:t>
      </w:r>
      <w:r w:rsidR="003E1201">
        <w:rPr>
          <w:rFonts w:ascii="Times New Roman" w:hAnsi="Times New Roman" w:cs="Times New Roman" w:hint="eastAsia"/>
          <w:color w:val="000000"/>
          <w:sz w:val="24"/>
          <w:szCs w:val="24"/>
        </w:rPr>
        <w:t>,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3E1201" w:rsidRPr="003E1201">
        <w:rPr>
          <w:rFonts w:ascii="Times New Roman" w:hAnsi="Times New Roman" w:cs="Times New Roman" w:hint="eastAsia"/>
          <w:color w:val="000000"/>
          <w:sz w:val="24"/>
          <w:szCs w:val="24"/>
        </w:rPr>
        <w:t>the mixture was</w:t>
      </w:r>
      <w:r w:rsidR="003E1201" w:rsidRPr="003E12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allowed to react with EdU for 30 minutes. Next, </w:t>
      </w:r>
      <w:r w:rsidR="003E1201" w:rsidRPr="003E1201">
        <w:rPr>
          <w:rFonts w:ascii="Times New Roman" w:hAnsi="Times New Roman" w:cs="Times New Roman" w:hint="eastAsia"/>
          <w:color w:val="000000"/>
          <w:sz w:val="24"/>
          <w:szCs w:val="24"/>
        </w:rPr>
        <w:t>Hoechst 33342 was added, and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 xml:space="preserve"> the reaction </w:t>
      </w:r>
      <w:r w:rsidR="003E1201" w:rsidRPr="003E1201">
        <w:rPr>
          <w:rFonts w:ascii="Times New Roman" w:hAnsi="Times New Roman" w:cs="Times New Roman" w:hint="eastAsia"/>
          <w:color w:val="000000"/>
          <w:sz w:val="24"/>
          <w:szCs w:val="24"/>
        </w:rPr>
        <w:t>was observed</w:t>
      </w:r>
      <w:r w:rsidR="003E1201" w:rsidRPr="003E12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3804" w:rsidRPr="00EE3554">
        <w:rPr>
          <w:rFonts w:ascii="Times New Roman" w:hAnsi="Times New Roman" w:cs="Times New Roman"/>
          <w:color w:val="000000"/>
          <w:sz w:val="24"/>
          <w:szCs w:val="24"/>
        </w:rPr>
        <w:t>for 10 minutes. A Nikon microscope was used to take pictures of the cells (Nikon, Japan).</w:t>
      </w:r>
    </w:p>
    <w:p w14:paraId="50475DD2" w14:textId="77777777" w:rsidR="000A51B8" w:rsidRPr="007131C5" w:rsidRDefault="000A51B8" w:rsidP="00E45644">
      <w:pPr>
        <w:spacing w:line="480" w:lineRule="auto"/>
        <w:rPr>
          <w:rFonts w:ascii="Times New Roman" w:hAnsi="Times New Roman" w:cs="Times New Roman"/>
          <w:b/>
          <w:bCs/>
          <w:color w:val="000000"/>
        </w:rPr>
      </w:pPr>
    </w:p>
    <w:p w14:paraId="056ADAD0" w14:textId="009D6837" w:rsidR="007131C5" w:rsidRPr="001E0211" w:rsidRDefault="007131C5" w:rsidP="00E45644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  <w:r w:rsidRPr="001E0211">
        <w:rPr>
          <w:rFonts w:ascii="Times New Roman" w:eastAsia="微软雅黑" w:hAnsi="Times New Roman" w:cs="Times New Roman"/>
          <w:b/>
          <w:bCs/>
          <w:sz w:val="24"/>
          <w:szCs w:val="24"/>
        </w:rPr>
        <w:t>Invasion and migration assays</w:t>
      </w:r>
    </w:p>
    <w:p w14:paraId="0660BB29" w14:textId="59EFA2B0" w:rsidR="007131C5" w:rsidRPr="003A5FB8" w:rsidRDefault="003A5FB8" w:rsidP="00E45644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3A5FB8">
        <w:rPr>
          <w:rFonts w:ascii="Times New Roman" w:eastAsia="微软雅黑" w:hAnsi="Times New Roman" w:cs="Times New Roman"/>
          <w:sz w:val="24"/>
          <w:szCs w:val="24"/>
        </w:rPr>
        <w:t xml:space="preserve">The </w:t>
      </w:r>
      <w:r w:rsidR="00130E6C">
        <w:rPr>
          <w:rFonts w:ascii="Times New Roman" w:eastAsia="微软雅黑" w:hAnsi="Times New Roman" w:cs="Times New Roman" w:hint="eastAsia"/>
          <w:sz w:val="24"/>
          <w:szCs w:val="24"/>
        </w:rPr>
        <w:t>T</w:t>
      </w:r>
      <w:r w:rsidRPr="003A5FB8">
        <w:rPr>
          <w:rFonts w:ascii="Times New Roman" w:eastAsia="微软雅黑" w:hAnsi="Times New Roman" w:cs="Times New Roman"/>
          <w:sz w:val="24"/>
          <w:szCs w:val="24"/>
        </w:rPr>
        <w:t>ranswell and wound healing assay</w:t>
      </w:r>
      <w:r w:rsidR="00130E6C"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3A5FB8">
        <w:rPr>
          <w:rFonts w:ascii="Times New Roman" w:eastAsia="微软雅黑" w:hAnsi="Times New Roman" w:cs="Times New Roman"/>
          <w:sz w:val="24"/>
          <w:szCs w:val="24"/>
        </w:rPr>
        <w:t xml:space="preserve"> w</w:t>
      </w:r>
      <w:r w:rsidR="00130E6C">
        <w:rPr>
          <w:rFonts w:ascii="Times New Roman" w:eastAsia="微软雅黑" w:hAnsi="Times New Roman" w:cs="Times New Roman" w:hint="eastAsia"/>
          <w:sz w:val="24"/>
          <w:szCs w:val="24"/>
        </w:rPr>
        <w:t>ere</w:t>
      </w:r>
      <w:r w:rsidRPr="003A5FB8">
        <w:rPr>
          <w:rFonts w:ascii="Times New Roman" w:eastAsia="微软雅黑" w:hAnsi="Times New Roman" w:cs="Times New Roman"/>
          <w:sz w:val="24"/>
          <w:szCs w:val="24"/>
        </w:rPr>
        <w:t xml:space="preserve"> carried out in accordance with earlier reports</w:t>
      </w:r>
      <w:r w:rsidR="00212116" w:rsidRPr="00921F05">
        <w:rPr>
          <w:rFonts w:ascii="Times New Roman" w:eastAsia="微软雅黑" w:hAnsi="Times New Roman" w:cs="Times New Roman"/>
          <w:sz w:val="24"/>
          <w:szCs w:val="24"/>
          <w:vertAlign w:val="superscript"/>
        </w:rPr>
        <w:fldChar w:fldCharType="begin"/>
      </w:r>
      <w:r w:rsidR="00212116" w:rsidRPr="00921F05">
        <w:rPr>
          <w:rFonts w:ascii="Times New Roman" w:eastAsia="微软雅黑" w:hAnsi="Times New Roman" w:cs="Times New Roman"/>
          <w:sz w:val="24"/>
          <w:szCs w:val="24"/>
          <w:vertAlign w:val="superscript"/>
        </w:rPr>
        <w:instrText xml:space="preserve"> ADDIN EN.CITE &lt;EndNote&gt;&lt;Cite&gt;&lt;Author&gt;Shen&lt;/Author&gt;&lt;Year&gt;2021&lt;/Year&gt;&lt;RecNum&gt;217&lt;/RecNum&gt;&lt;DisplayText&gt;[1]&lt;/DisplayText&gt;&lt;record&gt;&lt;rec-number&gt;217&lt;/rec-number&gt;&lt;foreign-keys&gt;&lt;key app="EN" db-id="pd9sar9xppe2pgett5ppf0f7a0wvte0vtssw" timestamp="1718627109"&gt;217&lt;/key&gt;&lt;/foreign-keys&gt;&lt;ref-type name="Journal Article"&gt;17&lt;/ref-type&gt;&lt;contributors&gt;&lt;authors&gt;&lt;author&gt;Shen, H.&lt;/author&gt;&lt;author&gt;Huang, C.&lt;/author&gt;&lt;author&gt;Wu, J.&lt;/author&gt;&lt;author&gt;Li, J.&lt;/author&gt;&lt;author&gt;Hu, T.&lt;/author&gt;&lt;author&gt;Wang, Z.&lt;/author&gt;&lt;author&gt;Zhang, H.&lt;/author&gt;&lt;author&gt;Shao, Y.&lt;/author&gt;&lt;author&gt;Fu, Z.&lt;/author&gt;&lt;/authors&gt;&lt;/contributors&gt;&lt;auth-address&gt;Department of General Surgery, The First Affiliated Hospital of Nanjing Medical University, Jiangsu Province Hospital, Nanjing, China.&amp;#xD;Department of General Surgery, The Affiliated Jiangning Hospital of Nanjing Medical University, Nanjing, China.&lt;/auth-address&gt;&lt;titles&gt;&lt;title&gt;SCRIB Promotes Proliferation and Metastasis by Targeting Hippo/YAP Signalling in Colorectal Cancer&lt;/title&gt;&lt;secondary-title&gt;Front Cell Dev Biol&lt;/secondary-title&gt;&lt;/titles&gt;&lt;periodical&gt;&lt;full-title&gt;Front Cell Dev Biol&lt;/full-title&gt;&lt;/periodical&gt;&lt;pages&gt;656359&lt;/pages&gt;&lt;volume&gt;9&lt;/volume&gt;&lt;edition&gt;20210415&lt;/edition&gt;&lt;keywords&gt;&lt;keyword&gt;Hippo signaling pathway&lt;/keyword&gt;&lt;keyword&gt;Scrib&lt;/keyword&gt;&lt;keyword&gt;cell cycle&lt;/keyword&gt;&lt;keyword&gt;cell polarity&lt;/keyword&gt;&lt;keyword&gt;colorectal cancer&lt;/keyword&gt;&lt;keyword&gt;tumour invasion and poor prognosis&lt;/keyword&gt;&lt;/keywords&gt;&lt;dates&gt;&lt;year&gt;2021&lt;/year&gt;&lt;/dates&gt;&lt;isbn&gt;2296-634X (Print)&amp;#xD;2296-634x&lt;/isbn&gt;&lt;accession-num&gt;33937255&lt;/accession-num&gt;&lt;urls&gt;&lt;/urls&gt;&lt;custom1&gt;The authors declare that the research was conducted in the absence of any commercial or financial relationships that could be construed as a potential conflict of interest.&lt;/custom1&gt;&lt;custom2&gt;PMC8084105&lt;/custom2&gt;&lt;electronic-resource-num&gt;10.3389/fcell.2021.656359&lt;/electronic-resource-num&gt;&lt;remote-database-provider&gt;NLM&lt;/remote-database-provider&gt;&lt;language&gt;eng&lt;/language&gt;&lt;/record&gt;&lt;/Cite&gt;&lt;/EndNote&gt;</w:instrText>
      </w:r>
      <w:r w:rsidR="00212116" w:rsidRPr="00921F05">
        <w:rPr>
          <w:rFonts w:ascii="Times New Roman" w:eastAsia="微软雅黑" w:hAnsi="Times New Roman" w:cs="Times New Roman"/>
          <w:sz w:val="24"/>
          <w:szCs w:val="24"/>
          <w:vertAlign w:val="superscript"/>
        </w:rPr>
        <w:fldChar w:fldCharType="separate"/>
      </w:r>
      <w:r w:rsidR="00212116" w:rsidRPr="00921F05">
        <w:rPr>
          <w:rFonts w:ascii="Times New Roman" w:eastAsia="微软雅黑" w:hAnsi="Times New Roman" w:cs="Times New Roman"/>
          <w:noProof/>
          <w:sz w:val="24"/>
          <w:szCs w:val="24"/>
          <w:vertAlign w:val="superscript"/>
        </w:rPr>
        <w:t>[1]</w:t>
      </w:r>
      <w:r w:rsidR="00212116" w:rsidRPr="00921F05">
        <w:rPr>
          <w:rFonts w:ascii="Times New Roman" w:eastAsia="微软雅黑" w:hAnsi="Times New Roman" w:cs="Times New Roman"/>
          <w:sz w:val="24"/>
          <w:szCs w:val="24"/>
          <w:vertAlign w:val="superscript"/>
        </w:rPr>
        <w:fldChar w:fldCharType="end"/>
      </w:r>
      <w:r w:rsidRPr="003A5FB8">
        <w:rPr>
          <w:rFonts w:ascii="Times New Roman" w:eastAsia="微软雅黑" w:hAnsi="Times New Roman" w:cs="Times New Roman"/>
          <w:sz w:val="24"/>
          <w:szCs w:val="24"/>
        </w:rPr>
        <w:t>. Three arbitrary fields were chosen, and microscopy was used to measure them.</w:t>
      </w:r>
    </w:p>
    <w:p w14:paraId="4FB28151" w14:textId="77777777" w:rsidR="00EC5D72" w:rsidRPr="007131C5" w:rsidRDefault="00EC5D72" w:rsidP="00E45644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</w:p>
    <w:p w14:paraId="30BFD9C2" w14:textId="66AE372A" w:rsidR="007131C5" w:rsidRPr="007131C5" w:rsidRDefault="007131C5" w:rsidP="00E45644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  <w:r w:rsidRPr="007131C5">
        <w:rPr>
          <w:rFonts w:ascii="Times New Roman" w:eastAsia="微软雅黑" w:hAnsi="Times New Roman" w:cs="Times New Roman"/>
          <w:b/>
          <w:bCs/>
          <w:sz w:val="24"/>
          <w:szCs w:val="24"/>
        </w:rPr>
        <w:t>Flow cytometric analysis of cell apoptosis</w:t>
      </w:r>
    </w:p>
    <w:p w14:paraId="550CE420" w14:textId="3525AF6D" w:rsidR="007131C5" w:rsidRPr="00EE3554" w:rsidRDefault="00EE3554" w:rsidP="00E45644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EE3554">
        <w:rPr>
          <w:rFonts w:ascii="Times New Roman" w:eastAsia="微软雅黑" w:hAnsi="Times New Roman" w:cs="Times New Roman"/>
          <w:sz w:val="24"/>
          <w:szCs w:val="24"/>
        </w:rPr>
        <w:lastRenderedPageBreak/>
        <w:t xml:space="preserve">The CRC cell apoptotic rate distribution was assessed 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>via</w:t>
      </w:r>
      <w:r w:rsidRPr="00EE3554">
        <w:rPr>
          <w:rFonts w:ascii="Times New Roman" w:eastAsia="微软雅黑" w:hAnsi="Times New Roman" w:cs="Times New Roman"/>
          <w:sz w:val="24"/>
          <w:szCs w:val="24"/>
        </w:rPr>
        <w:t xml:space="preserve"> flow cytometry methods. The </w:t>
      </w:r>
      <w:r w:rsidR="00C27509" w:rsidRPr="00C27509">
        <w:rPr>
          <w:rFonts w:ascii="Times New Roman" w:eastAsia="微软雅黑" w:hAnsi="Times New Roman" w:cs="Times New Roman" w:hint="eastAsia"/>
          <w:sz w:val="24"/>
          <w:szCs w:val="24"/>
        </w:rPr>
        <w:t>specific</w:t>
      </w:r>
      <w:r w:rsidRPr="00EE3554">
        <w:rPr>
          <w:rFonts w:ascii="Times New Roman" w:eastAsia="微软雅黑" w:hAnsi="Times New Roman" w:cs="Times New Roman"/>
          <w:sz w:val="24"/>
          <w:szCs w:val="24"/>
        </w:rPr>
        <w:t xml:space="preserve"> actions were carried out 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>as</w:t>
      </w:r>
      <w:r w:rsidRPr="00EE3554">
        <w:rPr>
          <w:rFonts w:ascii="Times New Roman" w:eastAsia="微软雅黑" w:hAnsi="Times New Roman" w:cs="Times New Roman"/>
          <w:sz w:val="24"/>
          <w:szCs w:val="24"/>
        </w:rPr>
        <w:t xml:space="preserve"> previously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="00C27509" w:rsidRPr="00C27509">
        <w:rPr>
          <w:rFonts w:ascii="Times New Roman" w:eastAsia="微软雅黑" w:hAnsi="Times New Roman" w:cs="Times New Roman" w:hint="eastAsia"/>
          <w:sz w:val="24"/>
          <w:szCs w:val="24"/>
        </w:rPr>
        <w:t>described</w:t>
      </w:r>
      <w:r w:rsidR="00212116" w:rsidRPr="00162F83">
        <w:rPr>
          <w:rFonts w:ascii="Times New Roman" w:eastAsia="微软雅黑" w:hAnsi="Times New Roman" w:cs="Times New Roman"/>
          <w:sz w:val="24"/>
          <w:szCs w:val="24"/>
          <w:vertAlign w:val="superscript"/>
        </w:rPr>
        <w:fldChar w:fldCharType="begin"/>
      </w:r>
      <w:r w:rsidR="00212116" w:rsidRPr="00162F83">
        <w:rPr>
          <w:rFonts w:ascii="Times New Roman" w:eastAsia="微软雅黑" w:hAnsi="Times New Roman" w:cs="Times New Roman"/>
          <w:sz w:val="24"/>
          <w:szCs w:val="24"/>
          <w:vertAlign w:val="superscript"/>
        </w:rPr>
        <w:instrText xml:space="preserve"> ADDIN EN.CITE &lt;EndNote&gt;&lt;Cite&gt;&lt;Author&gt;Shen&lt;/Author&gt;&lt;Year&gt;2021&lt;/Year&gt;&lt;RecNum&gt;217&lt;/RecNum&gt;&lt;DisplayText&gt;[1]&lt;/DisplayText&gt;&lt;record&gt;&lt;rec-number&gt;217&lt;/rec-number&gt;&lt;foreign-keys&gt;&lt;key app="EN" db-id="pd9sar9xppe2pgett5ppf0f7a0wvte0vtssw" timestamp="1718627109"&gt;217&lt;/key&gt;&lt;/foreign-keys&gt;&lt;ref-type name="Journal Article"&gt;17&lt;/ref-type&gt;&lt;contributors&gt;&lt;authors&gt;&lt;author&gt;Shen, H.&lt;/author&gt;&lt;author&gt;Huang, C.&lt;/author&gt;&lt;author&gt;Wu, J.&lt;/author&gt;&lt;author&gt;Li, J.&lt;/author&gt;&lt;author&gt;Hu, T.&lt;/author&gt;&lt;author&gt;Wang, Z.&lt;/author&gt;&lt;author&gt;Zhang, H.&lt;/author&gt;&lt;author&gt;Shao, Y.&lt;/author&gt;&lt;author&gt;Fu, Z.&lt;/author&gt;&lt;/authors&gt;&lt;/contributors&gt;&lt;auth-address&gt;Department of General Surgery, The First Affiliated Hospital of Nanjing Medical University, Jiangsu Province Hospital, Nanjing, China.&amp;#xD;Department of General Surgery, The Affiliated Jiangning Hospital of Nanjing Medical University, Nanjing, China.&lt;/auth-address&gt;&lt;titles&gt;&lt;title&gt;SCRIB Promotes Proliferation and Metastasis by Targeting Hippo/YAP Signalling in Colorectal Cancer&lt;/title&gt;&lt;secondary-title&gt;Front Cell Dev Biol&lt;/secondary-title&gt;&lt;/titles&gt;&lt;periodical&gt;&lt;full-title&gt;Front Cell Dev Biol&lt;/full-title&gt;&lt;/periodical&gt;&lt;pages&gt;656359&lt;/pages&gt;&lt;volume&gt;9&lt;/volume&gt;&lt;edition&gt;20210415&lt;/edition&gt;&lt;keywords&gt;&lt;keyword&gt;Hippo signaling pathway&lt;/keyword&gt;&lt;keyword&gt;Scrib&lt;/keyword&gt;&lt;keyword&gt;cell cycle&lt;/keyword&gt;&lt;keyword&gt;cell polarity&lt;/keyword&gt;&lt;keyword&gt;colorectal cancer&lt;/keyword&gt;&lt;keyword&gt;tumour invasion and poor prognosis&lt;/keyword&gt;&lt;/keywords&gt;&lt;dates&gt;&lt;year&gt;2021&lt;/year&gt;&lt;/dates&gt;&lt;isbn&gt;2296-634X (Print)&amp;#xD;2296-634x&lt;/isbn&gt;&lt;accession-num&gt;33937255&lt;/accession-num&gt;&lt;urls&gt;&lt;/urls&gt;&lt;custom1&gt;The authors declare that the research was conducted in the absence of any commercial or financial relationships that could be construed as a potential conflict of interest.&lt;/custom1&gt;&lt;custom2&gt;PMC8084105&lt;/custom2&gt;&lt;electronic-resource-num&gt;10.3389/fcell.2021.656359&lt;/electronic-resource-num&gt;&lt;remote-database-provider&gt;NLM&lt;/remote-database-provider&gt;&lt;language&gt;eng&lt;/language&gt;&lt;/record&gt;&lt;/Cite&gt;&lt;/EndNote&gt;</w:instrText>
      </w:r>
      <w:r w:rsidR="00212116" w:rsidRPr="00162F83">
        <w:rPr>
          <w:rFonts w:ascii="Times New Roman" w:eastAsia="微软雅黑" w:hAnsi="Times New Roman" w:cs="Times New Roman"/>
          <w:sz w:val="24"/>
          <w:szCs w:val="24"/>
          <w:vertAlign w:val="superscript"/>
        </w:rPr>
        <w:fldChar w:fldCharType="separate"/>
      </w:r>
      <w:r w:rsidR="00212116" w:rsidRPr="00162F83">
        <w:rPr>
          <w:rFonts w:ascii="Times New Roman" w:eastAsia="微软雅黑" w:hAnsi="Times New Roman" w:cs="Times New Roman"/>
          <w:noProof/>
          <w:sz w:val="24"/>
          <w:szCs w:val="24"/>
          <w:vertAlign w:val="superscript"/>
        </w:rPr>
        <w:t>[1]</w:t>
      </w:r>
      <w:r w:rsidR="00212116" w:rsidRPr="00162F83">
        <w:rPr>
          <w:rFonts w:ascii="Times New Roman" w:eastAsia="微软雅黑" w:hAnsi="Times New Roman" w:cs="Times New Roman"/>
          <w:sz w:val="24"/>
          <w:szCs w:val="24"/>
          <w:vertAlign w:val="superscript"/>
        </w:rPr>
        <w:fldChar w:fldCharType="end"/>
      </w:r>
      <w:r w:rsidRPr="00EE3554">
        <w:rPr>
          <w:rFonts w:ascii="Times New Roman" w:eastAsia="微软雅黑" w:hAnsi="Times New Roman" w:cs="Times New Roman"/>
          <w:sz w:val="24"/>
          <w:szCs w:val="24"/>
        </w:rPr>
        <w:t>.</w:t>
      </w:r>
    </w:p>
    <w:p w14:paraId="7A70BE38" w14:textId="77777777" w:rsidR="007131C5" w:rsidRPr="007131C5" w:rsidRDefault="007131C5" w:rsidP="00E45644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</w:p>
    <w:p w14:paraId="4025879F" w14:textId="0A3BDBC5" w:rsidR="007131C5" w:rsidRPr="007131C5" w:rsidRDefault="007131C5" w:rsidP="00E45644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  <w:r w:rsidRPr="007131C5">
        <w:rPr>
          <w:rFonts w:ascii="Times New Roman" w:eastAsia="微软雅黑" w:hAnsi="Times New Roman" w:cs="Times New Roman"/>
          <w:b/>
          <w:bCs/>
          <w:sz w:val="24"/>
          <w:szCs w:val="24"/>
        </w:rPr>
        <w:t>RNA‑sequence analysis</w:t>
      </w:r>
    </w:p>
    <w:p w14:paraId="5D55367C" w14:textId="0330421C" w:rsidR="007131C5" w:rsidRPr="000F2B30" w:rsidRDefault="000F2B30" w:rsidP="000F2B30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>
        <w:rPr>
          <w:rFonts w:ascii="Times New Roman" w:eastAsia="微软雅黑" w:hAnsi="Times New Roman" w:cs="Times New Roman" w:hint="eastAsia"/>
          <w:sz w:val="24"/>
          <w:szCs w:val="24"/>
        </w:rPr>
        <w:t>HCT 116</w:t>
      </w:r>
      <w:r w:rsidRPr="000F2B30">
        <w:rPr>
          <w:rFonts w:ascii="Times New Roman" w:eastAsia="微软雅黑" w:hAnsi="Times New Roman" w:cs="Times New Roman"/>
          <w:sz w:val="24"/>
          <w:szCs w:val="24"/>
        </w:rPr>
        <w:t xml:space="preserve"> vector</w:t>
      </w:r>
      <w:r w:rsidR="00C27509" w:rsidRPr="00C27509">
        <w:rPr>
          <w:rFonts w:ascii="Times New Roman" w:eastAsia="微软雅黑" w:hAnsi="Times New Roman" w:cs="Times New Roman" w:hint="eastAsia"/>
          <w:sz w:val="24"/>
          <w:szCs w:val="24"/>
        </w:rPr>
        <w:t>-transformed</w:t>
      </w:r>
      <w:r w:rsidR="00C27509" w:rsidRPr="00C27509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Pr="000F2B30">
        <w:rPr>
          <w:rFonts w:ascii="Times New Roman" w:eastAsia="微软雅黑" w:hAnsi="Times New Roman" w:cs="Times New Roman"/>
          <w:sz w:val="24"/>
          <w:szCs w:val="24"/>
        </w:rPr>
        <w:t xml:space="preserve">cells and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GCS1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>-</w:t>
      </w:r>
      <w:r w:rsidRPr="000F2B30">
        <w:rPr>
          <w:rFonts w:ascii="Times New Roman" w:eastAsia="微软雅黑" w:hAnsi="Times New Roman" w:cs="Times New Roman"/>
          <w:sz w:val="24"/>
          <w:szCs w:val="24"/>
        </w:rPr>
        <w:t>overexpression cells</w:t>
      </w:r>
      <w:r w:rsidRPr="000F2B30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0F2B30">
        <w:rPr>
          <w:rFonts w:ascii="Times New Roman" w:eastAsia="微软雅黑" w:hAnsi="Times New Roman" w:cs="Times New Roman"/>
          <w:sz w:val="24"/>
          <w:szCs w:val="24"/>
        </w:rPr>
        <w:t>were lysed with T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>RI</w:t>
      </w:r>
      <w:r w:rsidRPr="000F2B30">
        <w:rPr>
          <w:rFonts w:ascii="Times New Roman" w:eastAsia="微软雅黑" w:hAnsi="Times New Roman" w:cs="Times New Roman"/>
          <w:sz w:val="24"/>
          <w:szCs w:val="24"/>
        </w:rPr>
        <w:t>zol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0F2B30">
        <w:rPr>
          <w:rFonts w:ascii="Times New Roman" w:eastAsia="微软雅黑" w:hAnsi="Times New Roman" w:cs="Times New Roman"/>
          <w:sz w:val="24"/>
          <w:szCs w:val="24"/>
        </w:rPr>
        <w:t>(</w:t>
      </w:r>
      <w:r w:rsidRPr="00135F0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Vazyme, China</w:t>
      </w:r>
      <w:r w:rsidRPr="000F2B30">
        <w:rPr>
          <w:rFonts w:ascii="Times New Roman" w:eastAsia="微软雅黑" w:hAnsi="Times New Roman" w:cs="Times New Roman"/>
          <w:sz w:val="24"/>
          <w:szCs w:val="24"/>
        </w:rPr>
        <w:t>). RNA extraction, library</w:t>
      </w:r>
      <w:r w:rsidRPr="000F2B30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0F2B30">
        <w:rPr>
          <w:rFonts w:ascii="Times New Roman" w:eastAsia="微软雅黑" w:hAnsi="Times New Roman" w:cs="Times New Roman"/>
          <w:sz w:val="24"/>
          <w:szCs w:val="24"/>
        </w:rPr>
        <w:t>preparation, transcriptome sequencing and data analysis</w:t>
      </w:r>
      <w:r w:rsidRPr="000F2B30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0F2B30">
        <w:rPr>
          <w:rFonts w:ascii="Times New Roman" w:eastAsia="微软雅黑" w:hAnsi="Times New Roman" w:cs="Times New Roman"/>
          <w:sz w:val="24"/>
          <w:szCs w:val="24"/>
        </w:rPr>
        <w:t xml:space="preserve">were </w:t>
      </w:r>
      <w:r w:rsidR="00C27509" w:rsidRPr="00C27509">
        <w:rPr>
          <w:rFonts w:ascii="Times New Roman" w:eastAsia="微软雅黑" w:hAnsi="Times New Roman" w:cs="Times New Roman" w:hint="eastAsia"/>
          <w:sz w:val="24"/>
          <w:szCs w:val="24"/>
        </w:rPr>
        <w:t>performed</w:t>
      </w:r>
      <w:r w:rsidR="001004DC">
        <w:rPr>
          <w:rFonts w:ascii="Times New Roman" w:eastAsia="微软雅黑" w:hAnsi="Times New Roman" w:cs="Times New Roman" w:hint="eastAsia"/>
          <w:sz w:val="24"/>
          <w:szCs w:val="24"/>
        </w:rPr>
        <w:t xml:space="preserve"> by Personal Biotechnology (Shanghai, China).</w:t>
      </w:r>
    </w:p>
    <w:p w14:paraId="1D9B225D" w14:textId="77777777" w:rsidR="007131C5" w:rsidRPr="00712A1E" w:rsidRDefault="007131C5" w:rsidP="00E45644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6B4A9AE8" w14:textId="7BBB43E3" w:rsidR="00212116" w:rsidRPr="00212116" w:rsidRDefault="00AA57B0" w:rsidP="00E45644">
      <w:pPr>
        <w:spacing w:line="48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212116">
        <w:rPr>
          <w:rFonts w:ascii="Times New Roman" w:hAnsi="Times New Roman" w:cs="Times New Roman"/>
          <w:b/>
          <w:bCs/>
          <w:color w:val="231F20"/>
          <w:sz w:val="24"/>
          <w:szCs w:val="24"/>
        </w:rPr>
        <w:t>Supplementary</w:t>
      </w:r>
      <w:r w:rsidRPr="00212116">
        <w:rPr>
          <w:rFonts w:ascii="Times New Roman" w:hAnsi="Times New Roman" w:cs="Times New Roman" w:hint="eastAsia"/>
          <w:b/>
          <w:bCs/>
          <w:color w:val="231F20"/>
          <w:sz w:val="24"/>
          <w:szCs w:val="24"/>
        </w:rPr>
        <w:t xml:space="preserve"> reference:</w:t>
      </w:r>
    </w:p>
    <w:p w14:paraId="53420523" w14:textId="77777777" w:rsidR="00212116" w:rsidRPr="00212116" w:rsidRDefault="00212116" w:rsidP="0021211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212116"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  <w:fldChar w:fldCharType="begin"/>
      </w:r>
      <w:r w:rsidRPr="00212116"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  <w:instrText xml:space="preserve"> ADDIN EN.REFLIST </w:instrText>
      </w:r>
      <w:r w:rsidRPr="00212116"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  <w:fldChar w:fldCharType="separate"/>
      </w:r>
      <w:r w:rsidRPr="00212116">
        <w:rPr>
          <w:rFonts w:ascii="Times New Roman" w:hAnsi="Times New Roman" w:cs="Times New Roman"/>
        </w:rPr>
        <w:t>1.</w:t>
      </w:r>
      <w:r w:rsidRPr="00212116">
        <w:rPr>
          <w:rFonts w:ascii="Times New Roman" w:hAnsi="Times New Roman" w:cs="Times New Roman"/>
        </w:rPr>
        <w:tab/>
        <w:t xml:space="preserve">Shen, H., et al., </w:t>
      </w:r>
      <w:r w:rsidRPr="00212116">
        <w:rPr>
          <w:rFonts w:ascii="Times New Roman" w:hAnsi="Times New Roman" w:cs="Times New Roman"/>
          <w:i/>
        </w:rPr>
        <w:t>SCRIB Promotes Proliferation and Metastasis by Targeting Hippo/YAP Signalling in Colorectal Cancer.</w:t>
      </w:r>
      <w:r w:rsidRPr="00212116">
        <w:rPr>
          <w:rFonts w:ascii="Times New Roman" w:hAnsi="Times New Roman" w:cs="Times New Roman"/>
        </w:rPr>
        <w:t xml:space="preserve"> Front Cell Dev Biol, 2021. </w:t>
      </w:r>
      <w:r w:rsidRPr="00212116">
        <w:rPr>
          <w:rFonts w:ascii="Times New Roman" w:hAnsi="Times New Roman" w:cs="Times New Roman"/>
          <w:b/>
        </w:rPr>
        <w:t>9</w:t>
      </w:r>
      <w:r w:rsidRPr="00212116">
        <w:rPr>
          <w:rFonts w:ascii="Times New Roman" w:hAnsi="Times New Roman" w:cs="Times New Roman"/>
        </w:rPr>
        <w:t>: p. 656359.</w:t>
      </w:r>
    </w:p>
    <w:p w14:paraId="127CBCA4" w14:textId="46C373E5" w:rsidR="000C7ED1" w:rsidRDefault="00212116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  <w:r w:rsidRPr="00212116"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  <w:fldChar w:fldCharType="end"/>
      </w:r>
    </w:p>
    <w:p w14:paraId="20074278" w14:textId="77777777" w:rsid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p w14:paraId="4B5CCF06" w14:textId="77777777" w:rsid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p w14:paraId="6097B08D" w14:textId="77777777" w:rsid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p w14:paraId="7C8582E5" w14:textId="77777777" w:rsid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p w14:paraId="51C1D088" w14:textId="77777777" w:rsid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p w14:paraId="4918CB76" w14:textId="77777777" w:rsid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p w14:paraId="4F606763" w14:textId="77777777" w:rsid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p w14:paraId="12E0237E" w14:textId="77777777" w:rsid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p w14:paraId="72FE9438" w14:textId="77777777" w:rsid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p w14:paraId="25A0601D" w14:textId="77777777" w:rsid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p w14:paraId="00B1C464" w14:textId="20690E5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  <w:r w:rsidRPr="00DE1AAC"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  <w:lastRenderedPageBreak/>
        <w:t>Supplementary</w:t>
      </w:r>
      <w:r w:rsidRPr="00DE1AAC">
        <w:rPr>
          <w:rFonts w:ascii="Times New Roman" w:eastAsia="微软雅黑" w:hAnsi="Times New Roman" w:cs="Times New Roman" w:hint="eastAsia"/>
          <w:b/>
          <w:bCs/>
          <w:color w:val="000000"/>
          <w:sz w:val="24"/>
          <w:szCs w:val="24"/>
        </w:rPr>
        <w:t xml:space="preserve"> Figures:</w:t>
      </w:r>
    </w:p>
    <w:p w14:paraId="3EC7E9A6" w14:textId="77777777" w:rsidR="00D231C8" w:rsidRPr="00DE1AAC" w:rsidRDefault="00D231C8" w:rsidP="00D231C8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51CF582" wp14:editId="6303492D">
            <wp:extent cx="5274310" cy="2632710"/>
            <wp:effectExtent l="0" t="0" r="2540" b="0"/>
            <wp:docPr id="1667554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B5D6D" w14:textId="6B602515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7A2063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Figure S1 </w:t>
      </w:r>
      <w:r w:rsidRPr="007A2063">
        <w:rPr>
          <w:rFonts w:ascii="Times New Roman" w:eastAsia="微软雅黑" w:hAnsi="Times New Roman" w:cs="Times New Roman"/>
          <w:b/>
          <w:bCs/>
          <w:sz w:val="24"/>
          <w:szCs w:val="24"/>
        </w:rPr>
        <w:t>High expression of GCS1 affect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s</w:t>
      </w:r>
      <w:r w:rsidRPr="007A2063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the</w:t>
      </w:r>
      <w:r w:rsidRPr="007A2063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survival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 of CRC patients</w:t>
      </w:r>
      <w:r w:rsidRPr="007A2063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7A2063">
        <w:rPr>
          <w:rFonts w:ascii="Times New Roman" w:eastAsia="微软雅黑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, B</w:t>
      </w:r>
      <w:r w:rsidRPr="007A2063">
        <w:rPr>
          <w:rFonts w:ascii="Times New Roman" w:eastAsia="微软雅黑" w:hAnsi="Times New Roman" w:cs="Times New Roman"/>
          <w:b/>
          <w:bCs/>
          <w:sz w:val="24"/>
          <w:szCs w:val="24"/>
        </w:rPr>
        <w:t>:</w:t>
      </w:r>
      <w:r w:rsidRPr="007A2063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Pr="00524CF6">
        <w:rPr>
          <w:rFonts w:ascii="Times New Roman" w:eastAsia="微软雅黑" w:hAnsi="Times New Roman" w:cs="Times New Roman"/>
          <w:sz w:val="24"/>
          <w:szCs w:val="24"/>
        </w:rPr>
        <w:t xml:space="preserve">Based on the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UALCAN</w:t>
      </w:r>
      <w:r w:rsidRPr="00524CF6">
        <w:rPr>
          <w:rFonts w:ascii="Times New Roman" w:eastAsia="微软雅黑" w:hAnsi="Times New Roman" w:cs="Times New Roman"/>
          <w:sz w:val="24"/>
          <w:szCs w:val="24"/>
        </w:rPr>
        <w:t xml:space="preserve"> database, GCS1 expression was detected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in both colon and rectal cancer.</w:t>
      </w:r>
      <w:r w:rsidRPr="007A2063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Pr="007A2063">
        <w:rPr>
          <w:rFonts w:ascii="Times New Roman" w:eastAsia="微软雅黑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, D</w:t>
      </w:r>
      <w:r w:rsidRPr="007A2063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: </w:t>
      </w:r>
      <w:r w:rsidRPr="007A2063">
        <w:rPr>
          <w:rFonts w:ascii="Times New Roman" w:eastAsia="微软雅黑" w:hAnsi="Times New Roman" w:cs="Times New Roman"/>
          <w:sz w:val="24"/>
          <w:szCs w:val="24"/>
        </w:rPr>
        <w:t xml:space="preserve">In 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 xml:space="preserve">the </w:t>
      </w:r>
      <w:r w:rsidRPr="007A2063">
        <w:rPr>
          <w:rFonts w:ascii="Times New Roman" w:eastAsia="微软雅黑" w:hAnsi="Times New Roman" w:cs="Times New Roman"/>
          <w:sz w:val="24"/>
          <w:szCs w:val="24"/>
        </w:rPr>
        <w:t xml:space="preserve">TCGA database, </w:t>
      </w:r>
      <w:r w:rsidRPr="00524CF6">
        <w:rPr>
          <w:rFonts w:ascii="Times New Roman" w:eastAsia="微软雅黑" w:hAnsi="Times New Roman" w:cs="Times New Roman"/>
          <w:sz w:val="24"/>
          <w:szCs w:val="24"/>
        </w:rPr>
        <w:t xml:space="preserve">the </w:t>
      </w:r>
      <w:r w:rsidR="00C27509" w:rsidRPr="00C27509">
        <w:rPr>
          <w:rFonts w:ascii="Times New Roman" w:eastAsia="微软雅黑" w:hAnsi="Times New Roman" w:cs="Times New Roman" w:hint="eastAsia"/>
          <w:sz w:val="24"/>
          <w:szCs w:val="24"/>
        </w:rPr>
        <w:t>associations</w:t>
      </w:r>
      <w:r w:rsidRPr="00524CF6">
        <w:rPr>
          <w:rFonts w:ascii="Times New Roman" w:eastAsia="微软雅黑" w:hAnsi="Times New Roman" w:cs="Times New Roman"/>
          <w:sz w:val="24"/>
          <w:szCs w:val="24"/>
        </w:rPr>
        <w:t xml:space="preserve"> between GCS1 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 xml:space="preserve">score </w:t>
      </w:r>
      <w:r w:rsidRPr="00524CF6">
        <w:rPr>
          <w:rFonts w:ascii="Times New Roman" w:eastAsia="微软雅黑" w:hAnsi="Times New Roman" w:cs="Times New Roman"/>
          <w:sz w:val="24"/>
          <w:szCs w:val="24"/>
        </w:rPr>
        <w:t xml:space="preserve">and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disease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>-</w:t>
      </w:r>
      <w:r>
        <w:rPr>
          <w:rFonts w:ascii="Times New Roman" w:eastAsia="微软雅黑" w:hAnsi="Times New Roman" w:cs="Times New Roman" w:hint="eastAsia"/>
          <w:sz w:val="24"/>
          <w:szCs w:val="24"/>
        </w:rPr>
        <w:t>specific survival (</w:t>
      </w:r>
      <w:r w:rsidRPr="00524CF6">
        <w:rPr>
          <w:rFonts w:ascii="Times New Roman" w:eastAsia="微软雅黑" w:hAnsi="Times New Roman" w:cs="Times New Roman"/>
          <w:sz w:val="24"/>
          <w:szCs w:val="24"/>
        </w:rPr>
        <w:t>DSS</w:t>
      </w:r>
      <w:r>
        <w:rPr>
          <w:rFonts w:ascii="Times New Roman" w:eastAsia="微软雅黑" w:hAnsi="Times New Roman" w:cs="Times New Roman" w:hint="eastAsia"/>
          <w:sz w:val="24"/>
          <w:szCs w:val="24"/>
        </w:rPr>
        <w:t>)</w:t>
      </w:r>
      <w:r w:rsidRPr="00524CF6">
        <w:rPr>
          <w:rFonts w:ascii="Times New Roman" w:eastAsia="微软雅黑" w:hAnsi="Times New Roman" w:cs="Times New Roman"/>
          <w:sz w:val="24"/>
          <w:szCs w:val="24"/>
        </w:rPr>
        <w:t xml:space="preserve"> and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progress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>ion-</w:t>
      </w:r>
      <w:r>
        <w:rPr>
          <w:rFonts w:ascii="Times New Roman" w:eastAsia="微软雅黑" w:hAnsi="Times New Roman" w:cs="Times New Roman" w:hint="eastAsia"/>
          <w:sz w:val="24"/>
          <w:szCs w:val="24"/>
        </w:rPr>
        <w:t>free interval (</w:t>
      </w:r>
      <w:r w:rsidRPr="00524CF6">
        <w:rPr>
          <w:rFonts w:ascii="Times New Roman" w:eastAsia="微软雅黑" w:hAnsi="Times New Roman" w:cs="Times New Roman"/>
          <w:sz w:val="24"/>
          <w:szCs w:val="24"/>
        </w:rPr>
        <w:t>PFI</w:t>
      </w:r>
      <w:r>
        <w:rPr>
          <w:rFonts w:ascii="Times New Roman" w:eastAsia="微软雅黑" w:hAnsi="Times New Roman" w:cs="Times New Roman" w:hint="eastAsia"/>
          <w:sz w:val="24"/>
          <w:szCs w:val="24"/>
        </w:rPr>
        <w:t>)</w:t>
      </w:r>
      <w:r w:rsidRPr="00524CF6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were</w:t>
      </w:r>
      <w:r w:rsidRPr="00524CF6">
        <w:rPr>
          <w:rFonts w:ascii="Times New Roman" w:eastAsia="微软雅黑" w:hAnsi="Times New Roman" w:cs="Times New Roman"/>
          <w:sz w:val="24"/>
          <w:szCs w:val="24"/>
        </w:rPr>
        <w:t xml:space="preserve"> shown</w:t>
      </w:r>
      <w:r>
        <w:rPr>
          <w:rFonts w:ascii="Times New Roman" w:eastAsia="微软雅黑" w:hAnsi="Times New Roman" w:cs="Times New Roman" w:hint="eastAsia"/>
          <w:sz w:val="24"/>
          <w:szCs w:val="24"/>
        </w:rPr>
        <w:t>.</w:t>
      </w:r>
      <w:r w:rsidRPr="007A2063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E</w:t>
      </w:r>
      <w:r w:rsidRPr="007A2063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: </w:t>
      </w:r>
      <w:r w:rsidRPr="007A2063">
        <w:rPr>
          <w:rFonts w:ascii="Times New Roman" w:eastAsia="微软雅黑" w:hAnsi="Times New Roman" w:cs="Times New Roman"/>
          <w:sz w:val="24"/>
          <w:szCs w:val="24"/>
        </w:rPr>
        <w:t xml:space="preserve">In the HPA database, high expression of GCS1 predicted a shorter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OS time</w:t>
      </w:r>
      <w:r w:rsidRPr="007A2063">
        <w:rPr>
          <w:rFonts w:ascii="Times New Roman" w:eastAsia="微软雅黑" w:hAnsi="Times New Roman" w:cs="Times New Roman"/>
          <w:sz w:val="24"/>
          <w:szCs w:val="24"/>
        </w:rPr>
        <w:t xml:space="preserve">.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F</w:t>
      </w:r>
      <w:r w:rsidRPr="007A2063">
        <w:rPr>
          <w:rFonts w:ascii="Times New Roman" w:eastAsia="微软雅黑" w:hAnsi="Times New Roman" w:cs="Times New Roman"/>
          <w:b/>
          <w:bCs/>
          <w:sz w:val="24"/>
          <w:szCs w:val="24"/>
        </w:rPr>
        <w:t>:</w:t>
      </w:r>
      <w:r w:rsidRPr="007A2063">
        <w:rPr>
          <w:rFonts w:ascii="Times New Roman" w:eastAsia="微软雅黑" w:hAnsi="Times New Roman" w:cs="Times New Roman"/>
          <w:sz w:val="24"/>
          <w:szCs w:val="24"/>
        </w:rPr>
        <w:t xml:space="preserve"> Expression of GCS1 at the protein level in normal intestinal epithelial cells and CRC cells.</w:t>
      </w:r>
      <w:r w:rsidRPr="0085306A">
        <w:t xml:space="preserve"> </w:t>
      </w:r>
    </w:p>
    <w:p w14:paraId="4A1BCE8D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27CFDAA8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6C0413EE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737D7470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2EE8EAF1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3889FBF0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2092FE9B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423E40AC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1B3218" wp14:editId="7E5D8806">
            <wp:extent cx="5274310" cy="2656840"/>
            <wp:effectExtent l="0" t="0" r="2540" b="0"/>
            <wp:docPr id="10203527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3E172" w14:textId="42BC617C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4A7D8D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Figure S2 </w:t>
      </w:r>
      <w:r w:rsidRPr="004A7D8D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Validation of </w:t>
      </w:r>
      <w:r w:rsidR="00C27509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the </w:t>
      </w:r>
      <w:r w:rsidRPr="004A7D8D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knockdown and overexpression efficiency of GCS1 in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CRC </w:t>
      </w:r>
      <w:r w:rsidRPr="004A7D8D">
        <w:rPr>
          <w:rFonts w:ascii="Times New Roman" w:eastAsia="微软雅黑" w:hAnsi="Times New Roman" w:cs="Times New Roman"/>
          <w:b/>
          <w:bCs/>
          <w:sz w:val="24"/>
          <w:szCs w:val="24"/>
        </w:rPr>
        <w:t>cell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 lines</w:t>
      </w:r>
      <w:r w:rsidRPr="004A7D8D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. </w:t>
      </w:r>
      <w:r w:rsidRPr="004A7D8D">
        <w:rPr>
          <w:rFonts w:ascii="Times New Roman" w:eastAsia="微软雅黑" w:hAnsi="Times New Roman" w:cs="Times New Roman"/>
          <w:b/>
          <w:bCs/>
          <w:sz w:val="24"/>
          <w:szCs w:val="24"/>
        </w:rPr>
        <w:t>A, B:</w:t>
      </w:r>
      <w:r w:rsidRPr="004A7D8D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="00C27509" w:rsidRPr="00C27509">
        <w:rPr>
          <w:rFonts w:ascii="Times New Roman" w:eastAsia="微软雅黑" w:hAnsi="Times New Roman" w:cs="Times New Roman"/>
          <w:sz w:val="24"/>
          <w:szCs w:val="24"/>
        </w:rPr>
        <w:t>RT‒qPCR</w:t>
      </w:r>
      <w:r w:rsidRPr="004A7D8D">
        <w:rPr>
          <w:rFonts w:ascii="Times New Roman" w:eastAsia="微软雅黑" w:hAnsi="Times New Roman" w:cs="Times New Roman"/>
          <w:sz w:val="24"/>
          <w:szCs w:val="24"/>
        </w:rPr>
        <w:t xml:space="preserve"> was performed to confirm the knockdown efficiency of GCS1 in DLD-1 and RKO cell</w:t>
      </w:r>
      <w:r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4A7D8D">
        <w:rPr>
          <w:rFonts w:ascii="Times New Roman" w:eastAsia="微软雅黑" w:hAnsi="Times New Roman" w:cs="Times New Roman"/>
          <w:sz w:val="24"/>
          <w:szCs w:val="24"/>
        </w:rPr>
        <w:t xml:space="preserve">. </w:t>
      </w:r>
      <w:r w:rsidRPr="00B32210">
        <w:rPr>
          <w:rFonts w:ascii="Times New Roman" w:eastAsia="微软雅黑" w:hAnsi="Times New Roman" w:cs="Times New Roman"/>
          <w:b/>
          <w:bCs/>
          <w:sz w:val="24"/>
          <w:szCs w:val="24"/>
        </w:rPr>
        <w:t>C:</w:t>
      </w:r>
      <w:r w:rsidRPr="004A7D8D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="00C27509" w:rsidRPr="00C27509">
        <w:rPr>
          <w:rFonts w:ascii="Times New Roman" w:eastAsia="微软雅黑" w:hAnsi="Times New Roman" w:cs="Times New Roman"/>
          <w:sz w:val="24"/>
          <w:szCs w:val="24"/>
        </w:rPr>
        <w:t>RT‒qPCR</w:t>
      </w:r>
      <w:r w:rsidRPr="004A7D8D">
        <w:rPr>
          <w:rFonts w:ascii="Times New Roman" w:eastAsia="微软雅黑" w:hAnsi="Times New Roman" w:cs="Times New Roman"/>
          <w:sz w:val="24"/>
          <w:szCs w:val="24"/>
        </w:rPr>
        <w:t xml:space="preserve"> was performed to confirm the GCS1 overexpression efficiency in HCT 116 cell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4A7D8D">
        <w:rPr>
          <w:rFonts w:ascii="Times New Roman" w:eastAsia="微软雅黑" w:hAnsi="Times New Roman" w:cs="Times New Roman"/>
          <w:sz w:val="24"/>
          <w:szCs w:val="24"/>
        </w:rPr>
        <w:t xml:space="preserve">. </w:t>
      </w:r>
      <w:r w:rsidRPr="00B32210">
        <w:rPr>
          <w:rFonts w:ascii="Times New Roman" w:eastAsia="微软雅黑" w:hAnsi="Times New Roman" w:cs="Times New Roman"/>
          <w:b/>
          <w:bCs/>
          <w:sz w:val="24"/>
          <w:szCs w:val="24"/>
        </w:rPr>
        <w:t>D, E:</w:t>
      </w:r>
      <w:r w:rsidRPr="004A7D8D">
        <w:rPr>
          <w:rFonts w:ascii="Times New Roman" w:eastAsia="微软雅黑" w:hAnsi="Times New Roman" w:cs="Times New Roman"/>
          <w:sz w:val="24"/>
          <w:szCs w:val="24"/>
        </w:rPr>
        <w:t xml:space="preserve"> The protein level of GCS1 knockdown was </w:t>
      </w:r>
      <w:r w:rsidR="00C27509" w:rsidRPr="004A7D8D">
        <w:rPr>
          <w:rFonts w:ascii="Times New Roman" w:eastAsia="微软雅黑" w:hAnsi="Times New Roman" w:cs="Times New Roman"/>
          <w:sz w:val="24"/>
          <w:szCs w:val="24"/>
        </w:rPr>
        <w:t>confirm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>ed</w:t>
      </w:r>
      <w:r w:rsidRPr="004A7D8D">
        <w:rPr>
          <w:rFonts w:ascii="Times New Roman" w:eastAsia="微软雅黑" w:hAnsi="Times New Roman" w:cs="Times New Roman"/>
          <w:sz w:val="24"/>
          <w:szCs w:val="24"/>
        </w:rPr>
        <w:t xml:space="preserve"> in DLD-1 and RKO cells. </w:t>
      </w:r>
      <w:r w:rsidRPr="00B32210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F: </w:t>
      </w:r>
      <w:r w:rsidRPr="004A7D8D">
        <w:rPr>
          <w:rFonts w:ascii="Times New Roman" w:eastAsia="微软雅黑" w:hAnsi="Times New Roman" w:cs="Times New Roman"/>
          <w:sz w:val="24"/>
          <w:szCs w:val="24"/>
        </w:rPr>
        <w:t>Protein level verification was conducted to confirm the GCS1 overexpression efficiency in HCT 116 cel</w:t>
      </w:r>
      <w:r>
        <w:rPr>
          <w:rFonts w:ascii="Times New Roman" w:eastAsia="微软雅黑" w:hAnsi="Times New Roman" w:cs="Times New Roman" w:hint="eastAsia"/>
          <w:sz w:val="24"/>
          <w:szCs w:val="24"/>
        </w:rPr>
        <w:t>l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4A7D8D">
        <w:rPr>
          <w:rFonts w:ascii="Times New Roman" w:eastAsia="微软雅黑" w:hAnsi="Times New Roman" w:cs="Times New Roman"/>
          <w:sz w:val="24"/>
          <w:szCs w:val="24"/>
        </w:rPr>
        <w:t>.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T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he error bars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indicate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 the mean ± SD of three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independent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 experiments.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>*** P&lt;0.001.</w:t>
      </w:r>
    </w:p>
    <w:p w14:paraId="6C2CBFE2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0BCA2968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65A32843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3F4C75FF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73578170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7F0DA2AA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49265310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5E4D57AA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5384F0E" wp14:editId="3C3DB61C">
            <wp:extent cx="5274310" cy="4427855"/>
            <wp:effectExtent l="0" t="0" r="2540" b="0"/>
            <wp:docPr id="4983327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2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90034" w14:textId="51C08712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DF692D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Figure S3 </w:t>
      </w:r>
      <w:r w:rsidRPr="00DF692D">
        <w:rPr>
          <w:rFonts w:ascii="Times New Roman" w:eastAsia="微软雅黑" w:hAnsi="Times New Roman" w:cs="Times New Roman"/>
          <w:b/>
          <w:bCs/>
          <w:sz w:val="24"/>
          <w:szCs w:val="24"/>
        </w:rPr>
        <w:t>GCS1 promotes the malignant phenotype of CRC in vitro</w:t>
      </w:r>
      <w:r w:rsidRPr="00DF692D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. A-C:</w:t>
      </w:r>
      <w:r w:rsidRPr="00DF692D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CCK8 assay of</w:t>
      </w:r>
      <w:r w:rsidRPr="00CB4028">
        <w:rPr>
          <w:rFonts w:ascii="Times New Roman" w:eastAsia="微软雅黑" w:hAnsi="Times New Roman" w:cs="Times New Roman"/>
          <w:sz w:val="24"/>
          <w:szCs w:val="24"/>
        </w:rPr>
        <w:t xml:space="preserve"> HCT 116 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>cells</w:t>
      </w:r>
      <w:r w:rsidRPr="00CB4028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/>
          <w:sz w:val="24"/>
          <w:szCs w:val="24"/>
        </w:rPr>
        <w:t>with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stable GCS1 overexpression </w:t>
      </w:r>
      <w:r w:rsidRPr="00CB4028">
        <w:rPr>
          <w:rFonts w:ascii="Times New Roman" w:eastAsia="微软雅黑" w:hAnsi="Times New Roman" w:cs="Times New Roman"/>
          <w:sz w:val="24"/>
          <w:szCs w:val="24"/>
        </w:rPr>
        <w:t>and DLD-1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and RKO </w:t>
      </w:r>
      <w:r w:rsidRPr="00CB4028">
        <w:rPr>
          <w:rFonts w:ascii="Times New Roman" w:eastAsia="微软雅黑" w:hAnsi="Times New Roman" w:cs="Times New Roman"/>
          <w:sz w:val="24"/>
          <w:szCs w:val="24"/>
        </w:rPr>
        <w:t>cell</w:t>
      </w:r>
      <w:r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0C7ED1">
        <w:t xml:space="preserve"> </w:t>
      </w:r>
      <w:r w:rsidRPr="000C7ED1">
        <w:rPr>
          <w:rFonts w:ascii="Times New Roman" w:eastAsia="微软雅黑" w:hAnsi="Times New Roman" w:cs="Times New Roman"/>
          <w:sz w:val="24"/>
          <w:szCs w:val="24"/>
        </w:rPr>
        <w:t>with stable GCS1</w:t>
      </w:r>
      <w:r w:rsidR="00C27509" w:rsidRPr="00C27509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="00C27509" w:rsidRPr="000C7ED1">
        <w:rPr>
          <w:rFonts w:ascii="Times New Roman" w:eastAsia="微软雅黑" w:hAnsi="Times New Roman" w:cs="Times New Roman"/>
          <w:sz w:val="24"/>
          <w:szCs w:val="24"/>
        </w:rPr>
        <w:t>knockdown</w:t>
      </w:r>
      <w:r w:rsidRPr="00CB4028">
        <w:rPr>
          <w:rFonts w:ascii="Times New Roman" w:eastAsia="微软雅黑" w:hAnsi="Times New Roman" w:cs="Times New Roman"/>
          <w:sz w:val="24"/>
          <w:szCs w:val="24"/>
        </w:rPr>
        <w:t>.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3F7305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D: 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Representative images and quantity of colonies 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>informed by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RKO 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>ce</w:t>
      </w:r>
      <w:r>
        <w:rPr>
          <w:rFonts w:ascii="Times New Roman" w:eastAsia="微软雅黑" w:hAnsi="Times New Roman" w:cs="Times New Roman" w:hint="eastAsia"/>
          <w:sz w:val="24"/>
          <w:szCs w:val="24"/>
        </w:rPr>
        <w:t>lls</w:t>
      </w:r>
      <w:r w:rsidRPr="000C7ED1">
        <w:t xml:space="preserve"> </w:t>
      </w:r>
      <w:r w:rsidRPr="000C7ED1">
        <w:rPr>
          <w:rFonts w:ascii="Times New Roman" w:eastAsia="微软雅黑" w:hAnsi="Times New Roman" w:cs="Times New Roman"/>
          <w:sz w:val="24"/>
          <w:szCs w:val="24"/>
        </w:rPr>
        <w:t>with stable GCS1</w:t>
      </w:r>
      <w:r w:rsidR="00C27509" w:rsidRPr="00C27509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="00C27509" w:rsidRPr="000C7ED1">
        <w:rPr>
          <w:rFonts w:ascii="Times New Roman" w:eastAsia="微软雅黑" w:hAnsi="Times New Roman" w:cs="Times New Roman"/>
          <w:sz w:val="24"/>
          <w:szCs w:val="24"/>
        </w:rPr>
        <w:t>knockdown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. </w:t>
      </w:r>
      <w:r w:rsidRPr="003F7305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E</w:t>
      </w:r>
      <w:r w:rsidRPr="003F7305">
        <w:rPr>
          <w:rFonts w:ascii="Times New Roman" w:eastAsia="微软雅黑" w:hAnsi="Times New Roman" w:cs="Times New Roman"/>
          <w:b/>
          <w:bCs/>
          <w:sz w:val="24"/>
          <w:szCs w:val="24"/>
        </w:rPr>
        <w:t>: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 EdU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>-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positive cell count and representative images </w:t>
      </w:r>
      <w:r w:rsidR="00C27509">
        <w:rPr>
          <w:rFonts w:ascii="Times New Roman" w:eastAsia="微软雅黑" w:hAnsi="Times New Roman" w:cs="Times New Roman" w:hint="eastAsia"/>
          <w:sz w:val="24"/>
          <w:szCs w:val="24"/>
        </w:rPr>
        <w:t>of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RKO 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>cell</w:t>
      </w:r>
      <w:r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0C7ED1">
        <w:t xml:space="preserve"> </w:t>
      </w:r>
      <w:r w:rsidRPr="000C7ED1">
        <w:rPr>
          <w:rFonts w:ascii="Times New Roman" w:eastAsia="微软雅黑" w:hAnsi="Times New Roman" w:cs="Times New Roman"/>
          <w:sz w:val="24"/>
          <w:szCs w:val="24"/>
        </w:rPr>
        <w:t>with stable GCS1</w:t>
      </w:r>
      <w:r w:rsidR="00C27509" w:rsidRPr="00C27509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="00C27509" w:rsidRPr="000C7ED1">
        <w:rPr>
          <w:rFonts w:ascii="Times New Roman" w:eastAsia="微软雅黑" w:hAnsi="Times New Roman" w:cs="Times New Roman"/>
          <w:sz w:val="24"/>
          <w:szCs w:val="24"/>
        </w:rPr>
        <w:t>knockdown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. 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Scale bars,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100 </w:t>
      </w:r>
      <w:r w:rsidRPr="000A4B41">
        <w:rPr>
          <w:rFonts w:ascii="Times New Roman" w:eastAsia="微软雅黑" w:hAnsi="Times New Roman" w:cs="Times New Roman"/>
          <w:sz w:val="24"/>
          <w:szCs w:val="24"/>
        </w:rPr>
        <w:t>μm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.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3F7305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F</w:t>
      </w:r>
      <w:r w:rsidRPr="003F7305">
        <w:rPr>
          <w:rFonts w:ascii="Times New Roman" w:eastAsia="微软雅黑" w:hAnsi="Times New Roman" w:cs="Times New Roman"/>
          <w:b/>
          <w:bCs/>
          <w:sz w:val="24"/>
          <w:szCs w:val="24"/>
        </w:rPr>
        <w:t>: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 Representative </w:t>
      </w:r>
      <w:r w:rsidR="00C27509" w:rsidRPr="00C27509">
        <w:rPr>
          <w:rFonts w:ascii="Times New Roman" w:eastAsia="微软雅黑" w:hAnsi="Times New Roman" w:cs="Times New Roman" w:hint="eastAsia"/>
          <w:sz w:val="24"/>
          <w:szCs w:val="24"/>
        </w:rPr>
        <w:t>images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 showing the </w:t>
      </w:r>
      <w:r w:rsidR="00C27509" w:rsidRPr="00C27509">
        <w:rPr>
          <w:rFonts w:ascii="Times New Roman" w:eastAsia="微软雅黑" w:hAnsi="Times New Roman" w:cs="Times New Roman" w:hint="eastAsia"/>
          <w:sz w:val="24"/>
          <w:szCs w:val="24"/>
        </w:rPr>
        <w:t>number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 of migrating or invading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RKO 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>cell</w:t>
      </w:r>
      <w:r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7A0304">
        <w:t xml:space="preserve"> </w:t>
      </w:r>
      <w:r w:rsidRPr="007A0304">
        <w:rPr>
          <w:rFonts w:ascii="Times New Roman" w:eastAsia="微软雅黑" w:hAnsi="Times New Roman" w:cs="Times New Roman"/>
          <w:sz w:val="24"/>
          <w:szCs w:val="24"/>
        </w:rPr>
        <w:t>with stable GCS1</w:t>
      </w:r>
      <w:r w:rsidR="00C27509" w:rsidRPr="007A0304">
        <w:rPr>
          <w:rFonts w:ascii="Times New Roman" w:eastAsia="微软雅黑" w:hAnsi="Times New Roman" w:cs="Times New Roman"/>
          <w:sz w:val="24"/>
          <w:szCs w:val="24"/>
        </w:rPr>
        <w:t xml:space="preserve"> knockdown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. 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Scale bars,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100 </w:t>
      </w:r>
      <w:r w:rsidRPr="000A4B41">
        <w:rPr>
          <w:rFonts w:ascii="Times New Roman" w:eastAsia="微软雅黑" w:hAnsi="Times New Roman" w:cs="Times New Roman"/>
          <w:sz w:val="24"/>
          <w:szCs w:val="24"/>
        </w:rPr>
        <w:t>μm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.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3F7305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G</w:t>
      </w:r>
      <w:r w:rsidRPr="003F7305">
        <w:rPr>
          <w:rFonts w:ascii="Times New Roman" w:eastAsia="微软雅黑" w:hAnsi="Times New Roman" w:cs="Times New Roman"/>
          <w:b/>
          <w:bCs/>
          <w:sz w:val="24"/>
          <w:szCs w:val="24"/>
        </w:rPr>
        <w:t>: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 Wound closure rate and representative images from the wound healing assay using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RKO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 cell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s </w:t>
      </w:r>
      <w:r w:rsidRPr="00090C59">
        <w:rPr>
          <w:rFonts w:ascii="Times New Roman" w:eastAsia="微软雅黑" w:hAnsi="Times New Roman" w:cs="Times New Roman"/>
          <w:sz w:val="24"/>
          <w:szCs w:val="24"/>
        </w:rPr>
        <w:t>with stable knockdown of GCS1</w:t>
      </w:r>
      <w:r>
        <w:rPr>
          <w:rFonts w:ascii="Times New Roman" w:eastAsia="微软雅黑" w:hAnsi="Times New Roman" w:cs="Times New Roman" w:hint="eastAsia"/>
          <w:sz w:val="24"/>
          <w:szCs w:val="24"/>
        </w:rPr>
        <w:t>.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bookmarkStart w:id="5" w:name="OLE_LINK1"/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Scale bars,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100</w:t>
      </w:r>
      <w:bookmarkStart w:id="6" w:name="OLE_LINK6"/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0A4B41">
        <w:rPr>
          <w:rFonts w:ascii="Times New Roman" w:eastAsia="微软雅黑" w:hAnsi="Times New Roman" w:cs="Times New Roman"/>
          <w:sz w:val="24"/>
          <w:szCs w:val="24"/>
        </w:rPr>
        <w:t>μ</w:t>
      </w:r>
      <w:bookmarkEnd w:id="6"/>
      <w:r w:rsidRPr="000A4B41">
        <w:rPr>
          <w:rFonts w:ascii="Times New Roman" w:eastAsia="微软雅黑" w:hAnsi="Times New Roman" w:cs="Times New Roman"/>
          <w:sz w:val="24"/>
          <w:szCs w:val="24"/>
        </w:rPr>
        <w:t>m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.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T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he error bars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indicate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 the mean ± SD of three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independent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 experiments.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3F7305">
        <w:rPr>
          <w:rFonts w:ascii="Times New Roman" w:eastAsia="微软雅黑" w:hAnsi="Times New Roman" w:cs="Times New Roman"/>
          <w:sz w:val="24"/>
          <w:szCs w:val="24"/>
        </w:rPr>
        <w:t>** P&lt;0.01; *** P&lt;0.001.</w:t>
      </w:r>
      <w:bookmarkEnd w:id="5"/>
    </w:p>
    <w:p w14:paraId="37F9B6DD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01E90C50" w14:textId="77777777" w:rsidR="00D231C8" w:rsidRPr="00CB402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802AD6" wp14:editId="1DF82557">
            <wp:extent cx="5274310" cy="2433320"/>
            <wp:effectExtent l="0" t="0" r="2540" b="5080"/>
            <wp:docPr id="27287609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A0C3D" w14:textId="5BED0F1C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CD5C8D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Figure S4 </w:t>
      </w:r>
      <w:r w:rsidRPr="00CD5C8D">
        <w:rPr>
          <w:rFonts w:ascii="Times New Roman" w:eastAsia="微软雅黑" w:hAnsi="Times New Roman" w:cs="Times New Roman"/>
          <w:b/>
          <w:bCs/>
          <w:sz w:val="24"/>
          <w:szCs w:val="24"/>
        </w:rPr>
        <w:t>GCS1 alleviate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s</w:t>
      </w:r>
      <w:r w:rsidRPr="00CD5C8D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</w:t>
      </w:r>
      <w:r w:rsidRPr="00CD5C8D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ER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 stress</w:t>
      </w:r>
      <w:r w:rsidRPr="00CD5C8D">
        <w:rPr>
          <w:rFonts w:ascii="Times New Roman" w:eastAsia="微软雅黑" w:hAnsi="Times New Roman" w:cs="Times New Roman"/>
          <w:b/>
          <w:bCs/>
          <w:sz w:val="24"/>
          <w:szCs w:val="24"/>
        </w:rPr>
        <w:t>-mediated apoptosis.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48596C">
        <w:rPr>
          <w:rFonts w:ascii="Times New Roman" w:eastAsia="微软雅黑" w:hAnsi="Times New Roman" w:cs="Times New Roman"/>
          <w:b/>
          <w:bCs/>
          <w:sz w:val="24"/>
          <w:szCs w:val="24"/>
        </w:rPr>
        <w:t>A: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 xml:space="preserve"> Heatmap of </w:t>
      </w:r>
      <w:r w:rsidR="00044E2A">
        <w:rPr>
          <w:rFonts w:ascii="Times New Roman" w:eastAsia="微软雅黑" w:hAnsi="Times New Roman" w:cs="Times New Roman" w:hint="eastAsia"/>
          <w:sz w:val="24"/>
          <w:szCs w:val="24"/>
        </w:rPr>
        <w:t xml:space="preserve">the 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 xml:space="preserve">RNA sequencing results. </w:t>
      </w:r>
      <w:r w:rsidRPr="0048596C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B: 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>Knockdown of GCS1 increased apoptosis in RKO cell</w:t>
      </w:r>
      <w:r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 xml:space="preserve">. </w:t>
      </w:r>
      <w:r w:rsidRPr="0048596C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C: 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 xml:space="preserve">Statistical </w:t>
      </w:r>
      <w:r w:rsidR="00044E2A" w:rsidRPr="00044E2A">
        <w:rPr>
          <w:rFonts w:ascii="Times New Roman" w:eastAsia="微软雅黑" w:hAnsi="Times New Roman" w:cs="Times New Roman" w:hint="eastAsia"/>
          <w:sz w:val="24"/>
          <w:szCs w:val="24"/>
        </w:rPr>
        <w:t>analysis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 xml:space="preserve"> of apoptosis </w:t>
      </w:r>
      <w:r w:rsidR="00044E2A">
        <w:rPr>
          <w:rFonts w:ascii="Times New Roman" w:eastAsia="微软雅黑" w:hAnsi="Times New Roman" w:cs="Times New Roman" w:hint="eastAsia"/>
          <w:sz w:val="24"/>
          <w:szCs w:val="24"/>
        </w:rPr>
        <w:t>in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 xml:space="preserve"> RKO cell</w:t>
      </w:r>
      <w:r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 xml:space="preserve">. </w:t>
      </w:r>
      <w:r w:rsidRPr="0048596C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D,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E</w:t>
      </w:r>
      <w:r w:rsidRPr="0048596C">
        <w:rPr>
          <w:rFonts w:ascii="Times New Roman" w:eastAsia="微软雅黑" w:hAnsi="Times New Roman" w:cs="Times New Roman"/>
          <w:b/>
          <w:bCs/>
          <w:sz w:val="24"/>
          <w:szCs w:val="24"/>
        </w:rPr>
        <w:t>: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 xml:space="preserve"> The expression of proapoptotic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protein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>s was detected in cell</w:t>
      </w:r>
      <w:r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="00044E2A" w:rsidRPr="00044E2A">
        <w:rPr>
          <w:rFonts w:ascii="Times New Roman" w:eastAsia="微软雅黑" w:hAnsi="Times New Roman" w:cs="Times New Roman" w:hint="eastAsia"/>
          <w:sz w:val="24"/>
          <w:szCs w:val="24"/>
        </w:rPr>
        <w:t>in which GCS1 was</w:t>
      </w:r>
      <w:r w:rsidR="00044E2A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>knocked down</w:t>
      </w:r>
      <w:r w:rsidR="00044E2A">
        <w:rPr>
          <w:rFonts w:ascii="Times New Roman" w:eastAsia="微软雅黑" w:hAnsi="Times New Roman" w:cs="Times New Roman" w:hint="eastAsia"/>
          <w:sz w:val="24"/>
          <w:szCs w:val="24"/>
        </w:rPr>
        <w:t xml:space="preserve"> or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 xml:space="preserve"> overexpressed after 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TM (2 </w:t>
      </w:r>
      <w:r w:rsidRPr="000A4B41">
        <w:rPr>
          <w:rFonts w:ascii="Times New Roman" w:eastAsia="微软雅黑" w:hAnsi="Times New Roman" w:cs="Times New Roman"/>
          <w:sz w:val="24"/>
          <w:szCs w:val="24"/>
        </w:rPr>
        <w:t>μ</w:t>
      </w:r>
      <w:r>
        <w:rPr>
          <w:rFonts w:ascii="Times New Roman" w:eastAsia="微软雅黑" w:hAnsi="Times New Roman" w:cs="Times New Roman" w:hint="eastAsia"/>
          <w:sz w:val="24"/>
          <w:szCs w:val="24"/>
        </w:rPr>
        <w:t>M)</w:t>
      </w:r>
      <w:r w:rsidR="00044E2A" w:rsidRPr="00044E2A">
        <w:rPr>
          <w:rFonts w:hint="eastAsia"/>
        </w:rPr>
        <w:t xml:space="preserve"> </w:t>
      </w:r>
      <w:r w:rsidR="00044E2A" w:rsidRPr="00044E2A">
        <w:rPr>
          <w:rFonts w:ascii="Times New Roman" w:eastAsia="微软雅黑" w:hAnsi="Times New Roman" w:cs="Times New Roman" w:hint="eastAsia"/>
          <w:sz w:val="24"/>
          <w:szCs w:val="24"/>
        </w:rPr>
        <w:t>treatment</w:t>
      </w:r>
      <w:r w:rsidRPr="0048596C">
        <w:rPr>
          <w:rFonts w:ascii="Times New Roman" w:eastAsia="微软雅黑" w:hAnsi="Times New Roman" w:cs="Times New Roman"/>
          <w:sz w:val="24"/>
          <w:szCs w:val="24"/>
        </w:rPr>
        <w:t>.</w:t>
      </w:r>
      <w:r w:rsidRPr="00CC6C3B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T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he error bars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indicate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 the mean ± SD of three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independent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 experiments.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633920">
        <w:rPr>
          <w:rFonts w:ascii="Times New Roman" w:eastAsia="微软雅黑" w:hAnsi="Times New Roman" w:cs="Times New Roman"/>
          <w:sz w:val="24"/>
          <w:szCs w:val="24"/>
        </w:rPr>
        <w:t>** P&lt;0.01; ***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633920">
        <w:rPr>
          <w:rFonts w:ascii="Times New Roman" w:eastAsia="微软雅黑" w:hAnsi="Times New Roman" w:cs="Times New Roman"/>
          <w:sz w:val="24"/>
          <w:szCs w:val="24"/>
        </w:rPr>
        <w:t>P&lt;0.001</w:t>
      </w:r>
      <w:r>
        <w:rPr>
          <w:rFonts w:ascii="Times New Roman" w:eastAsia="微软雅黑" w:hAnsi="Times New Roman" w:cs="Times New Roman" w:hint="eastAsia"/>
          <w:sz w:val="24"/>
          <w:szCs w:val="24"/>
        </w:rPr>
        <w:t>.</w:t>
      </w:r>
    </w:p>
    <w:p w14:paraId="1F045C54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0556B6AB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6AAA81C7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2A41B052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35160B63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29BFA763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38855350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6DD9EF70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5CC3918C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55B39D6C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66AB11D9" w14:textId="7D54FE94" w:rsidR="00D231C8" w:rsidRDefault="00062B5E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06142E" wp14:editId="4DB28164">
            <wp:extent cx="5274310" cy="2152015"/>
            <wp:effectExtent l="0" t="0" r="2540" b="635"/>
            <wp:docPr id="9037142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894F6" w14:textId="0EE0BDFB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861803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Figure S5 </w:t>
      </w:r>
      <w:r w:rsidRPr="00861803">
        <w:rPr>
          <w:rFonts w:ascii="Times New Roman" w:eastAsia="微软雅黑" w:hAnsi="Times New Roman" w:cs="Times New Roman"/>
          <w:b/>
          <w:bCs/>
          <w:sz w:val="24"/>
          <w:szCs w:val="24"/>
        </w:rPr>
        <w:t>GCS1 regulates the ubiquitination</w:t>
      </w:r>
      <w:r w:rsidR="00552856" w:rsidRPr="00552856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-mediated</w:t>
      </w:r>
      <w:r w:rsidRPr="00861803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degradation of GRP78.</w:t>
      </w:r>
      <w:r w:rsidRPr="00861803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A: </w:t>
      </w:r>
      <w:r w:rsidRPr="0040181A"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40181A">
        <w:rPr>
          <w:rFonts w:ascii="Times New Roman" w:eastAsia="微软雅黑" w:hAnsi="Times New Roman" w:cs="Times New Roman"/>
          <w:sz w:val="24"/>
          <w:szCs w:val="24"/>
        </w:rPr>
        <w:t xml:space="preserve">pecific peptides of </w:t>
      </w:r>
      <w:r w:rsidRPr="0040181A">
        <w:rPr>
          <w:rFonts w:ascii="Times New Roman" w:eastAsia="微软雅黑" w:hAnsi="Times New Roman" w:cs="Times New Roman" w:hint="eastAsia"/>
          <w:sz w:val="24"/>
          <w:szCs w:val="24"/>
        </w:rPr>
        <w:t>GCS1</w:t>
      </w:r>
      <w:r w:rsidRPr="0040181A">
        <w:rPr>
          <w:rFonts w:ascii="Times New Roman" w:eastAsia="微软雅黑" w:hAnsi="Times New Roman" w:cs="Times New Roman"/>
          <w:sz w:val="24"/>
          <w:szCs w:val="24"/>
        </w:rPr>
        <w:t xml:space="preserve"> we</w:t>
      </w:r>
      <w:r>
        <w:rPr>
          <w:rFonts w:ascii="Times New Roman" w:eastAsia="微软雅黑" w:hAnsi="Times New Roman" w:cs="Times New Roman" w:hint="eastAsia"/>
          <w:sz w:val="24"/>
          <w:szCs w:val="24"/>
        </w:rPr>
        <w:t>re</w:t>
      </w:r>
      <w:r w:rsidRPr="0040181A">
        <w:rPr>
          <w:rFonts w:ascii="Times New Roman" w:eastAsia="微软雅黑" w:hAnsi="Times New Roman" w:cs="Times New Roman"/>
          <w:sz w:val="24"/>
          <w:szCs w:val="24"/>
        </w:rPr>
        <w:t xml:space="preserve"> identified.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 B</w:t>
      </w:r>
      <w:r w:rsidRPr="00861803">
        <w:rPr>
          <w:rFonts w:ascii="Times New Roman" w:eastAsia="微软雅黑" w:hAnsi="Times New Roman" w:cs="Times New Roman"/>
          <w:b/>
          <w:bCs/>
          <w:sz w:val="24"/>
          <w:szCs w:val="24"/>
        </w:rPr>
        <w:t>:</w:t>
      </w:r>
      <w:r w:rsidRPr="00AF7B4B">
        <w:rPr>
          <w:rFonts w:ascii="Times New Roman" w:eastAsia="微软雅黑" w:hAnsi="Times New Roman" w:cs="Times New Roman"/>
          <w:sz w:val="24"/>
          <w:szCs w:val="24"/>
        </w:rPr>
        <w:t xml:space="preserve"> Reduced expression of GRP78 was observed in RKO cell</w:t>
      </w:r>
      <w:r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40181A">
        <w:t xml:space="preserve"> </w:t>
      </w:r>
      <w:r w:rsidRPr="0040181A">
        <w:rPr>
          <w:rFonts w:ascii="Times New Roman" w:eastAsia="微软雅黑" w:hAnsi="Times New Roman" w:cs="Times New Roman"/>
          <w:sz w:val="24"/>
          <w:szCs w:val="24"/>
        </w:rPr>
        <w:t>with GCS1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="00552856" w:rsidRPr="0040181A">
        <w:rPr>
          <w:rFonts w:ascii="Times New Roman" w:eastAsia="微软雅黑" w:hAnsi="Times New Roman" w:cs="Times New Roman"/>
          <w:sz w:val="24"/>
          <w:szCs w:val="24"/>
        </w:rPr>
        <w:t>knockdown</w:t>
      </w:r>
      <w:r w:rsidRPr="00AF7B4B">
        <w:rPr>
          <w:rFonts w:ascii="Times New Roman" w:eastAsia="微软雅黑" w:hAnsi="Times New Roman" w:cs="Times New Roman"/>
          <w:sz w:val="24"/>
          <w:szCs w:val="24"/>
        </w:rPr>
        <w:t>.</w:t>
      </w:r>
      <w:r w:rsidRPr="00AF7B4B">
        <w:t xml:space="preserve">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C</w:t>
      </w:r>
      <w:r w:rsidRPr="00861803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: </w:t>
      </w:r>
      <w:r w:rsidRPr="0040181A">
        <w:rPr>
          <w:rFonts w:ascii="Times New Roman" w:eastAsia="微软雅黑" w:hAnsi="Times New Roman" w:cs="Times New Roman"/>
          <w:sz w:val="24"/>
          <w:szCs w:val="24"/>
        </w:rPr>
        <w:t xml:space="preserve">GRP78 expression was measured in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RKO</w:t>
      </w:r>
      <w:r w:rsidRPr="0040181A">
        <w:rPr>
          <w:rFonts w:ascii="Times New Roman" w:eastAsia="微软雅黑" w:hAnsi="Times New Roman" w:cs="Times New Roman"/>
          <w:sz w:val="24"/>
          <w:szCs w:val="24"/>
        </w:rPr>
        <w:t xml:space="preserve"> cells with GCS1 knockdow</w:t>
      </w:r>
      <w:r>
        <w:rPr>
          <w:rFonts w:ascii="Times New Roman" w:eastAsia="微软雅黑" w:hAnsi="Times New Roman" w:cs="Times New Roman" w:hint="eastAsia"/>
          <w:sz w:val="24"/>
          <w:szCs w:val="24"/>
        </w:rPr>
        <w:t>n</w:t>
      </w:r>
      <w:r w:rsidRPr="0040181A">
        <w:rPr>
          <w:rFonts w:ascii="Times New Roman" w:eastAsia="微软雅黑" w:hAnsi="Times New Roman" w:cs="Times New Roman"/>
          <w:sz w:val="24"/>
          <w:szCs w:val="24"/>
        </w:rPr>
        <w:t>, following treatment with MG132 (10 μM)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D</w:t>
      </w:r>
      <w:r w:rsidRPr="00861803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: </w:t>
      </w:r>
      <w:r w:rsidRPr="00B04D63">
        <w:rPr>
          <w:rFonts w:ascii="Times New Roman" w:eastAsia="微软雅黑" w:hAnsi="Times New Roman" w:cs="Times New Roman"/>
          <w:sz w:val="24"/>
          <w:szCs w:val="24"/>
        </w:rPr>
        <w:t xml:space="preserve">Changes in GRP78 expression following 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 xml:space="preserve">the </w:t>
      </w:r>
      <w:r w:rsidRPr="00B04D63">
        <w:rPr>
          <w:rFonts w:ascii="Times New Roman" w:eastAsia="微软雅黑" w:hAnsi="Times New Roman" w:cs="Times New Roman"/>
          <w:sz w:val="24"/>
          <w:szCs w:val="24"/>
        </w:rPr>
        <w:t>knockdown or overexpression of GCS1 at the transcriptional level.</w:t>
      </w:r>
      <w:r w:rsidRPr="00AF7B4B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E</w:t>
      </w:r>
      <w:r w:rsidRPr="00861803">
        <w:rPr>
          <w:rFonts w:ascii="Times New Roman" w:eastAsia="微软雅黑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H</w:t>
      </w:r>
      <w:r w:rsidRPr="00861803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: </w:t>
      </w:r>
      <w:r w:rsidRPr="00AF7B4B">
        <w:rPr>
          <w:rFonts w:ascii="Times New Roman" w:eastAsia="微软雅黑" w:hAnsi="Times New Roman" w:cs="Times New Roman"/>
          <w:sz w:val="24"/>
          <w:szCs w:val="24"/>
        </w:rPr>
        <w:t>GCS1 overexpression or knockdown in HEK293T and RKO cells, followed by CHX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A32202">
        <w:rPr>
          <w:rFonts w:ascii="Times New Roman" w:eastAsia="微软雅黑" w:hAnsi="Times New Roman" w:cs="Times New Roman"/>
          <w:sz w:val="24"/>
          <w:szCs w:val="24"/>
        </w:rPr>
        <w:t>(100 μg/mL)</w:t>
      </w:r>
      <w:r w:rsidRPr="00AF7B4B">
        <w:rPr>
          <w:rFonts w:ascii="Times New Roman" w:eastAsia="微软雅黑" w:hAnsi="Times New Roman" w:cs="Times New Roman"/>
          <w:sz w:val="24"/>
          <w:szCs w:val="24"/>
        </w:rPr>
        <w:t xml:space="preserve"> treatment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 xml:space="preserve"> was used</w:t>
      </w:r>
      <w:r w:rsidRPr="00AF7B4B">
        <w:rPr>
          <w:rFonts w:ascii="Times New Roman" w:eastAsia="微软雅黑" w:hAnsi="Times New Roman" w:cs="Times New Roman"/>
          <w:sz w:val="24"/>
          <w:szCs w:val="24"/>
        </w:rPr>
        <w:t xml:space="preserve"> to measure</w:t>
      </w:r>
      <w:r w:rsidR="00552856" w:rsidRPr="00552856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="00552856" w:rsidRPr="00AF7B4B">
        <w:rPr>
          <w:rFonts w:ascii="Times New Roman" w:eastAsia="微软雅黑" w:hAnsi="Times New Roman" w:cs="Times New Roman"/>
          <w:sz w:val="24"/>
          <w:szCs w:val="24"/>
        </w:rPr>
        <w:t>alterations</w:t>
      </w:r>
      <w:r w:rsidRPr="00AF7B4B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 xml:space="preserve">in </w:t>
      </w:r>
      <w:r w:rsidRPr="00AF7B4B">
        <w:rPr>
          <w:rFonts w:ascii="Times New Roman" w:eastAsia="微软雅黑" w:hAnsi="Times New Roman" w:cs="Times New Roman"/>
          <w:sz w:val="24"/>
          <w:szCs w:val="24"/>
        </w:rPr>
        <w:t>GRP78 expression.</w:t>
      </w:r>
      <w:r w:rsidRPr="00521E66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T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he error bars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indicate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 the mean ± SD of three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independent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 experiments.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521E66">
        <w:rPr>
          <w:rFonts w:ascii="Times New Roman" w:eastAsia="微软雅黑" w:hAnsi="Times New Roman" w:cs="Times New Roman"/>
          <w:sz w:val="24"/>
          <w:szCs w:val="24"/>
        </w:rPr>
        <w:t>ns, not significant,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633920">
        <w:rPr>
          <w:rFonts w:ascii="Times New Roman" w:eastAsia="微软雅黑" w:hAnsi="Times New Roman" w:cs="Times New Roman"/>
          <w:sz w:val="24"/>
          <w:szCs w:val="24"/>
        </w:rPr>
        <w:t>*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633920">
        <w:rPr>
          <w:rFonts w:ascii="Times New Roman" w:eastAsia="微软雅黑" w:hAnsi="Times New Roman" w:cs="Times New Roman"/>
          <w:sz w:val="24"/>
          <w:szCs w:val="24"/>
        </w:rPr>
        <w:t>P&lt;0.05; ** P&lt;0.01</w:t>
      </w:r>
      <w:r>
        <w:rPr>
          <w:rFonts w:ascii="Times New Roman" w:eastAsia="微软雅黑" w:hAnsi="Times New Roman" w:cs="Times New Roman" w:hint="eastAsia"/>
          <w:sz w:val="24"/>
          <w:szCs w:val="24"/>
        </w:rPr>
        <w:t>.</w:t>
      </w:r>
    </w:p>
    <w:p w14:paraId="4ED7871F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3D677D5D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46412F1A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4DB8DBE0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47D7FBA3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43DD7F32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236578FB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06DF0A88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35A3B29D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A71134" wp14:editId="0E4BEDC2">
            <wp:extent cx="5274310" cy="4449445"/>
            <wp:effectExtent l="0" t="0" r="2540" b="8255"/>
            <wp:docPr id="6088295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7F525" w14:textId="57DCDF32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4819F5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Figure S6</w:t>
      </w:r>
      <w:r w:rsidRPr="004819F5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GCS1 recruits USP10 to regulate </w:t>
      </w:r>
      <w:r w:rsidR="00552856" w:rsidRPr="00552856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the level of</w:t>
      </w:r>
      <w:r w:rsidR="00552856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 </w:t>
      </w:r>
      <w:r w:rsidR="00552856" w:rsidRPr="00552856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ubiquitinated</w:t>
      </w:r>
      <w:r w:rsidR="00552856" w:rsidRPr="00552856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</w:t>
      </w:r>
      <w:r w:rsidRPr="004819F5">
        <w:rPr>
          <w:rFonts w:ascii="Times New Roman" w:eastAsia="微软雅黑" w:hAnsi="Times New Roman" w:cs="Times New Roman"/>
          <w:b/>
          <w:bCs/>
          <w:sz w:val="24"/>
          <w:szCs w:val="24"/>
        </w:rPr>
        <w:t>GRP78</w:t>
      </w:r>
      <w:r w:rsidRPr="004819F5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. </w:t>
      </w:r>
      <w:r w:rsidRPr="004819F5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A: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0A4B41">
        <w:rPr>
          <w:rFonts w:ascii="Times New Roman" w:eastAsia="微软雅黑" w:hAnsi="Times New Roman" w:cs="Times New Roman"/>
          <w:sz w:val="24"/>
          <w:szCs w:val="24"/>
        </w:rPr>
        <w:t>pecific peptides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of USP10</w:t>
      </w:r>
      <w:r w:rsidRPr="004819F5">
        <w:rPr>
          <w:rFonts w:ascii="Times New Roman" w:eastAsia="微软雅黑" w:hAnsi="Times New Roman" w:cs="Times New Roman"/>
          <w:sz w:val="24"/>
          <w:szCs w:val="24"/>
        </w:rPr>
        <w:t xml:space="preserve">. </w:t>
      </w:r>
      <w:r w:rsidRPr="00B61BC6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B, C: </w:t>
      </w:r>
      <w:r w:rsidRPr="004819F5">
        <w:rPr>
          <w:rFonts w:ascii="Times New Roman" w:eastAsia="微软雅黑" w:hAnsi="Times New Roman" w:cs="Times New Roman"/>
          <w:sz w:val="24"/>
          <w:szCs w:val="24"/>
        </w:rPr>
        <w:t xml:space="preserve">Endogenous validation of USP10 and GCS1 in combination. </w:t>
      </w:r>
      <w:r w:rsidRPr="00B61BC6">
        <w:rPr>
          <w:rFonts w:ascii="Times New Roman" w:eastAsia="微软雅黑" w:hAnsi="Times New Roman" w:cs="Times New Roman"/>
          <w:b/>
          <w:bCs/>
          <w:sz w:val="24"/>
          <w:szCs w:val="24"/>
        </w:rPr>
        <w:t>D, E:</w:t>
      </w:r>
      <w:r w:rsidRPr="004819F5">
        <w:rPr>
          <w:rFonts w:ascii="Times New Roman" w:eastAsia="微软雅黑" w:hAnsi="Times New Roman" w:cs="Times New Roman"/>
          <w:sz w:val="24"/>
          <w:szCs w:val="24"/>
        </w:rPr>
        <w:t xml:space="preserve"> External confirmation of USP10 and GCS1 binding. </w:t>
      </w:r>
      <w:r w:rsidRPr="00B61BC6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F–H: </w:t>
      </w:r>
      <w:r w:rsidRPr="004819F5">
        <w:rPr>
          <w:rFonts w:ascii="Times New Roman" w:eastAsia="微软雅黑" w:hAnsi="Times New Roman" w:cs="Times New Roman"/>
          <w:sz w:val="24"/>
          <w:szCs w:val="24"/>
        </w:rPr>
        <w:t xml:space="preserve">Following USP10 overexpression or knockdown, alterations in GRP78 RNA expression were observed. I: To </w:t>
      </w:r>
      <w:r w:rsidR="00552856" w:rsidRPr="00552856">
        <w:rPr>
          <w:rFonts w:ascii="Times New Roman" w:eastAsia="微软雅黑" w:hAnsi="Times New Roman" w:cs="Times New Roman" w:hint="eastAsia"/>
          <w:sz w:val="24"/>
          <w:szCs w:val="24"/>
        </w:rPr>
        <w:t>determine</w:t>
      </w:r>
      <w:r w:rsidRPr="004819F5">
        <w:rPr>
          <w:rFonts w:ascii="Times New Roman" w:eastAsia="微软雅黑" w:hAnsi="Times New Roman" w:cs="Times New Roman"/>
          <w:sz w:val="24"/>
          <w:szCs w:val="24"/>
        </w:rPr>
        <w:t xml:space="preserve"> the expression of GRP78 in HEK293T cells, the concentration of USP10 plasmid was progressively </w:t>
      </w:r>
      <w:r w:rsidR="00552856" w:rsidRPr="00552856">
        <w:rPr>
          <w:rFonts w:ascii="Times New Roman" w:eastAsia="微软雅黑" w:hAnsi="Times New Roman" w:cs="Times New Roman" w:hint="eastAsia"/>
          <w:sz w:val="24"/>
          <w:szCs w:val="24"/>
        </w:rPr>
        <w:t>increased</w:t>
      </w:r>
      <w:r w:rsidRPr="004819F5">
        <w:rPr>
          <w:rFonts w:ascii="Times New Roman" w:eastAsia="微软雅黑" w:hAnsi="Times New Roman" w:cs="Times New Roman"/>
          <w:sz w:val="24"/>
          <w:szCs w:val="24"/>
        </w:rPr>
        <w:t>.</w:t>
      </w:r>
      <w:r w:rsidRPr="004819F5">
        <w:t xml:space="preserve"> </w:t>
      </w:r>
      <w:r w:rsidRPr="00B61BC6">
        <w:rPr>
          <w:rFonts w:ascii="Times New Roman" w:eastAsia="微软雅黑" w:hAnsi="Times New Roman" w:cs="Times New Roman"/>
          <w:b/>
          <w:bCs/>
          <w:sz w:val="24"/>
          <w:szCs w:val="24"/>
        </w:rPr>
        <w:t>J</w:t>
      </w:r>
      <w:r w:rsidR="00552856" w:rsidRPr="00B61BC6">
        <w:rPr>
          <w:rFonts w:ascii="Times New Roman" w:eastAsia="微软雅黑" w:hAnsi="Times New Roman" w:cs="Times New Roman"/>
          <w:b/>
          <w:bCs/>
          <w:sz w:val="24"/>
          <w:szCs w:val="24"/>
        </w:rPr>
        <w:t>–</w:t>
      </w:r>
      <w:r w:rsidRPr="00B61BC6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M: </w:t>
      </w:r>
      <w:r w:rsidRPr="004819F5">
        <w:rPr>
          <w:rFonts w:ascii="Times New Roman" w:eastAsia="微软雅黑" w:hAnsi="Times New Roman" w:cs="Times New Roman"/>
          <w:sz w:val="24"/>
          <w:szCs w:val="24"/>
        </w:rPr>
        <w:t>USP10 was overexpressed or knocked down in HEK293T and RKO cells, respectively, and the protein expression of GRP78 was detected after the cells were treated with CHX.</w:t>
      </w:r>
      <w:r w:rsidRPr="00B61BC6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N, O: </w:t>
      </w:r>
      <w:r w:rsidRPr="004819F5">
        <w:rPr>
          <w:rFonts w:ascii="Times New Roman" w:eastAsia="微软雅黑" w:hAnsi="Times New Roman" w:cs="Times New Roman"/>
          <w:sz w:val="24"/>
          <w:szCs w:val="24"/>
        </w:rPr>
        <w:t xml:space="preserve">USP10 (WT) and 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 xml:space="preserve">the </w:t>
      </w:r>
      <w:r w:rsidRPr="004819F5">
        <w:rPr>
          <w:rFonts w:ascii="Times New Roman" w:eastAsia="微软雅黑" w:hAnsi="Times New Roman" w:cs="Times New Roman"/>
          <w:sz w:val="24"/>
          <w:szCs w:val="24"/>
        </w:rPr>
        <w:t>USP10 mutant (C424A) were overexpressed in HEK293T and HCT 116 cells to detect the protein expression level of GRP78.</w:t>
      </w:r>
      <w:bookmarkStart w:id="7" w:name="OLE_LINK4"/>
      <w:r w:rsidRPr="007D0F3A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T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he error bars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indicate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 the mean ± SD of three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independent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 experiments</w:t>
      </w:r>
      <w:r w:rsidRPr="00E268AB">
        <w:rPr>
          <w:rFonts w:ascii="Times New Roman" w:eastAsia="微软雅黑" w:hAnsi="Times New Roman" w:cs="Times New Roman"/>
          <w:sz w:val="24"/>
          <w:szCs w:val="24"/>
        </w:rPr>
        <w:t>.</w:t>
      </w:r>
      <w:bookmarkEnd w:id="7"/>
      <w:r w:rsidRPr="007D0F3A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Pr="00633920">
        <w:rPr>
          <w:rFonts w:ascii="Times New Roman" w:eastAsia="微软雅黑" w:hAnsi="Times New Roman" w:cs="Times New Roman"/>
          <w:sz w:val="24"/>
          <w:szCs w:val="24"/>
        </w:rPr>
        <w:t>*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633920">
        <w:rPr>
          <w:rFonts w:ascii="Times New Roman" w:eastAsia="微软雅黑" w:hAnsi="Times New Roman" w:cs="Times New Roman"/>
          <w:sz w:val="24"/>
          <w:szCs w:val="24"/>
        </w:rPr>
        <w:t>P&lt;0.05</w:t>
      </w:r>
      <w:r>
        <w:rPr>
          <w:rFonts w:ascii="Times New Roman" w:eastAsia="微软雅黑" w:hAnsi="Times New Roman" w:cs="Times New Roman" w:hint="eastAsia"/>
          <w:sz w:val="24"/>
          <w:szCs w:val="24"/>
        </w:rPr>
        <w:t>.</w:t>
      </w:r>
    </w:p>
    <w:p w14:paraId="20546A8E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ECD451" wp14:editId="4599DAAD">
            <wp:extent cx="5274310" cy="5640070"/>
            <wp:effectExtent l="0" t="0" r="2540" b="0"/>
            <wp:docPr id="21538659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4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88274" w14:textId="7A39BAEC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646CDF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Figure S7 </w:t>
      </w:r>
      <w:r w:rsidRPr="00646CDF">
        <w:rPr>
          <w:rFonts w:ascii="Times New Roman" w:eastAsia="微软雅黑" w:hAnsi="Times New Roman" w:cs="Times New Roman"/>
          <w:b/>
          <w:bCs/>
          <w:sz w:val="24"/>
          <w:szCs w:val="24"/>
        </w:rPr>
        <w:t>GCS1 affects the proliferation and apoptosis of CRC</w:t>
      </w:r>
      <w:r w:rsidR="00552856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 cells</w:t>
      </w:r>
      <w:r w:rsidRPr="00646CDF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regulated by GRP78</w:t>
      </w:r>
      <w:r w:rsidRPr="00646CDF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.</w:t>
      </w:r>
      <w:r w:rsidRPr="00646CDF">
        <w:rPr>
          <w:b/>
          <w:bCs/>
        </w:rPr>
        <w:t xml:space="preserve"> </w:t>
      </w:r>
      <w:r w:rsidRPr="00646CDF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A-C:</w:t>
      </w:r>
      <w:bookmarkStart w:id="8" w:name="OLE_LINK7"/>
      <w:r w:rsidRPr="00646CDF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 </w:t>
      </w:r>
      <w:r w:rsidRPr="00646CDF">
        <w:rPr>
          <w:rFonts w:ascii="Times New Roman" w:eastAsia="微软雅黑" w:hAnsi="Times New Roman" w:cs="Times New Roman"/>
          <w:sz w:val="24"/>
          <w:szCs w:val="24"/>
        </w:rPr>
        <w:t>The rescue effect of GRP78 overexpression on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GCS1</w:t>
      </w:r>
      <w:r w:rsidRPr="00646CDF">
        <w:rPr>
          <w:rFonts w:ascii="Times New Roman" w:eastAsia="微软雅黑" w:hAnsi="Times New Roman" w:cs="Times New Roman"/>
          <w:sz w:val="24"/>
          <w:szCs w:val="24"/>
        </w:rPr>
        <w:t xml:space="preserve"> knockdown cells or GRP78 silenc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>ing</w:t>
      </w:r>
      <w:r w:rsidRPr="00646CDF">
        <w:rPr>
          <w:rFonts w:ascii="Times New Roman" w:eastAsia="微软雅黑" w:hAnsi="Times New Roman" w:cs="Times New Roman"/>
          <w:sz w:val="24"/>
          <w:szCs w:val="24"/>
        </w:rPr>
        <w:t xml:space="preserve"> on GCS1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>-</w:t>
      </w:r>
      <w:r w:rsidRPr="00646CDF">
        <w:rPr>
          <w:rFonts w:ascii="Times New Roman" w:eastAsia="微软雅黑" w:hAnsi="Times New Roman" w:cs="Times New Roman"/>
          <w:sz w:val="24"/>
          <w:szCs w:val="24"/>
        </w:rPr>
        <w:t>overexpressi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>ng</w:t>
      </w:r>
      <w:r w:rsidRPr="00646CDF">
        <w:rPr>
          <w:rFonts w:ascii="Times New Roman" w:eastAsia="微软雅黑" w:hAnsi="Times New Roman" w:cs="Times New Roman"/>
          <w:sz w:val="24"/>
          <w:szCs w:val="24"/>
        </w:rPr>
        <w:t xml:space="preserve"> cells was detected 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>via a</w:t>
      </w:r>
      <w:r w:rsidRPr="00646CDF">
        <w:rPr>
          <w:rFonts w:ascii="Times New Roman" w:eastAsia="微软雅黑" w:hAnsi="Times New Roman" w:cs="Times New Roman"/>
          <w:sz w:val="24"/>
          <w:szCs w:val="24"/>
        </w:rPr>
        <w:t xml:space="preserve"> CCK-8 assay.</w:t>
      </w:r>
      <w:bookmarkEnd w:id="8"/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646CDF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D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, </w:t>
      </w:r>
      <w:r w:rsidRPr="00646CDF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E: </w:t>
      </w:r>
      <w:r w:rsidRPr="00646CDF">
        <w:rPr>
          <w:rFonts w:ascii="Times New Roman" w:eastAsia="微软雅黑" w:hAnsi="Times New Roman" w:cs="Times New Roman"/>
          <w:sz w:val="24"/>
          <w:szCs w:val="24"/>
        </w:rPr>
        <w:t>Using colony formation and EDU assay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>s</w:t>
      </w:r>
      <w:r w:rsidRPr="00646CDF">
        <w:rPr>
          <w:rFonts w:ascii="Times New Roman" w:eastAsia="微软雅黑" w:hAnsi="Times New Roman" w:cs="Times New Roman"/>
          <w:sz w:val="24"/>
          <w:szCs w:val="24"/>
        </w:rPr>
        <w:t>, the rescue effect of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bookmarkStart w:id="9" w:name="_Hlk169363508"/>
      <w:r>
        <w:rPr>
          <w:rFonts w:ascii="Times New Roman" w:eastAsia="微软雅黑" w:hAnsi="Times New Roman" w:cs="Times New Roman" w:hint="eastAsia"/>
          <w:sz w:val="24"/>
          <w:szCs w:val="24"/>
        </w:rPr>
        <w:t>the abovementioned three cell lines</w:t>
      </w:r>
      <w:bookmarkEnd w:id="9"/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646CDF">
        <w:rPr>
          <w:rFonts w:ascii="Times New Roman" w:eastAsia="微软雅黑" w:hAnsi="Times New Roman" w:cs="Times New Roman"/>
          <w:sz w:val="24"/>
          <w:szCs w:val="24"/>
        </w:rPr>
        <w:t>was identified.</w:t>
      </w:r>
      <w:r w:rsidRPr="00041813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Scale bars,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10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0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0A4B41">
        <w:rPr>
          <w:rFonts w:ascii="Times New Roman" w:eastAsia="微软雅黑" w:hAnsi="Times New Roman" w:cs="Times New Roman"/>
          <w:sz w:val="24"/>
          <w:szCs w:val="24"/>
        </w:rPr>
        <w:t>μm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.</w:t>
      </w:r>
      <w:r w:rsidRPr="00646CDF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 F: </w:t>
      </w:r>
      <w:bookmarkStart w:id="10" w:name="OLE_LINK9"/>
      <w:r w:rsidRPr="00646CDF">
        <w:rPr>
          <w:rFonts w:ascii="Times New Roman" w:eastAsia="微软雅黑" w:hAnsi="Times New Roman" w:cs="Times New Roman"/>
          <w:sz w:val="24"/>
          <w:szCs w:val="24"/>
        </w:rPr>
        <w:t xml:space="preserve">The rescue impact of </w:t>
      </w:r>
      <w:r w:rsidRPr="00E17A14">
        <w:rPr>
          <w:rFonts w:ascii="Times New Roman" w:eastAsia="微软雅黑" w:hAnsi="Times New Roman" w:cs="Times New Roman"/>
          <w:sz w:val="24"/>
          <w:szCs w:val="24"/>
        </w:rPr>
        <w:t>the abovementioned three cell lines</w:t>
      </w:r>
      <w:r w:rsidRPr="00646CDF">
        <w:rPr>
          <w:rFonts w:ascii="Times New Roman" w:eastAsia="微软雅黑" w:hAnsi="Times New Roman" w:cs="Times New Roman"/>
          <w:sz w:val="24"/>
          <w:szCs w:val="24"/>
        </w:rPr>
        <w:t xml:space="preserve"> was determined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 xml:space="preserve"> via</w:t>
      </w:r>
      <w:r w:rsidRPr="00646CDF">
        <w:rPr>
          <w:rFonts w:ascii="Times New Roman" w:eastAsia="微软雅黑" w:hAnsi="Times New Roman" w:cs="Times New Roman"/>
          <w:sz w:val="24"/>
          <w:szCs w:val="24"/>
        </w:rPr>
        <w:t xml:space="preserve"> flow cytometric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analysi</w:t>
      </w:r>
      <w:r w:rsidRPr="00646CDF">
        <w:rPr>
          <w:rFonts w:ascii="Times New Roman" w:eastAsia="微软雅黑" w:hAnsi="Times New Roman" w:cs="Times New Roman"/>
          <w:sz w:val="24"/>
          <w:szCs w:val="24"/>
        </w:rPr>
        <w:t>s.</w:t>
      </w:r>
      <w:r w:rsidRPr="00250454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T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he error bars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indicate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 the mean ± SD of three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independent</w:t>
      </w:r>
      <w:r w:rsidRPr="006552E7">
        <w:rPr>
          <w:rFonts w:ascii="Times New Roman" w:eastAsia="微软雅黑" w:hAnsi="Times New Roman" w:cs="Times New Roman"/>
          <w:sz w:val="24"/>
          <w:szCs w:val="24"/>
        </w:rPr>
        <w:t xml:space="preserve"> experiments.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633920">
        <w:rPr>
          <w:rFonts w:ascii="Times New Roman" w:eastAsia="微软雅黑" w:hAnsi="Times New Roman" w:cs="Times New Roman"/>
          <w:sz w:val="24"/>
          <w:szCs w:val="24"/>
        </w:rPr>
        <w:t>***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633920">
        <w:rPr>
          <w:rFonts w:ascii="Times New Roman" w:eastAsia="微软雅黑" w:hAnsi="Times New Roman" w:cs="Times New Roman"/>
          <w:sz w:val="24"/>
          <w:szCs w:val="24"/>
        </w:rPr>
        <w:t>P&lt;0.001</w:t>
      </w:r>
      <w:r>
        <w:rPr>
          <w:rFonts w:ascii="Times New Roman" w:eastAsia="微软雅黑" w:hAnsi="Times New Roman" w:cs="Times New Roman" w:hint="eastAsia"/>
          <w:sz w:val="24"/>
          <w:szCs w:val="24"/>
        </w:rPr>
        <w:t>.</w:t>
      </w:r>
    </w:p>
    <w:p w14:paraId="4D01972C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51115690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A6701FA" wp14:editId="1CC3B993">
            <wp:extent cx="5274310" cy="3869055"/>
            <wp:effectExtent l="0" t="0" r="2540" b="0"/>
            <wp:docPr id="139052580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14:paraId="2132BB84" w14:textId="321CEE30" w:rsidR="00D231C8" w:rsidRPr="00250454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8F2694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Figure S8</w:t>
      </w:r>
      <w:r w:rsidRPr="008F2694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G</w:t>
      </w:r>
      <w:r w:rsidRPr="00646CDF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CS1 affects the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migration</w:t>
      </w:r>
      <w:r w:rsidRPr="00646CDF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invasion</w:t>
      </w:r>
      <w:r w:rsidRPr="00646CDF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of CRC </w:t>
      </w:r>
      <w:r w:rsidR="00552856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cells via</w:t>
      </w:r>
      <w:r w:rsidRPr="00646CDF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GRP78</w:t>
      </w:r>
      <w:r w:rsidRPr="00646CDF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 A, B:</w:t>
      </w:r>
      <w:r w:rsidRPr="00250454">
        <w:t xml:space="preserve">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T</w:t>
      </w:r>
      <w:r w:rsidRPr="00250454">
        <w:rPr>
          <w:rFonts w:ascii="Times New Roman" w:eastAsia="微软雅黑" w:hAnsi="Times New Roman" w:cs="Times New Roman"/>
          <w:sz w:val="24"/>
          <w:szCs w:val="24"/>
        </w:rPr>
        <w:t>ranswell and wound healing assays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="00552856" w:rsidRPr="00552856">
        <w:rPr>
          <w:rFonts w:ascii="Times New Roman" w:eastAsia="微软雅黑" w:hAnsi="Times New Roman" w:cs="Times New Roman" w:hint="eastAsia"/>
          <w:sz w:val="24"/>
          <w:szCs w:val="24"/>
        </w:rPr>
        <w:t>were used to determine</w:t>
      </w:r>
      <w:r w:rsidRPr="00250454">
        <w:rPr>
          <w:rFonts w:ascii="Times New Roman" w:eastAsia="微软雅黑" w:hAnsi="Times New Roman" w:cs="Times New Roman"/>
          <w:sz w:val="24"/>
          <w:szCs w:val="24"/>
        </w:rPr>
        <w:t xml:space="preserve"> the rescue effect of GRP78 overexpression on GCS1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>-</w:t>
      </w:r>
      <w:r w:rsidRPr="00250454">
        <w:rPr>
          <w:rFonts w:ascii="Times New Roman" w:eastAsia="微软雅黑" w:hAnsi="Times New Roman" w:cs="Times New Roman"/>
          <w:sz w:val="24"/>
          <w:szCs w:val="24"/>
        </w:rPr>
        <w:t>knockdown cells.</w:t>
      </w:r>
      <w:r w:rsidRPr="00250454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Scale bars,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10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0</w:t>
      </w:r>
      <w:r w:rsidR="00A4199F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0A4B41">
        <w:rPr>
          <w:rFonts w:ascii="Times New Roman" w:eastAsia="微软雅黑" w:hAnsi="Times New Roman" w:cs="Times New Roman"/>
          <w:sz w:val="24"/>
          <w:szCs w:val="24"/>
        </w:rPr>
        <w:t>μm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.</w:t>
      </w:r>
      <w:r w:rsidRPr="00250454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 C, D:</w:t>
      </w:r>
      <w:r w:rsidRPr="00250454">
        <w:rPr>
          <w:b/>
          <w:bCs/>
        </w:rPr>
        <w:t xml:space="preserve"> </w:t>
      </w:r>
      <w:r w:rsidRPr="00250454">
        <w:rPr>
          <w:rFonts w:ascii="Times New Roman" w:eastAsia="微软雅黑" w:hAnsi="Times New Roman" w:cs="Times New Roman"/>
          <w:sz w:val="24"/>
          <w:szCs w:val="24"/>
        </w:rPr>
        <w:t>The rescue effect of GRP78 silen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>cing</w:t>
      </w:r>
      <w:r w:rsidRPr="00250454">
        <w:rPr>
          <w:rFonts w:ascii="Times New Roman" w:eastAsia="微软雅黑" w:hAnsi="Times New Roman" w:cs="Times New Roman"/>
          <w:sz w:val="24"/>
          <w:szCs w:val="24"/>
        </w:rPr>
        <w:t xml:space="preserve"> on GCS1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>-</w:t>
      </w:r>
      <w:r w:rsidRPr="00250454">
        <w:rPr>
          <w:rFonts w:ascii="Times New Roman" w:eastAsia="微软雅黑" w:hAnsi="Times New Roman" w:cs="Times New Roman"/>
          <w:sz w:val="24"/>
          <w:szCs w:val="24"/>
        </w:rPr>
        <w:t xml:space="preserve">overexpression cells was determined </w:t>
      </w:r>
      <w:r w:rsidR="00552856">
        <w:rPr>
          <w:rFonts w:ascii="Times New Roman" w:eastAsia="微软雅黑" w:hAnsi="Times New Roman" w:cs="Times New Roman" w:hint="eastAsia"/>
          <w:sz w:val="24"/>
          <w:szCs w:val="24"/>
        </w:rPr>
        <w:t>via</w:t>
      </w:r>
      <w:r w:rsidRPr="00250454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T</w:t>
      </w:r>
      <w:r w:rsidRPr="00250454">
        <w:rPr>
          <w:rFonts w:ascii="Times New Roman" w:eastAsia="微软雅黑" w:hAnsi="Times New Roman" w:cs="Times New Roman"/>
          <w:sz w:val="24"/>
          <w:szCs w:val="24"/>
        </w:rPr>
        <w:t>ranswell and wound healing assays.</w:t>
      </w:r>
      <w:r w:rsidRPr="00250454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Scale bars,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10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0</w:t>
      </w:r>
      <w:r w:rsidR="00A4199F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Pr="000A4B41">
        <w:rPr>
          <w:rFonts w:ascii="Times New Roman" w:eastAsia="微软雅黑" w:hAnsi="Times New Roman" w:cs="Times New Roman"/>
          <w:sz w:val="24"/>
          <w:szCs w:val="24"/>
        </w:rPr>
        <w:t>μm</w:t>
      </w:r>
      <w:r w:rsidRPr="000A4B41">
        <w:rPr>
          <w:rFonts w:ascii="Times New Roman" w:eastAsia="微软雅黑" w:hAnsi="Times New Roman" w:cs="Times New Roman" w:hint="eastAsia"/>
          <w:sz w:val="24"/>
          <w:szCs w:val="24"/>
        </w:rPr>
        <w:t>.</w:t>
      </w:r>
    </w:p>
    <w:p w14:paraId="32506B54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52324E15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6EEA49ED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2D23022F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33178CEE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</w:p>
    <w:p w14:paraId="298667B8" w14:textId="77777777" w:rsidR="00D231C8" w:rsidRDefault="00D231C8" w:rsidP="00D231C8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B30982" wp14:editId="3E80702E">
            <wp:extent cx="5274310" cy="6217285"/>
            <wp:effectExtent l="0" t="0" r="2540" b="0"/>
            <wp:docPr id="141040619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1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5CED8" w14:textId="69ED2063" w:rsidR="00D231C8" w:rsidRPr="007E553D" w:rsidRDefault="00D231C8" w:rsidP="00D231C8">
      <w:pPr>
        <w:spacing w:line="480" w:lineRule="auto"/>
        <w:rPr>
          <w:rFonts w:ascii="Times New Roman" w:eastAsia="微软雅黑" w:hAnsi="Times New Roman" w:cs="Times New Roman"/>
          <w:b/>
          <w:bCs/>
          <w:sz w:val="24"/>
          <w:szCs w:val="24"/>
        </w:rPr>
      </w:pPr>
      <w:r w:rsidRPr="00686EA7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Figure S9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IHC</w:t>
      </w:r>
      <w:r w:rsidRPr="00C80EEE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>IF</w:t>
      </w:r>
      <w:r w:rsidRPr="00C80EEE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 results </w:t>
      </w:r>
      <w:r w:rsidR="00552856"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for </w:t>
      </w:r>
      <w:r w:rsidRPr="00C80EEE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GCS1 and GRP78 in 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the TMA. A, B: </w:t>
      </w:r>
      <w:r w:rsidRPr="008F2C40">
        <w:rPr>
          <w:rFonts w:ascii="Times New Roman" w:eastAsia="微软雅黑" w:hAnsi="Times New Roman" w:cs="Times New Roman" w:hint="eastAsia"/>
          <w:sz w:val="24"/>
          <w:szCs w:val="24"/>
        </w:rPr>
        <w:t>IHC staining of GCS1 and GRP78 in the TMA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(n = 80)</w:t>
      </w:r>
      <w:r w:rsidRPr="008F2C40">
        <w:rPr>
          <w:rFonts w:ascii="Times New Roman" w:eastAsia="微软雅黑" w:hAnsi="Times New Roman" w:cs="Times New Roman" w:hint="eastAsia"/>
          <w:sz w:val="24"/>
          <w:szCs w:val="24"/>
        </w:rPr>
        <w:t>.</w:t>
      </w:r>
      <w:r>
        <w:rPr>
          <w:rFonts w:ascii="Times New Roman" w:eastAsia="微软雅黑" w:hAnsi="Times New Roman" w:cs="Times New Roman" w:hint="eastAsia"/>
          <w:b/>
          <w:bCs/>
          <w:sz w:val="24"/>
          <w:szCs w:val="24"/>
        </w:rPr>
        <w:t xml:space="preserve"> C, D:</w:t>
      </w:r>
      <w:r w:rsidRPr="008F2C40">
        <w:t xml:space="preserve"> </w:t>
      </w:r>
      <w:r w:rsidRPr="008F2C40">
        <w:rPr>
          <w:rFonts w:ascii="Times New Roman" w:eastAsia="微软雅黑" w:hAnsi="Times New Roman" w:cs="Times New Roman"/>
          <w:sz w:val="24"/>
          <w:szCs w:val="24"/>
        </w:rPr>
        <w:t xml:space="preserve">Representative images of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IF staining</w:t>
      </w:r>
      <w:r w:rsidRPr="008F2C40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for</w:t>
      </w:r>
      <w:r w:rsidRPr="008F2C40">
        <w:rPr>
          <w:rFonts w:ascii="Times New Roman" w:eastAsia="微软雅黑" w:hAnsi="Times New Roman" w:cs="Times New Roman"/>
          <w:sz w:val="24"/>
          <w:szCs w:val="24"/>
        </w:rPr>
        <w:t xml:space="preserve"> GCS1 and GRP78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in </w:t>
      </w:r>
      <w:r w:rsidRPr="008F2C40">
        <w:rPr>
          <w:rFonts w:ascii="Times New Roman" w:eastAsia="微软雅黑" w:hAnsi="Times New Roman" w:cs="Times New Roman"/>
          <w:sz w:val="24"/>
          <w:szCs w:val="24"/>
        </w:rPr>
        <w:t>tumor tissue</w:t>
      </w:r>
      <w:r>
        <w:rPr>
          <w:rFonts w:ascii="Times New Roman" w:eastAsia="微软雅黑" w:hAnsi="Times New Roman" w:cs="Times New Roman" w:hint="eastAsia"/>
          <w:sz w:val="24"/>
          <w:szCs w:val="24"/>
        </w:rPr>
        <w:t xml:space="preserve"> from the TMA (n = 80).</w:t>
      </w:r>
      <w:r w:rsidR="004375DB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="004375DB" w:rsidRPr="000A4B41">
        <w:rPr>
          <w:rFonts w:ascii="Times New Roman" w:eastAsia="微软雅黑" w:hAnsi="Times New Roman" w:cs="Times New Roman" w:hint="eastAsia"/>
          <w:sz w:val="24"/>
          <w:szCs w:val="24"/>
        </w:rPr>
        <w:t>Scale bars,</w:t>
      </w:r>
      <w:r w:rsidR="004375DB">
        <w:rPr>
          <w:rFonts w:ascii="Times New Roman" w:eastAsia="微软雅黑" w:hAnsi="Times New Roman" w:cs="Times New Roman" w:hint="eastAsia"/>
          <w:sz w:val="24"/>
          <w:szCs w:val="24"/>
        </w:rPr>
        <w:t xml:space="preserve"> 5</w:t>
      </w:r>
      <w:r w:rsidR="004375DB" w:rsidRPr="000A4B41">
        <w:rPr>
          <w:rFonts w:ascii="Times New Roman" w:eastAsia="微软雅黑" w:hAnsi="Times New Roman" w:cs="Times New Roman" w:hint="eastAsia"/>
          <w:sz w:val="24"/>
          <w:szCs w:val="24"/>
        </w:rPr>
        <w:t>0</w:t>
      </w:r>
      <w:r w:rsidR="00A4199F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r w:rsidR="004375DB" w:rsidRPr="000A4B41">
        <w:rPr>
          <w:rFonts w:ascii="Times New Roman" w:eastAsia="微软雅黑" w:hAnsi="Times New Roman" w:cs="Times New Roman"/>
          <w:sz w:val="24"/>
          <w:szCs w:val="24"/>
        </w:rPr>
        <w:t>μm</w:t>
      </w:r>
      <w:r w:rsidR="004375DB" w:rsidRPr="000A4B41">
        <w:rPr>
          <w:rFonts w:ascii="Times New Roman" w:eastAsia="微软雅黑" w:hAnsi="Times New Roman" w:cs="Times New Roman" w:hint="eastAsia"/>
          <w:sz w:val="24"/>
          <w:szCs w:val="24"/>
        </w:rPr>
        <w:t>.</w:t>
      </w:r>
    </w:p>
    <w:p w14:paraId="7AEF79DF" w14:textId="77777777" w:rsid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p w14:paraId="100525AA" w14:textId="77777777" w:rsid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p w14:paraId="0D85728A" w14:textId="77777777" w:rsid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p w14:paraId="349960C6" w14:textId="77777777" w:rsidR="00D231C8" w:rsidRDefault="00D231C8" w:rsidP="00D231C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03A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Tables:</w:t>
      </w:r>
    </w:p>
    <w:p w14:paraId="7B22688A" w14:textId="77777777" w:rsidR="00D231C8" w:rsidRDefault="00D231C8" w:rsidP="00D231C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116373" w14:textId="77777777" w:rsidR="00D231C8" w:rsidRDefault="00D231C8" w:rsidP="00D231C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Correlation between the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GCS1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clinicopathologic characteristics in patients from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CRC.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63"/>
        <w:gridCol w:w="1885"/>
        <w:gridCol w:w="2074"/>
        <w:gridCol w:w="2074"/>
      </w:tblGrid>
      <w:tr w:rsidR="00D231C8" w14:paraId="5424F5D8" w14:textId="77777777" w:rsidTr="00861800">
        <w:tc>
          <w:tcPr>
            <w:tcW w:w="2263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0213395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szCs w:val="24"/>
              </w:rPr>
              <w:t>Clinicopathological</w:t>
            </w:r>
          </w:p>
          <w:p w14:paraId="34C497E6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szCs w:val="24"/>
              </w:rPr>
              <w:t>variables</w:t>
            </w:r>
          </w:p>
        </w:tc>
        <w:tc>
          <w:tcPr>
            <w:tcW w:w="39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50411F1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szCs w:val="24"/>
              </w:rPr>
              <w:t xml:space="preserve">Relative </w:t>
            </w:r>
            <w:r>
              <w:rPr>
                <w:rFonts w:ascii="Times New Roman" w:eastAsia="等线" w:hAnsi="Times New Roman" w:cs="Times New Roman" w:hint="eastAsia"/>
                <w:b/>
                <w:szCs w:val="24"/>
              </w:rPr>
              <w:t>GCS1</w:t>
            </w:r>
            <w:r>
              <w:rPr>
                <w:rFonts w:ascii="Times New Roman" w:eastAsia="等线" w:hAnsi="Times New Roman" w:cs="Times New Roman"/>
                <w:b/>
                <w:szCs w:val="24"/>
              </w:rPr>
              <w:t xml:space="preserve"> Expression</w:t>
            </w:r>
          </w:p>
        </w:tc>
        <w:tc>
          <w:tcPr>
            <w:tcW w:w="207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8313E04" w14:textId="77777777" w:rsidR="00D231C8" w:rsidRDefault="00D231C8" w:rsidP="0086180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szCs w:val="24"/>
              </w:rPr>
              <w:t>P value</w:t>
            </w:r>
          </w:p>
        </w:tc>
      </w:tr>
      <w:tr w:rsidR="00D231C8" w14:paraId="6443CDBD" w14:textId="77777777" w:rsidTr="00861800"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8F849DE" w14:textId="77777777" w:rsidR="00D231C8" w:rsidRDefault="00D231C8" w:rsidP="00861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szCs w:val="24"/>
              </w:rPr>
            </w:pP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836A0CA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szCs w:val="24"/>
              </w:rPr>
              <w:t>Low (</w:t>
            </w:r>
            <w:r>
              <w:rPr>
                <w:rFonts w:ascii="Times New Roman" w:eastAsia="等线" w:hAnsi="Times New Roman" w:cs="Times New Roman" w:hint="eastAsia"/>
                <w:b/>
                <w:szCs w:val="24"/>
              </w:rPr>
              <w:t>40</w:t>
            </w:r>
            <w:r>
              <w:rPr>
                <w:rFonts w:ascii="Times New Roman" w:eastAsia="等线" w:hAnsi="Times New Roman" w:cs="Times New Roman"/>
                <w:b/>
                <w:szCs w:val="24"/>
              </w:rPr>
              <w:t>)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2C348BD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szCs w:val="24"/>
              </w:rPr>
              <w:t>High (</w:t>
            </w:r>
            <w:r>
              <w:rPr>
                <w:rFonts w:ascii="Times New Roman" w:eastAsia="等线" w:hAnsi="Times New Roman" w:cs="Times New Roman" w:hint="eastAsia"/>
                <w:b/>
                <w:szCs w:val="24"/>
              </w:rPr>
              <w:t>40</w:t>
            </w:r>
            <w:r>
              <w:rPr>
                <w:rFonts w:ascii="Times New Roman" w:eastAsia="等线" w:hAnsi="Times New Roman" w:cs="Times New Roman"/>
                <w:b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8CA4EF4" w14:textId="77777777" w:rsidR="00D231C8" w:rsidRDefault="00D231C8" w:rsidP="00861800">
            <w:pPr>
              <w:widowControl/>
              <w:jc w:val="left"/>
              <w:rPr>
                <w:rFonts w:ascii="Times New Roman" w:eastAsia="等线" w:hAnsi="Times New Roman" w:cs="Times New Roman"/>
                <w:b/>
                <w:szCs w:val="24"/>
              </w:rPr>
            </w:pPr>
          </w:p>
        </w:tc>
      </w:tr>
      <w:tr w:rsidR="00D231C8" w14:paraId="487DAED4" w14:textId="77777777" w:rsidTr="00861800">
        <w:tc>
          <w:tcPr>
            <w:tcW w:w="226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838C978" w14:textId="77777777" w:rsidR="00D231C8" w:rsidRPr="001D1388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1D1388">
              <w:rPr>
                <w:rFonts w:ascii="Times New Roman" w:eastAsia="等线" w:hAnsi="Times New Roman" w:cs="Times New Roman"/>
                <w:b/>
                <w:szCs w:val="24"/>
              </w:rPr>
              <w:t>Gender</w:t>
            </w:r>
          </w:p>
          <w:p w14:paraId="5595B318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/>
                <w:szCs w:val="24"/>
              </w:rPr>
              <w:t>Male</w:t>
            </w:r>
          </w:p>
          <w:p w14:paraId="6B0489E4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/>
                <w:szCs w:val="24"/>
              </w:rPr>
              <w:t>Female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2AD86E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0EBDBD52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30</w:t>
            </w:r>
          </w:p>
          <w:p w14:paraId="20149F99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10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3B7BE2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4F0C7BFF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22</w:t>
            </w:r>
          </w:p>
          <w:p w14:paraId="2CFDB8E2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18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AA8860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0.101</w:t>
            </w:r>
          </w:p>
          <w:p w14:paraId="553E8F49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5C0BB723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</w:tc>
      </w:tr>
      <w:tr w:rsidR="00D231C8" w14:paraId="7565BBEC" w14:textId="77777777" w:rsidTr="00861800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8D130" w14:textId="77777777" w:rsidR="00D231C8" w:rsidRPr="001D1388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1D1388">
              <w:rPr>
                <w:rFonts w:ascii="Times New Roman" w:eastAsia="等线" w:hAnsi="Times New Roman" w:cs="Times New Roman"/>
                <w:b/>
                <w:szCs w:val="24"/>
              </w:rPr>
              <w:t>Age</w:t>
            </w:r>
          </w:p>
          <w:p w14:paraId="1F6DCD92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/>
                <w:szCs w:val="24"/>
              </w:rPr>
              <w:t>≤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szCs w:val="24"/>
              </w:rPr>
              <w:t>0</w:t>
            </w:r>
          </w:p>
          <w:p w14:paraId="5274172E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/>
                <w:szCs w:val="24"/>
              </w:rPr>
              <w:t xml:space="preserve">&gt; 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szCs w:val="24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4AAA21F1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7BE4F968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10</w:t>
            </w:r>
          </w:p>
          <w:p w14:paraId="1A410956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30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C0FFA23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1BFBFF03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16</w:t>
            </w:r>
          </w:p>
          <w:p w14:paraId="2D72D7F4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24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9D37885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0.233</w:t>
            </w:r>
          </w:p>
          <w:p w14:paraId="30C347BB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4EA39A5D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</w:tc>
      </w:tr>
      <w:tr w:rsidR="00D231C8" w14:paraId="7EBC9016" w14:textId="77777777" w:rsidTr="00861800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73A47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szCs w:val="24"/>
              </w:rPr>
              <w:t>T stage</w:t>
            </w:r>
          </w:p>
          <w:p w14:paraId="73B3A535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T1+T2</w:t>
            </w:r>
          </w:p>
          <w:p w14:paraId="4DD5E647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T3+T4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21F00DBB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114B93E8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12</w:t>
            </w:r>
          </w:p>
          <w:p w14:paraId="1B75DE03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28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3D2CB72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18D38A4A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5</w:t>
            </w:r>
          </w:p>
          <w:p w14:paraId="066D035E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35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F26CF65" w14:textId="77777777" w:rsidR="00D231C8" w:rsidRPr="00FA2ADA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0.101</w:t>
            </w:r>
          </w:p>
          <w:p w14:paraId="2EEF098B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234DE7A6" w14:textId="77777777" w:rsidR="00D231C8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</w:tc>
      </w:tr>
      <w:tr w:rsidR="00D231C8" w14:paraId="6755E9BB" w14:textId="77777777" w:rsidTr="00861800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09275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B35580">
              <w:rPr>
                <w:rFonts w:ascii="Times New Roman" w:eastAsia="等线" w:hAnsi="Times New Roman" w:cs="Times New Roman"/>
                <w:b/>
                <w:szCs w:val="24"/>
              </w:rPr>
              <w:t>L</w:t>
            </w:r>
            <w:r w:rsidRPr="00B35580">
              <w:rPr>
                <w:rFonts w:ascii="Times New Roman" w:eastAsia="等线" w:hAnsi="Times New Roman" w:cs="Times New Roman" w:hint="eastAsia"/>
                <w:b/>
                <w:szCs w:val="24"/>
              </w:rPr>
              <w:t>ymph metastasis</w:t>
            </w:r>
          </w:p>
          <w:p w14:paraId="022F4CBA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No</w:t>
            </w:r>
          </w:p>
          <w:p w14:paraId="6B9F3437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Yes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55A3081C" w14:textId="77777777" w:rsidR="00D231C8" w:rsidRPr="00B35580" w:rsidRDefault="00D231C8" w:rsidP="00861800">
            <w:pPr>
              <w:rPr>
                <w:rFonts w:ascii="Times New Roman" w:eastAsia="等线" w:hAnsi="Times New Roman" w:cs="Times New Roman"/>
                <w:szCs w:val="24"/>
              </w:rPr>
            </w:pPr>
          </w:p>
          <w:p w14:paraId="6A7AFAC1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2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5</w:t>
            </w:r>
          </w:p>
          <w:p w14:paraId="0AF29D20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8829464" w14:textId="77777777" w:rsidR="00D231C8" w:rsidRPr="00B35580" w:rsidRDefault="00D231C8" w:rsidP="00861800">
            <w:pPr>
              <w:wordWrap w:val="0"/>
              <w:jc w:val="right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 xml:space="preserve">        </w:t>
            </w:r>
          </w:p>
          <w:p w14:paraId="648389E8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3</w:t>
            </w:r>
          </w:p>
          <w:p w14:paraId="254E715C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2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D5F955C" w14:textId="77777777" w:rsidR="00D231C8" w:rsidRPr="00BD6468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4"/>
              </w:rPr>
            </w:pPr>
            <w:r w:rsidRPr="00BD6468">
              <w:rPr>
                <w:rFonts w:ascii="Times New Roman" w:eastAsia="等线" w:hAnsi="Times New Roman" w:cs="Times New Roman" w:hint="eastAsia"/>
                <w:b/>
                <w:bCs/>
                <w:szCs w:val="24"/>
              </w:rPr>
              <w:t>0.027</w:t>
            </w:r>
          </w:p>
          <w:p w14:paraId="66F1DA70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</w:tc>
      </w:tr>
      <w:tr w:rsidR="00D231C8" w14:paraId="1137B047" w14:textId="77777777" w:rsidTr="00861800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48C1D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b/>
                <w:szCs w:val="24"/>
              </w:rPr>
              <w:t>Distant metastasis</w:t>
            </w:r>
          </w:p>
          <w:p w14:paraId="71B024ED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/>
                <w:szCs w:val="24"/>
              </w:rPr>
              <w:t>No</w:t>
            </w:r>
          </w:p>
          <w:p w14:paraId="0D8583A0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/>
                <w:szCs w:val="24"/>
              </w:rPr>
              <w:t>Yes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5617376A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53B5B061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7</w:t>
            </w:r>
          </w:p>
          <w:p w14:paraId="7C3C4F07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0B0BEEC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0799357C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6</w:t>
            </w:r>
          </w:p>
          <w:p w14:paraId="1BA5900B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993C01A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0.710</w:t>
            </w:r>
          </w:p>
          <w:p w14:paraId="743D7192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743ADCDB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</w:p>
        </w:tc>
      </w:tr>
      <w:tr w:rsidR="00D231C8" w14:paraId="074872CE" w14:textId="77777777" w:rsidTr="00861800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24ADE" w14:textId="77777777" w:rsidR="00D231C8" w:rsidRPr="001D1388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1D1388">
              <w:rPr>
                <w:rFonts w:ascii="Times New Roman" w:eastAsia="等线" w:hAnsi="Times New Roman" w:cs="Times New Roman"/>
                <w:b/>
                <w:szCs w:val="24"/>
              </w:rPr>
              <w:t>Tumor size (cm)</w:t>
            </w:r>
          </w:p>
          <w:p w14:paraId="5BAEED87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/>
                <w:szCs w:val="24"/>
              </w:rPr>
              <w:t>≤5</w:t>
            </w:r>
          </w:p>
          <w:p w14:paraId="60DB4DCD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/>
                <w:szCs w:val="24"/>
              </w:rPr>
              <w:t>&gt;5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584491AE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5995A2BE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22</w:t>
            </w:r>
          </w:p>
          <w:p w14:paraId="5C912764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18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7A11566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09BEBD61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19</w:t>
            </w:r>
          </w:p>
          <w:p w14:paraId="7573E51D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21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A29702F" w14:textId="77777777" w:rsidR="00D231C8" w:rsidRPr="005E0761" w:rsidRDefault="00D231C8" w:rsidP="00861800">
            <w:pPr>
              <w:jc w:val="center"/>
              <w:rPr>
                <w:rFonts w:ascii="Times New Roman" w:eastAsia="等线" w:hAnsi="Times New Roman" w:cs="Times New Roman"/>
                <w:bCs/>
                <w:szCs w:val="24"/>
              </w:rPr>
            </w:pPr>
            <w:r w:rsidRPr="005E0761">
              <w:rPr>
                <w:rFonts w:ascii="Times New Roman" w:eastAsia="等线" w:hAnsi="Times New Roman" w:cs="Times New Roman" w:hint="eastAsia"/>
                <w:bCs/>
                <w:szCs w:val="24"/>
              </w:rPr>
              <w:t>0.5</w:t>
            </w:r>
            <w:r>
              <w:rPr>
                <w:rFonts w:ascii="Times New Roman" w:eastAsia="等线" w:hAnsi="Times New Roman" w:cs="Times New Roman" w:hint="eastAsia"/>
                <w:bCs/>
                <w:szCs w:val="24"/>
              </w:rPr>
              <w:t>38</w:t>
            </w:r>
          </w:p>
          <w:p w14:paraId="22C1B596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7C5FEE5D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</w:tc>
      </w:tr>
      <w:tr w:rsidR="00D231C8" w14:paraId="25B94B36" w14:textId="77777777" w:rsidTr="00861800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8F69F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b/>
                <w:szCs w:val="24"/>
              </w:rPr>
              <w:t>Vascular invasion</w:t>
            </w:r>
          </w:p>
          <w:p w14:paraId="32C9E490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No</w:t>
            </w:r>
          </w:p>
          <w:p w14:paraId="06524800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Yes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1DA0E542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4087C81E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6</w:t>
            </w:r>
          </w:p>
          <w:p w14:paraId="3414EC65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1BDB769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0631ED06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31</w:t>
            </w:r>
          </w:p>
          <w:p w14:paraId="445EA34C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DAB6336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bCs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Cs/>
                <w:szCs w:val="24"/>
              </w:rPr>
              <w:t>0.294</w:t>
            </w:r>
          </w:p>
          <w:p w14:paraId="330A0F32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23F5BF51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</w:tc>
      </w:tr>
      <w:tr w:rsidR="00D231C8" w14:paraId="76DBC25E" w14:textId="77777777" w:rsidTr="00861800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8726B7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b/>
                <w:szCs w:val="24"/>
              </w:rPr>
              <w:t>Nerve invasion</w:t>
            </w:r>
          </w:p>
          <w:p w14:paraId="6BE51AFC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/>
                <w:szCs w:val="24"/>
              </w:rPr>
              <w:t>No</w:t>
            </w:r>
          </w:p>
          <w:p w14:paraId="4F4933F3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/>
                <w:szCs w:val="24"/>
              </w:rPr>
              <w:t>Yes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465ADB9A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26A7731F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6</w:t>
            </w:r>
          </w:p>
          <w:p w14:paraId="00F82D61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BF18FCB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0D264960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/>
                <w:szCs w:val="24"/>
              </w:rPr>
              <w:t>3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3</w:t>
            </w:r>
          </w:p>
          <w:p w14:paraId="10D992AA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Cs w:val="24"/>
              </w:rPr>
              <w:t>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5DC2C5F" w14:textId="77777777" w:rsidR="00D231C8" w:rsidRPr="005E0761" w:rsidRDefault="00D231C8" w:rsidP="00861800">
            <w:pPr>
              <w:jc w:val="center"/>
              <w:rPr>
                <w:rFonts w:ascii="Times New Roman" w:eastAsia="等线" w:hAnsi="Times New Roman" w:cs="Times New Roman"/>
                <w:bCs/>
                <w:szCs w:val="24"/>
              </w:rPr>
            </w:pPr>
            <w:r w:rsidRPr="005E0761">
              <w:rPr>
                <w:rFonts w:ascii="Times New Roman" w:eastAsia="等线" w:hAnsi="Times New Roman" w:cs="Times New Roman" w:hint="eastAsia"/>
                <w:bCs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bCs/>
                <w:szCs w:val="24"/>
              </w:rPr>
              <w:t>651</w:t>
            </w:r>
          </w:p>
          <w:p w14:paraId="6A9EFD38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70653CD6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</w:p>
        </w:tc>
      </w:tr>
      <w:tr w:rsidR="00D231C8" w14:paraId="52469E89" w14:textId="77777777" w:rsidTr="00861800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C8E40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b/>
                <w:szCs w:val="24"/>
              </w:rPr>
              <w:t>Tumor stage</w:t>
            </w:r>
          </w:p>
          <w:p w14:paraId="47AA2210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1+2</w:t>
            </w:r>
          </w:p>
          <w:p w14:paraId="64E9A078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3+4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71BE0192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214F200C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2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5</w:t>
            </w:r>
          </w:p>
          <w:p w14:paraId="738D3650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B697F9F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  <w:p w14:paraId="6951A13E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2</w:t>
            </w:r>
          </w:p>
          <w:p w14:paraId="7BA3C759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  <w:r w:rsidRPr="00B35580">
              <w:rPr>
                <w:rFonts w:ascii="Times New Roman" w:eastAsia="等线" w:hAnsi="Times New Roman" w:cs="Times New Roman" w:hint="eastAsia"/>
                <w:szCs w:val="24"/>
              </w:rPr>
              <w:t>2</w:t>
            </w:r>
            <w:r>
              <w:rPr>
                <w:rFonts w:ascii="Times New Roman" w:eastAsia="等线" w:hAnsi="Times New Roman" w:cs="Times New Roman" w:hint="eastAsia"/>
                <w:szCs w:val="24"/>
              </w:rPr>
              <w:t>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5239CE3" w14:textId="77777777" w:rsidR="00D231C8" w:rsidRPr="00063FD8" w:rsidRDefault="00D231C8" w:rsidP="00861800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4"/>
              </w:rPr>
            </w:pPr>
            <w:r w:rsidRPr="005E0761">
              <w:rPr>
                <w:rFonts w:ascii="Times New Roman" w:eastAsia="等线" w:hAnsi="Times New Roman" w:cs="Times New Roman" w:hint="eastAsia"/>
                <w:b/>
                <w:bCs/>
                <w:szCs w:val="24"/>
              </w:rPr>
              <w:t>0.0</w:t>
            </w:r>
            <w:r>
              <w:rPr>
                <w:rFonts w:ascii="Times New Roman" w:eastAsia="等线" w:hAnsi="Times New Roman" w:cs="Times New Roman" w:hint="eastAsia"/>
                <w:b/>
                <w:bCs/>
                <w:szCs w:val="24"/>
              </w:rPr>
              <w:t>20</w:t>
            </w:r>
          </w:p>
        </w:tc>
      </w:tr>
      <w:tr w:rsidR="00D231C8" w14:paraId="6F6041D8" w14:textId="77777777" w:rsidTr="00861800">
        <w:trPr>
          <w:trHeight w:val="68"/>
        </w:trPr>
        <w:tc>
          <w:tcPr>
            <w:tcW w:w="22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3CC116" w14:textId="77777777" w:rsidR="00D231C8" w:rsidRPr="00B35580" w:rsidRDefault="00D231C8" w:rsidP="00861800">
            <w:pPr>
              <w:rPr>
                <w:rFonts w:ascii="Times New Roman" w:eastAsia="等线" w:hAnsi="Times New Roman" w:cs="Times New Roman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C86899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6175F2" w14:textId="77777777" w:rsidR="00D231C8" w:rsidRPr="00B35580" w:rsidRDefault="00D231C8" w:rsidP="00861800">
            <w:pPr>
              <w:jc w:val="center"/>
              <w:rPr>
                <w:rFonts w:ascii="Times New Roman" w:eastAsia="等线" w:hAnsi="Times New Roman" w:cs="Times New Roman"/>
                <w:szCs w:val="24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F69FE0" w14:textId="77777777" w:rsidR="00D231C8" w:rsidRPr="00B35580" w:rsidRDefault="00D231C8" w:rsidP="00861800">
            <w:pPr>
              <w:rPr>
                <w:rFonts w:ascii="Times New Roman" w:eastAsia="等线" w:hAnsi="Times New Roman" w:cs="Times New Roman"/>
                <w:b/>
                <w:szCs w:val="24"/>
              </w:rPr>
            </w:pPr>
          </w:p>
        </w:tc>
      </w:tr>
    </w:tbl>
    <w:p w14:paraId="5ACAE3D8" w14:textId="77777777" w:rsidR="00D231C8" w:rsidRDefault="00D231C8" w:rsidP="00D231C8">
      <w:pPr>
        <w:rPr>
          <w:rFonts w:hint="eastAsia"/>
        </w:rPr>
      </w:pPr>
    </w:p>
    <w:p w14:paraId="3493B05C" w14:textId="77777777" w:rsidR="00D231C8" w:rsidRDefault="00D231C8" w:rsidP="00D231C8">
      <w:pPr>
        <w:spacing w:line="480" w:lineRule="auto"/>
        <w:rPr>
          <w:rFonts w:ascii="Times New Roman" w:hAnsi="Times New Roman" w:cs="Times New Roman"/>
          <w:b/>
          <w:bCs/>
          <w:kern w:val="0"/>
          <w:szCs w:val="21"/>
        </w:rPr>
      </w:pPr>
    </w:p>
    <w:p w14:paraId="20E17990" w14:textId="77777777" w:rsidR="00D231C8" w:rsidRDefault="00D231C8" w:rsidP="00D231C8">
      <w:pPr>
        <w:spacing w:line="480" w:lineRule="auto"/>
        <w:rPr>
          <w:rFonts w:ascii="Times New Roman" w:hAnsi="Times New Roman" w:cs="Times New Roman"/>
          <w:b/>
          <w:bCs/>
          <w:kern w:val="0"/>
          <w:szCs w:val="21"/>
        </w:rPr>
      </w:pPr>
    </w:p>
    <w:p w14:paraId="05014F60" w14:textId="77777777" w:rsidR="00D231C8" w:rsidRPr="00BD344F" w:rsidRDefault="00D231C8" w:rsidP="00D231C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344F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lastRenderedPageBreak/>
        <w:t xml:space="preserve">Table S2 </w:t>
      </w:r>
      <w:r w:rsidRPr="00BD344F">
        <w:rPr>
          <w:rFonts w:ascii="Times New Roman" w:hAnsi="Times New Roman" w:cs="Times New Roman"/>
          <w:b/>
          <w:bCs/>
          <w:kern w:val="0"/>
          <w:sz w:val="24"/>
          <w:szCs w:val="24"/>
        </w:rPr>
        <w:t>Primers used in this study</w:t>
      </w:r>
      <w:r w:rsidRPr="00BD344F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231C8" w:rsidRPr="00D76FC7" w14:paraId="2B1CEDD5" w14:textId="77777777" w:rsidTr="00861800">
        <w:tc>
          <w:tcPr>
            <w:tcW w:w="4148" w:type="dxa"/>
          </w:tcPr>
          <w:p w14:paraId="1E4EC2FC" w14:textId="4276A25D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>For RT-</w:t>
            </w:r>
            <w:r w:rsidR="00C571C5">
              <w:rPr>
                <w:rFonts w:ascii="Times New Roman" w:hAnsi="Times New Roman" w:cs="Times New Roman" w:hint="eastAsia"/>
                <w:kern w:val="0"/>
                <w:szCs w:val="21"/>
              </w:rPr>
              <w:t>q</w:t>
            </w: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>PCR</w:t>
            </w:r>
          </w:p>
        </w:tc>
        <w:tc>
          <w:tcPr>
            <w:tcW w:w="4148" w:type="dxa"/>
          </w:tcPr>
          <w:p w14:paraId="4E9AFE5C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>Primer sequence (5’→3’)</w:t>
            </w:r>
          </w:p>
        </w:tc>
      </w:tr>
      <w:tr w:rsidR="00D231C8" w:rsidRPr="00D76FC7" w14:paraId="73623E46" w14:textId="77777777" w:rsidTr="00861800">
        <w:tc>
          <w:tcPr>
            <w:tcW w:w="4148" w:type="dxa"/>
          </w:tcPr>
          <w:p w14:paraId="0FDCD920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GCS1-</w:t>
            </w:r>
            <w:r w:rsidRPr="00F45C9D">
              <w:rPr>
                <w:rFonts w:ascii="Times New Roman" w:hAnsi="Times New Roman" w:cs="Times New Roman"/>
                <w:color w:val="000000"/>
                <w:szCs w:val="21"/>
              </w:rPr>
              <w:t>Forward</w:t>
            </w:r>
          </w:p>
        </w:tc>
        <w:tc>
          <w:tcPr>
            <w:tcW w:w="4148" w:type="dxa"/>
          </w:tcPr>
          <w:p w14:paraId="268264D0" w14:textId="53A1A851" w:rsidR="00D231C8" w:rsidRPr="00F45C9D" w:rsidRDefault="00B66E24" w:rsidP="00861800">
            <w:pPr>
              <w:widowControl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66E24">
              <w:rPr>
                <w:rFonts w:ascii="Times New Roman" w:hAnsi="Times New Roman" w:cs="Times New Roman"/>
                <w:szCs w:val="21"/>
              </w:rPr>
              <w:t>AGTGACTGTAGAGCCTCAGGA</w:t>
            </w:r>
          </w:p>
        </w:tc>
      </w:tr>
      <w:tr w:rsidR="00D231C8" w:rsidRPr="00D76FC7" w14:paraId="46ED0936" w14:textId="77777777" w:rsidTr="00861800">
        <w:tc>
          <w:tcPr>
            <w:tcW w:w="4148" w:type="dxa"/>
          </w:tcPr>
          <w:p w14:paraId="1AFC04E9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GCS1</w:t>
            </w:r>
            <w:r w:rsidRPr="00F45C9D">
              <w:rPr>
                <w:rFonts w:ascii="Times New Roman" w:hAnsi="Times New Roman" w:cs="Times New Roman"/>
                <w:color w:val="000000"/>
                <w:szCs w:val="21"/>
              </w:rPr>
              <w:t>-Reverse</w:t>
            </w:r>
          </w:p>
        </w:tc>
        <w:tc>
          <w:tcPr>
            <w:tcW w:w="4148" w:type="dxa"/>
          </w:tcPr>
          <w:p w14:paraId="51550D53" w14:textId="569BCF88" w:rsidR="00D231C8" w:rsidRPr="00F45C9D" w:rsidRDefault="00B66E24" w:rsidP="00861800">
            <w:pPr>
              <w:widowControl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66E24">
              <w:rPr>
                <w:rFonts w:ascii="Times New Roman" w:hAnsi="Times New Roman" w:cs="Times New Roman"/>
                <w:szCs w:val="21"/>
              </w:rPr>
              <w:t>CCCACTGATAAACTTCAACTGCC</w:t>
            </w:r>
          </w:p>
        </w:tc>
      </w:tr>
      <w:tr w:rsidR="00D231C8" w:rsidRPr="00D76FC7" w14:paraId="543CBB64" w14:textId="77777777" w:rsidTr="00861800">
        <w:tc>
          <w:tcPr>
            <w:tcW w:w="4148" w:type="dxa"/>
          </w:tcPr>
          <w:p w14:paraId="0E873137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color w:val="000000"/>
                <w:szCs w:val="21"/>
              </w:rPr>
              <w:t>GRP78-Forward</w:t>
            </w:r>
          </w:p>
        </w:tc>
        <w:tc>
          <w:tcPr>
            <w:tcW w:w="4148" w:type="dxa"/>
          </w:tcPr>
          <w:p w14:paraId="7377C13A" w14:textId="77777777" w:rsidR="00D231C8" w:rsidRPr="00F45C9D" w:rsidRDefault="00D231C8" w:rsidP="00861800">
            <w:pPr>
              <w:widowControl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GAAAGAAGGTTACCCATGCAGT</w:t>
            </w:r>
          </w:p>
        </w:tc>
      </w:tr>
      <w:tr w:rsidR="00D231C8" w:rsidRPr="00D76FC7" w14:paraId="775D69C2" w14:textId="77777777" w:rsidTr="00861800">
        <w:tc>
          <w:tcPr>
            <w:tcW w:w="4148" w:type="dxa"/>
          </w:tcPr>
          <w:p w14:paraId="38EDC5C4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color w:val="000000"/>
                <w:szCs w:val="21"/>
              </w:rPr>
              <w:t>GRP78-Reverse</w:t>
            </w:r>
          </w:p>
        </w:tc>
        <w:tc>
          <w:tcPr>
            <w:tcW w:w="4148" w:type="dxa"/>
          </w:tcPr>
          <w:p w14:paraId="14C8D343" w14:textId="77777777" w:rsidR="00D231C8" w:rsidRPr="00F45C9D" w:rsidRDefault="00D231C8" w:rsidP="00861800">
            <w:pPr>
              <w:widowControl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CAGGCCATAAGCAATAGCAGC</w:t>
            </w:r>
          </w:p>
        </w:tc>
      </w:tr>
      <w:tr w:rsidR="00D231C8" w:rsidRPr="00D76FC7" w14:paraId="5FB32910" w14:textId="77777777" w:rsidTr="00861800">
        <w:tc>
          <w:tcPr>
            <w:tcW w:w="4148" w:type="dxa"/>
          </w:tcPr>
          <w:p w14:paraId="55AF2F10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color w:val="000000"/>
                <w:szCs w:val="21"/>
              </w:rPr>
              <w:t>USP10-Forward</w:t>
            </w:r>
          </w:p>
        </w:tc>
        <w:tc>
          <w:tcPr>
            <w:tcW w:w="4148" w:type="dxa"/>
          </w:tcPr>
          <w:p w14:paraId="3CAD4EC1" w14:textId="77777777" w:rsidR="00D231C8" w:rsidRPr="00F45C9D" w:rsidRDefault="00D231C8" w:rsidP="00861800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45C9D">
              <w:rPr>
                <w:rFonts w:ascii="Times New Roman" w:hAnsi="Times New Roman" w:cs="Times New Roman"/>
                <w:color w:val="000000"/>
                <w:szCs w:val="21"/>
              </w:rPr>
              <w:t>ATTGAGTTTGGTGTCGATGAAGT</w:t>
            </w:r>
          </w:p>
        </w:tc>
      </w:tr>
      <w:tr w:rsidR="00D231C8" w:rsidRPr="00D76FC7" w14:paraId="5DCA3AD9" w14:textId="77777777" w:rsidTr="00861800">
        <w:tc>
          <w:tcPr>
            <w:tcW w:w="4148" w:type="dxa"/>
          </w:tcPr>
          <w:p w14:paraId="773B3AAD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color w:val="000000"/>
                <w:szCs w:val="21"/>
              </w:rPr>
              <w:t>USP10-Reverse</w:t>
            </w:r>
          </w:p>
        </w:tc>
        <w:tc>
          <w:tcPr>
            <w:tcW w:w="4148" w:type="dxa"/>
          </w:tcPr>
          <w:p w14:paraId="36470652" w14:textId="77777777" w:rsidR="00D231C8" w:rsidRPr="00F45C9D" w:rsidRDefault="00D231C8" w:rsidP="00861800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45C9D">
              <w:rPr>
                <w:rFonts w:ascii="Times New Roman" w:hAnsi="Times New Roman" w:cs="Times New Roman"/>
                <w:color w:val="000000"/>
                <w:szCs w:val="21"/>
              </w:rPr>
              <w:t>GGAGCCATAGCTTGCTTCTTTAG</w:t>
            </w:r>
          </w:p>
        </w:tc>
      </w:tr>
      <w:tr w:rsidR="00D231C8" w:rsidRPr="00D76FC7" w14:paraId="23FA5E1B" w14:textId="77777777" w:rsidTr="00861800">
        <w:tc>
          <w:tcPr>
            <w:tcW w:w="4148" w:type="dxa"/>
          </w:tcPr>
          <w:p w14:paraId="3240867A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45C9D">
              <w:rPr>
                <w:rFonts w:ascii="Times New Roman" w:hAnsi="Times New Roman" w:cs="Times New Roman"/>
                <w:color w:val="000000"/>
                <w:szCs w:val="21"/>
              </w:rPr>
              <w:t>GAPDH-Forward</w:t>
            </w:r>
          </w:p>
        </w:tc>
        <w:tc>
          <w:tcPr>
            <w:tcW w:w="4148" w:type="dxa"/>
          </w:tcPr>
          <w:p w14:paraId="7073C285" w14:textId="77777777" w:rsidR="00D231C8" w:rsidRPr="00F45C9D" w:rsidRDefault="00D231C8" w:rsidP="00861800">
            <w:pPr>
              <w:widowControl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CCAGAACATCATCCCTGCCT</w:t>
            </w:r>
          </w:p>
        </w:tc>
      </w:tr>
      <w:tr w:rsidR="00D231C8" w:rsidRPr="00D76FC7" w14:paraId="42E8A203" w14:textId="77777777" w:rsidTr="00861800">
        <w:tc>
          <w:tcPr>
            <w:tcW w:w="4148" w:type="dxa"/>
          </w:tcPr>
          <w:p w14:paraId="56F8F9F7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45C9D">
              <w:rPr>
                <w:rFonts w:ascii="Times New Roman" w:hAnsi="Times New Roman" w:cs="Times New Roman"/>
                <w:color w:val="000000"/>
                <w:szCs w:val="21"/>
              </w:rPr>
              <w:t>GAPDH-Reverse</w:t>
            </w:r>
          </w:p>
        </w:tc>
        <w:tc>
          <w:tcPr>
            <w:tcW w:w="4148" w:type="dxa"/>
          </w:tcPr>
          <w:p w14:paraId="289A4F80" w14:textId="77777777" w:rsidR="00D231C8" w:rsidRPr="00F45C9D" w:rsidRDefault="00D231C8" w:rsidP="00861800">
            <w:pPr>
              <w:widowControl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CCTGCTTCACCACCTTCTTG</w:t>
            </w:r>
          </w:p>
        </w:tc>
      </w:tr>
    </w:tbl>
    <w:p w14:paraId="719C35FD" w14:textId="77777777" w:rsidR="00D231C8" w:rsidRDefault="00D231C8" w:rsidP="00D231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0D01024" w14:textId="77777777" w:rsidR="00D231C8" w:rsidRPr="00BD344F" w:rsidRDefault="00D231C8" w:rsidP="00D231C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344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S3 </w:t>
      </w:r>
      <w:r w:rsidRPr="00BD344F">
        <w:rPr>
          <w:rFonts w:ascii="Times New Roman" w:hAnsi="Times New Roman" w:cs="Times New Roman"/>
          <w:b/>
          <w:bCs/>
          <w:sz w:val="24"/>
          <w:szCs w:val="24"/>
        </w:rPr>
        <w:t>Antibodies used in this study.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2662"/>
        <w:gridCol w:w="2662"/>
      </w:tblGrid>
      <w:tr w:rsidR="00D231C8" w:rsidRPr="00D76FC7" w14:paraId="76DD9FBC" w14:textId="77777777" w:rsidTr="00861800">
        <w:tc>
          <w:tcPr>
            <w:tcW w:w="2972" w:type="dxa"/>
          </w:tcPr>
          <w:p w14:paraId="1907F7D8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Antibody</w:t>
            </w:r>
          </w:p>
        </w:tc>
        <w:tc>
          <w:tcPr>
            <w:tcW w:w="2662" w:type="dxa"/>
          </w:tcPr>
          <w:p w14:paraId="61BBC6E0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>Source</w:t>
            </w:r>
          </w:p>
        </w:tc>
        <w:tc>
          <w:tcPr>
            <w:tcW w:w="2662" w:type="dxa"/>
          </w:tcPr>
          <w:p w14:paraId="7BC95C0F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Application</w:t>
            </w:r>
          </w:p>
        </w:tc>
      </w:tr>
      <w:tr w:rsidR="00D231C8" w:rsidRPr="00D76FC7" w14:paraId="1C1E4943" w14:textId="77777777" w:rsidTr="00861800">
        <w:tc>
          <w:tcPr>
            <w:tcW w:w="2972" w:type="dxa"/>
          </w:tcPr>
          <w:p w14:paraId="2F45EBE7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GCS1</w:t>
            </w:r>
          </w:p>
        </w:tc>
        <w:tc>
          <w:tcPr>
            <w:tcW w:w="2662" w:type="dxa"/>
          </w:tcPr>
          <w:p w14:paraId="2877D975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>Santa Cruz Biotechnology</w:t>
            </w:r>
          </w:p>
        </w:tc>
        <w:tc>
          <w:tcPr>
            <w:tcW w:w="2662" w:type="dxa"/>
          </w:tcPr>
          <w:p w14:paraId="18DE1D7F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WB/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45C9D">
              <w:rPr>
                <w:rFonts w:ascii="Times New Roman" w:hAnsi="Times New Roman" w:cs="Times New Roman"/>
                <w:szCs w:val="21"/>
              </w:rPr>
              <w:t>IP/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45C9D">
              <w:rPr>
                <w:rFonts w:ascii="Times New Roman" w:hAnsi="Times New Roman" w:cs="Times New Roman"/>
                <w:szCs w:val="21"/>
              </w:rPr>
              <w:t>IF/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45C9D">
              <w:rPr>
                <w:rFonts w:ascii="Times New Roman" w:hAnsi="Times New Roman" w:cs="Times New Roman"/>
                <w:szCs w:val="21"/>
              </w:rPr>
              <w:t>IH</w:t>
            </w: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</w:tr>
      <w:tr w:rsidR="00D231C8" w:rsidRPr="00D76FC7" w14:paraId="77B9A6C0" w14:textId="77777777" w:rsidTr="00861800">
        <w:tc>
          <w:tcPr>
            <w:tcW w:w="2972" w:type="dxa"/>
          </w:tcPr>
          <w:p w14:paraId="50ED44B0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GCS1</w:t>
            </w:r>
          </w:p>
        </w:tc>
        <w:tc>
          <w:tcPr>
            <w:tcW w:w="2662" w:type="dxa"/>
          </w:tcPr>
          <w:p w14:paraId="3970FA5D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>Proteintech</w:t>
            </w:r>
          </w:p>
        </w:tc>
        <w:tc>
          <w:tcPr>
            <w:tcW w:w="2662" w:type="dxa"/>
          </w:tcPr>
          <w:p w14:paraId="3E41A73D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  <w:tr w:rsidR="00D231C8" w:rsidRPr="00D76FC7" w14:paraId="6B0D0AA0" w14:textId="77777777" w:rsidTr="00861800">
        <w:tc>
          <w:tcPr>
            <w:tcW w:w="2972" w:type="dxa"/>
          </w:tcPr>
          <w:p w14:paraId="283EFA8E" w14:textId="39B8B225" w:rsidR="00D231C8" w:rsidRPr="00F45C9D" w:rsidRDefault="006C29F9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GRP78</w:t>
            </w:r>
          </w:p>
        </w:tc>
        <w:tc>
          <w:tcPr>
            <w:tcW w:w="2662" w:type="dxa"/>
          </w:tcPr>
          <w:p w14:paraId="131ED528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>Proteintech</w:t>
            </w:r>
          </w:p>
        </w:tc>
        <w:tc>
          <w:tcPr>
            <w:tcW w:w="2662" w:type="dxa"/>
          </w:tcPr>
          <w:p w14:paraId="20E42285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IF/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45C9D">
              <w:rPr>
                <w:rFonts w:ascii="Times New Roman" w:hAnsi="Times New Roman" w:cs="Times New Roman"/>
                <w:szCs w:val="21"/>
              </w:rPr>
              <w:t>IHC/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45C9D">
              <w:rPr>
                <w:rFonts w:ascii="Times New Roman" w:hAnsi="Times New Roman" w:cs="Times New Roman"/>
                <w:szCs w:val="21"/>
              </w:rPr>
              <w:t>IP/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45C9D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  <w:tr w:rsidR="00D231C8" w:rsidRPr="00D76FC7" w14:paraId="4685FF5C" w14:textId="77777777" w:rsidTr="00861800">
        <w:tc>
          <w:tcPr>
            <w:tcW w:w="2972" w:type="dxa"/>
          </w:tcPr>
          <w:p w14:paraId="6E5D92CF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CHOP</w:t>
            </w:r>
          </w:p>
        </w:tc>
        <w:tc>
          <w:tcPr>
            <w:tcW w:w="2662" w:type="dxa"/>
          </w:tcPr>
          <w:p w14:paraId="16D6049D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>Proteintech</w:t>
            </w:r>
          </w:p>
        </w:tc>
        <w:tc>
          <w:tcPr>
            <w:tcW w:w="2662" w:type="dxa"/>
          </w:tcPr>
          <w:p w14:paraId="2B7BC6CA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WB/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45C9D">
              <w:rPr>
                <w:rFonts w:ascii="Times New Roman" w:hAnsi="Times New Roman" w:cs="Times New Roman"/>
                <w:szCs w:val="21"/>
              </w:rPr>
              <w:t>IHC</w:t>
            </w:r>
          </w:p>
        </w:tc>
      </w:tr>
      <w:tr w:rsidR="00D231C8" w:rsidRPr="00D76FC7" w14:paraId="747B660A" w14:textId="77777777" w:rsidTr="00861800">
        <w:tc>
          <w:tcPr>
            <w:tcW w:w="2972" w:type="dxa"/>
          </w:tcPr>
          <w:p w14:paraId="1DA24D4E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cl</w:t>
            </w:r>
            <w:r>
              <w:rPr>
                <w:rFonts w:ascii="Times New Roman" w:hAnsi="Times New Roman" w:cs="Times New Roman" w:hint="eastAsia"/>
                <w:szCs w:val="21"/>
              </w:rPr>
              <w:t>eaved</w:t>
            </w:r>
            <w:r w:rsidRPr="00F45C9D">
              <w:rPr>
                <w:rFonts w:ascii="Times New Roman" w:hAnsi="Times New Roman" w:cs="Times New Roman"/>
                <w:szCs w:val="21"/>
              </w:rPr>
              <w:t>-Caspase 3</w:t>
            </w:r>
          </w:p>
        </w:tc>
        <w:tc>
          <w:tcPr>
            <w:tcW w:w="2662" w:type="dxa"/>
          </w:tcPr>
          <w:p w14:paraId="767C7DDA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2662" w:type="dxa"/>
          </w:tcPr>
          <w:p w14:paraId="20F51034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WB/IH</w:t>
            </w: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</w:p>
        </w:tc>
      </w:tr>
      <w:tr w:rsidR="00D231C8" w:rsidRPr="00D76FC7" w14:paraId="2B5DC7D3" w14:textId="77777777" w:rsidTr="00861800">
        <w:tc>
          <w:tcPr>
            <w:tcW w:w="2972" w:type="dxa"/>
          </w:tcPr>
          <w:p w14:paraId="3D0694F4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 w:hint="eastAsia"/>
                <w:szCs w:val="21"/>
              </w:rPr>
              <w:t>Ki-67</w:t>
            </w:r>
          </w:p>
        </w:tc>
        <w:tc>
          <w:tcPr>
            <w:tcW w:w="2662" w:type="dxa"/>
          </w:tcPr>
          <w:p w14:paraId="408D3047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>Proteintech</w:t>
            </w:r>
          </w:p>
        </w:tc>
        <w:tc>
          <w:tcPr>
            <w:tcW w:w="2662" w:type="dxa"/>
          </w:tcPr>
          <w:p w14:paraId="0381F341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IHC</w:t>
            </w:r>
          </w:p>
        </w:tc>
      </w:tr>
      <w:tr w:rsidR="00D231C8" w:rsidRPr="00D76FC7" w14:paraId="633985F6" w14:textId="77777777" w:rsidTr="00861800">
        <w:tc>
          <w:tcPr>
            <w:tcW w:w="2972" w:type="dxa"/>
          </w:tcPr>
          <w:p w14:paraId="47C7C0DE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Ubiquitin</w:t>
            </w:r>
          </w:p>
        </w:tc>
        <w:tc>
          <w:tcPr>
            <w:tcW w:w="2662" w:type="dxa"/>
          </w:tcPr>
          <w:p w14:paraId="553EEEF9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B10B9">
              <w:rPr>
                <w:rFonts w:ascii="Times New Roman" w:hAnsi="Times New Roman" w:cs="Times New Roman"/>
                <w:kern w:val="0"/>
                <w:szCs w:val="21"/>
              </w:rPr>
              <w:t>Santa Cruz Biotechnology</w:t>
            </w:r>
          </w:p>
        </w:tc>
        <w:tc>
          <w:tcPr>
            <w:tcW w:w="2662" w:type="dxa"/>
          </w:tcPr>
          <w:p w14:paraId="6A6296A1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IP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 xml:space="preserve">/ </w:t>
            </w:r>
            <w:r w:rsidRPr="00F45C9D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  <w:tr w:rsidR="00D231C8" w:rsidRPr="00D76FC7" w14:paraId="0C827496" w14:textId="77777777" w:rsidTr="00861800">
        <w:tc>
          <w:tcPr>
            <w:tcW w:w="2972" w:type="dxa"/>
          </w:tcPr>
          <w:p w14:paraId="30D528A7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Myc</w:t>
            </w:r>
          </w:p>
        </w:tc>
        <w:tc>
          <w:tcPr>
            <w:tcW w:w="2662" w:type="dxa"/>
          </w:tcPr>
          <w:p w14:paraId="7C8552ED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>Proteintech</w:t>
            </w:r>
          </w:p>
        </w:tc>
        <w:tc>
          <w:tcPr>
            <w:tcW w:w="2662" w:type="dxa"/>
          </w:tcPr>
          <w:p w14:paraId="21CB3A25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IP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 xml:space="preserve">/ </w:t>
            </w:r>
            <w:r w:rsidRPr="00F45C9D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  <w:tr w:rsidR="00D231C8" w:rsidRPr="00D76FC7" w14:paraId="33375F32" w14:textId="77777777" w:rsidTr="00861800">
        <w:tc>
          <w:tcPr>
            <w:tcW w:w="2972" w:type="dxa"/>
          </w:tcPr>
          <w:p w14:paraId="03BF5B7D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EB10B9">
              <w:rPr>
                <w:rFonts w:ascii="Times New Roman" w:hAnsi="Times New Roman" w:cs="Times New Roman"/>
                <w:szCs w:val="21"/>
              </w:rPr>
              <w:lastRenderedPageBreak/>
              <w:t>DYKDDDDK</w:t>
            </w:r>
            <w:r>
              <w:rPr>
                <w:rFonts w:ascii="Times New Roman" w:hAnsi="Times New Roman" w:cs="Times New Roman" w:hint="eastAsia"/>
                <w:szCs w:val="21"/>
              </w:rPr>
              <w:t>(Flag)</w:t>
            </w:r>
          </w:p>
        </w:tc>
        <w:tc>
          <w:tcPr>
            <w:tcW w:w="2662" w:type="dxa"/>
          </w:tcPr>
          <w:p w14:paraId="5F257857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>Proteintech</w:t>
            </w:r>
          </w:p>
        </w:tc>
        <w:tc>
          <w:tcPr>
            <w:tcW w:w="2662" w:type="dxa"/>
          </w:tcPr>
          <w:p w14:paraId="3B8688B5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IP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 xml:space="preserve">/ </w:t>
            </w:r>
            <w:r w:rsidRPr="00F45C9D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  <w:tr w:rsidR="00D231C8" w:rsidRPr="00D76FC7" w14:paraId="23B717EE" w14:textId="77777777" w:rsidTr="00861800">
        <w:tc>
          <w:tcPr>
            <w:tcW w:w="2972" w:type="dxa"/>
          </w:tcPr>
          <w:p w14:paraId="6E4BDA07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His</w:t>
            </w:r>
          </w:p>
        </w:tc>
        <w:tc>
          <w:tcPr>
            <w:tcW w:w="2662" w:type="dxa"/>
          </w:tcPr>
          <w:p w14:paraId="6EF828B7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>Proteintech</w:t>
            </w:r>
          </w:p>
        </w:tc>
        <w:tc>
          <w:tcPr>
            <w:tcW w:w="2662" w:type="dxa"/>
          </w:tcPr>
          <w:p w14:paraId="413EDD28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IP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 xml:space="preserve">/ </w:t>
            </w:r>
            <w:r w:rsidRPr="00F45C9D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  <w:tr w:rsidR="00D231C8" w:rsidRPr="00D76FC7" w14:paraId="7779C5C3" w14:textId="77777777" w:rsidTr="00861800">
        <w:tc>
          <w:tcPr>
            <w:tcW w:w="2972" w:type="dxa"/>
          </w:tcPr>
          <w:p w14:paraId="421DDB7B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HA</w:t>
            </w:r>
          </w:p>
        </w:tc>
        <w:tc>
          <w:tcPr>
            <w:tcW w:w="2662" w:type="dxa"/>
          </w:tcPr>
          <w:p w14:paraId="0E79C53E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>Proteintech</w:t>
            </w:r>
          </w:p>
        </w:tc>
        <w:tc>
          <w:tcPr>
            <w:tcW w:w="2662" w:type="dxa"/>
          </w:tcPr>
          <w:p w14:paraId="7090A0E8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IP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 xml:space="preserve">/ </w:t>
            </w:r>
            <w:r w:rsidRPr="00F45C9D">
              <w:rPr>
                <w:rFonts w:ascii="Times New Roman" w:hAnsi="Times New Roman" w:cs="Times New Roman"/>
                <w:szCs w:val="21"/>
              </w:rPr>
              <w:t>WB</w:t>
            </w:r>
          </w:p>
        </w:tc>
      </w:tr>
      <w:tr w:rsidR="00D231C8" w:rsidRPr="00D76FC7" w14:paraId="773F88BC" w14:textId="77777777" w:rsidTr="00861800">
        <w:tc>
          <w:tcPr>
            <w:tcW w:w="2972" w:type="dxa"/>
          </w:tcPr>
          <w:p w14:paraId="15A4AFD2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color w:val="242021"/>
                <w:szCs w:val="21"/>
              </w:rPr>
              <w:t>goat anti-mouse IgG Cy3</w:t>
            </w:r>
          </w:p>
        </w:tc>
        <w:tc>
          <w:tcPr>
            <w:tcW w:w="2662" w:type="dxa"/>
          </w:tcPr>
          <w:p w14:paraId="69F9C701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45C9D">
              <w:rPr>
                <w:rFonts w:ascii="Times New Roman" w:hAnsi="Times New Roman" w:cs="Times New Roman"/>
                <w:color w:val="242021"/>
                <w:szCs w:val="21"/>
              </w:rPr>
              <w:t>Invitrogen</w:t>
            </w:r>
          </w:p>
        </w:tc>
        <w:tc>
          <w:tcPr>
            <w:tcW w:w="2662" w:type="dxa"/>
          </w:tcPr>
          <w:p w14:paraId="2E5468A7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 w:hint="eastAsia"/>
                <w:szCs w:val="21"/>
              </w:rPr>
              <w:t>IF</w:t>
            </w:r>
          </w:p>
        </w:tc>
      </w:tr>
      <w:tr w:rsidR="00D231C8" w:rsidRPr="00D76FC7" w14:paraId="7B814E28" w14:textId="77777777" w:rsidTr="00861800">
        <w:tc>
          <w:tcPr>
            <w:tcW w:w="2972" w:type="dxa"/>
          </w:tcPr>
          <w:p w14:paraId="5B6D8BBB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color w:val="242021"/>
                <w:szCs w:val="21"/>
              </w:rPr>
              <w:t>goat anti-</w:t>
            </w:r>
            <w:r w:rsidRPr="00F45C9D">
              <w:rPr>
                <w:rFonts w:ascii="Times New Roman" w:hAnsi="Times New Roman" w:cs="Times New Roman" w:hint="eastAsia"/>
                <w:color w:val="242021"/>
                <w:szCs w:val="21"/>
              </w:rPr>
              <w:t>rabbit</w:t>
            </w:r>
            <w:r w:rsidRPr="00F45C9D">
              <w:rPr>
                <w:rFonts w:ascii="Times New Roman" w:hAnsi="Times New Roman" w:cs="Times New Roman"/>
                <w:color w:val="242021"/>
                <w:szCs w:val="21"/>
              </w:rPr>
              <w:t xml:space="preserve"> IgG FITC</w:t>
            </w:r>
          </w:p>
        </w:tc>
        <w:tc>
          <w:tcPr>
            <w:tcW w:w="2662" w:type="dxa"/>
          </w:tcPr>
          <w:p w14:paraId="14967375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45C9D">
              <w:rPr>
                <w:rFonts w:ascii="Times New Roman" w:hAnsi="Times New Roman" w:cs="Times New Roman"/>
                <w:color w:val="242021"/>
                <w:szCs w:val="21"/>
              </w:rPr>
              <w:t>Invitrogen</w:t>
            </w:r>
          </w:p>
        </w:tc>
        <w:tc>
          <w:tcPr>
            <w:tcW w:w="2662" w:type="dxa"/>
          </w:tcPr>
          <w:p w14:paraId="6AD7FFE8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 w:hint="eastAsia"/>
                <w:szCs w:val="21"/>
              </w:rPr>
              <w:t>IF</w:t>
            </w:r>
          </w:p>
        </w:tc>
      </w:tr>
    </w:tbl>
    <w:p w14:paraId="2AA03D82" w14:textId="77777777" w:rsidR="00D231C8" w:rsidRDefault="00D231C8" w:rsidP="00D231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0646A22" w14:textId="77777777" w:rsidR="00D231C8" w:rsidRPr="00BD344F" w:rsidRDefault="00D231C8" w:rsidP="00D231C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344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S4 </w:t>
      </w:r>
      <w:r w:rsidRPr="00BD344F">
        <w:rPr>
          <w:rFonts w:ascii="Times New Roman" w:hAnsi="Times New Roman" w:cs="Times New Roman"/>
          <w:b/>
          <w:bCs/>
          <w:sz w:val="24"/>
          <w:szCs w:val="24"/>
        </w:rPr>
        <w:t>Sh</w:t>
      </w:r>
      <w:r w:rsidRPr="00BD344F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Pr="00BD344F">
        <w:rPr>
          <w:rFonts w:ascii="Times New Roman" w:hAnsi="Times New Roman" w:cs="Times New Roman"/>
          <w:b/>
          <w:bCs/>
          <w:sz w:val="24"/>
          <w:szCs w:val="24"/>
        </w:rPr>
        <w:t>RNA</w:t>
      </w:r>
      <w:r w:rsidRPr="00BD344F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BD344F">
        <w:rPr>
          <w:rFonts w:ascii="Times New Roman" w:hAnsi="Times New Roman" w:cs="Times New Roman"/>
          <w:b/>
          <w:bCs/>
          <w:sz w:val="24"/>
          <w:szCs w:val="24"/>
        </w:rPr>
        <w:t xml:space="preserve"> and Si</w:t>
      </w:r>
      <w:r w:rsidRPr="00BD344F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Pr="00BD344F">
        <w:rPr>
          <w:rFonts w:ascii="Times New Roman" w:hAnsi="Times New Roman" w:cs="Times New Roman"/>
          <w:b/>
          <w:bCs/>
          <w:sz w:val="24"/>
          <w:szCs w:val="24"/>
        </w:rPr>
        <w:t>RNA used in this study.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231C8" w:rsidRPr="00D76FC7" w14:paraId="0158A400" w14:textId="77777777" w:rsidTr="00861800">
        <w:tc>
          <w:tcPr>
            <w:tcW w:w="4148" w:type="dxa"/>
          </w:tcPr>
          <w:p w14:paraId="07488641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 w:hint="eastAsia"/>
                <w:szCs w:val="21"/>
              </w:rPr>
              <w:t>Gene</w:t>
            </w:r>
          </w:p>
        </w:tc>
        <w:tc>
          <w:tcPr>
            <w:tcW w:w="4148" w:type="dxa"/>
          </w:tcPr>
          <w:p w14:paraId="04530E4F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 w:hint="eastAsia"/>
                <w:szCs w:val="21"/>
              </w:rPr>
              <w:t>Sequence</w:t>
            </w:r>
            <w:r w:rsidRPr="00F45C9D">
              <w:rPr>
                <w:rFonts w:ascii="Times New Roman" w:hAnsi="Times New Roman" w:cs="Times New Roman"/>
                <w:kern w:val="0"/>
                <w:szCs w:val="21"/>
              </w:rPr>
              <w:t xml:space="preserve"> (5’→3’)</w:t>
            </w:r>
          </w:p>
        </w:tc>
      </w:tr>
      <w:tr w:rsidR="00D231C8" w:rsidRPr="00D76FC7" w14:paraId="63568A48" w14:textId="77777777" w:rsidTr="00861800">
        <w:tc>
          <w:tcPr>
            <w:tcW w:w="4148" w:type="dxa"/>
          </w:tcPr>
          <w:p w14:paraId="4098496D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bookmarkStart w:id="11" w:name="OLE_LINK2"/>
            <w:r w:rsidRPr="00F45C9D">
              <w:rPr>
                <w:rFonts w:ascii="Times New Roman" w:hAnsi="Times New Roman" w:cs="Times New Roman" w:hint="eastAsia"/>
                <w:szCs w:val="21"/>
              </w:rPr>
              <w:t>Sh-</w:t>
            </w:r>
            <w:r w:rsidRPr="00F45C9D">
              <w:rPr>
                <w:rFonts w:ascii="Times New Roman" w:hAnsi="Times New Roman" w:cs="Times New Roman"/>
                <w:szCs w:val="21"/>
              </w:rPr>
              <w:t>GCS1-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>1</w:t>
            </w:r>
            <w:bookmarkEnd w:id="11"/>
          </w:p>
        </w:tc>
        <w:tc>
          <w:tcPr>
            <w:tcW w:w="4148" w:type="dxa"/>
          </w:tcPr>
          <w:p w14:paraId="2D45A1A2" w14:textId="77777777" w:rsidR="00D231C8" w:rsidRPr="00F45C9D" w:rsidRDefault="00D231C8" w:rsidP="00861800">
            <w:pPr>
              <w:widowControl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 w:hint="eastAsia"/>
                <w:szCs w:val="21"/>
              </w:rPr>
              <w:t>AGGUATAGAGTTGCCAGCT</w:t>
            </w:r>
          </w:p>
        </w:tc>
      </w:tr>
      <w:tr w:rsidR="00D231C8" w:rsidRPr="00D76FC7" w14:paraId="60BE738A" w14:textId="77777777" w:rsidTr="00861800">
        <w:tc>
          <w:tcPr>
            <w:tcW w:w="4148" w:type="dxa"/>
          </w:tcPr>
          <w:p w14:paraId="0A03E279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 w:hint="eastAsia"/>
                <w:szCs w:val="21"/>
              </w:rPr>
              <w:t>Sh-</w:t>
            </w:r>
            <w:r w:rsidRPr="00F45C9D">
              <w:rPr>
                <w:rFonts w:ascii="Times New Roman" w:hAnsi="Times New Roman" w:cs="Times New Roman"/>
                <w:szCs w:val="21"/>
              </w:rPr>
              <w:t>GCS1-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4148" w:type="dxa"/>
          </w:tcPr>
          <w:p w14:paraId="5213E82A" w14:textId="77777777" w:rsidR="00D231C8" w:rsidRPr="00F45C9D" w:rsidRDefault="00D231C8" w:rsidP="00861800">
            <w:pPr>
              <w:widowControl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GGCAGTTCTTGATACAGCA</w:t>
            </w:r>
          </w:p>
        </w:tc>
      </w:tr>
      <w:tr w:rsidR="00D231C8" w:rsidRPr="00D76FC7" w14:paraId="325ED687" w14:textId="77777777" w:rsidTr="00861800">
        <w:tc>
          <w:tcPr>
            <w:tcW w:w="4148" w:type="dxa"/>
          </w:tcPr>
          <w:p w14:paraId="05635EA3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 w:hint="eastAsia"/>
                <w:szCs w:val="21"/>
              </w:rPr>
              <w:t>Sh-</w:t>
            </w:r>
            <w:r w:rsidRPr="00F45C9D">
              <w:rPr>
                <w:rFonts w:ascii="Times New Roman" w:hAnsi="Times New Roman" w:cs="Times New Roman"/>
                <w:szCs w:val="21"/>
              </w:rPr>
              <w:t>GCS1-</w:t>
            </w:r>
            <w:r w:rsidRPr="00F45C9D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4148" w:type="dxa"/>
          </w:tcPr>
          <w:p w14:paraId="50323D19" w14:textId="77777777" w:rsidR="00D231C8" w:rsidRPr="00F45C9D" w:rsidRDefault="00D231C8" w:rsidP="00861800">
            <w:pPr>
              <w:widowControl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GCAGTATGTAGATG</w:t>
            </w:r>
            <w:r>
              <w:rPr>
                <w:rFonts w:ascii="Times New Roman" w:hAnsi="Times New Roman" w:cs="Times New Roman" w:hint="eastAsia"/>
                <w:szCs w:val="21"/>
              </w:rPr>
              <w:t>Z</w:t>
            </w:r>
            <w:r w:rsidRPr="00F45C9D">
              <w:rPr>
                <w:rFonts w:ascii="Times New Roman" w:hAnsi="Times New Roman" w:cs="Times New Roman"/>
                <w:szCs w:val="21"/>
              </w:rPr>
              <w:t>CTCTT</w:t>
            </w:r>
          </w:p>
        </w:tc>
      </w:tr>
      <w:tr w:rsidR="00D231C8" w:rsidRPr="00D76FC7" w14:paraId="4A058CF8" w14:textId="77777777" w:rsidTr="00861800">
        <w:tc>
          <w:tcPr>
            <w:tcW w:w="4148" w:type="dxa"/>
          </w:tcPr>
          <w:p w14:paraId="7B58C8D7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 w:hint="eastAsia"/>
                <w:color w:val="000000"/>
                <w:szCs w:val="21"/>
              </w:rPr>
              <w:t>Sh-</w:t>
            </w:r>
            <w:r w:rsidRPr="00F45C9D">
              <w:rPr>
                <w:rFonts w:ascii="Times New Roman" w:hAnsi="Times New Roman" w:cs="Times New Roman"/>
                <w:color w:val="000000"/>
                <w:szCs w:val="21"/>
              </w:rPr>
              <w:t>GRP78</w:t>
            </w:r>
          </w:p>
        </w:tc>
        <w:tc>
          <w:tcPr>
            <w:tcW w:w="4148" w:type="dxa"/>
          </w:tcPr>
          <w:p w14:paraId="181DCB1B" w14:textId="77777777" w:rsidR="00D231C8" w:rsidRPr="00F45C9D" w:rsidRDefault="00D231C8" w:rsidP="00861800">
            <w:pPr>
              <w:widowControl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/>
                <w:szCs w:val="21"/>
              </w:rPr>
              <w:t>GAAATCGAAAGGATGGTTAAT</w:t>
            </w:r>
          </w:p>
        </w:tc>
      </w:tr>
      <w:tr w:rsidR="00D231C8" w:rsidRPr="00D76FC7" w14:paraId="1B8A22C5" w14:textId="77777777" w:rsidTr="00861800">
        <w:tc>
          <w:tcPr>
            <w:tcW w:w="4148" w:type="dxa"/>
          </w:tcPr>
          <w:p w14:paraId="51FDEED8" w14:textId="77777777" w:rsidR="00D231C8" w:rsidRPr="00F45C9D" w:rsidRDefault="00D231C8" w:rsidP="00861800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45C9D">
              <w:rPr>
                <w:rFonts w:ascii="Times New Roman" w:hAnsi="Times New Roman" w:cs="Times New Roman" w:hint="eastAsia"/>
                <w:color w:val="000000"/>
                <w:szCs w:val="21"/>
              </w:rPr>
              <w:t>Si-</w:t>
            </w:r>
            <w:r w:rsidRPr="00F45C9D">
              <w:rPr>
                <w:rFonts w:ascii="Times New Roman" w:hAnsi="Times New Roman" w:cs="Times New Roman"/>
                <w:color w:val="000000"/>
                <w:szCs w:val="21"/>
              </w:rPr>
              <w:t>USP1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</w:p>
        </w:tc>
        <w:tc>
          <w:tcPr>
            <w:tcW w:w="4148" w:type="dxa"/>
          </w:tcPr>
          <w:p w14:paraId="15C0ABC3" w14:textId="77777777" w:rsidR="00D231C8" w:rsidRPr="00F45C9D" w:rsidRDefault="00D231C8" w:rsidP="00861800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BD344F">
              <w:rPr>
                <w:rFonts w:ascii="Times New Roman" w:hAnsi="Times New Roman" w:cs="Times New Roman"/>
                <w:color w:val="000000"/>
                <w:szCs w:val="21"/>
              </w:rPr>
              <w:t>CGACAAGCUCUUGGAGAUAAATT</w:t>
            </w:r>
          </w:p>
        </w:tc>
      </w:tr>
    </w:tbl>
    <w:p w14:paraId="400FD8F8" w14:textId="77777777" w:rsidR="00D231C8" w:rsidRPr="00D231C8" w:rsidRDefault="00D231C8" w:rsidP="00E45644">
      <w:pPr>
        <w:spacing w:line="480" w:lineRule="auto"/>
        <w:rPr>
          <w:rFonts w:ascii="Times New Roman" w:eastAsia="微软雅黑" w:hAnsi="Times New Roman" w:cs="Times New Roman"/>
          <w:b/>
          <w:bCs/>
          <w:color w:val="000000"/>
          <w:sz w:val="24"/>
          <w:szCs w:val="24"/>
        </w:rPr>
      </w:pPr>
    </w:p>
    <w:sectPr w:rsidR="00D231C8" w:rsidRPr="00D231C8" w:rsidSect="00E45644">
      <w:footerReference w:type="default" r:id="rId1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5BF3E" w14:textId="77777777" w:rsidR="00742198" w:rsidRDefault="00742198" w:rsidP="00C676E5">
      <w:pPr>
        <w:rPr>
          <w:rFonts w:hint="eastAsia"/>
        </w:rPr>
      </w:pPr>
      <w:r>
        <w:separator/>
      </w:r>
    </w:p>
  </w:endnote>
  <w:endnote w:type="continuationSeparator" w:id="0">
    <w:p w14:paraId="568FB383" w14:textId="77777777" w:rsidR="00742198" w:rsidRDefault="00742198" w:rsidP="00C676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9467466"/>
      <w:docPartObj>
        <w:docPartGallery w:val="Page Numbers (Bottom of Page)"/>
        <w:docPartUnique/>
      </w:docPartObj>
    </w:sdtPr>
    <w:sdtContent>
      <w:p w14:paraId="5E9F70D6" w14:textId="3854BC5C" w:rsidR="007D35B1" w:rsidRDefault="007D35B1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7800718" w14:textId="77777777" w:rsidR="007D35B1" w:rsidRDefault="007D35B1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8438E" w14:textId="77777777" w:rsidR="00742198" w:rsidRDefault="00742198" w:rsidP="00C676E5">
      <w:pPr>
        <w:rPr>
          <w:rFonts w:hint="eastAsia"/>
        </w:rPr>
      </w:pPr>
      <w:r>
        <w:separator/>
      </w:r>
    </w:p>
  </w:footnote>
  <w:footnote w:type="continuationSeparator" w:id="0">
    <w:p w14:paraId="52013B89" w14:textId="77777777" w:rsidR="00742198" w:rsidRDefault="00742198" w:rsidP="00C676E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9sar9xppe2pgett5ppf0f7a0wvte0vtssw&quot;&gt;My EndNote Library&lt;record-ids&gt;&lt;item&gt;217&lt;/item&gt;&lt;/record-ids&gt;&lt;/item&gt;&lt;/Libraries&gt;"/>
  </w:docVars>
  <w:rsids>
    <w:rsidRoot w:val="005E148F"/>
    <w:rsid w:val="000244F2"/>
    <w:rsid w:val="00041813"/>
    <w:rsid w:val="00044E2A"/>
    <w:rsid w:val="00062B5E"/>
    <w:rsid w:val="00090C59"/>
    <w:rsid w:val="00096D07"/>
    <w:rsid w:val="000A51B8"/>
    <w:rsid w:val="000B2364"/>
    <w:rsid w:val="000C7ED1"/>
    <w:rsid w:val="000F2B30"/>
    <w:rsid w:val="000F3107"/>
    <w:rsid w:val="001004DC"/>
    <w:rsid w:val="00107A9A"/>
    <w:rsid w:val="001237E2"/>
    <w:rsid w:val="00130E6C"/>
    <w:rsid w:val="001316AC"/>
    <w:rsid w:val="00135F07"/>
    <w:rsid w:val="00162F83"/>
    <w:rsid w:val="00192A79"/>
    <w:rsid w:val="001A2D8F"/>
    <w:rsid w:val="001A6A70"/>
    <w:rsid w:val="001C06DA"/>
    <w:rsid w:val="001C1C10"/>
    <w:rsid w:val="001E0211"/>
    <w:rsid w:val="001E0CAC"/>
    <w:rsid w:val="00206A2F"/>
    <w:rsid w:val="00212116"/>
    <w:rsid w:val="00221A1F"/>
    <w:rsid w:val="00243090"/>
    <w:rsid w:val="00251343"/>
    <w:rsid w:val="00286319"/>
    <w:rsid w:val="002A6FE9"/>
    <w:rsid w:val="002B0F0E"/>
    <w:rsid w:val="002E6448"/>
    <w:rsid w:val="00312AFC"/>
    <w:rsid w:val="003148CF"/>
    <w:rsid w:val="00356711"/>
    <w:rsid w:val="003675BF"/>
    <w:rsid w:val="0037432E"/>
    <w:rsid w:val="00385387"/>
    <w:rsid w:val="00393A9B"/>
    <w:rsid w:val="0039464E"/>
    <w:rsid w:val="003A32C1"/>
    <w:rsid w:val="003A5FB8"/>
    <w:rsid w:val="003A66EF"/>
    <w:rsid w:val="003C1E18"/>
    <w:rsid w:val="003E1201"/>
    <w:rsid w:val="003F4B29"/>
    <w:rsid w:val="0040181A"/>
    <w:rsid w:val="004029FF"/>
    <w:rsid w:val="00406607"/>
    <w:rsid w:val="00410501"/>
    <w:rsid w:val="0042765D"/>
    <w:rsid w:val="004375DB"/>
    <w:rsid w:val="00457E1D"/>
    <w:rsid w:val="004A55B3"/>
    <w:rsid w:val="004C0CE3"/>
    <w:rsid w:val="004C3D37"/>
    <w:rsid w:val="004F39C1"/>
    <w:rsid w:val="00523592"/>
    <w:rsid w:val="00532EC5"/>
    <w:rsid w:val="00552856"/>
    <w:rsid w:val="00567EB6"/>
    <w:rsid w:val="00576313"/>
    <w:rsid w:val="00583C31"/>
    <w:rsid w:val="005B479C"/>
    <w:rsid w:val="005D7711"/>
    <w:rsid w:val="005E148F"/>
    <w:rsid w:val="005F04C5"/>
    <w:rsid w:val="005F2272"/>
    <w:rsid w:val="005F4752"/>
    <w:rsid w:val="006415AF"/>
    <w:rsid w:val="00657119"/>
    <w:rsid w:val="006717EF"/>
    <w:rsid w:val="00673309"/>
    <w:rsid w:val="00682552"/>
    <w:rsid w:val="006A60ED"/>
    <w:rsid w:val="006A7B3B"/>
    <w:rsid w:val="006C29F9"/>
    <w:rsid w:val="006C3B72"/>
    <w:rsid w:val="006C3EA1"/>
    <w:rsid w:val="00712A1E"/>
    <w:rsid w:val="007131C5"/>
    <w:rsid w:val="00730760"/>
    <w:rsid w:val="00732E72"/>
    <w:rsid w:val="00742198"/>
    <w:rsid w:val="00777DD0"/>
    <w:rsid w:val="00787D13"/>
    <w:rsid w:val="00790740"/>
    <w:rsid w:val="007A0304"/>
    <w:rsid w:val="007A7651"/>
    <w:rsid w:val="007D35B1"/>
    <w:rsid w:val="00806714"/>
    <w:rsid w:val="00825581"/>
    <w:rsid w:val="00856C14"/>
    <w:rsid w:val="008B4741"/>
    <w:rsid w:val="008D65AD"/>
    <w:rsid w:val="008D6B31"/>
    <w:rsid w:val="008F2C40"/>
    <w:rsid w:val="008F3FE2"/>
    <w:rsid w:val="008F44BF"/>
    <w:rsid w:val="00921F05"/>
    <w:rsid w:val="00997B09"/>
    <w:rsid w:val="009A4C98"/>
    <w:rsid w:val="009F586F"/>
    <w:rsid w:val="00A4199F"/>
    <w:rsid w:val="00A77815"/>
    <w:rsid w:val="00AA57B0"/>
    <w:rsid w:val="00AC0A9E"/>
    <w:rsid w:val="00AF3882"/>
    <w:rsid w:val="00B04D63"/>
    <w:rsid w:val="00B12872"/>
    <w:rsid w:val="00B20852"/>
    <w:rsid w:val="00B66E24"/>
    <w:rsid w:val="00B75735"/>
    <w:rsid w:val="00B96899"/>
    <w:rsid w:val="00B9751A"/>
    <w:rsid w:val="00BC3804"/>
    <w:rsid w:val="00C01E61"/>
    <w:rsid w:val="00C27509"/>
    <w:rsid w:val="00C4501A"/>
    <w:rsid w:val="00C571C5"/>
    <w:rsid w:val="00C676E5"/>
    <w:rsid w:val="00C72FF4"/>
    <w:rsid w:val="00C80EEE"/>
    <w:rsid w:val="00C82CD2"/>
    <w:rsid w:val="00CA12B0"/>
    <w:rsid w:val="00CC1C40"/>
    <w:rsid w:val="00CE0262"/>
    <w:rsid w:val="00CE2C1B"/>
    <w:rsid w:val="00CE5B24"/>
    <w:rsid w:val="00D168EE"/>
    <w:rsid w:val="00D231C8"/>
    <w:rsid w:val="00D30524"/>
    <w:rsid w:val="00D31031"/>
    <w:rsid w:val="00D355F8"/>
    <w:rsid w:val="00D7226C"/>
    <w:rsid w:val="00D952E1"/>
    <w:rsid w:val="00DE1AAC"/>
    <w:rsid w:val="00DE1E52"/>
    <w:rsid w:val="00E03EE7"/>
    <w:rsid w:val="00E17A14"/>
    <w:rsid w:val="00E30B4A"/>
    <w:rsid w:val="00E45435"/>
    <w:rsid w:val="00E45644"/>
    <w:rsid w:val="00E50B3A"/>
    <w:rsid w:val="00E63A41"/>
    <w:rsid w:val="00E73FCB"/>
    <w:rsid w:val="00E97D36"/>
    <w:rsid w:val="00EC3F63"/>
    <w:rsid w:val="00EC5D72"/>
    <w:rsid w:val="00ED12DC"/>
    <w:rsid w:val="00EE3554"/>
    <w:rsid w:val="00EE5B10"/>
    <w:rsid w:val="00EF2C2B"/>
    <w:rsid w:val="00F32E60"/>
    <w:rsid w:val="00F6096D"/>
    <w:rsid w:val="00F72123"/>
    <w:rsid w:val="00F97F03"/>
    <w:rsid w:val="00FC39C1"/>
    <w:rsid w:val="00FE4CB7"/>
    <w:rsid w:val="00FE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42EC0"/>
  <w15:chartTrackingRefBased/>
  <w15:docId w15:val="{C4F02502-3B15-4EBC-BFE8-45A9B767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6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6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6E5"/>
    <w:rPr>
      <w:sz w:val="18"/>
      <w:szCs w:val="18"/>
    </w:rPr>
  </w:style>
  <w:style w:type="paragraph" w:styleId="a7">
    <w:name w:val="Normal (Web)"/>
    <w:basedOn w:val="a"/>
    <w:link w:val="a8"/>
    <w:uiPriority w:val="99"/>
    <w:unhideWhenUsed/>
    <w:rsid w:val="00C676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普通(网站) 字符"/>
    <w:basedOn w:val="a0"/>
    <w:link w:val="a7"/>
    <w:uiPriority w:val="99"/>
    <w:rsid w:val="00C676E5"/>
    <w:rPr>
      <w:rFonts w:ascii="宋体" w:eastAsia="宋体" w:hAnsi="宋体" w:cs="宋体"/>
      <w:kern w:val="0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E45644"/>
  </w:style>
  <w:style w:type="paragraph" w:customStyle="1" w:styleId="EndNoteBibliographyTitle">
    <w:name w:val="EndNote Bibliography Title"/>
    <w:basedOn w:val="a"/>
    <w:link w:val="EndNoteBibliographyTitle0"/>
    <w:rsid w:val="0021211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1211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1211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12116"/>
    <w:rPr>
      <w:rFonts w:ascii="等线" w:eastAsia="等线" w:hAnsi="等线"/>
      <w:noProof/>
      <w:sz w:val="20"/>
    </w:rPr>
  </w:style>
  <w:style w:type="table" w:styleId="aa">
    <w:name w:val="Table Grid"/>
    <w:basedOn w:val="a1"/>
    <w:uiPriority w:val="39"/>
    <w:rsid w:val="00D2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6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3888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7035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13039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8083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0719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38674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14661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66166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80315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80332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4824">
                  <w:marLeft w:val="0"/>
                  <w:marRight w:val="0"/>
                  <w:marTop w:val="400"/>
                  <w:marBottom w:val="400"/>
                  <w:divBdr>
                    <w:top w:val="single" w:sz="6" w:space="20" w:color="EAC3AF"/>
                    <w:left w:val="single" w:sz="6" w:space="20" w:color="EAC3AF"/>
                    <w:bottom w:val="single" w:sz="6" w:space="20" w:color="EAC3AF"/>
                    <w:right w:val="single" w:sz="6" w:space="20" w:color="EAC3AF"/>
                  </w:divBdr>
                  <w:divsChild>
                    <w:div w:id="1809124819">
                      <w:marLeft w:val="0"/>
                      <w:marRight w:val="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4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767813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5577612">
                  <w:marLeft w:val="0"/>
                  <w:marRight w:val="0"/>
                  <w:marTop w:val="400"/>
                  <w:marBottom w:val="400"/>
                  <w:divBdr>
                    <w:top w:val="single" w:sz="6" w:space="20" w:color="EAC3AF"/>
                    <w:left w:val="single" w:sz="6" w:space="20" w:color="EAC3AF"/>
                    <w:bottom w:val="single" w:sz="6" w:space="20" w:color="EAC3AF"/>
                    <w:right w:val="single" w:sz="6" w:space="20" w:color="EAC3AF"/>
                  </w:divBdr>
                  <w:divsChild>
                    <w:div w:id="1905950620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128827">
                      <w:marLeft w:val="200"/>
                      <w:marRight w:val="20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2848497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4204">
                  <w:marLeft w:val="0"/>
                  <w:marRight w:val="0"/>
                  <w:marTop w:val="400"/>
                  <w:marBottom w:val="400"/>
                  <w:divBdr>
                    <w:top w:val="single" w:sz="6" w:space="20" w:color="EAC3AF"/>
                    <w:left w:val="single" w:sz="6" w:space="20" w:color="EAC3AF"/>
                    <w:bottom w:val="single" w:sz="6" w:space="20" w:color="EAC3AF"/>
                    <w:right w:val="single" w:sz="6" w:space="20" w:color="EAC3AF"/>
                  </w:divBdr>
                  <w:divsChild>
                    <w:div w:id="618534128">
                      <w:marLeft w:val="0"/>
                      <w:marRight w:val="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33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757032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3747812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48251">
                  <w:marLeft w:val="0"/>
                  <w:marRight w:val="0"/>
                  <w:marTop w:val="400"/>
                  <w:marBottom w:val="400"/>
                  <w:divBdr>
                    <w:top w:val="single" w:sz="6" w:space="20" w:color="EAC3AF"/>
                    <w:left w:val="single" w:sz="6" w:space="20" w:color="EAC3AF"/>
                    <w:bottom w:val="single" w:sz="6" w:space="20" w:color="EAC3AF"/>
                    <w:right w:val="single" w:sz="6" w:space="20" w:color="EAC3AF"/>
                  </w:divBdr>
                  <w:divsChild>
                    <w:div w:id="447118410">
                      <w:marLeft w:val="0"/>
                      <w:marRight w:val="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81989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7973181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9875">
                  <w:marLeft w:val="0"/>
                  <w:marRight w:val="0"/>
                  <w:marTop w:val="400"/>
                  <w:marBottom w:val="400"/>
                  <w:divBdr>
                    <w:top w:val="single" w:sz="6" w:space="20" w:color="EAC3AF"/>
                    <w:left w:val="single" w:sz="6" w:space="20" w:color="EAC3AF"/>
                    <w:bottom w:val="single" w:sz="6" w:space="20" w:color="EAC3AF"/>
                    <w:right w:val="single" w:sz="6" w:space="20" w:color="EAC3AF"/>
                  </w:divBdr>
                  <w:divsChild>
                    <w:div w:id="712778083">
                      <w:marLeft w:val="0"/>
                      <w:marRight w:val="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4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746728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8819982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8702">
                  <w:marLeft w:val="0"/>
                  <w:marRight w:val="0"/>
                  <w:marTop w:val="400"/>
                  <w:marBottom w:val="400"/>
                  <w:divBdr>
                    <w:top w:val="single" w:sz="6" w:space="20" w:color="EAC3AF"/>
                    <w:left w:val="single" w:sz="6" w:space="20" w:color="EAC3AF"/>
                    <w:bottom w:val="single" w:sz="6" w:space="20" w:color="EAC3AF"/>
                    <w:right w:val="single" w:sz="6" w:space="20" w:color="EAC3AF"/>
                  </w:divBdr>
                  <w:divsChild>
                    <w:div w:id="2011057394">
                      <w:marLeft w:val="0"/>
                      <w:marRight w:val="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50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52147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0714516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6305">
                  <w:marLeft w:val="0"/>
                  <w:marRight w:val="0"/>
                  <w:marTop w:val="400"/>
                  <w:marBottom w:val="400"/>
                  <w:divBdr>
                    <w:top w:val="single" w:sz="6" w:space="20" w:color="EAC3AF"/>
                    <w:left w:val="single" w:sz="6" w:space="20" w:color="EAC3AF"/>
                    <w:bottom w:val="single" w:sz="6" w:space="20" w:color="EAC3AF"/>
                    <w:right w:val="single" w:sz="6" w:space="20" w:color="EAC3AF"/>
                  </w:divBdr>
                  <w:divsChild>
                    <w:div w:id="150223667">
                      <w:marLeft w:val="0"/>
                      <w:marRight w:val="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07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186603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7598704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71531">
                  <w:marLeft w:val="0"/>
                  <w:marRight w:val="0"/>
                  <w:marTop w:val="400"/>
                  <w:marBottom w:val="400"/>
                  <w:divBdr>
                    <w:top w:val="single" w:sz="6" w:space="20" w:color="EAC3AF"/>
                    <w:left w:val="single" w:sz="6" w:space="20" w:color="EAC3AF"/>
                    <w:bottom w:val="single" w:sz="6" w:space="20" w:color="EAC3AF"/>
                    <w:right w:val="single" w:sz="6" w:space="20" w:color="EAC3AF"/>
                  </w:divBdr>
                  <w:divsChild>
                    <w:div w:id="1246263193">
                      <w:marLeft w:val="0"/>
                      <w:marRight w:val="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1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640462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4368286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09035">
                  <w:marLeft w:val="0"/>
                  <w:marRight w:val="0"/>
                  <w:marTop w:val="400"/>
                  <w:marBottom w:val="400"/>
                  <w:divBdr>
                    <w:top w:val="single" w:sz="6" w:space="20" w:color="EAC3AF"/>
                    <w:left w:val="single" w:sz="6" w:space="20" w:color="EAC3AF"/>
                    <w:bottom w:val="single" w:sz="6" w:space="20" w:color="EAC3AF"/>
                    <w:right w:val="single" w:sz="6" w:space="20" w:color="EAC3AF"/>
                  </w:divBdr>
                  <w:divsChild>
                    <w:div w:id="1432824349">
                      <w:marLeft w:val="0"/>
                      <w:marRight w:val="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09755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897158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A6EFA-94BA-42BF-B751-7CC9490D4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</Pages>
  <Words>2631</Words>
  <Characters>15003</Characters>
  <Application>Microsoft Office Word</Application>
  <DocSecurity>0</DocSecurity>
  <Lines>125</Lines>
  <Paragraphs>35</Paragraphs>
  <ScaleCrop>false</ScaleCrop>
  <Company/>
  <LinksUpToDate>false</LinksUpToDate>
  <CharactersWithSpaces>17599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 陈</dc:creator>
  <cp:keywords/>
  <dc:description/>
  <cp:lastModifiedBy>阳 陈</cp:lastModifiedBy>
  <cp:revision>163</cp:revision>
  <dcterms:created xsi:type="dcterms:W3CDTF">2024-04-21T03:08:00Z</dcterms:created>
  <dcterms:modified xsi:type="dcterms:W3CDTF">2024-08-17T10:00:00Z</dcterms:modified>
</cp:coreProperties>
</file>