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AB7" w:rsidRDefault="009A5AB7" w:rsidP="009A5AB7">
      <w:pPr>
        <w:rPr>
          <w:rFonts w:ascii="Arial Unicode MS" w:hAnsi="Arial Unicode MS" w:cs="Arial Unicode MS"/>
          <w:b/>
          <w:bCs/>
          <w:color w:val="000000"/>
        </w:rPr>
      </w:pPr>
      <w:r>
        <w:rPr>
          <w:rFonts w:ascii="Arial Unicode MS" w:cs="Arial Unicode MS" w:hint="eastAsia"/>
          <w:b/>
          <w:bCs/>
          <w:color w:val="000000"/>
        </w:rPr>
        <w:t>SUPPLEMENTARY MATERIALS</w:t>
      </w:r>
    </w:p>
    <w:p w:rsidR="009A5AB7" w:rsidRDefault="009A5AB7" w:rsidP="009A5AB7">
      <w:pPr>
        <w:rPr>
          <w:rFonts w:ascii="Arial Unicode MS" w:hAnsi="Arial Unicode MS" w:cs="Arial Unicode MS"/>
          <w:b/>
          <w:bCs/>
          <w:color w:val="000000"/>
        </w:rPr>
      </w:pPr>
      <w:r>
        <w:rPr>
          <w:rFonts w:ascii="Arial Unicode MS" w:cs="Arial Unicode MS" w:hint="eastAsia"/>
          <w:b/>
          <w:bCs/>
          <w:color w:val="000000"/>
        </w:rPr>
        <w:t>Supplementary methods</w:t>
      </w:r>
    </w:p>
    <w:p w:rsidR="009A5AB7" w:rsidRDefault="009A5AB7" w:rsidP="009A5AB7">
      <w:pPr>
        <w:rPr>
          <w:rFonts w:ascii="Arial Unicode MS" w:hAnsi="Arial Unicode MS" w:cs="Arial Unicode MS"/>
          <w:b/>
          <w:bCs/>
          <w:color w:val="000000"/>
        </w:rPr>
      </w:pPr>
      <w:r>
        <w:rPr>
          <w:rFonts w:ascii="Arial Unicode MS" w:cs="Arial Unicode MS" w:hint="eastAsia"/>
          <w:b/>
          <w:bCs/>
          <w:color w:val="000000"/>
        </w:rPr>
        <w:t>Specificity characterization of 130H2</w:t>
      </w:r>
    </w:p>
    <w:p w:rsidR="009A5AB7" w:rsidRDefault="009A5AB7" w:rsidP="009A5AB7">
      <w:pPr>
        <w:rPr>
          <w:rFonts w:ascii="Arial Unicode MS" w:hAnsi="Arial Unicode MS" w:cs="Arial Unicode MS"/>
          <w:color w:val="000000"/>
        </w:rPr>
      </w:pPr>
      <w:r>
        <w:rPr>
          <w:rFonts w:ascii="Arial Unicode MS" w:cs="Arial Unicode MS"/>
          <w:color w:val="000000"/>
        </w:rPr>
        <w:t xml:space="preserve">96-well ELISA plate (Costar, USA) was coated with 1 </w:t>
      </w:r>
      <w:r>
        <w:rPr>
          <w:rFonts w:ascii="Symbol" w:hAnsi="Symbol" w:cs="Arial Unicode MS"/>
          <w:color w:val="000000"/>
        </w:rPr>
        <w:sym w:font="Symbol" w:char="F06D"/>
      </w:r>
      <w:r>
        <w:rPr>
          <w:rFonts w:ascii="Arial Unicode MS" w:cs="Arial Unicode MS"/>
          <w:color w:val="000000"/>
        </w:rPr>
        <w:t xml:space="preserve">g/mL (100 </w:t>
      </w:r>
      <w:r>
        <w:rPr>
          <w:rFonts w:ascii="Symbol" w:hAnsi="Symbol" w:cs="Arial Unicode MS"/>
          <w:color w:val="000000"/>
        </w:rPr>
        <w:sym w:font="Symbol" w:char="F06D"/>
      </w:r>
      <w:r>
        <w:rPr>
          <w:rFonts w:ascii="Arial Unicode MS" w:cs="Arial Unicode MS"/>
          <w:color w:val="000000"/>
        </w:rPr>
        <w:t>L/well) human-</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1、human-</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3、human-</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5、human-</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 xml:space="preserve">6 overnight at 4 </w:t>
      </w:r>
      <w:r>
        <w:rPr>
          <w:rFonts w:ascii="Arial Unicode MS" w:cs="Arial Unicode MS"/>
          <w:color w:val="000000"/>
        </w:rPr>
        <w:t>℃</w:t>
      </w:r>
      <w:r>
        <w:rPr>
          <w:rFonts w:ascii="Arial Unicode MS" w:cs="Arial Unicode MS"/>
          <w:color w:val="000000"/>
        </w:rPr>
        <w:t xml:space="preserve">. </w:t>
      </w:r>
      <w:r>
        <w:rPr>
          <w:rFonts w:ascii="Arial Unicode MS" w:cs="Arial Unicode MS" w:hint="eastAsia"/>
          <w:color w:val="000000"/>
        </w:rPr>
        <w:t>N</w:t>
      </w:r>
      <w:r>
        <w:rPr>
          <w:rFonts w:ascii="Arial Unicode MS" w:cs="Arial Unicode MS"/>
          <w:color w:val="000000"/>
        </w:rPr>
        <w:t xml:space="preserve">ext day, the plate was washed three times with washing buffer (0.1% PBST) and blocked by blocking buffer (0.1% PBST containing 2% BSA) for 2 h at 37 </w:t>
      </w:r>
      <w:r>
        <w:rPr>
          <w:rFonts w:ascii="Arial Unicode MS" w:cs="Arial Unicode MS"/>
          <w:color w:val="000000"/>
        </w:rPr>
        <w:t>℃</w:t>
      </w:r>
      <w:r>
        <w:rPr>
          <w:rFonts w:ascii="Arial Unicode MS" w:cs="Arial Unicode MS"/>
          <w:color w:val="000000"/>
        </w:rPr>
        <w:t xml:space="preserve">. After discarding the blocker, threefold </w:t>
      </w:r>
      <w:r>
        <w:rPr>
          <w:rFonts w:ascii="Arial Unicode MS" w:cs="Arial Unicode MS" w:hint="eastAsia"/>
          <w:color w:val="000000"/>
        </w:rPr>
        <w:t xml:space="preserve">serially </w:t>
      </w:r>
      <w:r>
        <w:rPr>
          <w:rFonts w:ascii="Arial Unicode MS" w:cs="Arial Unicode MS"/>
          <w:color w:val="000000"/>
        </w:rPr>
        <w:t xml:space="preserve">diluted 130H2 or control antibodies starting from 100 </w:t>
      </w:r>
      <w:r>
        <w:rPr>
          <w:rFonts w:ascii="Symbol" w:hAnsi="Symbol" w:cs="Arial Unicode MS"/>
          <w:color w:val="000000"/>
        </w:rPr>
        <w:sym w:font="Symbol" w:char="F06D"/>
      </w:r>
      <w:r>
        <w:rPr>
          <w:rFonts w:ascii="Arial Unicode MS" w:cs="Arial Unicode MS"/>
          <w:color w:val="000000"/>
        </w:rPr>
        <w:t xml:space="preserve">g/mL were added to the plate for 1 h incubation at 37 </w:t>
      </w:r>
      <w:r>
        <w:rPr>
          <w:rFonts w:ascii="Arial Unicode MS" w:cs="Arial Unicode MS"/>
          <w:color w:val="000000"/>
        </w:rPr>
        <w:t>℃</w:t>
      </w:r>
      <w:r>
        <w:rPr>
          <w:rFonts w:ascii="Arial Unicode MS" w:cs="Arial Unicode MS"/>
          <w:color w:val="000000"/>
        </w:rPr>
        <w:t>. After another three times washing, the plate was incubated with 1: 5000 diluted Horseradish peroxidase</w:t>
      </w:r>
      <w:r>
        <w:rPr>
          <w:rFonts w:ascii="Arial Unicode MS" w:cs="Arial Unicode MS" w:hint="eastAsia"/>
          <w:color w:val="000000"/>
        </w:rPr>
        <w:t xml:space="preserve"> (HRP)</w:t>
      </w:r>
      <w:r>
        <w:rPr>
          <w:rFonts w:ascii="Arial Unicode MS" w:cs="Arial Unicode MS"/>
          <w:color w:val="000000"/>
        </w:rPr>
        <w:t xml:space="preserve"> labeled goat anti-human </w:t>
      </w:r>
      <w:proofErr w:type="spellStart"/>
      <w:r>
        <w:rPr>
          <w:rFonts w:ascii="Arial Unicode MS" w:cs="Arial Unicode MS"/>
          <w:color w:val="000000"/>
        </w:rPr>
        <w:t>IgG</w:t>
      </w:r>
      <w:proofErr w:type="spellEnd"/>
      <w:r>
        <w:rPr>
          <w:rFonts w:ascii="Arial Unicode MS" w:cs="Arial Unicode MS"/>
          <w:color w:val="000000"/>
        </w:rPr>
        <w:t xml:space="preserve"> Fc</w:t>
      </w:r>
      <w:r>
        <w:rPr>
          <w:rFonts w:ascii="Symbol" w:hAnsi="Symbol" w:cs="Arial Unicode MS"/>
          <w:color w:val="000000"/>
        </w:rPr>
        <w:sym w:font="Symbol" w:char="F067"/>
      </w:r>
      <w:r>
        <w:rPr>
          <w:rFonts w:ascii="Arial Unicode MS" w:cs="Arial Unicode MS"/>
          <w:color w:val="000000"/>
        </w:rPr>
        <w:t xml:space="preserve"> secondary antibody for 1 h at 37 </w:t>
      </w:r>
      <w:r>
        <w:rPr>
          <w:rFonts w:ascii="Arial Unicode MS" w:cs="Arial Unicode MS"/>
          <w:color w:val="000000"/>
        </w:rPr>
        <w:t>℃</w:t>
      </w:r>
      <w:r>
        <w:rPr>
          <w:rFonts w:ascii="Arial Unicode MS" w:cs="Arial Unicode MS"/>
          <w:color w:val="000000"/>
        </w:rPr>
        <w:t xml:space="preserve">. The binding assay was developed by TMB and stopped by 1 N </w:t>
      </w:r>
      <w:proofErr w:type="spellStart"/>
      <w:r>
        <w:rPr>
          <w:rFonts w:ascii="Arial Unicode MS" w:cs="Arial Unicode MS"/>
          <w:color w:val="000000"/>
        </w:rPr>
        <w:t>HCl</w:t>
      </w:r>
      <w:proofErr w:type="spellEnd"/>
      <w:r>
        <w:rPr>
          <w:rFonts w:ascii="Arial Unicode MS" w:cs="Arial Unicode MS"/>
          <w:color w:val="000000"/>
        </w:rPr>
        <w:t xml:space="preserve">. The absorbance was read at 450 nm with the </w:t>
      </w:r>
      <w:proofErr w:type="spellStart"/>
      <w:r>
        <w:rPr>
          <w:rFonts w:ascii="Arial Unicode MS" w:cs="Arial Unicode MS"/>
          <w:color w:val="000000"/>
        </w:rPr>
        <w:t>SpectraMax</w:t>
      </w:r>
      <w:proofErr w:type="spellEnd"/>
      <w:r>
        <w:rPr>
          <w:rFonts w:ascii="Arial Unicode MS" w:cs="Arial Unicode MS"/>
          <w:color w:val="000000"/>
        </w:rPr>
        <w:t xml:space="preserve"> M5e </w:t>
      </w:r>
      <w:proofErr w:type="spellStart"/>
      <w:r>
        <w:rPr>
          <w:rFonts w:ascii="Arial Unicode MS" w:cs="Arial Unicode MS"/>
          <w:color w:val="000000"/>
        </w:rPr>
        <w:t>Microplate</w:t>
      </w:r>
      <w:proofErr w:type="spellEnd"/>
      <w:r>
        <w:rPr>
          <w:rFonts w:ascii="Arial Unicode MS" w:cs="Arial Unicode MS"/>
          <w:color w:val="000000"/>
        </w:rPr>
        <w:t xml:space="preserve"> Reader</w:t>
      </w:r>
      <w:r>
        <w:rPr>
          <w:rFonts w:ascii="Arial Unicode MS" w:cs="Arial Unicode MS" w:hint="eastAsia"/>
          <w:color w:val="000000"/>
        </w:rPr>
        <w:t>.</w:t>
      </w:r>
    </w:p>
    <w:p w:rsidR="009A5AB7" w:rsidRDefault="009A5AB7" w:rsidP="009A5AB7">
      <w:pPr>
        <w:rPr>
          <w:rFonts w:ascii="Arial Unicode MS" w:hAnsi="Arial Unicode MS" w:cs="Arial Unicode MS"/>
          <w:b/>
          <w:bCs/>
          <w:color w:val="000000"/>
        </w:rPr>
      </w:pPr>
      <w:r>
        <w:rPr>
          <w:rFonts w:ascii="Arial Unicode MS" w:cs="Arial Unicode MS"/>
          <w:b/>
          <w:bCs/>
          <w:color w:val="000000"/>
        </w:rPr>
        <w:t>Murine monocytes preparation</w:t>
      </w:r>
    </w:p>
    <w:p w:rsidR="009A5AB7" w:rsidRDefault="009A5AB7" w:rsidP="009A5AB7">
      <w:pPr>
        <w:rPr>
          <w:rFonts w:ascii="Arial Unicode MS" w:hAnsi="Arial Unicode MS" w:cs="Arial Unicode MS"/>
          <w:color w:val="000000"/>
        </w:rPr>
      </w:pPr>
      <w:r>
        <w:rPr>
          <w:rFonts w:ascii="Arial Unicode MS" w:cs="Arial Unicode MS"/>
          <w:color w:val="000000"/>
        </w:rPr>
        <w:t xml:space="preserve">Blood was collected from BALB/c mice via the tail vein and stored in anticoagulant tubes. Following euthanasia, the spleen and femurs were carefully isolated according to standard protocols. Murine PBMCs were separated from the blood by density gradient centrifugation using </w:t>
      </w:r>
      <w:proofErr w:type="spellStart"/>
      <w:r>
        <w:rPr>
          <w:rFonts w:ascii="Arial Unicode MS" w:cs="Arial Unicode MS"/>
          <w:color w:val="000000"/>
        </w:rPr>
        <w:t>Ficoll-Paque</w:t>
      </w:r>
      <w:proofErr w:type="spellEnd"/>
      <w:r>
        <w:rPr>
          <w:rFonts w:ascii="Arial Unicode MS" w:cs="Arial Unicode MS"/>
          <w:color w:val="000000"/>
        </w:rPr>
        <w:t xml:space="preserve"> solution (</w:t>
      </w:r>
      <w:proofErr w:type="spellStart"/>
      <w:r>
        <w:rPr>
          <w:rFonts w:ascii="Arial Unicode MS" w:cs="Arial Unicode MS"/>
          <w:color w:val="000000"/>
        </w:rPr>
        <w:t>Cytiva</w:t>
      </w:r>
      <w:proofErr w:type="spellEnd"/>
      <w:r>
        <w:rPr>
          <w:rFonts w:ascii="Arial Unicode MS" w:cs="Arial Unicode MS"/>
          <w:color w:val="000000"/>
        </w:rPr>
        <w:t xml:space="preserve">). The spleen was ground into a single-cell suspension, and red blood cells were lysed using RBC </w:t>
      </w:r>
      <w:proofErr w:type="spellStart"/>
      <w:r>
        <w:rPr>
          <w:rFonts w:ascii="Arial Unicode MS" w:cs="Arial Unicode MS"/>
          <w:color w:val="000000"/>
        </w:rPr>
        <w:t>lysis</w:t>
      </w:r>
      <w:proofErr w:type="spellEnd"/>
      <w:r>
        <w:rPr>
          <w:rFonts w:ascii="Arial Unicode MS" w:cs="Arial Unicode MS"/>
          <w:color w:val="000000"/>
        </w:rPr>
        <w:t xml:space="preserve"> buffer (Invitrogen, USA). The femurs were cut at both ends and flushed with phosphate-buffered saline (PBS) to collect bone marrow cells. Finally, PBMCs, spleen cells, and bone marrow cells were labeled with CD11b (</w:t>
      </w:r>
      <w:proofErr w:type="spellStart"/>
      <w:r>
        <w:rPr>
          <w:rFonts w:ascii="Arial Unicode MS" w:cs="Arial Unicode MS"/>
          <w:color w:val="000000"/>
        </w:rPr>
        <w:t>BioLegend</w:t>
      </w:r>
      <w:proofErr w:type="spellEnd"/>
      <w:r>
        <w:rPr>
          <w:rFonts w:ascii="Arial Unicode MS" w:cs="Arial Unicode MS"/>
          <w:color w:val="000000"/>
        </w:rPr>
        <w:t>, USA), Ly6G (</w:t>
      </w:r>
      <w:proofErr w:type="spellStart"/>
      <w:r>
        <w:rPr>
          <w:rFonts w:ascii="Arial Unicode MS" w:cs="Arial Unicode MS"/>
          <w:color w:val="000000"/>
        </w:rPr>
        <w:t>BioLegend</w:t>
      </w:r>
      <w:proofErr w:type="spellEnd"/>
      <w:r>
        <w:rPr>
          <w:rFonts w:ascii="Arial Unicode MS" w:cs="Arial Unicode MS"/>
          <w:color w:val="000000"/>
        </w:rPr>
        <w:t>), and Ly6C (</w:t>
      </w:r>
      <w:proofErr w:type="spellStart"/>
      <w:r>
        <w:rPr>
          <w:rFonts w:ascii="Arial Unicode MS" w:cs="Arial Unicode MS"/>
          <w:color w:val="000000"/>
        </w:rPr>
        <w:t>BioLegend</w:t>
      </w:r>
      <w:proofErr w:type="spellEnd"/>
      <w:r>
        <w:rPr>
          <w:rFonts w:ascii="Arial Unicode MS" w:cs="Arial Unicode MS"/>
          <w:color w:val="000000"/>
        </w:rPr>
        <w:t xml:space="preserve">) markers, as well as </w:t>
      </w:r>
      <w:proofErr w:type="gramStart"/>
      <w:r>
        <w:rPr>
          <w:rFonts w:ascii="Arial Unicode MS" w:cs="Arial Unicode MS"/>
          <w:color w:val="000000"/>
        </w:rPr>
        <w:t>an</w:t>
      </w:r>
      <w:proofErr w:type="gramEnd"/>
      <w:r>
        <w:rPr>
          <w:rFonts w:ascii="Arial Unicode MS" w:cs="Arial Unicode MS"/>
          <w:color w:val="000000"/>
        </w:rPr>
        <w:t xml:space="preserve"> </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 xml:space="preserve">8 antibody, to analyze </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8 expression.</w:t>
      </w:r>
    </w:p>
    <w:p w:rsidR="009A5AB7" w:rsidRDefault="009A5AB7" w:rsidP="009A5AB7">
      <w:pPr>
        <w:rPr>
          <w:rFonts w:ascii="Arial Unicode MS" w:hAnsi="Arial Unicode MS" w:cs="Arial Unicode MS"/>
          <w:b/>
          <w:bCs/>
          <w:color w:val="000000"/>
        </w:rPr>
      </w:pPr>
      <w:r>
        <w:rPr>
          <w:rFonts w:ascii="Arial Unicode MS" w:cs="Arial Unicode MS"/>
          <w:b/>
          <w:bCs/>
          <w:color w:val="000000"/>
        </w:rPr>
        <w:t>BMDCs and BMDMs preparation</w:t>
      </w:r>
    </w:p>
    <w:p w:rsidR="009A5AB7" w:rsidRDefault="009A5AB7" w:rsidP="009A5AB7">
      <w:pPr>
        <w:rPr>
          <w:rFonts w:ascii="Arial Unicode MS" w:hAnsi="Arial Unicode MS" w:cs="Arial Unicode MS"/>
          <w:color w:val="000000"/>
        </w:rPr>
      </w:pPr>
      <w:r>
        <w:rPr>
          <w:rFonts w:ascii="Arial Unicode MS" w:cs="Arial Unicode MS" w:hint="eastAsia"/>
          <w:color w:val="000000"/>
        </w:rPr>
        <w:t>Mononuclear cells isolated from bone marrow were seeded at a density of 1</w:t>
      </w:r>
      <w:r>
        <w:rPr>
          <w:rFonts w:ascii="Arial Unicode MS" w:cs="Arial Unicode MS"/>
          <w:color w:val="000000"/>
        </w:rPr>
        <w:t>×</w:t>
      </w:r>
      <w:r>
        <w:rPr>
          <w:rFonts w:ascii="Arial Unicode MS" w:cs="Arial Unicode MS" w:hint="eastAsia"/>
          <w:color w:val="000000"/>
        </w:rPr>
        <w:t>10</w:t>
      </w:r>
      <w:r>
        <w:rPr>
          <w:rFonts w:ascii="Arial Unicode MS" w:cs="Arial Unicode MS"/>
          <w:color w:val="000000"/>
          <w:vertAlign w:val="superscript"/>
        </w:rPr>
        <w:t>6</w:t>
      </w:r>
      <w:r>
        <w:rPr>
          <w:rFonts w:ascii="Arial Unicode MS" w:cs="Arial Unicode MS" w:hint="eastAsia"/>
          <w:color w:val="000000"/>
        </w:rPr>
        <w:t xml:space="preserve"> cells/mL in RPMI 1640 medium containing 10% FBS. To generate bone marrow-derived dendritic cells (BMDCs), the culture medium was supplemented with 20 </w:t>
      </w:r>
      <w:proofErr w:type="spellStart"/>
      <w:r>
        <w:rPr>
          <w:rFonts w:ascii="Arial Unicode MS" w:cs="Arial Unicode MS" w:hint="eastAsia"/>
          <w:color w:val="000000"/>
        </w:rPr>
        <w:t>ng</w:t>
      </w:r>
      <w:proofErr w:type="spellEnd"/>
      <w:r>
        <w:rPr>
          <w:rFonts w:ascii="Arial Unicode MS" w:cs="Arial Unicode MS" w:hint="eastAsia"/>
          <w:color w:val="000000"/>
        </w:rPr>
        <w:t>/mL murine GM-CSF</w:t>
      </w:r>
      <w:r>
        <w:rPr>
          <w:rFonts w:ascii="Arial Unicode MS" w:cs="Arial Unicode MS"/>
          <w:color w:val="000000"/>
        </w:rPr>
        <w:t xml:space="preserve"> (</w:t>
      </w:r>
      <w:proofErr w:type="spellStart"/>
      <w:r>
        <w:rPr>
          <w:rFonts w:ascii="Arial Unicode MS" w:cs="Arial Unicode MS" w:hint="eastAsia"/>
          <w:color w:val="000000"/>
        </w:rPr>
        <w:t>Peprotech</w:t>
      </w:r>
      <w:proofErr w:type="spellEnd"/>
      <w:r>
        <w:rPr>
          <w:rFonts w:ascii="Arial Unicode MS" w:cs="Arial Unicode MS" w:hint="eastAsia"/>
          <w:color w:val="000000"/>
        </w:rPr>
        <w:t xml:space="preserve">, USA) and 20 </w:t>
      </w:r>
      <w:proofErr w:type="spellStart"/>
      <w:r>
        <w:rPr>
          <w:rFonts w:ascii="Arial Unicode MS" w:cs="Arial Unicode MS" w:hint="eastAsia"/>
          <w:color w:val="000000"/>
        </w:rPr>
        <w:t>ng</w:t>
      </w:r>
      <w:proofErr w:type="spellEnd"/>
      <w:r>
        <w:rPr>
          <w:rFonts w:ascii="Arial Unicode MS" w:cs="Arial Unicode MS" w:hint="eastAsia"/>
          <w:color w:val="000000"/>
        </w:rPr>
        <w:t xml:space="preserve">/mL murine interleukin-4 (mIL-4; </w:t>
      </w:r>
      <w:proofErr w:type="spellStart"/>
      <w:r>
        <w:rPr>
          <w:rFonts w:ascii="Arial Unicode MS" w:cs="Arial Unicode MS" w:hint="eastAsia"/>
          <w:color w:val="000000"/>
        </w:rPr>
        <w:t>Peprotech</w:t>
      </w:r>
      <w:proofErr w:type="spellEnd"/>
      <w:r>
        <w:rPr>
          <w:rFonts w:ascii="Arial Unicode MS" w:cs="Arial Unicode MS" w:hint="eastAsia"/>
          <w:color w:val="000000"/>
        </w:rPr>
        <w:t xml:space="preserve">). Additionally, 50 </w:t>
      </w:r>
      <w:proofErr w:type="spellStart"/>
      <w:r>
        <w:rPr>
          <w:rFonts w:ascii="Arial Unicode MS" w:cs="Arial Unicode MS" w:hint="eastAsia"/>
          <w:color w:val="000000"/>
        </w:rPr>
        <w:t>ng</w:t>
      </w:r>
      <w:proofErr w:type="spellEnd"/>
      <w:r>
        <w:rPr>
          <w:rFonts w:ascii="Arial Unicode MS" w:cs="Arial Unicode MS" w:hint="eastAsia"/>
          <w:color w:val="000000"/>
        </w:rPr>
        <w:t>/mL murine M-CSF</w:t>
      </w:r>
      <w:r>
        <w:rPr>
          <w:rFonts w:ascii="Arial Unicode MS" w:cs="Arial Unicode MS"/>
          <w:color w:val="000000"/>
        </w:rPr>
        <w:t xml:space="preserve"> (</w:t>
      </w:r>
      <w:proofErr w:type="spellStart"/>
      <w:r>
        <w:rPr>
          <w:rFonts w:ascii="Arial Unicode MS" w:cs="Arial Unicode MS" w:hint="eastAsia"/>
          <w:color w:val="000000"/>
        </w:rPr>
        <w:t>Peprotech</w:t>
      </w:r>
      <w:proofErr w:type="spellEnd"/>
      <w:r>
        <w:rPr>
          <w:rFonts w:ascii="Arial Unicode MS" w:cs="Arial Unicode MS" w:hint="eastAsia"/>
          <w:color w:val="000000"/>
        </w:rPr>
        <w:t xml:space="preserve">) was added to induce the </w:t>
      </w:r>
      <w:r>
        <w:rPr>
          <w:rFonts w:ascii="Arial Unicode MS" w:cs="Arial Unicode MS" w:hint="eastAsia"/>
          <w:color w:val="000000"/>
        </w:rPr>
        <w:lastRenderedPageBreak/>
        <w:t xml:space="preserve">differentiation of bone marrow-derived macrophages (BMDMs). After seven days, both dendritic cells and macrophages were collected to assess the expression of </w:t>
      </w:r>
      <w:r>
        <w:rPr>
          <w:rFonts w:ascii="Symbol" w:hAnsi="Symbol" w:cs="Arial Unicode MS"/>
          <w:color w:val="000000"/>
        </w:rPr>
        <w:sym w:font="Symbol" w:char="F061"/>
      </w:r>
      <w:r>
        <w:rPr>
          <w:rFonts w:ascii="Arial Unicode MS" w:cs="Arial Unicode MS"/>
          <w:color w:val="000000"/>
        </w:rPr>
        <w:t>v</w:t>
      </w:r>
      <w:r>
        <w:rPr>
          <w:rFonts w:ascii="Symbol" w:hAnsi="Symbol" w:cs="Arial Unicode MS"/>
          <w:color w:val="000000"/>
        </w:rPr>
        <w:sym w:font="Symbol" w:char="F062"/>
      </w:r>
      <w:r>
        <w:rPr>
          <w:rFonts w:ascii="Arial Unicode MS" w:cs="Arial Unicode MS"/>
          <w:color w:val="000000"/>
        </w:rPr>
        <w:t>8.</w:t>
      </w:r>
    </w:p>
    <w:p w:rsidR="009A5AB7" w:rsidRDefault="009A5AB7" w:rsidP="009A5AB7">
      <w:pPr>
        <w:rPr>
          <w:rFonts w:ascii="Arial Unicode MS" w:hAnsi="Arial Unicode MS" w:cs="Arial Unicode MS"/>
          <w:b/>
          <w:bCs/>
          <w:color w:val="000000"/>
        </w:rPr>
      </w:pPr>
      <w:r>
        <w:rPr>
          <w:rFonts w:ascii="Arial Unicode MS" w:cs="Arial Unicode MS" w:hint="eastAsia"/>
          <w:b/>
          <w:bCs/>
          <w:color w:val="000000"/>
        </w:rPr>
        <w:t>Supplementary Figures</w:t>
      </w:r>
    </w:p>
    <w:p w:rsidR="009A5AB7" w:rsidRDefault="009A5AB7" w:rsidP="009A5AB7">
      <w:pPr>
        <w:keepNext/>
        <w:spacing w:before="240" w:after="60"/>
        <w:outlineLvl w:val="0"/>
        <w:rPr>
          <w:rFonts w:ascii="Arial Unicode MS" w:hAnsi="Arial Unicode MS" w:cs="Arial Unicode MS"/>
          <w:b/>
          <w:bCs/>
          <w:szCs w:val="20"/>
        </w:rPr>
      </w:pPr>
      <w:bookmarkStart w:id="0" w:name="[IMAGE-Fig8_Print.jpeg]"/>
      <w:r>
        <w:rPr>
          <w:rFonts w:ascii="Arial Unicode MS" w:cs="Arial Unicode MS"/>
          <w:b/>
          <w:bCs/>
          <w:noProof/>
          <w:kern w:val="32"/>
          <w:lang w:val="en-IN" w:eastAsia="en-IN" w:bidi="ta-IN"/>
        </w:rPr>
        <w:drawing>
          <wp:anchor distT="0" distB="0" distL="0" distR="0" simplePos="0" relativeHeight="251659264" behindDoc="0" locked="0" layoutInCell="1" allowOverlap="1" wp14:anchorId="2E10ED08" wp14:editId="5A6223A5">
            <wp:simplePos x="0" y="0"/>
            <wp:positionH relativeFrom="column">
              <wp:posOffset>0</wp:posOffset>
            </wp:positionH>
            <wp:positionV relativeFrom="paragraph">
              <wp:posOffset>208915</wp:posOffset>
            </wp:positionV>
            <wp:extent cx="5731510" cy="5037455"/>
            <wp:effectExtent l="0" t="0" r="2540" b="0"/>
            <wp:wrapTopAndBottom/>
            <wp:docPr id="19947007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00730" name="图片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5037455"/>
                    </a:xfrm>
                    <a:prstGeom prst="rect">
                      <a:avLst/>
                    </a:prstGeom>
                  </pic:spPr>
                </pic:pic>
              </a:graphicData>
            </a:graphic>
          </wp:anchor>
        </w:drawing>
      </w:r>
      <w:bookmarkEnd w:id="0"/>
    </w:p>
    <w:p w:rsidR="009A5AB7" w:rsidRDefault="009A5AB7" w:rsidP="009A5AB7">
      <w:pPr>
        <w:rPr>
          <w:rFonts w:ascii="Arial Unicode MS" w:hAnsi="Arial Unicode MS" w:cs="Arial Unicode MS"/>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b/>
          <w:bCs/>
          <w:szCs w:val="20"/>
        </w:rPr>
        <w:t xml:space="preserve"> Fig.</w:t>
      </w:r>
      <w:r>
        <w:rPr>
          <w:rFonts w:ascii="Arial Unicode MS" w:cs="Arial Unicode MS"/>
          <w:b/>
          <w:bCs/>
          <w:szCs w:val="20"/>
        </w:rPr>
        <w:t> </w:t>
      </w:r>
      <w:r>
        <w:rPr>
          <w:rFonts w:ascii="Arial Unicode MS" w:cs="Arial Unicode MS"/>
          <w:b/>
          <w:bCs/>
          <w:szCs w:val="20"/>
        </w:rPr>
        <w:t>1.</w:t>
      </w:r>
      <w:proofErr w:type="gramEnd"/>
      <w:r>
        <w:rPr>
          <w:rFonts w:ascii="Arial Unicode MS" w:cs="Arial Unicode MS"/>
          <w:b/>
          <w:bCs/>
          <w:szCs w:val="20"/>
        </w:rPr>
        <w:t xml:space="preserve"> Marker genes for the KIRC and HNSC cell clusters. </w:t>
      </w:r>
      <w:r>
        <w:rPr>
          <w:rFonts w:ascii="Arial Unicode MS" w:cs="Arial Unicode MS"/>
          <w:b/>
          <w:szCs w:val="20"/>
        </w:rPr>
        <w:t>(A-B)</w:t>
      </w:r>
      <w:r>
        <w:rPr>
          <w:rFonts w:ascii="Arial Unicode MS" w:cs="Arial Unicode MS"/>
          <w:szCs w:val="20"/>
        </w:rPr>
        <w:t xml:space="preserve"> The marker genes of 12 cell types in KIRC (A), and marker genes of 9 cell types in HNSCC (B) as described in Fig.</w:t>
      </w:r>
      <w:r>
        <w:rPr>
          <w:rFonts w:ascii="Arial Unicode MS" w:cs="Arial Unicode MS"/>
          <w:szCs w:val="20"/>
        </w:rPr>
        <w:t> </w:t>
      </w:r>
      <w:r>
        <w:rPr>
          <w:rFonts w:ascii="Arial Unicode MS" w:cs="Arial Unicode MS"/>
          <w:szCs w:val="20"/>
        </w:rPr>
        <w:t>1.</w:t>
      </w:r>
    </w:p>
    <w:p w:rsidR="009A5AB7" w:rsidRDefault="009A5AB7" w:rsidP="009A5AB7">
      <w:pPr>
        <w:keepNext/>
        <w:spacing w:before="240" w:after="60"/>
        <w:outlineLvl w:val="0"/>
        <w:rPr>
          <w:rFonts w:ascii="Arial Unicode MS" w:hAnsi="Arial Unicode MS" w:cs="Arial Unicode MS"/>
          <w:b/>
          <w:bCs/>
          <w:szCs w:val="20"/>
        </w:rPr>
      </w:pPr>
      <w:bookmarkStart w:id="1" w:name="[IMAGE-Fig9_Print.jpeg]"/>
      <w:r>
        <w:rPr>
          <w:rFonts w:ascii="Arial Unicode MS" w:cs="Arial Unicode MS"/>
          <w:noProof/>
          <w:sz w:val="16"/>
          <w:szCs w:val="16"/>
          <w:lang w:val="en-IN" w:eastAsia="en-IN" w:bidi="ta-IN"/>
        </w:rPr>
        <w:lastRenderedPageBreak/>
        <w:drawing>
          <wp:anchor distT="0" distB="0" distL="0" distR="0" simplePos="0" relativeHeight="251660288" behindDoc="0" locked="0" layoutInCell="1" allowOverlap="1" wp14:anchorId="01FE65AF" wp14:editId="178F9DE7">
            <wp:simplePos x="0" y="0"/>
            <wp:positionH relativeFrom="column">
              <wp:posOffset>6985</wp:posOffset>
            </wp:positionH>
            <wp:positionV relativeFrom="paragraph">
              <wp:posOffset>99060</wp:posOffset>
            </wp:positionV>
            <wp:extent cx="5717540" cy="1218565"/>
            <wp:effectExtent l="0" t="0" r="10160" b="6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17540" cy="1218565"/>
                    </a:xfrm>
                    <a:prstGeom prst="rect">
                      <a:avLst/>
                    </a:prstGeom>
                  </pic:spPr>
                </pic:pic>
              </a:graphicData>
            </a:graphic>
          </wp:anchor>
        </w:drawing>
      </w:r>
      <w:bookmarkEnd w:id="1"/>
    </w:p>
    <w:p w:rsidR="009A5AB7" w:rsidRDefault="009A5AB7" w:rsidP="009A5AB7">
      <w:pPr>
        <w:rPr>
          <w:rFonts w:ascii="Arial Unicode MS" w:hAnsi="Arial Unicode MS" w:cs="Arial Unicode MS"/>
          <w:b/>
          <w:color w:val="000000"/>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b/>
          <w:bCs/>
          <w:szCs w:val="20"/>
        </w:rPr>
        <w:t xml:space="preserve"> Fig.</w:t>
      </w:r>
      <w:r>
        <w:rPr>
          <w:rFonts w:ascii="Arial Unicode MS" w:cs="Arial Unicode MS"/>
          <w:b/>
          <w:bCs/>
          <w:szCs w:val="20"/>
        </w:rPr>
        <w:t> </w:t>
      </w:r>
      <w:r>
        <w:rPr>
          <w:rFonts w:ascii="Arial Unicode MS" w:cs="Arial Unicode MS"/>
          <w:b/>
          <w:bCs/>
          <w:szCs w:val="20"/>
        </w:rPr>
        <w:t>2</w:t>
      </w:r>
      <w:r>
        <w:rPr>
          <w:rFonts w:ascii="Arial Unicode MS" w:cs="Arial Unicode MS"/>
          <w:b/>
          <w:bCs/>
          <w:color w:val="000000"/>
          <w:szCs w:val="20"/>
        </w:rPr>
        <w:t>.</w:t>
      </w:r>
      <w:proofErr w:type="gramEnd"/>
      <w:r>
        <w:rPr>
          <w:rFonts w:ascii="Arial Unicode MS" w:cs="Arial Unicode MS"/>
          <w:b/>
          <w:bCs/>
          <w:color w:val="000000"/>
          <w:szCs w:val="20"/>
        </w:rPr>
        <w:t xml:space="preserve"> </w:t>
      </w:r>
      <w:proofErr w:type="gramStart"/>
      <w:r>
        <w:rPr>
          <w:rFonts w:ascii="Arial Unicode MS" w:cs="Arial Unicode MS"/>
          <w:b/>
          <w:bCs/>
          <w:color w:val="000000"/>
          <w:szCs w:val="20"/>
        </w:rPr>
        <w:t>High binding specificity of anti-</w:t>
      </w:r>
      <w:r>
        <w:rPr>
          <w:rFonts w:ascii="Symbol" w:hAnsi="Symbol" w:cs="Arial Unicode MS"/>
          <w:b/>
          <w:bCs/>
          <w:color w:val="000000"/>
          <w:szCs w:val="20"/>
        </w:rPr>
        <w:sym w:font="Symbol" w:char="F061"/>
      </w:r>
      <w:r>
        <w:rPr>
          <w:rFonts w:ascii="Arial Unicode MS" w:cs="Arial Unicode MS"/>
          <w:b/>
          <w:bCs/>
          <w:color w:val="000000"/>
          <w:szCs w:val="20"/>
        </w:rPr>
        <w:t>v</w:t>
      </w:r>
      <w:r>
        <w:rPr>
          <w:rFonts w:ascii="Symbol" w:hAnsi="Symbol" w:cs="Arial Unicode MS"/>
          <w:b/>
          <w:bCs/>
          <w:color w:val="000000"/>
          <w:szCs w:val="20"/>
        </w:rPr>
        <w:sym w:font="Symbol" w:char="F062"/>
      </w:r>
      <w:r>
        <w:rPr>
          <w:rFonts w:ascii="Arial Unicode MS" w:cs="Arial Unicode MS"/>
          <w:b/>
          <w:bCs/>
          <w:color w:val="000000"/>
          <w:szCs w:val="20"/>
        </w:rPr>
        <w:t>8.</w:t>
      </w:r>
      <w:proofErr w:type="gramEnd"/>
      <w:r>
        <w:rPr>
          <w:rFonts w:ascii="Arial Unicode MS" w:cs="Arial Unicode MS"/>
          <w:color w:val="000000"/>
          <w:szCs w:val="20"/>
        </w:rPr>
        <w:t xml:space="preserve"> </w:t>
      </w:r>
      <w:r>
        <w:rPr>
          <w:rFonts w:ascii="Arial Unicode MS" w:cs="Arial Unicode MS"/>
          <w:b/>
          <w:color w:val="000000"/>
          <w:szCs w:val="20"/>
        </w:rPr>
        <w:t>(A-D)</w:t>
      </w:r>
      <w:r>
        <w:rPr>
          <w:rFonts w:ascii="Arial Unicode MS" w:cs="Arial Unicode MS"/>
          <w:color w:val="000000"/>
          <w:szCs w:val="20"/>
        </w:rPr>
        <w:t xml:space="preserve"> </w:t>
      </w:r>
      <w:r>
        <w:rPr>
          <w:rFonts w:ascii="Arial Unicode MS" w:cs="Arial Unicode MS" w:hint="eastAsia"/>
          <w:color w:val="000000"/>
          <w:szCs w:val="20"/>
        </w:rPr>
        <w:t>Human</w:t>
      </w:r>
      <w:r>
        <w:rPr>
          <w:rFonts w:ascii="Arial Unicode MS" w:cs="Arial Unicode MS"/>
          <w:color w:val="000000"/>
          <w:szCs w:val="20"/>
        </w:rPr>
        <w:t xml:space="preserve">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 xml:space="preserve">1 (A),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 xml:space="preserve">3 (B),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 xml:space="preserve">5 (C),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6 (D) in the integrin family</w:t>
      </w:r>
      <w:r>
        <w:rPr>
          <w:rFonts w:ascii="Arial Unicode MS" w:cs="Arial Unicode MS" w:hint="eastAsia"/>
          <w:color w:val="000000"/>
          <w:szCs w:val="20"/>
        </w:rPr>
        <w:t xml:space="preserve"> was coated onto the ELISA plate</w:t>
      </w:r>
      <w:r>
        <w:rPr>
          <w:rFonts w:ascii="Arial Unicode MS" w:cs="Arial Unicode MS"/>
          <w:color w:val="000000"/>
          <w:szCs w:val="20"/>
        </w:rPr>
        <w:t xml:space="preserve"> </w:t>
      </w:r>
      <w:r>
        <w:rPr>
          <w:rFonts w:ascii="Arial Unicode MS" w:cs="Arial Unicode MS" w:hint="eastAsia"/>
          <w:color w:val="000000"/>
          <w:szCs w:val="20"/>
        </w:rPr>
        <w:t>and detected by</w:t>
      </w:r>
      <w:r>
        <w:rPr>
          <w:rFonts w:ascii="Arial Unicode MS" w:cs="Arial Unicode MS"/>
          <w:color w:val="000000"/>
          <w:szCs w:val="20"/>
        </w:rPr>
        <w:t xml:space="preserve"> 130H2</w:t>
      </w:r>
      <w:r>
        <w:rPr>
          <w:rFonts w:ascii="Arial Unicode MS" w:cs="Arial Unicode MS" w:hint="eastAsia"/>
          <w:color w:val="000000"/>
          <w:szCs w:val="20"/>
        </w:rPr>
        <w:t xml:space="preserve"> and HRP labeled secondary antibody. A</w:t>
      </w:r>
      <w:r>
        <w:rPr>
          <w:rFonts w:ascii="Arial Unicode MS" w:cs="Arial Unicode MS"/>
          <w:color w:val="000000"/>
          <w:szCs w:val="20"/>
        </w:rPr>
        <w:t xml:space="preserve">ntibody C6D4, which can bind to the </w:t>
      </w:r>
      <w:r>
        <w:rPr>
          <w:rFonts w:ascii="Symbol" w:hAnsi="Symbol" w:cs="Arial Unicode MS"/>
          <w:color w:val="000000"/>
          <w:szCs w:val="20"/>
        </w:rPr>
        <w:sym w:font="Symbol" w:char="F061"/>
      </w:r>
      <w:r>
        <w:rPr>
          <w:rFonts w:ascii="Arial Unicode MS" w:cs="Arial Unicode MS"/>
          <w:color w:val="000000"/>
          <w:szCs w:val="20"/>
        </w:rPr>
        <w:t>v subunit, was used as a control.</w:t>
      </w:r>
    </w:p>
    <w:p w:rsidR="009A5AB7" w:rsidRDefault="009A5AB7" w:rsidP="009A5AB7">
      <w:pPr>
        <w:keepNext/>
        <w:spacing w:before="240" w:after="60"/>
        <w:outlineLvl w:val="0"/>
        <w:rPr>
          <w:rFonts w:ascii="Arial Unicode MS" w:hAnsi="Arial Unicode MS" w:cs="Arial Unicode MS"/>
          <w:b/>
          <w:bCs/>
          <w:szCs w:val="20"/>
        </w:rPr>
      </w:pPr>
      <w:bookmarkStart w:id="2" w:name="[IMAGE-Fig10_Print.jpeg]"/>
      <w:r>
        <w:rPr>
          <w:rFonts w:ascii="Arial Unicode MS" w:cs="Arial Unicode MS"/>
          <w:b/>
          <w:bCs/>
          <w:noProof/>
          <w:kern w:val="32"/>
          <w:lang w:val="en-IN" w:eastAsia="en-IN" w:bidi="ta-IN"/>
        </w:rPr>
        <w:lastRenderedPageBreak/>
        <w:drawing>
          <wp:anchor distT="0" distB="0" distL="0" distR="0" simplePos="0" relativeHeight="251661312" behindDoc="0" locked="0" layoutInCell="1" allowOverlap="1" wp14:anchorId="7BA96AA7" wp14:editId="2D6D814E">
            <wp:simplePos x="0" y="0"/>
            <wp:positionH relativeFrom="column">
              <wp:posOffset>-22225</wp:posOffset>
            </wp:positionH>
            <wp:positionV relativeFrom="paragraph">
              <wp:posOffset>52070</wp:posOffset>
            </wp:positionV>
            <wp:extent cx="5775960" cy="5968365"/>
            <wp:effectExtent l="0" t="0" r="2540" b="635"/>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7" cstate="print">
                      <a:extLst>
                        <a:ext uri="{28A0092B-C50C-407E-A947-70E740481C1C}">
                          <a14:useLocalDpi xmlns:a14="http://schemas.microsoft.com/office/drawing/2010/main" val="0"/>
                        </a:ext>
                      </a:extLst>
                    </a:blip>
                    <a:srcRect b="28474"/>
                    <a:stretch>
                      <a:fillRect/>
                    </a:stretch>
                  </pic:blipFill>
                  <pic:spPr>
                    <a:xfrm>
                      <a:off x="0" y="0"/>
                      <a:ext cx="5775960" cy="5968365"/>
                    </a:xfrm>
                    <a:prstGeom prst="rect">
                      <a:avLst/>
                    </a:prstGeom>
                    <a:ln>
                      <a:noFill/>
                    </a:ln>
                  </pic:spPr>
                </pic:pic>
              </a:graphicData>
            </a:graphic>
          </wp:anchor>
        </w:drawing>
      </w:r>
      <w:bookmarkEnd w:id="2"/>
    </w:p>
    <w:p w:rsidR="009A5AB7" w:rsidRDefault="009A5AB7" w:rsidP="009A5AB7">
      <w:pPr>
        <w:rPr>
          <w:rFonts w:ascii="Arial Unicode MS" w:hAnsi="Arial Unicode MS" w:cs="Arial Unicode MS"/>
          <w:b/>
          <w:color w:val="000000"/>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b/>
          <w:bCs/>
          <w:szCs w:val="20"/>
        </w:rPr>
        <w:t xml:space="preserve"> Fig.</w:t>
      </w:r>
      <w:r>
        <w:rPr>
          <w:rFonts w:ascii="Arial Unicode MS" w:cs="Arial Unicode MS"/>
          <w:b/>
          <w:bCs/>
          <w:szCs w:val="20"/>
        </w:rPr>
        <w:t> </w:t>
      </w:r>
      <w:r>
        <w:rPr>
          <w:rFonts w:ascii="Arial Unicode MS" w:cs="Arial Unicode MS"/>
          <w:b/>
          <w:bCs/>
          <w:szCs w:val="20"/>
        </w:rPr>
        <w:t>3</w:t>
      </w:r>
      <w:r>
        <w:rPr>
          <w:rFonts w:ascii="Arial Unicode MS" w:cs="Arial Unicode MS"/>
          <w:b/>
          <w:bCs/>
          <w:color w:val="000000"/>
          <w:szCs w:val="20"/>
        </w:rPr>
        <w:t>.</w:t>
      </w:r>
      <w:proofErr w:type="gramEnd"/>
      <w:r>
        <w:rPr>
          <w:rFonts w:ascii="Arial Unicode MS" w:cs="Arial Unicode MS"/>
          <w:b/>
          <w:bCs/>
          <w:color w:val="000000"/>
          <w:szCs w:val="20"/>
        </w:rPr>
        <w:t xml:space="preserve"> </w:t>
      </w:r>
      <w:proofErr w:type="gramStart"/>
      <w:r>
        <w:rPr>
          <w:rFonts w:ascii="Arial Unicode MS" w:cs="Arial Unicode MS"/>
          <w:b/>
          <w:bCs/>
          <w:color w:val="000000"/>
          <w:szCs w:val="20"/>
        </w:rPr>
        <w:t xml:space="preserve">Single-particle </w:t>
      </w:r>
      <w:proofErr w:type="spellStart"/>
      <w:r>
        <w:rPr>
          <w:rFonts w:ascii="Arial Unicode MS" w:cs="Arial Unicode MS"/>
          <w:b/>
          <w:bCs/>
          <w:color w:val="000000"/>
          <w:szCs w:val="20"/>
        </w:rPr>
        <w:t>cryo</w:t>
      </w:r>
      <w:proofErr w:type="spellEnd"/>
      <w:r>
        <w:rPr>
          <w:rFonts w:ascii="Arial Unicode MS" w:cs="Arial Unicode MS"/>
          <w:b/>
          <w:bCs/>
          <w:color w:val="000000"/>
          <w:szCs w:val="20"/>
        </w:rPr>
        <w:t xml:space="preserve">-EM data processing workflow for </w:t>
      </w:r>
      <w:r>
        <w:rPr>
          <w:rFonts w:ascii="Symbol" w:hAnsi="Symbol" w:cs="Arial Unicode MS"/>
          <w:b/>
          <w:bCs/>
          <w:color w:val="000000"/>
          <w:szCs w:val="20"/>
        </w:rPr>
        <w:sym w:font="Symbol" w:char="F061"/>
      </w:r>
      <w:r>
        <w:rPr>
          <w:rFonts w:ascii="Arial Unicode MS" w:cs="Arial Unicode MS"/>
          <w:b/>
          <w:bCs/>
          <w:color w:val="000000"/>
          <w:szCs w:val="20"/>
        </w:rPr>
        <w:t>v</w:t>
      </w:r>
      <w:r>
        <w:rPr>
          <w:rFonts w:ascii="Symbol" w:hAnsi="Symbol" w:cs="Arial Unicode MS"/>
          <w:b/>
          <w:bCs/>
          <w:color w:val="000000"/>
          <w:szCs w:val="20"/>
        </w:rPr>
        <w:sym w:font="Symbol" w:char="F062"/>
      </w:r>
      <w:r>
        <w:rPr>
          <w:rFonts w:ascii="Arial Unicode MS" w:cs="Arial Unicode MS"/>
          <w:b/>
          <w:bCs/>
          <w:color w:val="000000"/>
          <w:szCs w:val="20"/>
        </w:rPr>
        <w:t>8:130H2.</w:t>
      </w:r>
      <w:proofErr w:type="gramEnd"/>
      <w:r>
        <w:rPr>
          <w:rFonts w:ascii="Arial Unicode MS" w:cs="Arial Unicode MS"/>
          <w:color w:val="000000"/>
          <w:szCs w:val="20"/>
        </w:rPr>
        <w:t xml:space="preserve"> </w:t>
      </w:r>
      <w:r>
        <w:rPr>
          <w:rFonts w:ascii="Arial Unicode MS" w:cs="Arial Unicode MS"/>
          <w:b/>
          <w:color w:val="000000"/>
          <w:szCs w:val="20"/>
        </w:rPr>
        <w:t>(A)</w:t>
      </w:r>
      <w:r>
        <w:rPr>
          <w:rFonts w:ascii="Arial Unicode MS" w:cs="Arial Unicode MS"/>
          <w:color w:val="000000"/>
          <w:szCs w:val="20"/>
        </w:rPr>
        <w:t xml:space="preserve"> Representative electron micrograph</w:t>
      </w:r>
      <w:r>
        <w:rPr>
          <w:rFonts w:ascii="Arial Unicode MS" w:cs="Arial Unicode MS" w:hint="eastAsia"/>
          <w:color w:val="000000"/>
          <w:szCs w:val="20"/>
        </w:rPr>
        <w:t xml:space="preserve"> of frozen 130H2-Fab/</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8</w:t>
      </w:r>
      <w:r>
        <w:rPr>
          <w:rFonts w:ascii="Arial Unicode MS" w:cs="Arial Unicode MS" w:hint="eastAsia"/>
          <w:color w:val="000000"/>
          <w:szCs w:val="20"/>
        </w:rPr>
        <w:t xml:space="preserve"> complex recorded using 300 kV </w:t>
      </w:r>
      <w:r>
        <w:rPr>
          <w:rFonts w:ascii="Arial Unicode MS" w:cs="Arial Unicode MS"/>
          <w:color w:val="000000"/>
          <w:szCs w:val="20"/>
        </w:rPr>
        <w:t xml:space="preserve">Titan </w:t>
      </w:r>
      <w:proofErr w:type="spellStart"/>
      <w:r>
        <w:rPr>
          <w:rFonts w:ascii="Arial Unicode MS" w:cs="Arial Unicode MS"/>
          <w:color w:val="000000"/>
          <w:szCs w:val="20"/>
        </w:rPr>
        <w:t>Krios</w:t>
      </w:r>
      <w:proofErr w:type="spellEnd"/>
      <w:r>
        <w:rPr>
          <w:rFonts w:ascii="Arial Unicode MS" w:cs="Arial Unicode MS"/>
          <w:color w:val="000000"/>
          <w:szCs w:val="20"/>
        </w:rPr>
        <w:t xml:space="preserve"> G4</w:t>
      </w:r>
      <w:r>
        <w:rPr>
          <w:rFonts w:ascii="Arial Unicode MS" w:cs="Arial Unicode MS" w:hint="eastAsia"/>
          <w:color w:val="000000"/>
          <w:szCs w:val="20"/>
        </w:rPr>
        <w:t xml:space="preserve"> transmission electron </w:t>
      </w:r>
      <w:r>
        <w:rPr>
          <w:rFonts w:ascii="Arial Unicode MS" w:cs="Arial Unicode MS"/>
          <w:color w:val="000000"/>
          <w:szCs w:val="20"/>
        </w:rPr>
        <w:t>microscope</w:t>
      </w:r>
      <w:r>
        <w:rPr>
          <w:rFonts w:ascii="Arial Unicode MS" w:cs="Arial Unicode MS" w:hint="eastAsia"/>
          <w:color w:val="000000"/>
          <w:szCs w:val="20"/>
        </w:rPr>
        <w:t xml:space="preserve"> with </w:t>
      </w:r>
      <w:proofErr w:type="spellStart"/>
      <w:r>
        <w:rPr>
          <w:rFonts w:ascii="Arial Unicode MS" w:cs="Arial Unicode MS" w:hint="eastAsia"/>
          <w:color w:val="000000"/>
          <w:szCs w:val="20"/>
        </w:rPr>
        <w:t>Gatan</w:t>
      </w:r>
      <w:proofErr w:type="spellEnd"/>
      <w:r>
        <w:rPr>
          <w:rFonts w:ascii="Arial Unicode MS" w:cs="Arial Unicode MS" w:hint="eastAsia"/>
          <w:color w:val="000000"/>
          <w:szCs w:val="20"/>
        </w:rPr>
        <w:t xml:space="preserve"> K3 camera </w:t>
      </w:r>
      <w:r>
        <w:rPr>
          <w:rFonts w:ascii="Arial Unicode MS" w:cs="Arial Unicode MS"/>
          <w:color w:val="000000"/>
          <w:szCs w:val="20"/>
        </w:rPr>
        <w:t>(scale bar: 50 nm)</w:t>
      </w:r>
      <w:r>
        <w:rPr>
          <w:rFonts w:ascii="Arial Unicode MS" w:cs="Arial Unicode MS" w:hint="eastAsia"/>
          <w:color w:val="000000"/>
          <w:szCs w:val="20"/>
        </w:rPr>
        <w:t>.</w:t>
      </w:r>
      <w:r>
        <w:rPr>
          <w:rFonts w:ascii="Arial Unicode MS" w:cs="Arial Unicode MS"/>
          <w:color w:val="000000"/>
          <w:szCs w:val="20"/>
        </w:rPr>
        <w:t xml:space="preserve"> </w:t>
      </w:r>
      <w:r>
        <w:rPr>
          <w:rFonts w:ascii="Arial Unicode MS" w:cs="Arial Unicode MS"/>
          <w:b/>
          <w:color w:val="000000"/>
          <w:szCs w:val="20"/>
        </w:rPr>
        <w:t>(B)</w:t>
      </w:r>
      <w:r>
        <w:rPr>
          <w:rFonts w:ascii="Arial Unicode MS" w:cs="Arial Unicode MS" w:hint="eastAsia"/>
          <w:color w:val="000000"/>
          <w:szCs w:val="20"/>
        </w:rPr>
        <w:t xml:space="preserve"> Representative </w:t>
      </w:r>
      <w:r>
        <w:rPr>
          <w:rFonts w:ascii="Arial Unicode MS" w:cs="Arial Unicode MS"/>
          <w:color w:val="000000"/>
          <w:szCs w:val="20"/>
        </w:rPr>
        <w:t>2D class</w:t>
      </w:r>
      <w:r>
        <w:rPr>
          <w:rFonts w:ascii="Arial Unicode MS" w:cs="Arial Unicode MS" w:hint="eastAsia"/>
          <w:color w:val="000000"/>
          <w:szCs w:val="20"/>
        </w:rPr>
        <w:t xml:space="preserve"> averages</w:t>
      </w:r>
      <w:r>
        <w:rPr>
          <w:rFonts w:ascii="Arial Unicode MS" w:cs="Arial Unicode MS"/>
          <w:color w:val="000000"/>
          <w:szCs w:val="20"/>
        </w:rPr>
        <w:t xml:space="preserve">. </w:t>
      </w:r>
      <w:r>
        <w:rPr>
          <w:rFonts w:ascii="Arial Unicode MS" w:cs="Arial Unicode MS"/>
          <w:b/>
          <w:color w:val="000000"/>
          <w:szCs w:val="20"/>
        </w:rPr>
        <w:t>(C)</w:t>
      </w:r>
      <w:r>
        <w:rPr>
          <w:rFonts w:ascii="Arial Unicode MS" w:cs="Arial Unicode MS"/>
          <w:color w:val="000000"/>
          <w:szCs w:val="20"/>
        </w:rPr>
        <w:t xml:space="preserve"> The detailed reconstruction workflow for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 xml:space="preserve">8:130H2. </w:t>
      </w:r>
      <w:r>
        <w:rPr>
          <w:rFonts w:ascii="Arial Unicode MS" w:cs="Arial Unicode MS"/>
          <w:b/>
          <w:color w:val="000000"/>
          <w:szCs w:val="20"/>
        </w:rPr>
        <w:t>(D)</w:t>
      </w:r>
      <w:r>
        <w:rPr>
          <w:rFonts w:ascii="Arial Unicode MS" w:cs="Arial Unicode MS"/>
          <w:color w:val="000000"/>
          <w:szCs w:val="20"/>
        </w:rPr>
        <w:t xml:space="preserve"> FSC curves for the reconstruction </w:t>
      </w:r>
      <w:proofErr w:type="gramStart"/>
      <w:r>
        <w:rPr>
          <w:rFonts w:ascii="Arial Unicode MS" w:cs="Arial Unicode MS"/>
          <w:color w:val="000000"/>
          <w:szCs w:val="20"/>
        </w:rPr>
        <w:t>is</w:t>
      </w:r>
      <w:proofErr w:type="gramEnd"/>
      <w:r>
        <w:rPr>
          <w:rFonts w:ascii="Arial Unicode MS" w:cs="Arial Unicode MS"/>
          <w:color w:val="000000"/>
          <w:szCs w:val="20"/>
        </w:rPr>
        <w:t xml:space="preserve"> shown.</w:t>
      </w:r>
    </w:p>
    <w:p w:rsidR="009A5AB7" w:rsidRDefault="009A5AB7" w:rsidP="009A5AB7">
      <w:pPr>
        <w:keepNext/>
        <w:spacing w:before="240" w:after="60"/>
        <w:outlineLvl w:val="0"/>
        <w:rPr>
          <w:rFonts w:ascii="Arial Unicode MS" w:hAnsi="Arial Unicode MS" w:cs="Arial Unicode MS"/>
          <w:b/>
          <w:bCs/>
          <w:szCs w:val="20"/>
        </w:rPr>
      </w:pPr>
      <w:bookmarkStart w:id="3" w:name="[IMAGE-Fig11_Print.png]"/>
      <w:r>
        <w:rPr>
          <w:rFonts w:ascii="Arial Unicode MS" w:cs="Arial Unicode MS"/>
          <w:b/>
          <w:bCs/>
          <w:noProof/>
          <w:kern w:val="32"/>
          <w:lang w:val="en-IN" w:eastAsia="en-IN" w:bidi="ta-IN"/>
        </w:rPr>
        <w:lastRenderedPageBreak/>
        <w:drawing>
          <wp:anchor distT="0" distB="0" distL="0" distR="0" simplePos="0" relativeHeight="251662336" behindDoc="0" locked="0" layoutInCell="1" allowOverlap="1" wp14:anchorId="5D0651BE" wp14:editId="567AE001">
            <wp:simplePos x="0" y="0"/>
            <wp:positionH relativeFrom="column">
              <wp:posOffset>4445</wp:posOffset>
            </wp:positionH>
            <wp:positionV relativeFrom="paragraph">
              <wp:posOffset>11430</wp:posOffset>
            </wp:positionV>
            <wp:extent cx="5722620" cy="2546985"/>
            <wp:effectExtent l="0" t="0" r="0" b="5715"/>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5722620" cy="2546985"/>
                    </a:xfrm>
                    <a:prstGeom prst="rect">
                      <a:avLst/>
                    </a:prstGeom>
                    <a:noFill/>
                  </pic:spPr>
                </pic:pic>
              </a:graphicData>
            </a:graphic>
          </wp:anchor>
        </w:drawing>
      </w:r>
      <w:bookmarkEnd w:id="3"/>
    </w:p>
    <w:p w:rsidR="009A5AB7" w:rsidRDefault="009A5AB7" w:rsidP="009A5AB7">
      <w:pPr>
        <w:rPr>
          <w:rFonts w:ascii="Arial Unicode MS" w:hAnsi="Arial Unicode MS" w:cs="Arial Unicode MS"/>
          <w:b/>
          <w:color w:val="000000"/>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hint="eastAsia"/>
          <w:b/>
          <w:bCs/>
          <w:szCs w:val="20"/>
        </w:rPr>
        <w:t xml:space="preserve"> Fig.</w:t>
      </w:r>
      <w:r>
        <w:rPr>
          <w:rFonts w:ascii="Arial Unicode MS" w:cs="Arial Unicode MS" w:hint="eastAsia"/>
          <w:b/>
          <w:bCs/>
          <w:szCs w:val="20"/>
        </w:rPr>
        <w:t> </w:t>
      </w:r>
      <w:r>
        <w:rPr>
          <w:rFonts w:ascii="Arial Unicode MS" w:cs="Arial Unicode MS" w:hint="eastAsia"/>
          <w:b/>
          <w:bCs/>
          <w:szCs w:val="20"/>
        </w:rPr>
        <w:t>4</w:t>
      </w:r>
      <w:r>
        <w:rPr>
          <w:rFonts w:ascii="Arial Unicode MS" w:cs="Arial Unicode MS"/>
          <w:b/>
          <w:bCs/>
          <w:color w:val="000000"/>
          <w:szCs w:val="20"/>
        </w:rPr>
        <w:t>.</w:t>
      </w:r>
      <w:proofErr w:type="gramEnd"/>
      <w:r>
        <w:rPr>
          <w:rFonts w:ascii="Arial Unicode MS" w:cs="Arial Unicode MS"/>
          <w:b/>
          <w:bCs/>
          <w:color w:val="000000"/>
          <w:szCs w:val="20"/>
        </w:rPr>
        <w:t xml:space="preserve"> </w:t>
      </w:r>
      <w:proofErr w:type="gramStart"/>
      <w:r>
        <w:rPr>
          <w:rFonts w:ascii="Arial Unicode MS" w:cs="Arial Unicode MS"/>
          <w:b/>
          <w:bCs/>
          <w:color w:val="000000"/>
          <w:szCs w:val="20"/>
        </w:rPr>
        <w:t xml:space="preserve">Comparison of the binding modes of 130H2, C6D4 and </w:t>
      </w:r>
      <w:r>
        <w:rPr>
          <w:rFonts w:ascii="Arial Unicode MS" w:cs="Arial Unicode MS" w:hint="eastAsia"/>
          <w:b/>
          <w:bCs/>
          <w:color w:val="000000"/>
          <w:szCs w:val="20"/>
        </w:rPr>
        <w:t>L-</w:t>
      </w:r>
      <w:r>
        <w:rPr>
          <w:rFonts w:ascii="Arial Unicode MS" w:cs="Arial Unicode MS"/>
          <w:b/>
          <w:bCs/>
          <w:color w:val="000000"/>
          <w:szCs w:val="20"/>
        </w:rPr>
        <w:t>TGF-</w:t>
      </w:r>
      <w:r>
        <w:rPr>
          <w:rFonts w:ascii="Symbol" w:hAnsi="Symbol" w:cs="Arial Unicode MS"/>
          <w:b/>
          <w:bCs/>
          <w:color w:val="000000"/>
          <w:szCs w:val="20"/>
        </w:rPr>
        <w:sym w:font="Symbol" w:char="F062"/>
      </w:r>
      <w:r>
        <w:rPr>
          <w:rFonts w:ascii="Arial Unicode MS" w:cs="Arial Unicode MS"/>
          <w:b/>
          <w:bCs/>
          <w:color w:val="000000"/>
          <w:szCs w:val="20"/>
        </w:rPr>
        <w:t>1.</w:t>
      </w:r>
      <w:proofErr w:type="gramEnd"/>
      <w:r>
        <w:rPr>
          <w:rFonts w:ascii="Arial Unicode MS" w:cs="Arial Unicode MS" w:hint="eastAsia"/>
          <w:b/>
          <w:bCs/>
          <w:color w:val="000000"/>
          <w:szCs w:val="20"/>
        </w:rPr>
        <w:t xml:space="preserve"> </w:t>
      </w:r>
      <w:r>
        <w:rPr>
          <w:rFonts w:ascii="Arial Unicode MS" w:cs="Arial Unicode MS"/>
          <w:color w:val="000000"/>
          <w:szCs w:val="20"/>
        </w:rPr>
        <w:t>T</w:t>
      </w:r>
      <w:r>
        <w:rPr>
          <w:rFonts w:ascii="Arial Unicode MS" w:cs="Arial Unicode MS" w:hint="eastAsia"/>
          <w:color w:val="000000"/>
          <w:szCs w:val="20"/>
        </w:rPr>
        <w:t xml:space="preserve">he </w:t>
      </w:r>
      <w:r>
        <w:rPr>
          <w:rFonts w:ascii="Arial Unicode MS" w:cs="Arial Unicode MS"/>
          <w:color w:val="000000"/>
          <w:szCs w:val="20"/>
        </w:rPr>
        <w:t xml:space="preserve">binding mode of 130H2 to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8</w:t>
      </w:r>
      <w:r>
        <w:rPr>
          <w:rFonts w:ascii="Arial Unicode MS" w:cs="Arial Unicode MS" w:hint="eastAsia"/>
          <w:color w:val="000000"/>
          <w:szCs w:val="20"/>
        </w:rPr>
        <w:t xml:space="preserve"> compared with L-TGF-</w:t>
      </w:r>
      <w:r>
        <w:rPr>
          <w:rFonts w:ascii="Symbol" w:hAnsi="Symbol" w:cs="Arial Unicode MS"/>
          <w:color w:val="000000"/>
          <w:szCs w:val="20"/>
        </w:rPr>
        <w:sym w:font="Symbol" w:char="F062"/>
      </w:r>
      <w:r>
        <w:rPr>
          <w:rFonts w:ascii="Arial Unicode MS" w:cs="Arial Unicode MS" w:hint="eastAsia"/>
          <w:color w:val="000000"/>
          <w:szCs w:val="20"/>
        </w:rPr>
        <w:t xml:space="preserve">1 (left), C6D4 to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8</w:t>
      </w:r>
      <w:r>
        <w:rPr>
          <w:rFonts w:ascii="Arial Unicode MS" w:cs="Arial Unicode MS" w:hint="eastAsia"/>
          <w:color w:val="000000"/>
          <w:szCs w:val="20"/>
        </w:rPr>
        <w:t xml:space="preserve"> compared with L-TGF-</w:t>
      </w:r>
      <w:r>
        <w:rPr>
          <w:rFonts w:ascii="Symbol" w:hAnsi="Symbol" w:cs="Arial Unicode MS"/>
          <w:color w:val="000000"/>
          <w:szCs w:val="20"/>
        </w:rPr>
        <w:sym w:font="Symbol" w:char="F062"/>
      </w:r>
      <w:r>
        <w:rPr>
          <w:rFonts w:ascii="Arial Unicode MS" w:cs="Arial Unicode MS" w:hint="eastAsia"/>
          <w:color w:val="000000"/>
          <w:szCs w:val="20"/>
        </w:rPr>
        <w:t>1 (middle) and comparison of 130H2 with C6D4 (right).</w:t>
      </w:r>
    </w:p>
    <w:p w:rsidR="009A5AB7" w:rsidRDefault="009A5AB7" w:rsidP="009A5AB7">
      <w:pPr>
        <w:rPr>
          <w:rFonts w:ascii="Arial Unicode MS" w:hAnsi="Arial Unicode MS" w:cs="Arial Unicode MS"/>
          <w:b/>
          <w:bCs/>
          <w:color w:val="000000"/>
          <w:szCs w:val="20"/>
        </w:rPr>
      </w:pPr>
      <w:bookmarkStart w:id="4" w:name="[IMAGE-Fig12_Print.jpeg]"/>
      <w:r>
        <w:rPr>
          <w:rFonts w:ascii="Arial Unicode MS" w:cs="Arial Unicode MS"/>
          <w:b/>
          <w:bCs/>
          <w:noProof/>
          <w:color w:val="000000"/>
          <w:szCs w:val="20"/>
          <w:lang w:val="en-IN" w:eastAsia="en-IN" w:bidi="ta-IN"/>
        </w:rPr>
        <w:drawing>
          <wp:anchor distT="0" distB="0" distL="0" distR="0" simplePos="0" relativeHeight="251663360" behindDoc="0" locked="0" layoutInCell="1" allowOverlap="1" wp14:anchorId="42F07B7A" wp14:editId="1EBDCD7D">
            <wp:simplePos x="0" y="0"/>
            <wp:positionH relativeFrom="column">
              <wp:posOffset>0</wp:posOffset>
            </wp:positionH>
            <wp:positionV relativeFrom="paragraph">
              <wp:posOffset>76200</wp:posOffset>
            </wp:positionV>
            <wp:extent cx="5731510" cy="3804285"/>
            <wp:effectExtent l="0" t="0" r="2540" b="5715"/>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04285"/>
                    </a:xfrm>
                    <a:prstGeom prst="rect">
                      <a:avLst/>
                    </a:prstGeom>
                  </pic:spPr>
                </pic:pic>
              </a:graphicData>
            </a:graphic>
          </wp:anchor>
        </w:drawing>
      </w:r>
      <w:bookmarkEnd w:id="4"/>
    </w:p>
    <w:p w:rsidR="009A5AB7" w:rsidRDefault="009A5AB7" w:rsidP="009A5AB7">
      <w:pPr>
        <w:rPr>
          <w:rFonts w:ascii="Arial Unicode MS" w:hAnsi="Arial Unicode MS" w:cs="Arial Unicode MS"/>
          <w:b/>
          <w:bCs/>
          <w:color w:val="FF0000"/>
          <w:szCs w:val="20"/>
        </w:rPr>
      </w:pPr>
      <w:proofErr w:type="gramStart"/>
      <w:r>
        <w:rPr>
          <w:rFonts w:ascii="Arial Unicode MS" w:cs="Arial Unicode MS"/>
          <w:b/>
          <w:bCs/>
          <w:szCs w:val="20"/>
        </w:rPr>
        <w:lastRenderedPageBreak/>
        <w:t>Supplementa</w:t>
      </w:r>
      <w:r>
        <w:rPr>
          <w:rFonts w:ascii="Arial Unicode MS" w:cs="Arial Unicode MS" w:hint="eastAsia"/>
          <w:b/>
          <w:bCs/>
          <w:szCs w:val="20"/>
          <w:lang w:eastAsia="zh-CN"/>
        </w:rPr>
        <w:t>l</w:t>
      </w:r>
      <w:r>
        <w:rPr>
          <w:rFonts w:ascii="Arial Unicode MS" w:cs="Arial Unicode MS" w:hint="eastAsia"/>
          <w:b/>
          <w:bCs/>
          <w:color w:val="000000"/>
          <w:szCs w:val="20"/>
        </w:rPr>
        <w:t xml:space="preserve"> Fig.</w:t>
      </w:r>
      <w:r>
        <w:rPr>
          <w:rFonts w:ascii="Arial Unicode MS" w:cs="Arial Unicode MS" w:hint="eastAsia"/>
          <w:b/>
          <w:bCs/>
          <w:color w:val="000000"/>
          <w:szCs w:val="20"/>
        </w:rPr>
        <w:t> </w:t>
      </w:r>
      <w:r>
        <w:rPr>
          <w:rFonts w:ascii="Arial Unicode MS" w:cs="Arial Unicode MS" w:hint="eastAsia"/>
          <w:b/>
          <w:bCs/>
          <w:color w:val="000000"/>
          <w:szCs w:val="20"/>
        </w:rPr>
        <w:t>5</w:t>
      </w:r>
      <w:r>
        <w:rPr>
          <w:rFonts w:ascii="Arial Unicode MS" w:cs="Arial Unicode MS"/>
          <w:b/>
          <w:bCs/>
          <w:color w:val="000000"/>
          <w:szCs w:val="20"/>
        </w:rPr>
        <w:t>.</w:t>
      </w:r>
      <w:proofErr w:type="gramEnd"/>
      <w:r>
        <w:rPr>
          <w:rFonts w:ascii="Arial Unicode MS" w:cs="Arial Unicode MS"/>
          <w:b/>
          <w:bCs/>
          <w:color w:val="000000"/>
          <w:szCs w:val="20"/>
        </w:rPr>
        <w:t xml:space="preserve"> Absolute counts of immune cells after 130H2 </w:t>
      </w:r>
      <w:proofErr w:type="spellStart"/>
      <w:r>
        <w:rPr>
          <w:rFonts w:ascii="Arial Unicode MS" w:cs="Arial Unicode MS"/>
          <w:b/>
          <w:bCs/>
          <w:color w:val="000000"/>
          <w:szCs w:val="20"/>
        </w:rPr>
        <w:t>monotherapy</w:t>
      </w:r>
      <w:proofErr w:type="spellEnd"/>
      <w:r>
        <w:rPr>
          <w:rFonts w:ascii="Arial Unicode MS" w:cs="Arial Unicode MS"/>
          <w:b/>
          <w:bCs/>
          <w:color w:val="000000"/>
          <w:szCs w:val="20"/>
        </w:rPr>
        <w:t>.</w:t>
      </w:r>
      <w:r>
        <w:rPr>
          <w:rFonts w:ascii="Arial Unicode MS" w:cs="Arial Unicode MS"/>
          <w:color w:val="000000"/>
          <w:szCs w:val="20"/>
        </w:rPr>
        <w:t xml:space="preserve"> </w:t>
      </w:r>
      <w:r>
        <w:rPr>
          <w:rFonts w:ascii="Arial Unicode MS" w:cs="Arial Unicode MS"/>
          <w:b/>
          <w:color w:val="000000"/>
          <w:szCs w:val="20"/>
        </w:rPr>
        <w:t>(A-C)</w:t>
      </w:r>
      <w:r>
        <w:rPr>
          <w:rFonts w:ascii="Arial Unicode MS" w:cs="Arial Unicode MS"/>
          <w:color w:val="000000"/>
          <w:szCs w:val="20"/>
        </w:rPr>
        <w:t xml:space="preserve"> BALB/c mice</w:t>
      </w:r>
      <w:r>
        <w:rPr>
          <w:rFonts w:ascii="Arial Unicode MS" w:cs="Arial Unicode MS" w:hint="eastAsia"/>
          <w:color w:val="000000"/>
          <w:szCs w:val="20"/>
        </w:rPr>
        <w:t xml:space="preserve"> were administrated with 10 mg/kg 130H2 or </w:t>
      </w:r>
      <w:proofErr w:type="spellStart"/>
      <w:r>
        <w:rPr>
          <w:rFonts w:ascii="Arial Unicode MS" w:cs="Arial Unicode MS" w:hint="eastAsia"/>
          <w:color w:val="000000"/>
          <w:szCs w:val="20"/>
        </w:rPr>
        <w:t>isotype</w:t>
      </w:r>
      <w:proofErr w:type="spellEnd"/>
      <w:r>
        <w:rPr>
          <w:rFonts w:ascii="Arial Unicode MS" w:cs="Arial Unicode MS" w:hint="eastAsia"/>
          <w:color w:val="000000"/>
          <w:szCs w:val="20"/>
        </w:rPr>
        <w:t xml:space="preserve"> antibody on day</w:t>
      </w:r>
      <w:r>
        <w:rPr>
          <w:rFonts w:ascii="Arial Unicode MS" w:cs="Arial Unicode MS"/>
          <w:color w:val="000000"/>
          <w:szCs w:val="20"/>
        </w:rPr>
        <w:t xml:space="preserve"> 5, 9, 13</w:t>
      </w:r>
      <w:r>
        <w:rPr>
          <w:rFonts w:ascii="Arial Unicode MS" w:cs="Arial Unicode MS" w:hint="eastAsia"/>
          <w:color w:val="000000"/>
          <w:szCs w:val="20"/>
        </w:rPr>
        <w:t xml:space="preserve"> and sacrificed o</w:t>
      </w:r>
      <w:r>
        <w:rPr>
          <w:rFonts w:ascii="Arial Unicode MS" w:cs="Arial Unicode MS"/>
          <w:color w:val="000000"/>
          <w:szCs w:val="20"/>
        </w:rPr>
        <w:t>n days 12 and 17</w:t>
      </w:r>
      <w:r>
        <w:rPr>
          <w:rFonts w:ascii="Arial Unicode MS" w:cs="Arial Unicode MS" w:hint="eastAsia"/>
          <w:color w:val="000000"/>
          <w:szCs w:val="20"/>
        </w:rPr>
        <w:t xml:space="preserve">. </w:t>
      </w:r>
      <w:r>
        <w:rPr>
          <w:rFonts w:ascii="Arial Unicode MS" w:cs="Arial Unicode MS"/>
          <w:color w:val="000000"/>
          <w:szCs w:val="20"/>
        </w:rPr>
        <w:t xml:space="preserve">EMT6 tumors </w:t>
      </w:r>
      <w:r>
        <w:rPr>
          <w:rFonts w:ascii="Arial Unicode MS" w:cs="Arial Unicode MS" w:hint="eastAsia"/>
          <w:color w:val="000000"/>
          <w:szCs w:val="20"/>
        </w:rPr>
        <w:t>were dissociated to analyze tumor-infiltrating immune cells using FACS</w:t>
      </w:r>
      <w:r>
        <w:rPr>
          <w:rFonts w:ascii="Arial Unicode MS" w:cs="Arial Unicode MS"/>
          <w:color w:val="000000"/>
          <w:szCs w:val="20"/>
        </w:rPr>
        <w:t>.</w:t>
      </w:r>
      <w:r>
        <w:rPr>
          <w:rFonts w:ascii="Arial Unicode MS" w:cs="Arial Unicode MS" w:hint="eastAsia"/>
          <w:color w:val="000000"/>
          <w:szCs w:val="20"/>
        </w:rPr>
        <w:t xml:space="preserve"> Absolute number of cells per gram tumor tissue were calculated for populations of CD4 + T cells (A), CD8 + T cells (B) and M1 macrophages (C)</w:t>
      </w:r>
      <w:r>
        <w:rPr>
          <w:rFonts w:ascii="Arial Unicode MS" w:cs="Arial Unicode MS"/>
          <w:color w:val="000000"/>
          <w:szCs w:val="20"/>
        </w:rPr>
        <w:t>.</w:t>
      </w:r>
      <w:r>
        <w:rPr>
          <w:rFonts w:ascii="Arial Unicode MS" w:cs="Arial Unicode MS"/>
          <w:szCs w:val="20"/>
        </w:rPr>
        <w:t xml:space="preserve"> </w:t>
      </w:r>
      <w:r>
        <w:rPr>
          <w:rFonts w:ascii="Arial Unicode MS" w:cs="Arial Unicode MS"/>
          <w:color w:val="000000"/>
          <w:szCs w:val="20"/>
        </w:rPr>
        <w:t>**</w:t>
      </w:r>
      <w:r>
        <w:rPr>
          <w:rFonts w:ascii="Arial Unicode MS" w:cs="Arial Unicode MS"/>
          <w:i/>
          <w:color w:val="000000"/>
          <w:szCs w:val="20"/>
        </w:rPr>
        <w:t>P</w:t>
      </w:r>
      <w:r>
        <w:rPr>
          <w:rFonts w:ascii="Arial Unicode MS" w:cs="Arial Unicode MS"/>
          <w:color w:val="000000"/>
          <w:szCs w:val="20"/>
        </w:rPr>
        <w:t> </w:t>
      </w:r>
      <w:r>
        <w:rPr>
          <w:rFonts w:ascii="Arial Unicode MS" w:cs="Arial Unicode MS"/>
          <w:color w:val="000000"/>
          <w:szCs w:val="20"/>
        </w:rPr>
        <w:t>&lt;</w:t>
      </w:r>
      <w:r>
        <w:rPr>
          <w:rFonts w:ascii="Arial Unicode MS" w:cs="Arial Unicode MS"/>
          <w:color w:val="000000"/>
          <w:szCs w:val="20"/>
        </w:rPr>
        <w:t> </w:t>
      </w:r>
      <w:r>
        <w:rPr>
          <w:rFonts w:ascii="Arial Unicode MS" w:cs="Arial Unicode MS"/>
          <w:color w:val="000000"/>
          <w:szCs w:val="20"/>
        </w:rPr>
        <w:t>0.01, ***</w:t>
      </w:r>
      <w:r>
        <w:rPr>
          <w:rFonts w:ascii="Arial Unicode MS" w:cs="Arial Unicode MS"/>
          <w:i/>
          <w:color w:val="000000"/>
          <w:szCs w:val="20"/>
        </w:rPr>
        <w:t>P</w:t>
      </w:r>
      <w:r>
        <w:rPr>
          <w:rFonts w:ascii="Arial Unicode MS" w:cs="Arial Unicode MS"/>
          <w:color w:val="000000"/>
          <w:szCs w:val="20"/>
        </w:rPr>
        <w:t> </w:t>
      </w:r>
      <w:r>
        <w:rPr>
          <w:rFonts w:ascii="Arial Unicode MS" w:cs="Arial Unicode MS"/>
          <w:color w:val="000000"/>
          <w:szCs w:val="20"/>
        </w:rPr>
        <w:t>&lt;</w:t>
      </w:r>
      <w:r>
        <w:rPr>
          <w:rFonts w:ascii="Arial Unicode MS" w:cs="Arial Unicode MS"/>
          <w:color w:val="000000"/>
          <w:szCs w:val="20"/>
        </w:rPr>
        <w:t> </w:t>
      </w:r>
      <w:r>
        <w:rPr>
          <w:rFonts w:ascii="Arial Unicode MS" w:cs="Arial Unicode MS"/>
          <w:color w:val="000000"/>
          <w:szCs w:val="20"/>
        </w:rPr>
        <w:t>0.001, ****</w:t>
      </w:r>
      <w:r>
        <w:rPr>
          <w:rFonts w:ascii="Arial Unicode MS" w:cs="Arial Unicode MS"/>
          <w:i/>
          <w:color w:val="000000"/>
          <w:szCs w:val="20"/>
        </w:rPr>
        <w:t>P</w:t>
      </w:r>
      <w:r>
        <w:rPr>
          <w:rFonts w:ascii="Arial Unicode MS" w:cs="Arial Unicode MS"/>
          <w:color w:val="000000"/>
          <w:szCs w:val="20"/>
        </w:rPr>
        <w:t> </w:t>
      </w:r>
      <w:r>
        <w:rPr>
          <w:rFonts w:ascii="Arial Unicode MS" w:cs="Arial Unicode MS"/>
          <w:color w:val="000000"/>
          <w:szCs w:val="20"/>
        </w:rPr>
        <w:t>&lt;</w:t>
      </w:r>
      <w:r>
        <w:rPr>
          <w:rFonts w:ascii="Arial Unicode MS" w:cs="Arial Unicode MS"/>
          <w:color w:val="000000"/>
          <w:szCs w:val="20"/>
        </w:rPr>
        <w:t> </w:t>
      </w:r>
      <w:r>
        <w:rPr>
          <w:rFonts w:ascii="Arial Unicode MS" w:cs="Arial Unicode MS"/>
          <w:color w:val="000000"/>
          <w:szCs w:val="20"/>
        </w:rPr>
        <w:t>0.0001</w:t>
      </w:r>
      <w:r>
        <w:rPr>
          <w:rFonts w:ascii="Arial Unicode MS" w:cs="Arial Unicode MS" w:hint="eastAsia"/>
          <w:color w:val="000000"/>
          <w:szCs w:val="20"/>
        </w:rPr>
        <w:t xml:space="preserve"> </w:t>
      </w:r>
      <w:r>
        <w:rPr>
          <w:rFonts w:ascii="Arial Unicode MS" w:cs="Arial Unicode MS"/>
          <w:color w:val="000000"/>
          <w:szCs w:val="20"/>
        </w:rPr>
        <w:t xml:space="preserve">were analyzed by </w:t>
      </w:r>
      <w:r>
        <w:rPr>
          <w:rFonts w:ascii="Arial Unicode MS" w:cs="Arial Unicode MS" w:hint="eastAsia"/>
          <w:color w:val="000000"/>
          <w:szCs w:val="20"/>
        </w:rPr>
        <w:t>S</w:t>
      </w:r>
      <w:r>
        <w:rPr>
          <w:rFonts w:ascii="Arial Unicode MS" w:cs="Arial Unicode MS"/>
          <w:color w:val="000000"/>
          <w:szCs w:val="20"/>
        </w:rPr>
        <w:t>tudent</w:t>
      </w:r>
      <w:r>
        <w:rPr>
          <w:rFonts w:ascii="Arial Unicode MS" w:cs="Arial Unicode MS"/>
          <w:color w:val="000000"/>
          <w:szCs w:val="20"/>
        </w:rPr>
        <w:t>’</w:t>
      </w:r>
      <w:r>
        <w:rPr>
          <w:rFonts w:ascii="Arial Unicode MS" w:cs="Arial Unicode MS"/>
          <w:color w:val="000000"/>
          <w:szCs w:val="20"/>
        </w:rPr>
        <w:t xml:space="preserve">s t-test. </w:t>
      </w:r>
      <w:r>
        <w:rPr>
          <w:rFonts w:ascii="Arial Unicode MS" w:cs="Arial Unicode MS"/>
          <w:b/>
          <w:color w:val="FF0000"/>
          <w:szCs w:val="20"/>
        </w:rPr>
        <w:t>(G-F)</w:t>
      </w:r>
      <w:r>
        <w:rPr>
          <w:rFonts w:ascii="Arial Unicode MS" w:cs="Arial Unicode MS"/>
          <w:color w:val="FF0000"/>
          <w:szCs w:val="20"/>
        </w:rPr>
        <w:t xml:space="preserve"> CT26 tumors were dissociated to analyze tumor-infiltrating immune cells using FACS. </w:t>
      </w:r>
      <w:proofErr w:type="gramStart"/>
      <w:r>
        <w:rPr>
          <w:rFonts w:ascii="Arial Unicode MS" w:cs="Arial Unicode MS"/>
          <w:color w:val="FF0000"/>
        </w:rPr>
        <w:t>Proportion of</w:t>
      </w:r>
      <w:r>
        <w:rPr>
          <w:rFonts w:ascii="Arial Unicode MS" w:cs="Arial Unicode MS"/>
          <w:color w:val="FF0000"/>
          <w:szCs w:val="20"/>
        </w:rPr>
        <w:t xml:space="preserve"> CD3</w:t>
      </w:r>
      <w:r>
        <w:rPr>
          <w:rFonts w:ascii="Arial Unicode MS" w:cs="Arial Unicode MS"/>
          <w:color w:val="FF0000"/>
          <w:szCs w:val="20"/>
        </w:rPr>
        <w:t> </w:t>
      </w:r>
      <w:r>
        <w:rPr>
          <w:rFonts w:ascii="Arial Unicode MS" w:cs="Arial Unicode MS"/>
          <w:color w:val="FF0000"/>
          <w:szCs w:val="20"/>
        </w:rPr>
        <w:t>+</w:t>
      </w:r>
      <w:r>
        <w:rPr>
          <w:rFonts w:ascii="Arial Unicode MS" w:cs="Arial Unicode MS"/>
          <w:color w:val="FF0000"/>
          <w:szCs w:val="20"/>
        </w:rPr>
        <w:t> </w:t>
      </w:r>
      <w:r>
        <w:rPr>
          <w:rFonts w:ascii="Arial Unicode MS" w:cs="Arial Unicode MS"/>
          <w:color w:val="FF0000"/>
          <w:szCs w:val="20"/>
        </w:rPr>
        <w:t>T cells (G), M2 macrophages (E) and M1&amp;M2 macrophages (F).</w:t>
      </w:r>
      <w:proofErr w:type="gramEnd"/>
      <w:r>
        <w:rPr>
          <w:rFonts w:ascii="Arial Unicode MS" w:cs="Arial Unicode MS"/>
          <w:color w:val="FF0000"/>
          <w:szCs w:val="20"/>
        </w:rPr>
        <w:t xml:space="preserve"> *</w:t>
      </w:r>
      <w:r>
        <w:rPr>
          <w:rFonts w:ascii="Arial Unicode MS" w:cs="Arial Unicode MS"/>
          <w:i/>
          <w:color w:val="FF0000"/>
          <w:szCs w:val="20"/>
        </w:rPr>
        <w:t>P</w:t>
      </w:r>
      <w:r>
        <w:rPr>
          <w:rFonts w:ascii="Arial Unicode MS" w:cs="Arial Unicode MS"/>
          <w:color w:val="FF0000"/>
          <w:szCs w:val="20"/>
        </w:rPr>
        <w:t> </w:t>
      </w:r>
      <w:r>
        <w:rPr>
          <w:rFonts w:ascii="Arial Unicode MS" w:cs="Arial Unicode MS"/>
          <w:color w:val="FF0000"/>
          <w:szCs w:val="20"/>
        </w:rPr>
        <w:t>&lt;</w:t>
      </w:r>
      <w:r>
        <w:rPr>
          <w:rFonts w:ascii="Arial Unicode MS" w:cs="Arial Unicode MS"/>
          <w:color w:val="FF0000"/>
          <w:szCs w:val="20"/>
        </w:rPr>
        <w:t> </w:t>
      </w:r>
      <w:r>
        <w:rPr>
          <w:rFonts w:ascii="Arial Unicode MS" w:cs="Arial Unicode MS"/>
          <w:color w:val="FF0000"/>
          <w:szCs w:val="20"/>
        </w:rPr>
        <w:t>0.05, were analyzed by Student</w:t>
      </w:r>
      <w:r>
        <w:rPr>
          <w:rFonts w:ascii="Arial Unicode MS" w:cs="Arial Unicode MS"/>
          <w:color w:val="FF0000"/>
          <w:szCs w:val="20"/>
        </w:rPr>
        <w:t>’</w:t>
      </w:r>
      <w:r>
        <w:rPr>
          <w:rFonts w:ascii="Arial Unicode MS" w:cs="Arial Unicode MS"/>
          <w:color w:val="FF0000"/>
          <w:szCs w:val="20"/>
        </w:rPr>
        <w:t>s t-test.</w:t>
      </w:r>
    </w:p>
    <w:p w:rsidR="009A5AB7" w:rsidRDefault="009A5AB7" w:rsidP="009A5AB7">
      <w:bookmarkStart w:id="5" w:name="[IMAGE-Fig13_Print.jpeg]"/>
      <w:r>
        <w:rPr>
          <w:noProof/>
          <w:lang w:val="en-IN" w:eastAsia="en-IN" w:bidi="ta-IN"/>
        </w:rPr>
        <w:drawing>
          <wp:anchor distT="0" distB="0" distL="0" distR="0" simplePos="0" relativeHeight="251664384" behindDoc="0" locked="0" layoutInCell="1" allowOverlap="1" wp14:anchorId="728109E7" wp14:editId="5B65C66C">
            <wp:simplePos x="0" y="0"/>
            <wp:positionH relativeFrom="column">
              <wp:posOffset>0</wp:posOffset>
            </wp:positionH>
            <wp:positionV relativeFrom="paragraph">
              <wp:posOffset>73660</wp:posOffset>
            </wp:positionV>
            <wp:extent cx="5755005" cy="2025650"/>
            <wp:effectExtent l="0" t="0" r="10795" b="6350"/>
            <wp:wrapTopAndBottom/>
            <wp:docPr id="6199099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0996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5005" cy="2025650"/>
                    </a:xfrm>
                    <a:prstGeom prst="rect">
                      <a:avLst/>
                    </a:prstGeom>
                  </pic:spPr>
                </pic:pic>
              </a:graphicData>
            </a:graphic>
          </wp:anchor>
        </w:drawing>
      </w:r>
      <w:bookmarkEnd w:id="5"/>
    </w:p>
    <w:p w:rsidR="009A5AB7" w:rsidRDefault="009A5AB7" w:rsidP="009A5AB7">
      <w:pPr>
        <w:spacing w:before="240" w:after="60"/>
        <w:rPr>
          <w:color w:val="FF0000"/>
          <w:lang w:eastAsia="zh-CN"/>
        </w:rPr>
      </w:pPr>
      <w:proofErr w:type="gramStart"/>
      <w:r>
        <w:rPr>
          <w:rFonts w:ascii="Arial Unicode MS" w:cs="Arial Unicode MS"/>
          <w:color w:val="FF0000"/>
          <w:kern w:val="32"/>
          <w:szCs w:val="20"/>
        </w:rPr>
        <w:t>Supplementa</w:t>
      </w:r>
      <w:r>
        <w:rPr>
          <w:rFonts w:ascii="Arial Unicode MS" w:cs="Arial Unicode MS" w:hint="eastAsia"/>
          <w:color w:val="FF0000"/>
          <w:kern w:val="32"/>
          <w:szCs w:val="20"/>
        </w:rPr>
        <w:t>l</w:t>
      </w:r>
      <w:r>
        <w:rPr>
          <w:rFonts w:ascii="Arial Unicode MS" w:cs="Arial Unicode MS"/>
          <w:color w:val="FF0000"/>
          <w:kern w:val="32"/>
        </w:rPr>
        <w:t xml:space="preserve"> Fig.</w:t>
      </w:r>
      <w:r>
        <w:rPr>
          <w:rFonts w:ascii="Arial Unicode MS" w:cs="Arial Unicode MS"/>
          <w:color w:val="FF0000"/>
          <w:kern w:val="32"/>
        </w:rPr>
        <w:t> </w:t>
      </w:r>
      <w:r>
        <w:rPr>
          <w:rFonts w:ascii="Arial Unicode MS" w:cs="Arial Unicode MS"/>
          <w:color w:val="FF0000"/>
          <w:kern w:val="32"/>
        </w:rPr>
        <w:t>6.</w:t>
      </w:r>
      <w:proofErr w:type="gramEnd"/>
      <w:r>
        <w:rPr>
          <w:rFonts w:ascii="Arial Unicode MS" w:cs="Arial Unicode MS"/>
          <w:color w:val="FF0000"/>
          <w:kern w:val="32"/>
        </w:rPr>
        <w:t xml:space="preserve"> </w:t>
      </w:r>
      <w:proofErr w:type="gramStart"/>
      <w:r>
        <w:rPr>
          <w:rFonts w:ascii="Arial Unicode MS" w:cs="Arial Unicode MS"/>
          <w:color w:val="FF0000"/>
          <w:kern w:val="32"/>
        </w:rPr>
        <w:t>Macrophage differentiation characterization.</w:t>
      </w:r>
      <w:proofErr w:type="gramEnd"/>
      <w:r>
        <w:rPr>
          <w:rFonts w:ascii="Arial Unicode MS" w:cs="Arial Unicode MS"/>
          <w:color w:val="FF0000"/>
          <w:kern w:val="32"/>
        </w:rPr>
        <w:t xml:space="preserve"> (A-C) Monocytes were stimulated by M-CSF, GM-CSF, or MG-CSF plus IL-4 to differentiate into M2-like macrophages (A), M1-like macrophages (B), or DCs (C), which were distinguished by CD86 and CD163 markers.</w:t>
      </w:r>
    </w:p>
    <w:p w:rsidR="009A5AB7" w:rsidRDefault="009A5AB7" w:rsidP="009A5AB7">
      <w:pPr>
        <w:keepNext/>
        <w:spacing w:before="240" w:after="60"/>
        <w:outlineLvl w:val="0"/>
        <w:rPr>
          <w:rFonts w:ascii="Arial Unicode MS" w:hAnsi="Arial Unicode MS" w:cs="Arial Unicode MS"/>
          <w:b/>
          <w:bCs/>
          <w:color w:val="000000"/>
          <w:szCs w:val="20"/>
        </w:rPr>
      </w:pPr>
      <w:bookmarkStart w:id="6" w:name="[IMAGE-Fig14_Print.jpeg]"/>
      <w:r>
        <w:rPr>
          <w:rFonts w:ascii="Arial Unicode MS" w:cs="Arial Unicode MS"/>
          <w:b/>
          <w:bCs/>
          <w:noProof/>
          <w:kern w:val="32"/>
          <w:lang w:val="en-IN" w:eastAsia="en-IN" w:bidi="ta-IN"/>
        </w:rPr>
        <w:lastRenderedPageBreak/>
        <w:drawing>
          <wp:anchor distT="0" distB="0" distL="0" distR="0" simplePos="0" relativeHeight="251665408" behindDoc="0" locked="0" layoutInCell="1" allowOverlap="1" wp14:anchorId="6A79FF77" wp14:editId="654A5716">
            <wp:simplePos x="0" y="0"/>
            <wp:positionH relativeFrom="column">
              <wp:posOffset>-8890</wp:posOffset>
            </wp:positionH>
            <wp:positionV relativeFrom="paragraph">
              <wp:posOffset>22860</wp:posOffset>
            </wp:positionV>
            <wp:extent cx="5749925" cy="3122930"/>
            <wp:effectExtent l="0" t="0" r="3175" b="1270"/>
            <wp:wrapTopAndBottom/>
            <wp:docPr id="12" name="图片 12" descr="D:\下载\WeChat Files\wxid_ah7hbmxjr8cs12\FileStorage\File\2024-08\supplyment Fig6 avb8 expression on murine monocyte_size1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下载\WeChat Files\wxid_ah7hbmxjr8cs12\FileStorage\File\2024-08\supplyment Fig6 avb8 expression on murine monocyte_size13(1).ti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9925" cy="3122930"/>
                    </a:xfrm>
                    <a:prstGeom prst="rect">
                      <a:avLst/>
                    </a:prstGeom>
                    <a:noFill/>
                    <a:ln>
                      <a:noFill/>
                    </a:ln>
                  </pic:spPr>
                </pic:pic>
              </a:graphicData>
            </a:graphic>
          </wp:anchor>
        </w:drawing>
      </w:r>
      <w:bookmarkEnd w:id="6"/>
    </w:p>
    <w:p w:rsidR="009A5AB7" w:rsidRDefault="009A5AB7" w:rsidP="009A5AB7">
      <w:pPr>
        <w:rPr>
          <w:rFonts w:ascii="Arial Unicode MS" w:hAnsi="Arial Unicode MS" w:cs="Arial Unicode MS"/>
          <w:b/>
          <w:color w:val="000000"/>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hint="eastAsia"/>
          <w:b/>
          <w:bCs/>
          <w:szCs w:val="20"/>
        </w:rPr>
        <w:t xml:space="preserve"> Fig.</w:t>
      </w:r>
      <w:r>
        <w:rPr>
          <w:rFonts w:ascii="Arial Unicode MS" w:cs="Arial Unicode MS" w:hint="eastAsia"/>
          <w:b/>
          <w:bCs/>
          <w:szCs w:val="20"/>
        </w:rPr>
        <w:t> </w:t>
      </w:r>
      <w:r>
        <w:rPr>
          <w:rFonts w:ascii="Arial Unicode MS" w:cs="Arial Unicode MS" w:hint="eastAsia"/>
          <w:b/>
          <w:bCs/>
          <w:szCs w:val="20"/>
        </w:rPr>
        <w:t>7</w:t>
      </w:r>
      <w:r>
        <w:rPr>
          <w:rFonts w:ascii="Arial Unicode MS" w:cs="Arial Unicode MS"/>
          <w:b/>
          <w:bCs/>
          <w:szCs w:val="20"/>
        </w:rPr>
        <w:t>.</w:t>
      </w:r>
      <w:proofErr w:type="gramEnd"/>
      <w:r>
        <w:rPr>
          <w:rFonts w:ascii="Arial Unicode MS" w:cs="Arial Unicode MS"/>
          <w:b/>
          <w:bCs/>
          <w:szCs w:val="20"/>
        </w:rPr>
        <w:t xml:space="preserve"> </w:t>
      </w:r>
      <w:proofErr w:type="gramStart"/>
      <w:r>
        <w:rPr>
          <w:rFonts w:ascii="Arial Unicode MS" w:cs="Arial Unicode MS"/>
          <w:b/>
          <w:bCs/>
          <w:szCs w:val="20"/>
        </w:rPr>
        <w:t>Th</w:t>
      </w:r>
      <w:r>
        <w:rPr>
          <w:rFonts w:ascii="Arial Unicode MS" w:cs="Arial Unicode MS"/>
          <w:b/>
          <w:bCs/>
          <w:color w:val="000000"/>
          <w:szCs w:val="20"/>
        </w:rPr>
        <w:t xml:space="preserve">e expression of </w:t>
      </w:r>
      <w:r>
        <w:rPr>
          <w:rFonts w:ascii="Symbol" w:hAnsi="Symbol" w:cs="Arial Unicode MS"/>
          <w:b/>
          <w:bCs/>
          <w:color w:val="000000"/>
          <w:szCs w:val="20"/>
        </w:rPr>
        <w:sym w:font="Symbol" w:char="F061"/>
      </w:r>
      <w:r>
        <w:rPr>
          <w:rFonts w:ascii="Arial Unicode MS" w:cs="Arial Unicode MS"/>
          <w:b/>
          <w:bCs/>
          <w:color w:val="000000"/>
          <w:szCs w:val="20"/>
        </w:rPr>
        <w:t>v</w:t>
      </w:r>
      <w:r>
        <w:rPr>
          <w:rFonts w:ascii="Symbol" w:hAnsi="Symbol" w:cs="Arial Unicode MS"/>
          <w:b/>
          <w:bCs/>
          <w:color w:val="000000"/>
          <w:szCs w:val="20"/>
        </w:rPr>
        <w:sym w:font="Symbol" w:char="F062"/>
      </w:r>
      <w:r>
        <w:rPr>
          <w:rFonts w:ascii="Arial Unicode MS" w:cs="Arial Unicode MS"/>
          <w:b/>
          <w:bCs/>
          <w:color w:val="000000"/>
          <w:szCs w:val="20"/>
        </w:rPr>
        <w:t>8 in murine immune cells.</w:t>
      </w:r>
      <w:proofErr w:type="gramEnd"/>
      <w:r>
        <w:rPr>
          <w:rFonts w:ascii="Arial Unicode MS" w:cs="Arial Unicode MS"/>
          <w:b/>
          <w:bCs/>
          <w:color w:val="000000"/>
          <w:szCs w:val="20"/>
        </w:rPr>
        <w:t xml:space="preserve"> </w:t>
      </w:r>
      <w:r>
        <w:rPr>
          <w:rFonts w:ascii="Arial Unicode MS" w:cs="Arial Unicode MS"/>
          <w:b/>
          <w:color w:val="000000"/>
          <w:szCs w:val="20"/>
        </w:rPr>
        <w:t>(A-C)</w:t>
      </w:r>
      <w:r>
        <w:rPr>
          <w:rFonts w:ascii="Arial Unicode MS" w:cs="Arial Unicode MS"/>
          <w:color w:val="000000"/>
          <w:szCs w:val="20"/>
        </w:rPr>
        <w:t xml:space="preserve"> </w:t>
      </w:r>
      <w:r>
        <w:rPr>
          <w:rFonts w:ascii="Arial Unicode MS" w:cs="Arial Unicode MS" w:hint="eastAsia"/>
          <w:color w:val="000000"/>
          <w:szCs w:val="20"/>
        </w:rPr>
        <w:t>M</w:t>
      </w:r>
      <w:r>
        <w:rPr>
          <w:rFonts w:ascii="Arial Unicode MS" w:cs="Arial Unicode MS"/>
          <w:color w:val="000000"/>
          <w:szCs w:val="20"/>
        </w:rPr>
        <w:t xml:space="preserve">urine monocytes </w:t>
      </w:r>
      <w:r>
        <w:rPr>
          <w:rFonts w:ascii="Arial Unicode MS" w:cs="Arial Unicode MS" w:hint="eastAsia"/>
          <w:color w:val="000000"/>
          <w:szCs w:val="20"/>
        </w:rPr>
        <w:t>isolated</w:t>
      </w:r>
      <w:r>
        <w:rPr>
          <w:rFonts w:ascii="Arial Unicode MS" w:cs="Arial Unicode MS"/>
          <w:color w:val="000000"/>
          <w:szCs w:val="20"/>
        </w:rPr>
        <w:t xml:space="preserve"> from PBMCs</w:t>
      </w:r>
      <w:r>
        <w:rPr>
          <w:rFonts w:ascii="Arial Unicode MS" w:cs="Arial Unicode MS" w:hint="eastAsia"/>
          <w:color w:val="000000"/>
          <w:szCs w:val="20"/>
        </w:rPr>
        <w:t xml:space="preserve"> </w:t>
      </w:r>
      <w:r>
        <w:rPr>
          <w:rFonts w:ascii="Arial Unicode MS" w:cs="Arial Unicode MS"/>
          <w:color w:val="000000"/>
          <w:szCs w:val="20"/>
        </w:rPr>
        <w:t xml:space="preserve">(A), spleen (B), </w:t>
      </w:r>
      <w:r>
        <w:rPr>
          <w:rFonts w:ascii="Arial Unicode MS" w:cs="Arial Unicode MS" w:hint="eastAsia"/>
          <w:color w:val="000000"/>
          <w:szCs w:val="20"/>
        </w:rPr>
        <w:t xml:space="preserve">and </w:t>
      </w:r>
      <w:r>
        <w:rPr>
          <w:rFonts w:ascii="Arial Unicode MS" w:cs="Arial Unicode MS"/>
          <w:color w:val="000000"/>
          <w:szCs w:val="20"/>
        </w:rPr>
        <w:t xml:space="preserve">bone marrow </w:t>
      </w:r>
      <w:proofErr w:type="gramStart"/>
      <w:r>
        <w:rPr>
          <w:rFonts w:ascii="Arial Unicode MS" w:cs="Arial Unicode MS"/>
          <w:color w:val="000000"/>
          <w:szCs w:val="20"/>
        </w:rPr>
        <w:t xml:space="preserve">(C) </w:t>
      </w:r>
      <w:r>
        <w:rPr>
          <w:rFonts w:ascii="Arial Unicode MS" w:cs="Arial Unicode MS" w:hint="eastAsia"/>
          <w:color w:val="000000"/>
          <w:szCs w:val="20"/>
        </w:rPr>
        <w:t>were</w:t>
      </w:r>
      <w:proofErr w:type="gramEnd"/>
      <w:r>
        <w:rPr>
          <w:rFonts w:ascii="Arial Unicode MS" w:cs="Arial Unicode MS" w:hint="eastAsia"/>
          <w:color w:val="000000"/>
          <w:szCs w:val="20"/>
        </w:rPr>
        <w:t xml:space="preserve"> stained by Ly6C to </w:t>
      </w:r>
      <w:r>
        <w:rPr>
          <w:rFonts w:ascii="Arial Unicode MS" w:cs="Arial Unicode MS"/>
          <w:color w:val="000000"/>
          <w:szCs w:val="20"/>
        </w:rPr>
        <w:t>distinguish</w:t>
      </w:r>
      <w:r>
        <w:rPr>
          <w:rFonts w:ascii="Arial Unicode MS" w:cs="Arial Unicode MS" w:hint="eastAsia"/>
          <w:color w:val="000000"/>
          <w:szCs w:val="20"/>
        </w:rPr>
        <w:t xml:space="preserve"> Ly6C</w:t>
      </w:r>
      <w:r>
        <w:rPr>
          <w:rFonts w:ascii="Arial Unicode MS" w:cs="Arial Unicode MS" w:hint="eastAsia"/>
          <w:color w:val="000000"/>
          <w:szCs w:val="20"/>
          <w:vertAlign w:val="superscript"/>
        </w:rPr>
        <w:t>low</w:t>
      </w:r>
      <w:r>
        <w:rPr>
          <w:rFonts w:ascii="Arial Unicode MS" w:cs="Arial Unicode MS" w:hint="eastAsia"/>
          <w:color w:val="000000"/>
          <w:szCs w:val="20"/>
        </w:rPr>
        <w:t xml:space="preserve"> and Ly6C</w:t>
      </w:r>
      <w:r>
        <w:rPr>
          <w:rFonts w:ascii="Arial Unicode MS" w:cs="Arial Unicode MS" w:hint="eastAsia"/>
          <w:color w:val="000000"/>
          <w:szCs w:val="20"/>
          <w:vertAlign w:val="superscript"/>
        </w:rPr>
        <w:t>high</w:t>
      </w:r>
      <w:r>
        <w:rPr>
          <w:rFonts w:ascii="Arial Unicode MS" w:cs="Arial Unicode MS" w:hint="eastAsia"/>
          <w:color w:val="000000"/>
          <w:szCs w:val="20"/>
        </w:rPr>
        <w:t xml:space="preserve"> monocytes and the expression of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8</w:t>
      </w:r>
      <w:r>
        <w:rPr>
          <w:rFonts w:ascii="Arial Unicode MS" w:cs="Arial Unicode MS" w:hint="eastAsia"/>
          <w:color w:val="000000"/>
          <w:szCs w:val="20"/>
        </w:rPr>
        <w:t xml:space="preserve"> was analyzed by FACS. </w:t>
      </w:r>
      <w:r>
        <w:rPr>
          <w:rFonts w:ascii="Arial Unicode MS" w:cs="Arial Unicode MS"/>
          <w:b/>
          <w:color w:val="000000"/>
          <w:szCs w:val="20"/>
        </w:rPr>
        <w:t>(D-E)</w:t>
      </w:r>
      <w:r>
        <w:rPr>
          <w:rFonts w:ascii="Arial Unicode MS" w:cs="Arial Unicode MS" w:hint="eastAsia"/>
          <w:color w:val="000000"/>
          <w:szCs w:val="20"/>
        </w:rPr>
        <w:t xml:space="preserve"> Mononuclear cells </w:t>
      </w:r>
      <w:r>
        <w:rPr>
          <w:rFonts w:ascii="Arial Unicode MS" w:cs="Arial Unicode MS"/>
          <w:color w:val="000000"/>
          <w:szCs w:val="20"/>
        </w:rPr>
        <w:t>derived</w:t>
      </w:r>
      <w:r>
        <w:rPr>
          <w:rFonts w:ascii="Arial Unicode MS" w:cs="Arial Unicode MS" w:hint="eastAsia"/>
          <w:color w:val="000000"/>
          <w:szCs w:val="20"/>
        </w:rPr>
        <w:t xml:space="preserve"> from bone marrow were stimulated by murine GM-CSF and IL-4 to </w:t>
      </w:r>
      <w:r>
        <w:rPr>
          <w:rFonts w:ascii="Arial Unicode MS" w:cs="Arial Unicode MS"/>
          <w:color w:val="000000"/>
          <w:szCs w:val="20"/>
        </w:rPr>
        <w:t>differentiate</w:t>
      </w:r>
      <w:r>
        <w:rPr>
          <w:rFonts w:ascii="Arial Unicode MS" w:cs="Arial Unicode MS" w:hint="eastAsia"/>
          <w:color w:val="000000"/>
          <w:szCs w:val="20"/>
        </w:rPr>
        <w:t xml:space="preserve"> </w:t>
      </w:r>
      <w:proofErr w:type="spellStart"/>
      <w:r>
        <w:rPr>
          <w:rFonts w:ascii="Arial Unicode MS" w:cs="Arial Unicode MS" w:hint="eastAsia"/>
          <w:color w:val="000000"/>
          <w:szCs w:val="20"/>
        </w:rPr>
        <w:t>cDCs</w:t>
      </w:r>
      <w:proofErr w:type="spellEnd"/>
      <w:r>
        <w:rPr>
          <w:rFonts w:ascii="Arial Unicode MS" w:cs="Arial Unicode MS" w:hint="eastAsia"/>
          <w:color w:val="000000"/>
          <w:szCs w:val="20"/>
        </w:rPr>
        <w:t xml:space="preserve"> (D) or murine M-CSF to obtain macrophages </w:t>
      </w:r>
      <w:r>
        <w:rPr>
          <w:rFonts w:ascii="Arial Unicode MS" w:cs="Arial Unicode MS"/>
          <w:color w:val="000000"/>
          <w:szCs w:val="20"/>
        </w:rPr>
        <w:t>(E)</w:t>
      </w:r>
      <w:r>
        <w:rPr>
          <w:rFonts w:ascii="Arial Unicode MS" w:cs="Arial Unicode MS" w:hint="eastAsia"/>
          <w:color w:val="000000"/>
          <w:szCs w:val="20"/>
        </w:rPr>
        <w:t xml:space="preserve">, followed by evaluating the expression of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8</w:t>
      </w:r>
      <w:r>
        <w:rPr>
          <w:rFonts w:ascii="Arial Unicode MS" w:cs="Arial Unicode MS" w:hint="eastAsia"/>
          <w:color w:val="000000"/>
          <w:szCs w:val="20"/>
        </w:rPr>
        <w:t xml:space="preserve"> by FACS</w:t>
      </w:r>
      <w:r>
        <w:rPr>
          <w:rFonts w:ascii="Arial Unicode MS" w:cs="Arial Unicode MS"/>
          <w:color w:val="000000"/>
          <w:szCs w:val="20"/>
        </w:rPr>
        <w:t>.</w:t>
      </w:r>
    </w:p>
    <w:p w:rsidR="009A5AB7" w:rsidRDefault="009A5AB7" w:rsidP="009A5AB7">
      <w:pPr>
        <w:keepNext/>
        <w:spacing w:before="240" w:after="60"/>
        <w:outlineLvl w:val="0"/>
        <w:rPr>
          <w:rFonts w:ascii="Arial Unicode MS" w:hAnsi="Arial Unicode MS" w:cs="Arial Unicode MS"/>
          <w:b/>
          <w:bCs/>
          <w:szCs w:val="20"/>
        </w:rPr>
      </w:pPr>
      <w:bookmarkStart w:id="7" w:name="[IMAGE-Fig15_Print.jpeg]"/>
      <w:r>
        <w:rPr>
          <w:rFonts w:ascii="Arial Unicode MS" w:cs="Arial Unicode MS"/>
          <w:b/>
          <w:bCs/>
          <w:noProof/>
          <w:kern w:val="32"/>
          <w:lang w:val="en-IN" w:eastAsia="en-IN" w:bidi="ta-IN"/>
        </w:rPr>
        <w:lastRenderedPageBreak/>
        <w:drawing>
          <wp:anchor distT="0" distB="0" distL="0" distR="0" simplePos="0" relativeHeight="251666432" behindDoc="0" locked="0" layoutInCell="1" allowOverlap="1" wp14:anchorId="6FFBE58B" wp14:editId="2DA1FDAF">
            <wp:simplePos x="0" y="0"/>
            <wp:positionH relativeFrom="column">
              <wp:posOffset>-5080</wp:posOffset>
            </wp:positionH>
            <wp:positionV relativeFrom="paragraph">
              <wp:posOffset>24130</wp:posOffset>
            </wp:positionV>
            <wp:extent cx="5742305" cy="3409950"/>
            <wp:effectExtent l="0" t="0" r="10795" b="6350"/>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2305" cy="3409950"/>
                    </a:xfrm>
                    <a:prstGeom prst="rect">
                      <a:avLst/>
                    </a:prstGeom>
                  </pic:spPr>
                </pic:pic>
              </a:graphicData>
            </a:graphic>
          </wp:anchor>
        </w:drawing>
      </w:r>
      <w:bookmarkEnd w:id="7"/>
    </w:p>
    <w:p w:rsidR="009A5AB7" w:rsidRDefault="009A5AB7" w:rsidP="009A5AB7">
      <w:pPr>
        <w:rPr>
          <w:rFonts w:ascii="Arial Unicode MS" w:hAnsi="Arial Unicode MS" w:cs="Arial Unicode MS"/>
          <w:b/>
          <w:color w:val="000000"/>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hint="eastAsia"/>
          <w:b/>
          <w:bCs/>
          <w:szCs w:val="20"/>
        </w:rPr>
        <w:t xml:space="preserve"> Fig.</w:t>
      </w:r>
      <w:r>
        <w:rPr>
          <w:rFonts w:ascii="Arial Unicode MS" w:cs="Arial Unicode MS" w:hint="eastAsia"/>
          <w:b/>
          <w:bCs/>
          <w:szCs w:val="20"/>
        </w:rPr>
        <w:t> </w:t>
      </w:r>
      <w:r>
        <w:rPr>
          <w:rFonts w:ascii="Arial Unicode MS" w:cs="Arial Unicode MS" w:hint="eastAsia"/>
          <w:b/>
          <w:bCs/>
          <w:szCs w:val="20"/>
        </w:rPr>
        <w:t>8</w:t>
      </w:r>
      <w:r>
        <w:rPr>
          <w:rFonts w:ascii="Arial Unicode MS" w:cs="Arial Unicode MS"/>
          <w:b/>
          <w:bCs/>
          <w:color w:val="000000"/>
          <w:szCs w:val="20"/>
        </w:rPr>
        <w:t>.</w:t>
      </w:r>
      <w:proofErr w:type="gramEnd"/>
      <w:r>
        <w:rPr>
          <w:rFonts w:ascii="Arial Unicode MS" w:cs="Arial Unicode MS"/>
          <w:b/>
          <w:bCs/>
          <w:color w:val="000000"/>
          <w:szCs w:val="20"/>
        </w:rPr>
        <w:t xml:space="preserve"> Expression of </w:t>
      </w:r>
      <w:r>
        <w:rPr>
          <w:rFonts w:ascii="Symbol" w:hAnsi="Symbol" w:cs="Arial Unicode MS"/>
          <w:b/>
          <w:bCs/>
          <w:color w:val="000000"/>
          <w:szCs w:val="20"/>
        </w:rPr>
        <w:sym w:font="Symbol" w:char="F061"/>
      </w:r>
      <w:r>
        <w:rPr>
          <w:rFonts w:ascii="Arial Unicode MS" w:cs="Arial Unicode MS"/>
          <w:b/>
          <w:bCs/>
          <w:color w:val="000000"/>
          <w:szCs w:val="20"/>
        </w:rPr>
        <w:t>v</w:t>
      </w:r>
      <w:r>
        <w:rPr>
          <w:rFonts w:ascii="Symbol" w:hAnsi="Symbol" w:cs="Arial Unicode MS"/>
          <w:b/>
          <w:bCs/>
          <w:color w:val="000000"/>
          <w:szCs w:val="20"/>
        </w:rPr>
        <w:sym w:font="Symbol" w:char="F062"/>
      </w:r>
      <w:r>
        <w:rPr>
          <w:rFonts w:ascii="Arial Unicode MS" w:cs="Arial Unicode MS"/>
          <w:b/>
          <w:bCs/>
          <w:color w:val="000000"/>
          <w:szCs w:val="20"/>
        </w:rPr>
        <w:t xml:space="preserve">8 in </w:t>
      </w:r>
      <w:proofErr w:type="spellStart"/>
      <w:r>
        <w:rPr>
          <w:rFonts w:ascii="Arial Unicode MS" w:cs="Arial Unicode MS"/>
          <w:b/>
          <w:bCs/>
          <w:color w:val="000000"/>
          <w:szCs w:val="20"/>
        </w:rPr>
        <w:t>Treg</w:t>
      </w:r>
      <w:proofErr w:type="spellEnd"/>
      <w:r>
        <w:rPr>
          <w:rFonts w:ascii="Arial Unicode MS" w:cs="Arial Unicode MS"/>
          <w:b/>
          <w:bCs/>
          <w:color w:val="000000"/>
          <w:szCs w:val="20"/>
        </w:rPr>
        <w:t xml:space="preserve"> </w:t>
      </w:r>
      <w:r>
        <w:rPr>
          <w:rFonts w:ascii="Arial Unicode MS" w:cs="Arial Unicode MS" w:hint="eastAsia"/>
          <w:b/>
          <w:bCs/>
          <w:color w:val="000000"/>
          <w:szCs w:val="20"/>
        </w:rPr>
        <w:t>c</w:t>
      </w:r>
      <w:r>
        <w:rPr>
          <w:rFonts w:ascii="Arial Unicode MS" w:cs="Arial Unicode MS"/>
          <w:b/>
          <w:bCs/>
          <w:color w:val="000000"/>
          <w:szCs w:val="20"/>
        </w:rPr>
        <w:t xml:space="preserve">ells </w:t>
      </w:r>
      <w:r>
        <w:rPr>
          <w:rFonts w:ascii="Arial Unicode MS" w:cs="Arial Unicode MS" w:hint="eastAsia"/>
          <w:b/>
          <w:bCs/>
          <w:color w:val="000000"/>
          <w:szCs w:val="20"/>
        </w:rPr>
        <w:t>a</w:t>
      </w:r>
      <w:r>
        <w:rPr>
          <w:rFonts w:ascii="Arial Unicode MS" w:cs="Arial Unicode MS"/>
          <w:b/>
          <w:bCs/>
          <w:color w:val="000000"/>
          <w:szCs w:val="20"/>
        </w:rPr>
        <w:t xml:space="preserve">cross </w:t>
      </w:r>
      <w:r>
        <w:rPr>
          <w:rFonts w:ascii="Arial Unicode MS" w:cs="Arial Unicode MS" w:hint="eastAsia"/>
          <w:b/>
          <w:bCs/>
          <w:color w:val="000000"/>
          <w:szCs w:val="20"/>
        </w:rPr>
        <w:t>s</w:t>
      </w:r>
      <w:r>
        <w:rPr>
          <w:rFonts w:ascii="Arial Unicode MS" w:cs="Arial Unicode MS"/>
          <w:b/>
          <w:bCs/>
          <w:color w:val="000000"/>
          <w:szCs w:val="20"/>
        </w:rPr>
        <w:t xml:space="preserve">ix </w:t>
      </w:r>
      <w:r>
        <w:rPr>
          <w:rFonts w:ascii="Arial Unicode MS" w:cs="Arial Unicode MS" w:hint="eastAsia"/>
          <w:b/>
          <w:bCs/>
          <w:color w:val="000000"/>
          <w:szCs w:val="20"/>
        </w:rPr>
        <w:t>d</w:t>
      </w:r>
      <w:r>
        <w:rPr>
          <w:rFonts w:ascii="Arial Unicode MS" w:cs="Arial Unicode MS"/>
          <w:b/>
          <w:bCs/>
          <w:color w:val="000000"/>
          <w:szCs w:val="20"/>
        </w:rPr>
        <w:t xml:space="preserve">ifferent </w:t>
      </w:r>
      <w:r>
        <w:rPr>
          <w:rFonts w:ascii="Arial Unicode MS" w:cs="Arial Unicode MS" w:hint="eastAsia"/>
          <w:b/>
          <w:bCs/>
          <w:color w:val="000000"/>
          <w:szCs w:val="20"/>
        </w:rPr>
        <w:t>t</w:t>
      </w:r>
      <w:r>
        <w:rPr>
          <w:rFonts w:ascii="Arial Unicode MS" w:cs="Arial Unicode MS"/>
          <w:b/>
          <w:bCs/>
          <w:color w:val="000000"/>
          <w:szCs w:val="20"/>
        </w:rPr>
        <w:t xml:space="preserve">umor </w:t>
      </w:r>
      <w:r>
        <w:rPr>
          <w:rFonts w:ascii="Arial Unicode MS" w:cs="Arial Unicode MS" w:hint="eastAsia"/>
          <w:b/>
          <w:bCs/>
          <w:color w:val="000000"/>
          <w:szCs w:val="20"/>
        </w:rPr>
        <w:t>t</w:t>
      </w:r>
      <w:r>
        <w:rPr>
          <w:rFonts w:ascii="Arial Unicode MS" w:cs="Arial Unicode MS"/>
          <w:b/>
          <w:bCs/>
          <w:color w:val="000000"/>
          <w:szCs w:val="20"/>
        </w:rPr>
        <w:t xml:space="preserve">ypes. </w:t>
      </w:r>
      <w:r>
        <w:rPr>
          <w:rFonts w:ascii="Arial Unicode MS" w:cs="Arial Unicode MS"/>
          <w:b/>
          <w:color w:val="000000"/>
          <w:szCs w:val="20"/>
        </w:rPr>
        <w:t>(A-F)</w:t>
      </w:r>
      <w:r>
        <w:rPr>
          <w:rFonts w:ascii="Arial Unicode MS" w:cs="Arial Unicode MS"/>
          <w:color w:val="000000"/>
          <w:szCs w:val="20"/>
        </w:rPr>
        <w:t xml:space="preserve"> </w:t>
      </w:r>
      <w:proofErr w:type="spellStart"/>
      <w:r>
        <w:rPr>
          <w:rFonts w:ascii="Arial Unicode MS" w:cs="Arial Unicode MS"/>
          <w:color w:val="000000"/>
          <w:szCs w:val="20"/>
        </w:rPr>
        <w:t>scRNA-seq</w:t>
      </w:r>
      <w:proofErr w:type="spellEnd"/>
      <w:r>
        <w:rPr>
          <w:rFonts w:ascii="Arial Unicode MS" w:cs="Arial Unicode MS"/>
          <w:color w:val="000000"/>
          <w:szCs w:val="20"/>
        </w:rPr>
        <w:t xml:space="preserve"> datasets were obtained from the following sources: ESCA-GSE160269 (A), LIHC-GSE166635 (B), LSCC-GSE150321 (C), NPC-GSE162025 (D), NSCLC-E-MTAB-6149 (E), </w:t>
      </w:r>
      <w:proofErr w:type="gramStart"/>
      <w:r>
        <w:rPr>
          <w:rFonts w:ascii="Arial Unicode MS" w:cs="Arial Unicode MS"/>
          <w:color w:val="000000"/>
          <w:szCs w:val="20"/>
        </w:rPr>
        <w:t>OSCC</w:t>
      </w:r>
      <w:proofErr w:type="gramEnd"/>
      <w:r>
        <w:rPr>
          <w:rFonts w:ascii="Arial Unicode MS" w:cs="Arial Unicode MS"/>
          <w:color w:val="000000"/>
          <w:szCs w:val="20"/>
        </w:rPr>
        <w:t xml:space="preserve">-GSE172577 (F). </w:t>
      </w:r>
      <w:proofErr w:type="spellStart"/>
      <w:r>
        <w:rPr>
          <w:rFonts w:ascii="Arial Unicode MS" w:cs="Arial Unicode MS"/>
          <w:color w:val="000000"/>
          <w:szCs w:val="20"/>
        </w:rPr>
        <w:t>Treg</w:t>
      </w:r>
      <w:proofErr w:type="spellEnd"/>
      <w:r>
        <w:rPr>
          <w:rFonts w:ascii="Arial Unicode MS" w:cs="Arial Unicode MS"/>
          <w:color w:val="000000"/>
          <w:szCs w:val="20"/>
        </w:rPr>
        <w:t xml:space="preserve"> cell subpopulations were identified and extracted after data acquisition, followed by dimensionality reduction and clustering. The expression of </w:t>
      </w:r>
      <w:r>
        <w:rPr>
          <w:rFonts w:ascii="Symbol" w:hAnsi="Symbol" w:cs="Arial Unicode MS"/>
          <w:color w:val="000000"/>
          <w:szCs w:val="20"/>
        </w:rPr>
        <w:sym w:font="Symbol" w:char="F061"/>
      </w:r>
      <w:r>
        <w:rPr>
          <w:rFonts w:ascii="Arial Unicode MS" w:cs="Arial Unicode MS"/>
          <w:color w:val="000000"/>
          <w:szCs w:val="20"/>
        </w:rPr>
        <w:t>v</w:t>
      </w:r>
      <w:r>
        <w:rPr>
          <w:rFonts w:ascii="Symbol" w:hAnsi="Symbol" w:cs="Arial Unicode MS"/>
          <w:color w:val="000000"/>
          <w:szCs w:val="20"/>
        </w:rPr>
        <w:sym w:font="Symbol" w:char="F062"/>
      </w:r>
      <w:r>
        <w:rPr>
          <w:rFonts w:ascii="Arial Unicode MS" w:cs="Arial Unicode MS"/>
          <w:color w:val="000000"/>
          <w:szCs w:val="20"/>
        </w:rPr>
        <w:t>8 was visualized using feature plots. Subpopulation markers were determined based on the original research papers or the TISCH database.</w:t>
      </w:r>
    </w:p>
    <w:p w:rsidR="009A5AB7" w:rsidRDefault="009A5AB7" w:rsidP="009A5AB7">
      <w:pPr>
        <w:rPr>
          <w:rFonts w:ascii="Arial Unicode MS" w:hAnsi="Arial Unicode MS" w:cs="Arial Unicode MS"/>
          <w:b/>
          <w:bCs/>
          <w:color w:val="000000"/>
        </w:rPr>
      </w:pPr>
      <w:r>
        <w:rPr>
          <w:rFonts w:ascii="Arial Unicode MS" w:cs="Arial Unicode MS" w:hint="eastAsia"/>
          <w:b/>
          <w:bCs/>
          <w:color w:val="000000"/>
        </w:rPr>
        <w:t>Supplementary Tables</w:t>
      </w:r>
    </w:p>
    <w:p w:rsidR="009A5AB7" w:rsidRDefault="009A5AB7" w:rsidP="009A5AB7">
      <w:pPr>
        <w:rPr>
          <w:rFonts w:ascii="Arial Unicode MS" w:hAnsi="Arial Unicode MS" w:cs="Arial Unicode MS"/>
          <w:b/>
          <w:bCs/>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b/>
          <w:bCs/>
          <w:szCs w:val="20"/>
        </w:rPr>
        <w:t xml:space="preserve"> Table</w:t>
      </w:r>
      <w:r>
        <w:rPr>
          <w:rFonts w:ascii="Arial Unicode MS" w:cs="Arial Unicode MS"/>
          <w:b/>
          <w:bCs/>
          <w:szCs w:val="20"/>
        </w:rPr>
        <w:t> </w:t>
      </w:r>
      <w:r>
        <w:rPr>
          <w:rFonts w:ascii="Arial Unicode MS" w:cs="Arial Unicode MS"/>
          <w:b/>
          <w:bCs/>
          <w:szCs w:val="20"/>
        </w:rPr>
        <w:t>1.</w:t>
      </w:r>
      <w:proofErr w:type="gramEnd"/>
      <w:r>
        <w:rPr>
          <w:rFonts w:ascii="Arial Unicode MS" w:cs="Arial Unicode MS"/>
          <w:b/>
          <w:bCs/>
          <w:szCs w:val="20"/>
        </w:rPr>
        <w:t xml:space="preserve"> </w:t>
      </w:r>
      <w:proofErr w:type="gramStart"/>
      <w:r>
        <w:rPr>
          <w:rFonts w:ascii="Arial Unicode MS" w:cs="Arial Unicode MS" w:hint="eastAsia"/>
          <w:b/>
          <w:bCs/>
          <w:szCs w:val="20"/>
        </w:rPr>
        <w:t>Samples from patients with KIRC</w:t>
      </w:r>
      <w:r>
        <w:rPr>
          <w:rFonts w:ascii="Arial Unicode MS" w:cs="Arial Unicode MS"/>
          <w:b/>
          <w:bCs/>
          <w:szCs w:val="20"/>
        </w:rPr>
        <w:t>.</w:t>
      </w:r>
      <w:proofErr w:type="gramEnd"/>
    </w:p>
    <w:tbl>
      <w:tblPr>
        <w:tblW w:w="9072" w:type="dxa"/>
        <w:tblLayout w:type="fixed"/>
        <w:tblLook w:val="04A0" w:firstRow="1" w:lastRow="0" w:firstColumn="1" w:lastColumn="0" w:noHBand="0" w:noVBand="1"/>
      </w:tblPr>
      <w:tblGrid>
        <w:gridCol w:w="994"/>
        <w:gridCol w:w="707"/>
        <w:gridCol w:w="15"/>
        <w:gridCol w:w="2962"/>
        <w:gridCol w:w="992"/>
        <w:gridCol w:w="1418"/>
        <w:gridCol w:w="1984"/>
      </w:tblGrid>
      <w:tr w:rsidR="009A5AB7" w:rsidTr="003617B9">
        <w:trPr>
          <w:trHeight w:val="930"/>
        </w:trPr>
        <w:tc>
          <w:tcPr>
            <w:tcW w:w="994" w:type="dxa"/>
            <w:tcBorders>
              <w:top w:val="single" w:sz="8" w:space="0" w:color="F79646" w:themeColor="accent6"/>
              <w:bottom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b/>
                <w:bCs/>
                <w:color w:val="000000"/>
                <w:sz w:val="20"/>
                <w:szCs w:val="20"/>
              </w:rPr>
            </w:pPr>
            <w:r>
              <w:rPr>
                <w:rFonts w:ascii="Arial Unicode MS" w:hAnsi="Arial" w:cs="Arial Unicode MS"/>
                <w:b/>
                <w:bCs/>
                <w:color w:val="000000"/>
                <w:sz w:val="20"/>
                <w:szCs w:val="20"/>
              </w:rPr>
              <w:t>ID</w:t>
            </w:r>
          </w:p>
        </w:tc>
        <w:tc>
          <w:tcPr>
            <w:tcW w:w="722" w:type="dxa"/>
            <w:gridSpan w:val="2"/>
            <w:tcBorders>
              <w:top w:val="single" w:sz="8" w:space="0" w:color="F79646" w:themeColor="accent6"/>
              <w:bottom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b/>
                <w:bCs/>
                <w:sz w:val="20"/>
                <w:szCs w:val="20"/>
              </w:rPr>
            </w:pPr>
            <w:r>
              <w:rPr>
                <w:rFonts w:ascii="Arial Unicode MS" w:hAnsi="Arial" w:cs="Arial Unicode MS"/>
                <w:b/>
                <w:bCs/>
                <w:sz w:val="20"/>
                <w:szCs w:val="20"/>
              </w:rPr>
              <w:t>Age</w:t>
            </w:r>
          </w:p>
        </w:tc>
        <w:tc>
          <w:tcPr>
            <w:tcW w:w="2962" w:type="dxa"/>
            <w:tcBorders>
              <w:top w:val="single" w:sz="8" w:space="0" w:color="F79646" w:themeColor="accent6"/>
              <w:bottom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b/>
                <w:bCs/>
                <w:color w:val="000000"/>
                <w:sz w:val="20"/>
                <w:szCs w:val="20"/>
              </w:rPr>
            </w:pPr>
            <w:r>
              <w:rPr>
                <w:rFonts w:ascii="Arial Unicode MS" w:hAnsi="Arial" w:cs="Arial Unicode MS"/>
                <w:b/>
                <w:bCs/>
                <w:color w:val="000000"/>
                <w:sz w:val="20"/>
                <w:szCs w:val="20"/>
              </w:rPr>
              <w:t>Cancer type</w:t>
            </w:r>
          </w:p>
        </w:tc>
        <w:tc>
          <w:tcPr>
            <w:tcW w:w="992" w:type="dxa"/>
            <w:tcBorders>
              <w:top w:val="single" w:sz="8" w:space="0" w:color="F79646" w:themeColor="accent6"/>
              <w:bottom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b/>
                <w:bCs/>
                <w:color w:val="000000"/>
                <w:sz w:val="20"/>
                <w:szCs w:val="20"/>
              </w:rPr>
            </w:pPr>
            <w:r>
              <w:rPr>
                <w:rFonts w:ascii="Arial Unicode MS" w:hAnsi="Arial" w:cs="Arial Unicode MS"/>
                <w:b/>
                <w:bCs/>
                <w:color w:val="000000"/>
                <w:sz w:val="20"/>
                <w:szCs w:val="20"/>
              </w:rPr>
              <w:t>Clinical Stage</w:t>
            </w:r>
          </w:p>
        </w:tc>
        <w:tc>
          <w:tcPr>
            <w:tcW w:w="1418" w:type="dxa"/>
            <w:tcBorders>
              <w:top w:val="single" w:sz="8" w:space="0" w:color="F79646" w:themeColor="accent6"/>
              <w:bottom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b/>
                <w:bCs/>
                <w:color w:val="000000"/>
                <w:sz w:val="20"/>
                <w:szCs w:val="20"/>
              </w:rPr>
            </w:pPr>
            <w:r>
              <w:rPr>
                <w:rFonts w:ascii="Arial Unicode MS" w:hAnsi="Arial" w:cs="Arial Unicode MS"/>
                <w:b/>
                <w:bCs/>
                <w:color w:val="000000"/>
                <w:sz w:val="20"/>
                <w:szCs w:val="20"/>
              </w:rPr>
              <w:t>Sample site</w:t>
            </w:r>
          </w:p>
        </w:tc>
        <w:tc>
          <w:tcPr>
            <w:tcW w:w="1984" w:type="dxa"/>
            <w:tcBorders>
              <w:top w:val="single" w:sz="8" w:space="0" w:color="F79646" w:themeColor="accent6"/>
              <w:bottom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b/>
                <w:bCs/>
                <w:color w:val="000000"/>
                <w:sz w:val="20"/>
                <w:szCs w:val="20"/>
              </w:rPr>
            </w:pPr>
            <w:r>
              <w:rPr>
                <w:rFonts w:ascii="Arial Unicode MS" w:hAnsi="Arial" w:cs="Arial Unicode MS"/>
                <w:b/>
                <w:bCs/>
                <w:color w:val="000000"/>
                <w:sz w:val="20"/>
                <w:szCs w:val="20"/>
              </w:rPr>
              <w:t>The Eighth edition AJCC cancer stage</w:t>
            </w:r>
          </w:p>
        </w:tc>
      </w:tr>
      <w:tr w:rsidR="009A5AB7" w:rsidTr="003617B9">
        <w:trPr>
          <w:trHeight w:val="310"/>
        </w:trPr>
        <w:tc>
          <w:tcPr>
            <w:tcW w:w="994" w:type="dxa"/>
            <w:tcBorders>
              <w:top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KIRC-1</w:t>
            </w:r>
          </w:p>
        </w:tc>
        <w:tc>
          <w:tcPr>
            <w:tcW w:w="707" w:type="dxa"/>
            <w:tcBorders>
              <w:top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67</w:t>
            </w:r>
          </w:p>
        </w:tc>
        <w:tc>
          <w:tcPr>
            <w:tcW w:w="2977" w:type="dxa"/>
            <w:gridSpan w:val="2"/>
            <w:tcBorders>
              <w:top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tcBorders>
              <w:top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I</w:t>
            </w:r>
          </w:p>
        </w:tc>
        <w:tc>
          <w:tcPr>
            <w:tcW w:w="1418" w:type="dxa"/>
            <w:tcBorders>
              <w:top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Right kidney</w:t>
            </w:r>
          </w:p>
        </w:tc>
        <w:tc>
          <w:tcPr>
            <w:tcW w:w="1984" w:type="dxa"/>
            <w:tcBorders>
              <w:top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1</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KIRC-2</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66</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Right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2</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lastRenderedPageBreak/>
              <w:t>KIRC-3</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57</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Left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2</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KIRC-4</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55</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Left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1</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KIRC-5</w:t>
            </w:r>
          </w:p>
        </w:tc>
        <w:tc>
          <w:tcPr>
            <w:tcW w:w="707"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51</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Right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1</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KIRC-6</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69</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Right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1</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KIRC-7</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72</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Left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2</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KIRC-8</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59</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Left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2</w:t>
            </w:r>
          </w:p>
        </w:tc>
      </w:tr>
      <w:tr w:rsidR="009A5AB7" w:rsidTr="003617B9">
        <w:trPr>
          <w:trHeight w:val="310"/>
        </w:trPr>
        <w:tc>
          <w:tcPr>
            <w:tcW w:w="994"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KIRC-9</w:t>
            </w:r>
          </w:p>
        </w:tc>
        <w:tc>
          <w:tcPr>
            <w:tcW w:w="707" w:type="dxa"/>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63</w:t>
            </w:r>
          </w:p>
        </w:tc>
        <w:tc>
          <w:tcPr>
            <w:tcW w:w="2977" w:type="dxa"/>
            <w:gridSpan w:val="2"/>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I-II</w:t>
            </w:r>
          </w:p>
        </w:tc>
        <w:tc>
          <w:tcPr>
            <w:tcW w:w="1418" w:type="dxa"/>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Left kidney</w:t>
            </w:r>
          </w:p>
        </w:tc>
        <w:tc>
          <w:tcPr>
            <w:tcW w:w="1984" w:type="dxa"/>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1</w:t>
            </w:r>
          </w:p>
        </w:tc>
      </w:tr>
      <w:tr w:rsidR="009A5AB7" w:rsidTr="003617B9">
        <w:trPr>
          <w:trHeight w:val="310"/>
        </w:trPr>
        <w:tc>
          <w:tcPr>
            <w:tcW w:w="994" w:type="dxa"/>
            <w:tcBorders>
              <w:bottom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KIRC-10</w:t>
            </w:r>
          </w:p>
        </w:tc>
        <w:tc>
          <w:tcPr>
            <w:tcW w:w="707" w:type="dxa"/>
            <w:tcBorders>
              <w:bottom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52</w:t>
            </w:r>
          </w:p>
        </w:tc>
        <w:tc>
          <w:tcPr>
            <w:tcW w:w="2977" w:type="dxa"/>
            <w:gridSpan w:val="2"/>
            <w:tcBorders>
              <w:bottom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kidney renal clear cell carcinoma</w:t>
            </w:r>
          </w:p>
        </w:tc>
        <w:tc>
          <w:tcPr>
            <w:tcW w:w="992" w:type="dxa"/>
            <w:tcBorders>
              <w:bottom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sz w:val="20"/>
                <w:szCs w:val="20"/>
              </w:rPr>
            </w:pPr>
            <w:r>
              <w:rPr>
                <w:rFonts w:ascii="Arial Unicode MS" w:hAnsi="Arial" w:cs="Arial Unicode MS"/>
                <w:sz w:val="20"/>
                <w:szCs w:val="20"/>
              </w:rPr>
              <w:t>II</w:t>
            </w:r>
          </w:p>
        </w:tc>
        <w:tc>
          <w:tcPr>
            <w:tcW w:w="1418" w:type="dxa"/>
            <w:tcBorders>
              <w:bottom w:val="single" w:sz="8" w:space="0" w:color="F79646" w:themeColor="accent6"/>
            </w:tcBorders>
            <w:shd w:val="clear" w:color="auto" w:fill="auto"/>
            <w:noWrap/>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Left kidney</w:t>
            </w:r>
          </w:p>
        </w:tc>
        <w:tc>
          <w:tcPr>
            <w:tcW w:w="1984" w:type="dxa"/>
            <w:tcBorders>
              <w:bottom w:val="single" w:sz="8" w:space="0" w:color="F79646" w:themeColor="accent6"/>
            </w:tcBorders>
            <w:shd w:val="clear" w:color="auto" w:fill="auto"/>
            <w:vAlign w:val="center"/>
          </w:tcPr>
          <w:p w:rsidR="009A5AB7" w:rsidRDefault="009A5AB7" w:rsidP="003617B9">
            <w:pPr>
              <w:jc w:val="center"/>
              <w:rPr>
                <w:rFonts w:ascii="Arial Unicode MS" w:hAnsi="Arial Unicode MS" w:cs="Arial Unicode MS"/>
                <w:color w:val="000000"/>
                <w:sz w:val="20"/>
                <w:szCs w:val="20"/>
              </w:rPr>
            </w:pPr>
            <w:r>
              <w:rPr>
                <w:rFonts w:ascii="Arial Unicode MS" w:hAnsi="Arial" w:cs="Arial Unicode MS"/>
                <w:color w:val="000000"/>
                <w:sz w:val="20"/>
                <w:szCs w:val="20"/>
              </w:rPr>
              <w:t>1</w:t>
            </w:r>
          </w:p>
        </w:tc>
      </w:tr>
    </w:tbl>
    <w:p w:rsidR="009A5AB7" w:rsidRDefault="009A5AB7" w:rsidP="009A5AB7">
      <w:pPr>
        <w:rPr>
          <w:rFonts w:ascii="Arial Unicode MS" w:hAnsi="Arial Unicode MS" w:cs="Arial Unicode MS"/>
          <w:b/>
          <w:bCs/>
          <w:color w:val="000000"/>
        </w:rPr>
      </w:pPr>
    </w:p>
    <w:p w:rsidR="009A5AB7" w:rsidRDefault="009A5AB7" w:rsidP="009A5AB7">
      <w:pPr>
        <w:rPr>
          <w:rFonts w:ascii="Arial Unicode MS" w:hAnsi="Arial Unicode MS" w:cs="Arial Unicode MS"/>
          <w:b/>
          <w:bCs/>
          <w:szCs w:val="20"/>
        </w:rPr>
      </w:pPr>
      <w:proofErr w:type="gramStart"/>
      <w:r>
        <w:rPr>
          <w:rFonts w:ascii="Arial Unicode MS" w:cs="Arial Unicode MS"/>
          <w:b/>
          <w:bCs/>
          <w:szCs w:val="20"/>
        </w:rPr>
        <w:t>Supplementa</w:t>
      </w:r>
      <w:r>
        <w:rPr>
          <w:rFonts w:ascii="Arial Unicode MS" w:cs="Arial Unicode MS" w:hint="eastAsia"/>
          <w:b/>
          <w:bCs/>
          <w:szCs w:val="20"/>
          <w:lang w:eastAsia="zh-CN"/>
        </w:rPr>
        <w:t>l</w:t>
      </w:r>
      <w:r>
        <w:rPr>
          <w:rFonts w:ascii="Arial Unicode MS" w:cs="Arial Unicode MS"/>
          <w:b/>
          <w:bCs/>
          <w:szCs w:val="20"/>
        </w:rPr>
        <w:t xml:space="preserve"> Table</w:t>
      </w:r>
      <w:r>
        <w:rPr>
          <w:rFonts w:ascii="Arial Unicode MS" w:cs="Arial Unicode MS"/>
          <w:b/>
          <w:bCs/>
          <w:szCs w:val="20"/>
        </w:rPr>
        <w:t> </w:t>
      </w:r>
      <w:r>
        <w:rPr>
          <w:rFonts w:ascii="Arial Unicode MS" w:cs="Arial Unicode MS"/>
          <w:b/>
          <w:bCs/>
          <w:szCs w:val="20"/>
        </w:rPr>
        <w:t>2.</w:t>
      </w:r>
      <w:proofErr w:type="gramEnd"/>
      <w:r>
        <w:rPr>
          <w:rFonts w:ascii="Arial Unicode MS" w:cs="Arial Unicode MS"/>
          <w:b/>
          <w:bCs/>
          <w:szCs w:val="20"/>
        </w:rPr>
        <w:t xml:space="preserve"> </w:t>
      </w:r>
      <w:proofErr w:type="spellStart"/>
      <w:proofErr w:type="gramStart"/>
      <w:r>
        <w:rPr>
          <w:rFonts w:ascii="Arial Unicode MS" w:cs="Arial Unicode MS"/>
          <w:b/>
          <w:bCs/>
          <w:szCs w:val="20"/>
        </w:rPr>
        <w:t>Cryo</w:t>
      </w:r>
      <w:proofErr w:type="spellEnd"/>
      <w:r>
        <w:rPr>
          <w:rFonts w:ascii="Arial Unicode MS" w:cs="Arial Unicode MS"/>
          <w:b/>
          <w:bCs/>
          <w:szCs w:val="20"/>
        </w:rPr>
        <w:t xml:space="preserve">-EM data collection, refinement, and validation statistics of the </w:t>
      </w:r>
      <w:r>
        <w:rPr>
          <w:rFonts w:ascii="Symbol" w:hAnsi="Symbol" w:cs="Arial Unicode MS"/>
          <w:b/>
          <w:bCs/>
          <w:szCs w:val="20"/>
          <w:lang w:val="el-GR"/>
        </w:rPr>
        <w:sym w:font="Symbol" w:char="F061"/>
      </w:r>
      <w:r>
        <w:rPr>
          <w:rFonts w:ascii="Arial Unicode MS" w:cs="Arial Unicode MS"/>
          <w:b/>
          <w:bCs/>
          <w:szCs w:val="20"/>
        </w:rPr>
        <w:t>v</w:t>
      </w:r>
      <w:r>
        <w:rPr>
          <w:rFonts w:ascii="Symbol" w:hAnsi="Symbol" w:cs="Arial Unicode MS"/>
          <w:b/>
          <w:bCs/>
          <w:szCs w:val="20"/>
          <w:lang w:val="el-GR"/>
        </w:rPr>
        <w:sym w:font="Symbol" w:char="F062"/>
      </w:r>
      <w:r>
        <w:rPr>
          <w:rFonts w:ascii="Arial Unicode MS" w:cs="Arial Unicode MS"/>
          <w:b/>
          <w:bCs/>
          <w:szCs w:val="20"/>
          <w:lang w:val="el-GR"/>
        </w:rPr>
        <w:t>8</w:t>
      </w:r>
      <w:r>
        <w:rPr>
          <w:rFonts w:ascii="Arial Unicode MS" w:cs="Arial Unicode MS"/>
          <w:b/>
          <w:bCs/>
          <w:szCs w:val="20"/>
        </w:rPr>
        <w:t>:130H2.</w:t>
      </w:r>
      <w:proofErr w:type="gramEnd"/>
    </w:p>
    <w:tbl>
      <w:tblPr>
        <w:tblW w:w="6060" w:type="dxa"/>
        <w:tblCellMar>
          <w:left w:w="0" w:type="dxa"/>
          <w:right w:w="0" w:type="dxa"/>
        </w:tblCellMar>
        <w:tblLook w:val="04A0" w:firstRow="1" w:lastRow="0" w:firstColumn="1" w:lastColumn="0" w:noHBand="0" w:noVBand="1"/>
      </w:tblPr>
      <w:tblGrid>
        <w:gridCol w:w="3828"/>
        <w:gridCol w:w="2232"/>
      </w:tblGrid>
      <w:tr w:rsidR="009A5AB7" w:rsidTr="003617B9">
        <w:trPr>
          <w:trHeight w:val="348"/>
        </w:trPr>
        <w:tc>
          <w:tcPr>
            <w:tcW w:w="3828" w:type="dxa"/>
            <w:tcBorders>
              <w:top w:val="single" w:sz="8" w:space="0" w:color="F79646" w:themeColor="accent6"/>
              <w:left w:val="nil"/>
              <w:bottom w:val="single" w:sz="8" w:space="0" w:color="F79646" w:themeColor="accent6"/>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w:t>
            </w:r>
          </w:p>
        </w:tc>
        <w:tc>
          <w:tcPr>
            <w:tcW w:w="2232" w:type="dxa"/>
            <w:tcBorders>
              <w:top w:val="single" w:sz="8" w:space="0" w:color="F79646" w:themeColor="accent6"/>
              <w:left w:val="nil"/>
              <w:bottom w:val="single" w:sz="8" w:space="0" w:color="F79646" w:themeColor="accent6"/>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Symbol" w:hAnsi="Symbol" w:cs="Arial Unicode MS"/>
                <w:color w:val="000000"/>
                <w:kern w:val="24"/>
                <w:sz w:val="20"/>
                <w:szCs w:val="20"/>
              </w:rPr>
              <w:sym w:font="Symbol" w:char="F061"/>
            </w:r>
            <w:r>
              <w:rPr>
                <w:rFonts w:ascii="Arial Unicode MS" w:hAnsi="Arial" w:cs="Arial Unicode MS"/>
                <w:color w:val="000000"/>
                <w:kern w:val="24"/>
                <w:sz w:val="20"/>
                <w:szCs w:val="20"/>
              </w:rPr>
              <w:t>v</w:t>
            </w:r>
            <w:r>
              <w:rPr>
                <w:rFonts w:ascii="Symbol" w:hAnsi="Symbol" w:cs="Arial Unicode MS"/>
                <w:color w:val="000000"/>
                <w:kern w:val="24"/>
                <w:sz w:val="20"/>
                <w:szCs w:val="20"/>
              </w:rPr>
              <w:sym w:font="Symbol" w:char="F062"/>
            </w:r>
            <w:r>
              <w:rPr>
                <w:rFonts w:ascii="Arial Unicode MS" w:hAnsi="Arial" w:cs="Arial Unicode MS"/>
                <w:color w:val="000000"/>
                <w:kern w:val="24"/>
                <w:sz w:val="20"/>
                <w:szCs w:val="20"/>
              </w:rPr>
              <w:t>8:130H2 complex</w:t>
            </w:r>
          </w:p>
        </w:tc>
      </w:tr>
      <w:tr w:rsidR="009A5AB7" w:rsidTr="003617B9">
        <w:trPr>
          <w:trHeight w:val="539"/>
        </w:trPr>
        <w:tc>
          <w:tcPr>
            <w:tcW w:w="3828" w:type="dxa"/>
            <w:tcBorders>
              <w:top w:val="single" w:sz="8" w:space="0" w:color="F79646" w:themeColor="accent6"/>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b/>
                <w:bCs/>
                <w:color w:val="000000"/>
                <w:kern w:val="24"/>
                <w:sz w:val="20"/>
                <w:szCs w:val="20"/>
              </w:rPr>
              <w:t>Data Collection and processing</w:t>
            </w:r>
          </w:p>
        </w:tc>
        <w:tc>
          <w:tcPr>
            <w:tcW w:w="2232" w:type="dxa"/>
            <w:tcBorders>
              <w:top w:val="single" w:sz="8" w:space="0" w:color="F79646" w:themeColor="accent6"/>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Microscope</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proofErr w:type="spellStart"/>
            <w:r>
              <w:rPr>
                <w:rFonts w:ascii="Arial Unicode MS" w:hAnsi="Arial" w:cs="Arial Unicode MS"/>
                <w:color w:val="000000"/>
                <w:kern w:val="24"/>
                <w:sz w:val="20"/>
                <w:szCs w:val="20"/>
              </w:rPr>
              <w:t>Krios</w:t>
            </w:r>
            <w:proofErr w:type="spellEnd"/>
            <w:r>
              <w:rPr>
                <w:rFonts w:ascii="Arial Unicode MS" w:hAnsi="Arial" w:cs="Arial Unicode MS"/>
                <w:color w:val="000000"/>
                <w:kern w:val="24"/>
                <w:sz w:val="20"/>
                <w:szCs w:val="20"/>
              </w:rPr>
              <w:t xml:space="preserve"> G4</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Camera</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K3</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Voltage (kV)</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300</w:t>
            </w:r>
          </w:p>
        </w:tc>
      </w:tr>
      <w:tr w:rsidR="009A5AB7" w:rsidTr="003617B9">
        <w:trPr>
          <w:trHeight w:val="539"/>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Electron exposure dose (e</w:t>
            </w:r>
            <w:r>
              <w:rPr>
                <w:rFonts w:ascii="Arial Unicode MS" w:hAnsi="Arial" w:cs="Arial Unicode MS"/>
                <w:color w:val="000000"/>
                <w:kern w:val="24"/>
                <w:position w:val="6"/>
                <w:sz w:val="20"/>
                <w:szCs w:val="20"/>
                <w:vertAlign w:val="superscript"/>
              </w:rPr>
              <w:t>−</w:t>
            </w:r>
            <w:r>
              <w:rPr>
                <w:rFonts w:ascii="Arial Unicode MS" w:hAnsi="Arial" w:cs="Arial Unicode MS"/>
                <w:color w:val="000000"/>
                <w:kern w:val="24"/>
                <w:sz w:val="20"/>
                <w:szCs w:val="20"/>
              </w:rPr>
              <w:t>/</w:t>
            </w:r>
            <w:r>
              <w:rPr>
                <w:rFonts w:ascii="Arial Unicode MS" w:hAnsi="Arial" w:cs="Arial Unicode MS"/>
                <w:color w:val="000000"/>
                <w:kern w:val="24"/>
                <w:sz w:val="20"/>
                <w:szCs w:val="20"/>
              </w:rPr>
              <w:t>Å</w:t>
            </w:r>
            <w:r>
              <w:rPr>
                <w:rFonts w:ascii="Arial Unicode MS" w:hAnsi="Arial" w:cs="Arial Unicode MS"/>
                <w:color w:val="000000"/>
                <w:kern w:val="24"/>
                <w:position w:val="6"/>
                <w:sz w:val="20"/>
                <w:szCs w:val="20"/>
                <w:vertAlign w:val="superscript"/>
              </w:rPr>
              <w:t>2</w:t>
            </w:r>
            <w:r>
              <w:rPr>
                <w:rFonts w:ascii="Arial Unicode MS" w:hAnsi="Arial" w:cs="Arial Unicode MS"/>
                <w:color w:val="000000"/>
                <w:kern w:val="24"/>
                <w:sz w:val="20"/>
                <w:szCs w:val="20"/>
              </w:rPr>
              <w:t>)</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50</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Defocus range (</w:t>
            </w:r>
            <w:r>
              <w:rPr>
                <w:rFonts w:ascii="Symbol" w:hAnsi="Symbol" w:cs="Arial Unicode MS"/>
                <w:color w:val="000000"/>
                <w:kern w:val="24"/>
                <w:sz w:val="20"/>
                <w:szCs w:val="20"/>
                <w:lang w:val="el-GR"/>
              </w:rPr>
              <w:sym w:font="Symbol" w:char="F06D"/>
            </w:r>
            <w:r>
              <w:rPr>
                <w:rFonts w:ascii="Arial Unicode MS" w:hAnsi="Arial" w:cs="Arial Unicode MS"/>
                <w:color w:val="000000"/>
                <w:kern w:val="24"/>
                <w:sz w:val="20"/>
                <w:szCs w:val="20"/>
              </w:rPr>
              <w:t>m)</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0.8</w:t>
            </w:r>
            <w:r>
              <w:rPr>
                <w:rFonts w:ascii="Arial Unicode MS" w:hAnsi="Arial" w:cs="Arial Unicode MS"/>
                <w:color w:val="000000"/>
                <w:kern w:val="24"/>
                <w:sz w:val="20"/>
                <w:szCs w:val="20"/>
              </w:rPr>
              <w:t>–</w:t>
            </w:r>
            <w:r>
              <w:rPr>
                <w:rFonts w:ascii="Arial Unicode MS" w:hAnsi="Arial" w:cs="Arial Unicode MS"/>
                <w:color w:val="000000"/>
                <w:kern w:val="24"/>
                <w:sz w:val="20"/>
                <w:szCs w:val="20"/>
              </w:rPr>
              <w:t>1.4</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Pixel size (</w:t>
            </w:r>
            <w:r>
              <w:rPr>
                <w:rFonts w:ascii="Arial Unicode MS" w:hAnsi="Arial" w:cs="Arial Unicode MS"/>
                <w:color w:val="000000"/>
                <w:kern w:val="24"/>
                <w:sz w:val="20"/>
                <w:szCs w:val="20"/>
              </w:rPr>
              <w:t>Å</w:t>
            </w:r>
            <w:r>
              <w:rPr>
                <w:rFonts w:ascii="Arial Unicode MS" w:hAnsi="Arial" w:cs="Arial Unicode MS"/>
                <w:color w:val="000000"/>
                <w:kern w:val="24"/>
                <w:sz w:val="20"/>
                <w:szCs w:val="20"/>
              </w:rPr>
              <w:t>)</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0.65</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Micrographs (used)</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2,621</w:t>
            </w:r>
          </w:p>
        </w:tc>
      </w:tr>
      <w:tr w:rsidR="009A5AB7" w:rsidTr="003617B9">
        <w:trPr>
          <w:trHeight w:val="539"/>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Final particle images (nos.)</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96,290</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Symmetry imposed</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C1</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Map resolution (</w:t>
            </w:r>
            <w:r>
              <w:rPr>
                <w:rFonts w:ascii="Arial Unicode MS" w:hAnsi="Arial" w:cs="Arial Unicode MS"/>
                <w:color w:val="000000"/>
                <w:kern w:val="24"/>
                <w:sz w:val="20"/>
                <w:szCs w:val="20"/>
              </w:rPr>
              <w:t>Å</w:t>
            </w:r>
            <w:r>
              <w:rPr>
                <w:rFonts w:ascii="Arial Unicode MS" w:hAnsi="Arial" w:cs="Arial Unicode MS"/>
                <w:color w:val="000000"/>
                <w:kern w:val="24"/>
                <w:sz w:val="20"/>
                <w:szCs w:val="20"/>
              </w:rPr>
              <w:t>)</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2.88</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FSC threshold</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0.143</w:t>
            </w:r>
          </w:p>
        </w:tc>
      </w:tr>
      <w:tr w:rsidR="009A5AB7" w:rsidTr="003617B9">
        <w:trPr>
          <w:trHeight w:val="539"/>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lastRenderedPageBreak/>
              <w:t>Map sharpening B factor (</w:t>
            </w:r>
            <w:r>
              <w:rPr>
                <w:rFonts w:ascii="Arial Unicode MS" w:hAnsi="Arial" w:cs="Arial Unicode MS"/>
                <w:color w:val="000000"/>
                <w:kern w:val="24"/>
                <w:sz w:val="20"/>
                <w:szCs w:val="20"/>
              </w:rPr>
              <w:t>Å</w:t>
            </w:r>
            <w:r>
              <w:rPr>
                <w:rFonts w:ascii="Arial Unicode MS" w:hAnsi="Arial" w:cs="Arial Unicode MS"/>
                <w:color w:val="000000"/>
                <w:kern w:val="24"/>
                <w:position w:val="6"/>
                <w:sz w:val="20"/>
                <w:szCs w:val="20"/>
                <w:vertAlign w:val="superscript"/>
              </w:rPr>
              <w:t>2</w:t>
            </w:r>
            <w:r>
              <w:rPr>
                <w:rFonts w:ascii="Arial Unicode MS" w:hAnsi="Arial" w:cs="Arial Unicode MS"/>
                <w:color w:val="000000"/>
                <w:kern w:val="24"/>
                <w:sz w:val="20"/>
                <w:szCs w:val="20"/>
              </w:rPr>
              <w:t>)</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-69.3</w:t>
            </w:r>
          </w:p>
        </w:tc>
      </w:tr>
      <w:tr w:rsidR="009A5AB7" w:rsidTr="003617B9">
        <w:trPr>
          <w:trHeight w:val="522"/>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b/>
                <w:bCs/>
                <w:color w:val="000000"/>
                <w:kern w:val="24"/>
                <w:sz w:val="20"/>
                <w:szCs w:val="20"/>
              </w:rPr>
              <w:t>Validation</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proofErr w:type="spellStart"/>
            <w:r>
              <w:rPr>
                <w:rFonts w:ascii="Arial Unicode MS" w:hAnsi="Arial" w:cs="Arial Unicode MS"/>
                <w:color w:val="000000"/>
                <w:kern w:val="24"/>
                <w:sz w:val="20"/>
                <w:szCs w:val="20"/>
              </w:rPr>
              <w:t>MolProbity</w:t>
            </w:r>
            <w:proofErr w:type="spellEnd"/>
            <w:r>
              <w:rPr>
                <w:rFonts w:ascii="Arial Unicode MS" w:hAnsi="Arial" w:cs="Arial Unicode MS"/>
                <w:color w:val="000000"/>
                <w:kern w:val="24"/>
                <w:sz w:val="20"/>
                <w:szCs w:val="20"/>
              </w:rPr>
              <w:t xml:space="preserve"> score</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1.61</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Poor </w:t>
            </w:r>
            <w:proofErr w:type="spellStart"/>
            <w:r>
              <w:rPr>
                <w:rFonts w:ascii="Arial Unicode MS" w:hAnsi="Arial" w:cs="Arial Unicode MS"/>
                <w:color w:val="000000"/>
                <w:kern w:val="24"/>
                <w:sz w:val="20"/>
                <w:szCs w:val="20"/>
              </w:rPr>
              <w:t>rotamers</w:t>
            </w:r>
            <w:proofErr w:type="spellEnd"/>
            <w:r>
              <w:rPr>
                <w:rFonts w:ascii="Arial Unicode MS" w:hAnsi="Arial" w:cs="Arial Unicode MS"/>
                <w:color w:val="000000"/>
                <w:kern w:val="24"/>
                <w:sz w:val="20"/>
                <w:szCs w:val="20"/>
              </w:rPr>
              <w:t xml:space="preserve"> (%)</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0.26</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proofErr w:type="spellStart"/>
            <w:r>
              <w:rPr>
                <w:rFonts w:ascii="Arial Unicode MS" w:hAnsi="Arial" w:cs="Arial Unicode MS"/>
                <w:color w:val="000000"/>
                <w:kern w:val="24"/>
                <w:sz w:val="20"/>
                <w:szCs w:val="20"/>
              </w:rPr>
              <w:t>Clashscore</w:t>
            </w:r>
            <w:proofErr w:type="spellEnd"/>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5.06</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RMS (bonds)</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0.0108</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RMS (angles)</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1.32</w:t>
            </w:r>
          </w:p>
        </w:tc>
      </w:tr>
      <w:tr w:rsidR="009A5AB7" w:rsidTr="003617B9">
        <w:trPr>
          <w:trHeight w:val="522"/>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proofErr w:type="spellStart"/>
            <w:r>
              <w:rPr>
                <w:rFonts w:ascii="Arial Unicode MS" w:hAnsi="Arial" w:cs="Arial Unicode MS"/>
                <w:i/>
                <w:iCs/>
                <w:color w:val="000000"/>
                <w:kern w:val="24"/>
                <w:sz w:val="20"/>
                <w:szCs w:val="20"/>
              </w:rPr>
              <w:t>Ramachandran</w:t>
            </w:r>
            <w:proofErr w:type="spellEnd"/>
            <w:r>
              <w:rPr>
                <w:rFonts w:ascii="Arial Unicode MS" w:hAnsi="Arial" w:cs="Arial Unicode MS"/>
                <w:i/>
                <w:iCs/>
                <w:color w:val="000000"/>
                <w:kern w:val="24"/>
                <w:sz w:val="20"/>
                <w:szCs w:val="20"/>
              </w:rPr>
              <w:t xml:space="preserve"> plot</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Favored (%)</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95.10</w:t>
            </w:r>
          </w:p>
        </w:tc>
      </w:tr>
      <w:tr w:rsidR="009A5AB7" w:rsidTr="003617B9">
        <w:trPr>
          <w:trHeight w:val="348"/>
        </w:trPr>
        <w:tc>
          <w:tcPr>
            <w:tcW w:w="3828"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Allowed (%)</w:t>
            </w:r>
          </w:p>
        </w:tc>
        <w:tc>
          <w:tcPr>
            <w:tcW w:w="2232" w:type="dxa"/>
            <w:tcBorders>
              <w:top w:val="nil"/>
              <w:left w:val="nil"/>
              <w:bottom w:val="nil"/>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4.90</w:t>
            </w:r>
          </w:p>
        </w:tc>
      </w:tr>
      <w:tr w:rsidR="009A5AB7" w:rsidTr="003617B9">
        <w:trPr>
          <w:trHeight w:val="348"/>
        </w:trPr>
        <w:tc>
          <w:tcPr>
            <w:tcW w:w="3828" w:type="dxa"/>
            <w:tcBorders>
              <w:top w:val="nil"/>
              <w:left w:val="nil"/>
              <w:bottom w:val="single" w:sz="8" w:space="0" w:color="F79646" w:themeColor="accent6"/>
              <w:right w:val="nil"/>
            </w:tcBorders>
            <w:shd w:val="clear" w:color="auto" w:fill="auto"/>
            <w:tcMar>
              <w:top w:w="15" w:type="dxa"/>
              <w:left w:w="15" w:type="dxa"/>
              <w:bottom w:w="0" w:type="dxa"/>
              <w:right w:w="15" w:type="dxa"/>
            </w:tcMar>
            <w:vAlign w:val="center"/>
          </w:tcPr>
          <w:p w:rsidR="009A5AB7" w:rsidRDefault="009A5AB7" w:rsidP="003617B9">
            <w:pPr>
              <w:textAlignment w:val="center"/>
              <w:rPr>
                <w:rFonts w:ascii="Arial Unicode MS" w:hAnsi="Arial Unicode MS" w:cs="Arial Unicode MS"/>
                <w:sz w:val="36"/>
                <w:szCs w:val="36"/>
              </w:rPr>
            </w:pPr>
            <w:r>
              <w:rPr>
                <w:rFonts w:ascii="Arial Unicode MS" w:hAnsi="Arial" w:cs="Arial Unicode MS"/>
                <w:color w:val="000000"/>
                <w:kern w:val="24"/>
                <w:sz w:val="20"/>
                <w:szCs w:val="20"/>
              </w:rPr>
              <w:t xml:space="preserve">  Disallowed (%)</w:t>
            </w:r>
          </w:p>
        </w:tc>
        <w:tc>
          <w:tcPr>
            <w:tcW w:w="2232" w:type="dxa"/>
            <w:tcBorders>
              <w:top w:val="nil"/>
              <w:left w:val="nil"/>
              <w:bottom w:val="single" w:sz="8" w:space="0" w:color="F79646" w:themeColor="accent6"/>
              <w:right w:val="nil"/>
            </w:tcBorders>
            <w:shd w:val="clear" w:color="auto" w:fill="auto"/>
            <w:tcMar>
              <w:top w:w="15" w:type="dxa"/>
              <w:left w:w="15" w:type="dxa"/>
              <w:bottom w:w="0" w:type="dxa"/>
              <w:right w:w="15" w:type="dxa"/>
            </w:tcMar>
            <w:vAlign w:val="center"/>
          </w:tcPr>
          <w:p w:rsidR="009A5AB7" w:rsidRDefault="009A5AB7" w:rsidP="003617B9">
            <w:pPr>
              <w:jc w:val="center"/>
              <w:textAlignment w:val="center"/>
              <w:rPr>
                <w:rFonts w:ascii="Arial Unicode MS" w:hAnsi="Arial Unicode MS" w:cs="Arial Unicode MS"/>
                <w:sz w:val="36"/>
                <w:szCs w:val="36"/>
              </w:rPr>
            </w:pPr>
            <w:r>
              <w:rPr>
                <w:rFonts w:ascii="Arial Unicode MS" w:hAnsi="Arial" w:cs="Arial Unicode MS"/>
                <w:color w:val="000000"/>
                <w:kern w:val="24"/>
                <w:sz w:val="20"/>
                <w:szCs w:val="20"/>
              </w:rPr>
              <w:t>0</w:t>
            </w:r>
          </w:p>
        </w:tc>
      </w:tr>
    </w:tbl>
    <w:p w:rsidR="009A5AB7" w:rsidRDefault="009A5AB7" w:rsidP="009A5AB7">
      <w:pPr>
        <w:rPr>
          <w:rFonts w:ascii="Arial Unicode MS" w:hAnsi="Arial Unicode MS" w:cs="Arial Unicode MS"/>
        </w:rPr>
      </w:pPr>
    </w:p>
    <w:p w:rsidR="005E25CB" w:rsidRDefault="005E25CB">
      <w:bookmarkStart w:id="8" w:name="_GoBack"/>
      <w:bookmarkEnd w:id="8"/>
    </w:p>
    <w:sectPr w:rsidR="005E25C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AB7"/>
    <w:rsid w:val="0001432D"/>
    <w:rsid w:val="0006522A"/>
    <w:rsid w:val="000C4116"/>
    <w:rsid w:val="001728E7"/>
    <w:rsid w:val="00174E95"/>
    <w:rsid w:val="002D1C2B"/>
    <w:rsid w:val="003A12EE"/>
    <w:rsid w:val="00431E29"/>
    <w:rsid w:val="0045736B"/>
    <w:rsid w:val="00477B30"/>
    <w:rsid w:val="004F08C0"/>
    <w:rsid w:val="00512D07"/>
    <w:rsid w:val="00516DDC"/>
    <w:rsid w:val="00533523"/>
    <w:rsid w:val="005706E2"/>
    <w:rsid w:val="005A17FF"/>
    <w:rsid w:val="005E25CB"/>
    <w:rsid w:val="00632A72"/>
    <w:rsid w:val="006676C7"/>
    <w:rsid w:val="0069510F"/>
    <w:rsid w:val="006C365F"/>
    <w:rsid w:val="006F21C9"/>
    <w:rsid w:val="006F5169"/>
    <w:rsid w:val="0076480B"/>
    <w:rsid w:val="007872E5"/>
    <w:rsid w:val="00797C4A"/>
    <w:rsid w:val="007E53C9"/>
    <w:rsid w:val="008448BA"/>
    <w:rsid w:val="008A63B3"/>
    <w:rsid w:val="008F5682"/>
    <w:rsid w:val="009A5AB7"/>
    <w:rsid w:val="009C1BA2"/>
    <w:rsid w:val="00A71889"/>
    <w:rsid w:val="00AB6921"/>
    <w:rsid w:val="00B24D0A"/>
    <w:rsid w:val="00B41016"/>
    <w:rsid w:val="00BA7A29"/>
    <w:rsid w:val="00BF498A"/>
    <w:rsid w:val="00C10753"/>
    <w:rsid w:val="00C47112"/>
    <w:rsid w:val="00CA0954"/>
    <w:rsid w:val="00D15740"/>
    <w:rsid w:val="00DE55A3"/>
    <w:rsid w:val="00E84DB2"/>
    <w:rsid w:val="00F84895"/>
    <w:rsid w:val="00F97C64"/>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AB7"/>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AB7"/>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Relationship Id="rId12" Type="http://schemas.openxmlformats.org/officeDocument/2006/relationships/image" Target="media/image8.t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1025</Words>
  <Characters>5843</Characters>
  <Application>Microsoft Office Word</Application>
  <DocSecurity>0</DocSecurity>
  <Lines>48</Lines>
  <Paragraphs>13</Paragraphs>
  <ScaleCrop>false</ScaleCrop>
  <Company/>
  <LinksUpToDate>false</LinksUpToDate>
  <CharactersWithSpaces>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2024-12-07T05:57:00Z</dcterms:created>
  <dcterms:modified xsi:type="dcterms:W3CDTF">2024-12-07T05:58:00Z</dcterms:modified>
</cp:coreProperties>
</file>