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3E191">
      <w:pPr>
        <w:rPr>
          <w:rFonts w:ascii="Times New Roman" w:hAnsi="Times New Roman"/>
          <w:b/>
          <w:bCs/>
          <w:kern w:val="0"/>
          <w:sz w:val="24"/>
        </w:rPr>
      </w:pPr>
      <w:bookmarkStart w:id="0" w:name="OLE_LINK1"/>
      <w:r>
        <w:rPr>
          <w:rFonts w:ascii="Times New Roman" w:hAnsi="Times New Roman"/>
          <w:b/>
          <w:bCs/>
          <w:kern w:val="0"/>
          <w:sz w:val="24"/>
        </w:rPr>
        <w:t>Supplementary Materials</w:t>
      </w:r>
    </w:p>
    <w:bookmarkEnd w:id="0"/>
    <w:p w14:paraId="2D7125E8">
      <w:pPr>
        <w:rPr>
          <w:rFonts w:ascii="Times New Roman" w:hAnsi="Times New Roman"/>
          <w:b/>
          <w:bCs/>
          <w:kern w:val="0"/>
          <w:sz w:val="24"/>
        </w:rPr>
      </w:pPr>
    </w:p>
    <w:p w14:paraId="68C811E4">
      <w:pPr>
        <w:jc w:val="center"/>
        <w:rPr>
          <w:rFonts w:hint="eastAsia" w:ascii="Times New Roman" w:hAnsi="Times New Roman" w:eastAsia="宋体"/>
          <w:b/>
          <w:bCs/>
          <w:szCs w:val="21"/>
          <w:lang w:eastAsia="zh-CN"/>
        </w:rPr>
      </w:pPr>
      <w:r>
        <w:rPr>
          <w:rFonts w:hint="eastAsia" w:ascii="Times New Roman" w:hAnsi="Times New Roman" w:eastAsia="宋体"/>
          <w:b/>
          <w:bCs/>
          <w:szCs w:val="21"/>
          <w:lang w:eastAsia="zh-CN"/>
        </w:rPr>
        <w:drawing>
          <wp:inline distT="0" distB="0" distL="114300" distR="114300">
            <wp:extent cx="5342255" cy="3512820"/>
            <wp:effectExtent l="0" t="0" r="10795" b="11430"/>
            <wp:docPr id="1" name="图片 1" descr="Supplementary Fig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42255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GoBack"/>
      <w:bookmarkEnd w:id="4"/>
    </w:p>
    <w:p w14:paraId="61386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60" w:lineRule="exact"/>
        <w:textAlignment w:val="auto"/>
        <w:rPr>
          <w:rFonts w:ascii="Times New Roman" w:hAnsi="Times New Roman"/>
          <w:szCs w:val="21"/>
        </w:rPr>
      </w:pPr>
      <w:bookmarkStart w:id="1" w:name="OLE_LINK2"/>
      <w:r>
        <w:rPr>
          <w:rStyle w:val="4"/>
          <w:rFonts w:ascii="Times New Roman" w:hAnsi="Times New Roman"/>
          <w:b/>
          <w:bCs/>
          <w:i w:val="0"/>
          <w:szCs w:val="21"/>
        </w:rPr>
        <w:t>Supplementary</w:t>
      </w:r>
      <w:r>
        <w:rPr>
          <w:rStyle w:val="4"/>
          <w:rFonts w:hint="eastAsia" w:ascii="Times New Roman" w:hAnsi="Times New Roman"/>
          <w:b/>
          <w:bCs/>
          <w:i w:val="0"/>
          <w:szCs w:val="21"/>
        </w:rPr>
        <w:t xml:space="preserve"> </w:t>
      </w:r>
      <w:r>
        <w:rPr>
          <w:rFonts w:hint="eastAsia" w:ascii="Times New Roman" w:hAnsi="Times New Roman"/>
          <w:b/>
          <w:bCs/>
          <w:szCs w:val="21"/>
        </w:rPr>
        <w:t>fi</w:t>
      </w:r>
      <w:r>
        <w:rPr>
          <w:rFonts w:ascii="Times New Roman" w:hAnsi="Times New Roman"/>
          <w:b/>
          <w:bCs/>
          <w:szCs w:val="21"/>
        </w:rPr>
        <w:t>g</w:t>
      </w:r>
      <w:r>
        <w:rPr>
          <w:rFonts w:hint="eastAsia" w:ascii="Times New Roman" w:hAnsi="Times New Roman"/>
          <w:b/>
          <w:bCs/>
          <w:szCs w:val="21"/>
        </w:rPr>
        <w:t>.</w:t>
      </w:r>
      <w:r>
        <w:rPr>
          <w:rFonts w:ascii="Times New Roman" w:hAnsi="Times New Roman"/>
          <w:b/>
          <w:bCs/>
          <w:szCs w:val="21"/>
        </w:rPr>
        <w:t>1</w:t>
      </w:r>
      <w:bookmarkEnd w:id="1"/>
      <w:r>
        <w:rPr>
          <w:rFonts w:hint="eastAsia" w:ascii="Times New Roman" w:hAnsi="Times New Roman"/>
          <w:b/>
          <w:bCs/>
          <w:szCs w:val="21"/>
        </w:rPr>
        <w:t xml:space="preserve"> </w:t>
      </w:r>
      <w:r>
        <w:rPr>
          <w:rFonts w:ascii="Times New Roman" w:hAnsi="Times New Roman"/>
          <w:szCs w:val="21"/>
        </w:rPr>
        <w:t>(</w:t>
      </w:r>
      <w:r>
        <w:rPr>
          <w:rFonts w:hint="eastAsia" w:ascii="Times New Roman" w:hAnsi="Times New Roman"/>
          <w:color w:val="FF0000"/>
          <w:szCs w:val="21"/>
        </w:rPr>
        <w:t>A-</w:t>
      </w:r>
      <w:r>
        <w:rPr>
          <w:rFonts w:hint="eastAsia" w:ascii="Times New Roman" w:hAnsi="Times New Roman"/>
          <w:color w:val="FF0000"/>
          <w:szCs w:val="21"/>
          <w:lang w:val="en-US" w:eastAsia="zh-CN"/>
        </w:rPr>
        <w:t>F</w:t>
      </w:r>
      <w:r>
        <w:rPr>
          <w:rFonts w:ascii="Times New Roman" w:hAnsi="Times New Roman"/>
          <w:szCs w:val="21"/>
        </w:rPr>
        <w:t>) Kaplan-Meier survival curves of the prognosis-related module genes in TCGA</w:t>
      </w:r>
      <w:r>
        <w:rPr>
          <w:rFonts w:hint="eastAsia" w:ascii="Times New Roman" w:hAnsi="Times New Roman"/>
          <w:szCs w:val="21"/>
          <w:lang w:val="en-US" w:eastAsia="zh-CN"/>
        </w:rPr>
        <w:t xml:space="preserve"> </w:t>
      </w:r>
      <w:r>
        <w:rPr>
          <w:rFonts w:ascii="Times New Roman" w:hAnsi="Times New Roman"/>
          <w:szCs w:val="21"/>
        </w:rPr>
        <w:t>cohort</w:t>
      </w:r>
      <w:r>
        <w:rPr>
          <w:rFonts w:hint="eastAsia" w:ascii="Times New Roman" w:hAnsi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/>
          <w:color w:val="FF0000"/>
          <w:szCs w:val="21"/>
          <w:lang w:val="en-US" w:eastAsia="zh-CN"/>
        </w:rPr>
        <w:t xml:space="preserve">and </w:t>
      </w:r>
      <w:r>
        <w:rPr>
          <w:rFonts w:hint="default" w:ascii="Times New Roman" w:hAnsi="Times New Roman"/>
          <w:color w:val="FF0000"/>
          <w:szCs w:val="21"/>
        </w:rPr>
        <w:t>GEO datasets</w:t>
      </w:r>
      <w:r>
        <w:rPr>
          <w:rFonts w:hint="eastAsia" w:ascii="Times New Roman" w:hAnsi="Times New Roman"/>
          <w:szCs w:val="21"/>
        </w:rPr>
        <w:t xml:space="preserve">. </w:t>
      </w:r>
      <w:r>
        <w:rPr>
          <w:rFonts w:ascii="Times New Roman" w:hAnsi="Times New Roman"/>
          <w:szCs w:val="21"/>
        </w:rPr>
        <w:t>qRT-PCR</w:t>
      </w:r>
      <w:r>
        <w:rPr>
          <w:rFonts w:hint="eastAsia" w:ascii="Times New Roman" w:hAnsi="Times New Roman"/>
          <w:szCs w:val="21"/>
        </w:rPr>
        <w:t xml:space="preserve"> (</w:t>
      </w:r>
      <w:r>
        <w:rPr>
          <w:rFonts w:hint="eastAsia" w:ascii="Times New Roman" w:hAnsi="Times New Roman"/>
          <w:color w:val="FF0000"/>
          <w:szCs w:val="21"/>
          <w:lang w:val="en-US" w:eastAsia="zh-CN"/>
        </w:rPr>
        <w:t>G</w:t>
      </w:r>
      <w:r>
        <w:rPr>
          <w:rFonts w:hint="eastAsia" w:ascii="Times New Roman" w:hAnsi="Times New Roman"/>
          <w:color w:val="FF0000"/>
          <w:szCs w:val="21"/>
        </w:rPr>
        <w:t>-</w:t>
      </w:r>
      <w:r>
        <w:rPr>
          <w:rFonts w:hint="eastAsia" w:ascii="Times New Roman" w:hAnsi="Times New Roman"/>
          <w:color w:val="FF0000"/>
          <w:szCs w:val="21"/>
          <w:lang w:val="en-US" w:eastAsia="zh-CN"/>
        </w:rPr>
        <w:t>J</w:t>
      </w:r>
      <w:r>
        <w:rPr>
          <w:rFonts w:hint="eastAsia" w:ascii="Times New Roman" w:hAnsi="Times New Roman"/>
          <w:szCs w:val="21"/>
        </w:rPr>
        <w:t>)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>and western blot</w:t>
      </w:r>
      <w:r>
        <w:rPr>
          <w:rFonts w:hint="eastAsia" w:ascii="Times New Roman" w:hAnsi="Times New Roman"/>
          <w:color w:val="FF0000"/>
          <w:lang w:eastAsia="zh-CN"/>
        </w:rPr>
        <w:t>ting</w:t>
      </w:r>
      <w:r>
        <w:rPr>
          <w:rFonts w:hint="eastAsia" w:ascii="Times New Roman" w:hAnsi="Times New Roman"/>
          <w:color w:val="FF0000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>(</w:t>
      </w:r>
      <w:r>
        <w:rPr>
          <w:rFonts w:hint="eastAsia" w:ascii="Times New Roman" w:hAnsi="Times New Roman"/>
          <w:color w:val="FF0000"/>
          <w:szCs w:val="21"/>
          <w:lang w:val="en-US" w:eastAsia="zh-CN"/>
        </w:rPr>
        <w:t>K</w:t>
      </w:r>
      <w:r>
        <w:rPr>
          <w:rFonts w:hint="eastAsia" w:ascii="Times New Roman" w:hAnsi="Times New Roman"/>
          <w:szCs w:val="21"/>
        </w:rPr>
        <w:t xml:space="preserve">) </w:t>
      </w:r>
      <w:r>
        <w:rPr>
          <w:rFonts w:ascii="Times New Roman" w:hAnsi="Times New Roman"/>
          <w:szCs w:val="21"/>
        </w:rPr>
        <w:t>validated </w:t>
      </w:r>
      <w:r>
        <w:rPr>
          <w:rFonts w:hint="eastAsia" w:ascii="Times New Roman" w:hAnsi="Times New Roman"/>
          <w:i/>
          <w:iCs/>
          <w:szCs w:val="21"/>
        </w:rPr>
        <w:t>SERPNE</w:t>
      </w:r>
      <w:r>
        <w:rPr>
          <w:rFonts w:ascii="Times New Roman" w:hAnsi="Times New Roman"/>
          <w:i/>
          <w:iCs/>
          <w:szCs w:val="21"/>
        </w:rPr>
        <w:t>1</w:t>
      </w:r>
      <w:r>
        <w:rPr>
          <w:rFonts w:ascii="Times New Roman" w:hAnsi="Times New Roman"/>
          <w:szCs w:val="21"/>
        </w:rPr>
        <w:t xml:space="preserve"> expression in GC cells transfected with shRNA lentiviral vectors for stably silencing </w:t>
      </w:r>
      <w:r>
        <w:rPr>
          <w:rFonts w:hint="eastAsia" w:ascii="Times New Roman" w:hAnsi="Times New Roman"/>
          <w:i/>
          <w:iCs/>
          <w:szCs w:val="21"/>
        </w:rPr>
        <w:t>SERPNE</w:t>
      </w:r>
      <w:r>
        <w:rPr>
          <w:rFonts w:ascii="Times New Roman" w:hAnsi="Times New Roman"/>
          <w:i/>
          <w:iCs/>
          <w:szCs w:val="21"/>
        </w:rPr>
        <w:t>1</w:t>
      </w:r>
      <w:r>
        <w:rPr>
          <w:rFonts w:ascii="Times New Roman" w:hAnsi="Times New Roman"/>
          <w:szCs w:val="21"/>
        </w:rPr>
        <w:t xml:space="preserve"> and transient </w:t>
      </w:r>
      <w:r>
        <w:rPr>
          <w:rFonts w:hint="eastAsia" w:ascii="Times New Roman" w:hAnsi="Times New Roman"/>
          <w:i/>
          <w:iCs/>
          <w:szCs w:val="21"/>
        </w:rPr>
        <w:t>SERPNE</w:t>
      </w:r>
      <w:r>
        <w:rPr>
          <w:rFonts w:ascii="Times New Roman" w:hAnsi="Times New Roman"/>
          <w:i/>
          <w:iCs/>
          <w:szCs w:val="21"/>
        </w:rPr>
        <w:t>1</w:t>
      </w:r>
      <w:r>
        <w:rPr>
          <w:rFonts w:ascii="Times New Roman" w:hAnsi="Times New Roman"/>
          <w:szCs w:val="21"/>
        </w:rPr>
        <w:t> overexpression plasmids.</w:t>
      </w:r>
    </w:p>
    <w:p w14:paraId="28BBE7A1">
      <w:pPr>
        <w:rPr>
          <w:rFonts w:ascii="Times New Roman" w:hAnsi="Times New Roman"/>
          <w:szCs w:val="21"/>
        </w:rPr>
      </w:pPr>
    </w:p>
    <w:p w14:paraId="57FD50E4">
      <w:pPr>
        <w:jc w:val="center"/>
        <w:rPr>
          <w:rFonts w:ascii="Times New Roman" w:hAnsi="Times New Roman" w:eastAsia="楷体"/>
          <w:b/>
          <w:bCs/>
          <w:kern w:val="0"/>
          <w:sz w:val="24"/>
          <w:lang w:eastAsia="en-US" w:bidi="ar"/>
        </w:rPr>
      </w:pPr>
      <w:r>
        <w:rPr>
          <w:rFonts w:ascii="Times New Roman" w:hAnsi="Times New Roman" w:eastAsia="楷体"/>
          <w:b/>
          <w:bCs/>
          <w:kern w:val="0"/>
          <w:sz w:val="24"/>
          <w:lang w:eastAsia="en-US" w:bidi="ar"/>
        </w:rPr>
        <w:drawing>
          <wp:inline distT="0" distB="0" distL="114300" distR="114300">
            <wp:extent cx="2507615" cy="1779905"/>
            <wp:effectExtent l="0" t="0" r="6985" b="10795"/>
            <wp:docPr id="2" name="图片 2" descr="Standard curves of the BCA ass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tandard curves of the BCA assay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07615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D204F">
      <w:pPr>
        <w:jc w:val="left"/>
        <w:rPr>
          <w:rFonts w:hint="eastAsia" w:ascii="Times New Roman" w:hAnsi="Times New Roman"/>
          <w:b w:val="0"/>
          <w:bCs w:val="0"/>
          <w:szCs w:val="21"/>
          <w:lang w:val="en-US" w:eastAsia="zh-CN"/>
        </w:rPr>
      </w:pPr>
      <w:r>
        <w:rPr>
          <w:rStyle w:val="4"/>
          <w:rFonts w:ascii="Times New Roman" w:hAnsi="Times New Roman"/>
          <w:b/>
          <w:bCs/>
          <w:i w:val="0"/>
          <w:szCs w:val="21"/>
        </w:rPr>
        <w:t>Supplementary</w:t>
      </w:r>
      <w:r>
        <w:rPr>
          <w:rStyle w:val="4"/>
          <w:rFonts w:hint="eastAsia" w:ascii="Times New Roman" w:hAnsi="Times New Roman"/>
          <w:b/>
          <w:bCs/>
          <w:i w:val="0"/>
          <w:szCs w:val="21"/>
        </w:rPr>
        <w:t xml:space="preserve"> fi</w:t>
      </w:r>
      <w:r>
        <w:rPr>
          <w:rStyle w:val="4"/>
          <w:rFonts w:ascii="Times New Roman" w:hAnsi="Times New Roman"/>
          <w:b/>
          <w:bCs/>
          <w:i w:val="0"/>
          <w:szCs w:val="21"/>
        </w:rPr>
        <w:t>g</w:t>
      </w:r>
      <w:r>
        <w:rPr>
          <w:rStyle w:val="4"/>
          <w:rFonts w:hint="eastAsia" w:ascii="Times New Roman" w:hAnsi="Times New Roman"/>
          <w:b/>
          <w:bCs/>
          <w:i w:val="0"/>
          <w:szCs w:val="21"/>
        </w:rPr>
        <w:t>.</w:t>
      </w:r>
      <w:r>
        <w:rPr>
          <w:rStyle w:val="4"/>
          <w:rFonts w:hint="eastAsia" w:ascii="Times New Roman" w:hAnsi="Times New Roman"/>
          <w:b/>
          <w:bCs/>
          <w:i w:val="0"/>
          <w:szCs w:val="21"/>
          <w:lang w:val="en-US" w:eastAsia="zh-CN"/>
        </w:rPr>
        <w:t>2</w:t>
      </w:r>
      <w:r>
        <w:rPr>
          <w:rFonts w:hint="eastAsia" w:ascii="Times New Roman" w:hAnsi="Times New Roman"/>
          <w:b/>
          <w:bCs/>
          <w:szCs w:val="21"/>
          <w:lang w:val="en-US" w:eastAsia="zh-CN"/>
        </w:rPr>
        <w:t xml:space="preserve"> </w:t>
      </w:r>
      <w:r>
        <w:rPr>
          <w:rFonts w:hint="eastAsia" w:ascii="Times New Roman" w:hAnsi="Times New Roman"/>
          <w:b w:val="0"/>
          <w:bCs w:val="0"/>
          <w:szCs w:val="21"/>
          <w:lang w:val="en-US" w:eastAsia="zh-CN"/>
        </w:rPr>
        <w:t>Standard curves of the BCA assay.</w:t>
      </w:r>
    </w:p>
    <w:p w14:paraId="3AB19110">
      <w:pPr>
        <w:jc w:val="both"/>
        <w:rPr>
          <w:rFonts w:hint="eastAsia" w:ascii="Times New Roman" w:hAnsi="Times New Roman"/>
          <w:b w:val="0"/>
          <w:bCs w:val="0"/>
          <w:szCs w:val="21"/>
          <w:lang w:val="en-US" w:eastAsia="zh-CN"/>
        </w:rPr>
      </w:pPr>
    </w:p>
    <w:p w14:paraId="5E0A9469">
      <w:pPr>
        <w:rPr>
          <w:rFonts w:ascii="Times New Roman" w:hAnsi="Times New Roman" w:eastAsia="楷体"/>
          <w:b/>
          <w:bCs/>
          <w:kern w:val="0"/>
          <w:sz w:val="24"/>
          <w:lang w:eastAsia="en-US" w:bidi="ar"/>
        </w:rPr>
      </w:pPr>
      <w:bookmarkStart w:id="2" w:name="OLE_LINK3"/>
      <w:r>
        <w:rPr>
          <w:rFonts w:ascii="Times New Roman" w:hAnsi="Times New Roman" w:eastAsia="楷体"/>
          <w:b/>
          <w:bCs/>
          <w:kern w:val="0"/>
          <w:sz w:val="24"/>
          <w:lang w:eastAsia="en-US" w:bidi="ar"/>
        </w:rPr>
        <w:br w:type="page"/>
      </w:r>
    </w:p>
    <w:p w14:paraId="3C012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exact"/>
        <w:textAlignment w:val="auto"/>
        <w:rPr>
          <w:rFonts w:hint="eastAsia" w:ascii="Times New Roman" w:hAnsi="Times New Roman" w:eastAsia="楷体"/>
          <w:b/>
          <w:bCs/>
          <w:kern w:val="0"/>
          <w:sz w:val="24"/>
          <w:lang w:val="en-US" w:eastAsia="zh-CN" w:bidi="ar"/>
        </w:rPr>
      </w:pPr>
      <w:r>
        <w:rPr>
          <w:rFonts w:ascii="Times New Roman" w:hAnsi="Times New Roman" w:eastAsia="楷体"/>
          <w:b/>
          <w:bCs/>
          <w:kern w:val="0"/>
          <w:sz w:val="24"/>
          <w:lang w:eastAsia="en-US" w:bidi="ar"/>
        </w:rPr>
        <w:t>Supplementary</w:t>
      </w:r>
      <w:r>
        <w:rPr>
          <w:rFonts w:hint="eastAsia" w:ascii="Times New Roman" w:hAnsi="Times New Roman" w:eastAsia="楷体"/>
          <w:b/>
          <w:bCs/>
          <w:kern w:val="0"/>
          <w:sz w:val="24"/>
          <w:lang w:eastAsia="en-US" w:bidi="ar"/>
        </w:rPr>
        <w:t xml:space="preserve"> </w:t>
      </w:r>
      <w:r>
        <w:rPr>
          <w:rFonts w:hint="eastAsia" w:ascii="Times New Roman" w:hAnsi="Times New Roman" w:eastAsia="楷体"/>
          <w:b/>
          <w:bCs/>
          <w:kern w:val="0"/>
          <w:sz w:val="24"/>
          <w:lang w:val="en-US" w:eastAsia="zh-CN" w:bidi="ar"/>
        </w:rPr>
        <w:t xml:space="preserve">table </w:t>
      </w:r>
      <w:r>
        <w:rPr>
          <w:rFonts w:ascii="Times New Roman" w:hAnsi="Times New Roman" w:eastAsia="楷体"/>
          <w:b/>
          <w:bCs/>
          <w:kern w:val="0"/>
          <w:sz w:val="24"/>
          <w:lang w:eastAsia="en-US" w:bidi="ar"/>
        </w:rPr>
        <w:t>1</w:t>
      </w:r>
      <w:bookmarkEnd w:id="2"/>
      <w:r>
        <w:rPr>
          <w:rFonts w:hint="eastAsia" w:ascii="Times New Roman" w:hAnsi="Times New Roman" w:eastAsia="楷体"/>
          <w:b/>
          <w:bCs/>
          <w:kern w:val="0"/>
          <w:sz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楷体"/>
          <w:b/>
          <w:bCs/>
          <w:kern w:val="0"/>
          <w:sz w:val="24"/>
          <w:lang w:eastAsia="en-US" w:bidi="ar"/>
        </w:rPr>
        <w:t>Exosome protein concentration</w:t>
      </w:r>
      <w:r>
        <w:rPr>
          <w:rFonts w:hint="eastAsia" w:ascii="Times New Roman" w:hAnsi="Times New Roman" w:eastAsia="楷体"/>
          <w:b/>
          <w:bCs/>
          <w:kern w:val="0"/>
          <w:sz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楷体"/>
          <w:b/>
          <w:bCs/>
          <w:kern w:val="0"/>
          <w:sz w:val="24"/>
          <w:lang w:eastAsia="en-US" w:bidi="ar"/>
        </w:rPr>
        <w:t>determined by BCA assay </w:t>
      </w:r>
    </w:p>
    <w:tbl>
      <w:tblPr>
        <w:tblStyle w:val="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1473"/>
        <w:gridCol w:w="1186"/>
        <w:gridCol w:w="1145"/>
        <w:gridCol w:w="1828"/>
        <w:gridCol w:w="2039"/>
      </w:tblGrid>
      <w:tr w14:paraId="7347E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55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FFFFFF" w:sz="4" w:space="0"/>
            </w:tcBorders>
            <w:shd w:val="clear" w:color="auto" w:fill="CCCCCC"/>
            <w:vAlign w:val="center"/>
          </w:tcPr>
          <w:p w14:paraId="5A839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ell</w:t>
            </w:r>
          </w:p>
        </w:tc>
        <w:tc>
          <w:tcPr>
            <w:tcW w:w="853" w:type="pct"/>
            <w:tcBorders>
              <w:top w:val="single" w:color="000000" w:sz="8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CCCCCC"/>
            <w:vAlign w:val="center"/>
          </w:tcPr>
          <w:p w14:paraId="7E4FD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Gr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oup</w:t>
            </w:r>
          </w:p>
        </w:tc>
        <w:tc>
          <w:tcPr>
            <w:tcW w:w="687" w:type="pct"/>
            <w:tcBorders>
              <w:top w:val="single" w:color="000000" w:sz="8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CCCCCC"/>
            <w:vAlign w:val="center"/>
          </w:tcPr>
          <w:p w14:paraId="0CADB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average </w:t>
            </w:r>
          </w:p>
          <w:p w14:paraId="14345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OD value</w:t>
            </w:r>
          </w:p>
        </w:tc>
        <w:tc>
          <w:tcPr>
            <w:tcW w:w="663" w:type="pct"/>
            <w:tcBorders>
              <w:top w:val="single" w:color="000000" w:sz="8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CCCCCC"/>
            <w:vAlign w:val="center"/>
          </w:tcPr>
          <w:p w14:paraId="0DAAD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absolute </w:t>
            </w:r>
          </w:p>
          <w:p w14:paraId="5B970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OD value</w:t>
            </w:r>
          </w:p>
        </w:tc>
        <w:tc>
          <w:tcPr>
            <w:tcW w:w="1059" w:type="pct"/>
            <w:tcBorders>
              <w:top w:val="single" w:color="000000" w:sz="8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CCCCCC"/>
            <w:vAlign w:val="center"/>
          </w:tcPr>
          <w:p w14:paraId="027EA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3" w:name="OLE_LINK4"/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1:10 dilution of </w:t>
            </w:r>
            <w:bookmarkEnd w:id="3"/>
          </w:p>
          <w:p w14:paraId="3C43E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exosome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(μg/mL)</w:t>
            </w:r>
          </w:p>
        </w:tc>
        <w:tc>
          <w:tcPr>
            <w:tcW w:w="1182" w:type="pct"/>
            <w:tcBorders>
              <w:top w:val="single" w:color="000000" w:sz="8" w:space="0"/>
              <w:left w:val="single" w:color="FFFFFF" w:sz="4" w:space="0"/>
              <w:bottom w:val="single" w:color="000000" w:sz="8" w:space="0"/>
              <w:right w:val="nil"/>
            </w:tcBorders>
            <w:shd w:val="clear" w:color="auto" w:fill="CCCCCC"/>
            <w:vAlign w:val="center"/>
          </w:tcPr>
          <w:p w14:paraId="4121A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0"/>
                <w:szCs w:val="20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0"/>
                <w:szCs w:val="20"/>
              </w:rPr>
              <w:t>exosome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0"/>
                <w:szCs w:val="20"/>
              </w:rPr>
              <w:t> </w:t>
            </w:r>
          </w:p>
          <w:p w14:paraId="429BE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0"/>
                <w:szCs w:val="20"/>
              </w:rPr>
              <w:t>concentration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(μg/ml)</w:t>
            </w:r>
          </w:p>
        </w:tc>
      </w:tr>
      <w:tr w14:paraId="48BC3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53" w:type="pct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147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MKN45</w:t>
            </w:r>
          </w:p>
        </w:tc>
        <w:tc>
          <w:tcPr>
            <w:tcW w:w="85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AE6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Normal</w:t>
            </w:r>
          </w:p>
        </w:tc>
        <w:tc>
          <w:tcPr>
            <w:tcW w:w="687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F20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0.1195 </w:t>
            </w:r>
          </w:p>
        </w:tc>
        <w:tc>
          <w:tcPr>
            <w:tcW w:w="66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159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0.0379 </w:t>
            </w:r>
          </w:p>
        </w:tc>
        <w:tc>
          <w:tcPr>
            <w:tcW w:w="105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D66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6.71 </w:t>
            </w:r>
          </w:p>
        </w:tc>
        <w:tc>
          <w:tcPr>
            <w:tcW w:w="118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389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67.12 </w:t>
            </w:r>
          </w:p>
        </w:tc>
      </w:tr>
      <w:tr w14:paraId="01FEC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53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4749B2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C8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shNC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01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0.1200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70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0.0384 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DF2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6.81 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F87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68.10 </w:t>
            </w:r>
          </w:p>
        </w:tc>
      </w:tr>
      <w:tr w14:paraId="0C703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53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A5DA4A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082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shSERPINE1#3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E8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0.1205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C1F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0.0389 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EE1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6.90 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1F5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69.02 </w:t>
            </w:r>
          </w:p>
        </w:tc>
      </w:tr>
      <w:tr w14:paraId="791E2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53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6AF0B6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005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vector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1D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0.1204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5B0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0.0388 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C5D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6.88 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11A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68.76 </w:t>
            </w:r>
          </w:p>
        </w:tc>
      </w:tr>
      <w:tr w14:paraId="35C00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53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686A6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DC3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oeSERPINE1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2EF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0.1200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863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0.0384 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7A4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6.80 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AE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67.97 </w:t>
            </w:r>
          </w:p>
        </w:tc>
      </w:tr>
      <w:tr w14:paraId="094D8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5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C36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AGS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E3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Normal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170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0.1197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FCE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0.0381 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901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6.75 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7E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67.52 </w:t>
            </w:r>
          </w:p>
        </w:tc>
      </w:tr>
      <w:tr w14:paraId="694D0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53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1E0143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A2D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shNC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A5D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0.1198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441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0.0382 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1ED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6.76 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149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67.58 </w:t>
            </w:r>
          </w:p>
        </w:tc>
      </w:tr>
      <w:tr w14:paraId="577C5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53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17B835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B5C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shSERPINE1#3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B26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0.1204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3D6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0.0388 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308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6.88 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E70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68.82 </w:t>
            </w:r>
          </w:p>
        </w:tc>
      </w:tr>
      <w:tr w14:paraId="173A3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53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5A28ED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A45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vector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16F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0.1200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63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0.0384 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116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6.80 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68B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68.04 </w:t>
            </w:r>
          </w:p>
        </w:tc>
      </w:tr>
      <w:tr w14:paraId="62D75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53" w:type="pct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4E3933FB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07520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oeSERPINE1</w:t>
            </w:r>
          </w:p>
        </w:tc>
        <w:tc>
          <w:tcPr>
            <w:tcW w:w="68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1153D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0.1197 </w:t>
            </w:r>
          </w:p>
        </w:tc>
        <w:tc>
          <w:tcPr>
            <w:tcW w:w="66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6BE09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0.0381 </w:t>
            </w:r>
          </w:p>
        </w:tc>
        <w:tc>
          <w:tcPr>
            <w:tcW w:w="1059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658D7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6.75 </w:t>
            </w:r>
          </w:p>
        </w:tc>
        <w:tc>
          <w:tcPr>
            <w:tcW w:w="118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37793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67.45 </w:t>
            </w:r>
          </w:p>
        </w:tc>
      </w:tr>
    </w:tbl>
    <w:p w14:paraId="34244EB6">
      <w:pPr>
        <w:jc w:val="both"/>
        <w:rPr>
          <w:rFonts w:ascii="Times New Roman" w:hAnsi="Times New Roman" w:eastAsia="楷体"/>
          <w:b/>
          <w:bCs/>
          <w:kern w:val="0"/>
          <w:sz w:val="24"/>
          <w:lang w:eastAsia="en-US" w:bidi="ar"/>
        </w:rPr>
      </w:pPr>
    </w:p>
    <w:p w14:paraId="21609D2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eastAsia="楷体"/>
          <w:b/>
          <w:bCs/>
          <w:kern w:val="0"/>
          <w:sz w:val="24"/>
          <w:lang w:eastAsia="en-US" w:bidi="ar"/>
        </w:rPr>
        <w:t>Primer sequences</w:t>
      </w:r>
    </w:p>
    <w:tbl>
      <w:tblPr>
        <w:tblStyle w:val="2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3"/>
        <w:gridCol w:w="561"/>
        <w:gridCol w:w="4613"/>
      </w:tblGrid>
      <w:tr w14:paraId="4CC07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</w:tcPr>
          <w:p w14:paraId="127A56B6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Symbol</w:t>
            </w:r>
          </w:p>
        </w:tc>
        <w:tc>
          <w:tcPr>
            <w:tcW w:w="325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</w:tcPr>
          <w:p w14:paraId="7A5D40A8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673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</w:tcPr>
          <w:p w14:paraId="6686643D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Primer sequence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 xml:space="preserve"> (5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’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-3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’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)</w:t>
            </w:r>
          </w:p>
        </w:tc>
      </w:tr>
      <w:tr w14:paraId="1180A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CAD9F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SERPINE1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190F5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6DFC9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ATCCTTGCCCTTGAGTGCTTGTTAG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</w:tr>
      <w:tr w14:paraId="52865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8CA37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6858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00C5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AGTGGCTGGACTTCCTGAGATACG</w:t>
            </w:r>
          </w:p>
        </w:tc>
      </w:tr>
      <w:tr w14:paraId="4191D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</w:tcPr>
          <w:p w14:paraId="06E0204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let-7g-5p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5F426BD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</w:tcPr>
          <w:p w14:paraId="122F746B">
            <w:pPr>
              <w:rPr>
                <w:rFonts w:ascii="Times New Roman" w:hAnsi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color w:val="231F20"/>
                <w:sz w:val="20"/>
                <w:szCs w:val="20"/>
              </w:rPr>
              <w:t>GCGTGAGGTAGTAGTTTGTACAGTT</w:t>
            </w:r>
          </w:p>
        </w:tc>
      </w:tr>
      <w:tr w14:paraId="17455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</w:tcPr>
          <w:p w14:paraId="13C5EE9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2B5F4F5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</w:tcPr>
          <w:p w14:paraId="02732B00">
            <w:pPr>
              <w:rPr>
                <w:rFonts w:ascii="Times New Roman" w:hAnsi="Times New Roman"/>
                <w:color w:val="231F2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niversal reverse primer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eastAsia="Cambria"/>
                <w:color w:val="212121"/>
                <w:sz w:val="20"/>
                <w:szCs w:val="20"/>
                <w:shd w:val="clear" w:color="auto" w:fill="FFFFFF"/>
              </w:rPr>
              <w:t>Takara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14:paraId="69F42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</w:tcPr>
          <w:p w14:paraId="5B48AF2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TGF-β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0E75101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</w:tcPr>
          <w:p w14:paraId="3BF610E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CCAGAGAGGTTAAGGGAGGAGTTC</w:t>
            </w:r>
          </w:p>
        </w:tc>
      </w:tr>
      <w:tr w14:paraId="6CF38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</w:tcPr>
          <w:p w14:paraId="56DB2A2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30EC554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</w:tcPr>
          <w:p w14:paraId="759194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AGTGCTAGGATTACAGGCGTGAG</w:t>
            </w:r>
          </w:p>
        </w:tc>
      </w:tr>
      <w:tr w14:paraId="7A276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</w:tcPr>
          <w:p w14:paraId="55B6024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IL-10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42815AB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</w:tcPr>
          <w:p w14:paraId="778310C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CTTGCTGGAGGACTTTAAGGGTTAC</w:t>
            </w:r>
          </w:p>
        </w:tc>
      </w:tr>
      <w:tr w14:paraId="0D860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</w:tcPr>
          <w:p w14:paraId="55E94C1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7218AC1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</w:tcPr>
          <w:p w14:paraId="378F3F8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CTTGATGTCTGGGTCTTGGTTCTC</w:t>
            </w:r>
          </w:p>
        </w:tc>
      </w:tr>
      <w:tr w14:paraId="6FE25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</w:tcPr>
          <w:p w14:paraId="6A3391F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Arg-1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5773479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</w:tcPr>
          <w:p w14:paraId="7C8E085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CCCTTTGCTGACATCCCTAATGAC</w:t>
            </w:r>
          </w:p>
        </w:tc>
      </w:tr>
      <w:tr w14:paraId="0BA7E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</w:tcPr>
          <w:p w14:paraId="5986EB4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27FBF1F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</w:tcPr>
          <w:p w14:paraId="077E199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TTCTTCTTGACTTCTGCCACCTTG</w:t>
            </w:r>
          </w:p>
        </w:tc>
      </w:tr>
      <w:tr w14:paraId="6D135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</w:tcPr>
          <w:p w14:paraId="425CDFB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iNOS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7FFEB5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</w:tcPr>
          <w:p w14:paraId="697CA0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CTCAGAGTACAGCAAGTGGAAGTTC</w:t>
            </w:r>
          </w:p>
        </w:tc>
      </w:tr>
      <w:tr w14:paraId="68912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</w:tcPr>
          <w:p w14:paraId="190269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0C8D9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</w:tcPr>
          <w:p w14:paraId="2F90FEF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GAAAGCAGGAAGCCAGCAGAC</w:t>
            </w:r>
          </w:p>
        </w:tc>
      </w:tr>
      <w:tr w14:paraId="682D7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</w:tcPr>
          <w:p w14:paraId="22E7E54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TNF-α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35547F8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</w:tcPr>
          <w:p w14:paraId="05AD65F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AAAGGACACCATGAGCACTGAAAG</w:t>
            </w:r>
          </w:p>
        </w:tc>
      </w:tr>
      <w:tr w14:paraId="1F096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</w:tcPr>
          <w:p w14:paraId="33DDAA1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59D28FB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</w:tcPr>
          <w:p w14:paraId="7DE0402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AGGAGAAGAGGCTGAGGAACAAG</w:t>
            </w:r>
          </w:p>
        </w:tc>
      </w:tr>
      <w:tr w14:paraId="176B5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</w:tcPr>
          <w:p w14:paraId="4668BC6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GAPDH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3B0FCC8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</w:tcPr>
          <w:p w14:paraId="682611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CACCCACTCCTCCACCTTTGAC</w:t>
            </w:r>
          </w:p>
        </w:tc>
      </w:tr>
      <w:tr w14:paraId="06DA5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</w:tcPr>
          <w:p w14:paraId="0BE666A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DEA0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</w:tcPr>
          <w:p w14:paraId="480870C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GTCCACCACCCTGTTGCTGTAG</w:t>
            </w:r>
          </w:p>
        </w:tc>
      </w:tr>
      <w:tr w14:paraId="66F5D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vMerge w:val="restart"/>
            <w:tcBorders>
              <w:top w:val="nil"/>
              <w:left w:val="nil"/>
              <w:right w:val="nil"/>
            </w:tcBorders>
          </w:tcPr>
          <w:p w14:paraId="02512CD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U6 snRNA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186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398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GGAACGATACAGAGAAGATTAGC</w:t>
            </w:r>
          </w:p>
        </w:tc>
      </w:tr>
      <w:tr w14:paraId="0531D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vMerge w:val="continue"/>
            <w:tcBorders>
              <w:left w:val="nil"/>
              <w:bottom w:val="nil"/>
              <w:right w:val="nil"/>
            </w:tcBorders>
          </w:tcPr>
          <w:p w14:paraId="7F4AEB3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ED7E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E806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TGGAACGCTTCACGAATTTGCG</w:t>
            </w:r>
          </w:p>
        </w:tc>
      </w:tr>
      <w:tr w14:paraId="24152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vMerge w:val="restart"/>
            <w:tcBorders>
              <w:left w:val="nil"/>
              <w:right w:val="nil"/>
            </w:tcBorders>
          </w:tcPr>
          <w:p w14:paraId="639EEE3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 xml:space="preserve">let-7g-5p </w:t>
            </w:r>
            <w:r>
              <w:rPr>
                <w:rFonts w:ascii="Times New Roman" w:hAnsi="Times New Roman"/>
                <w:sz w:val="20"/>
                <w:szCs w:val="20"/>
              </w:rPr>
              <w:t>promoter site -16</w:t>
            </w:r>
            <w:r>
              <w:rPr>
                <w:rFonts w:hint="eastAsia" w:ascii="Times New Roman" w:hAnsi="Times New Roman"/>
                <w:sz w:val="20"/>
                <w:szCs w:val="20"/>
              </w:rPr>
              <w:t>92</w:t>
            </w:r>
            <w:r>
              <w:rPr>
                <w:rFonts w:ascii="Times New Roman" w:hAnsi="Times New Roman"/>
                <w:sz w:val="20"/>
                <w:szCs w:val="20"/>
              </w:rPr>
              <w:t>~-1</w:t>
            </w:r>
            <w:r>
              <w:rPr>
                <w:rFonts w:hint="eastAsia" w:ascii="Times New Roman" w:hAnsi="Times New Roman"/>
                <w:sz w:val="20"/>
                <w:szCs w:val="20"/>
              </w:rPr>
              <w:t>420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(chr</w:t>
            </w:r>
            <w:r>
              <w:rPr>
                <w:rFonts w:hint="eastAsia"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>
              <w:rPr>
                <w:rFonts w:hint="eastAsia" w:ascii="Times New Roman" w:hAnsi="Times New Roman"/>
                <w:sz w:val="20"/>
                <w:szCs w:val="20"/>
              </w:rPr>
              <w:t>c52270669-52270941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6326D67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</w:tcPr>
          <w:p w14:paraId="63FE0BB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CAAAT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GCTTGAACTATGATAG</w:t>
            </w:r>
          </w:p>
        </w:tc>
      </w:tr>
      <w:tr w14:paraId="1D56A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vMerge w:val="continue"/>
            <w:tcBorders>
              <w:left w:val="nil"/>
              <w:right w:val="nil"/>
            </w:tcBorders>
          </w:tcPr>
          <w:p w14:paraId="5A412A0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10F6759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</w:tcPr>
          <w:p w14:paraId="5A08C41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TTATCTCGAGACATGCAGGCA</w:t>
            </w:r>
          </w:p>
        </w:tc>
      </w:tr>
      <w:tr w14:paraId="1D13B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left w:val="nil"/>
              <w:right w:val="nil"/>
            </w:tcBorders>
          </w:tcPr>
          <w:p w14:paraId="2059465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GAPDH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 xml:space="preserve"> for CHIP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1BED3AC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</w:tcPr>
          <w:p w14:paraId="76F4815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TACTAGCGGTTTTACGGGCG</w:t>
            </w:r>
          </w:p>
        </w:tc>
      </w:tr>
      <w:tr w14:paraId="3E034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01" w:type="pct"/>
            <w:tcBorders>
              <w:left w:val="nil"/>
              <w:bottom w:val="single" w:color="000000" w:sz="12" w:space="0"/>
              <w:right w:val="nil"/>
            </w:tcBorders>
          </w:tcPr>
          <w:p w14:paraId="18A97A5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38C64DB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2673" w:type="pct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2A9F581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TCGAACAGGAGGAGCAGAGAGCGA</w:t>
            </w:r>
          </w:p>
        </w:tc>
      </w:tr>
    </w:tbl>
    <w:p w14:paraId="1FC353AC">
      <w:pPr>
        <w:rPr>
          <w:rFonts w:ascii="Times New Roman" w:hAnsi="Times New Roman"/>
          <w:szCs w:val="21"/>
        </w:rPr>
      </w:pPr>
    </w:p>
    <w:p w14:paraId="63E331D4">
      <w:pPr>
        <w:rPr>
          <w:rFonts w:ascii="Times New Roman" w:hAnsi="Times New Roman" w:eastAsia="楷体"/>
          <w:b/>
          <w:bCs/>
          <w:kern w:val="0"/>
          <w:sz w:val="24"/>
          <w:lang w:eastAsia="en-US" w:bidi="ar"/>
        </w:rPr>
      </w:pPr>
      <w:r>
        <w:rPr>
          <w:rFonts w:ascii="Times New Roman" w:hAnsi="Times New Roman" w:eastAsia="楷体"/>
          <w:b/>
          <w:bCs/>
          <w:kern w:val="0"/>
          <w:sz w:val="24"/>
          <w:lang w:eastAsia="en-US" w:bidi="ar"/>
        </w:rPr>
        <w:br w:type="page"/>
      </w:r>
    </w:p>
    <w:p w14:paraId="236DB677">
      <w:pPr>
        <w:spacing w:line="360" w:lineRule="exact"/>
        <w:ind w:right="42" w:rightChars="20"/>
        <w:rPr>
          <w:rFonts w:ascii="Times New Roman" w:hAnsi="Times New Roman" w:eastAsia="楷体"/>
          <w:b/>
          <w:bCs/>
          <w:sz w:val="24"/>
        </w:rPr>
      </w:pPr>
      <w:r>
        <w:rPr>
          <w:rFonts w:ascii="Times New Roman" w:hAnsi="Times New Roman" w:eastAsia="楷体"/>
          <w:b/>
          <w:bCs/>
          <w:kern w:val="0"/>
          <w:sz w:val="24"/>
          <w:lang w:eastAsia="en-US" w:bidi="ar"/>
        </w:rPr>
        <w:t>Antibodies</w:t>
      </w:r>
      <w:r>
        <w:rPr>
          <w:rFonts w:hint="eastAsia" w:ascii="Times New Roman" w:hAnsi="Times New Roman" w:eastAsia="楷体"/>
          <w:b/>
          <w:bCs/>
          <w:kern w:val="0"/>
          <w:sz w:val="24"/>
          <w:lang w:bidi="ar"/>
        </w:rPr>
        <w:t xml:space="preserve"> for western blot</w:t>
      </w:r>
    </w:p>
    <w:tbl>
      <w:tblPr>
        <w:tblStyle w:val="2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9"/>
        <w:gridCol w:w="1868"/>
        <w:gridCol w:w="1733"/>
        <w:gridCol w:w="1540"/>
        <w:gridCol w:w="1227"/>
      </w:tblGrid>
      <w:tr w14:paraId="58610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0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2FDC9E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Antibody</w:t>
            </w:r>
          </w:p>
        </w:tc>
        <w:tc>
          <w:tcPr>
            <w:tcW w:w="1082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D3842A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Type</w:t>
            </w:r>
          </w:p>
        </w:tc>
        <w:tc>
          <w:tcPr>
            <w:tcW w:w="1004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2617A9A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Vendor</w:t>
            </w:r>
          </w:p>
        </w:tc>
        <w:tc>
          <w:tcPr>
            <w:tcW w:w="892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0A9247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Catalog No.</w:t>
            </w:r>
          </w:p>
        </w:tc>
        <w:tc>
          <w:tcPr>
            <w:tcW w:w="71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3E7A2E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Dilution</w:t>
            </w:r>
          </w:p>
        </w:tc>
      </w:tr>
      <w:tr w14:paraId="2DBAD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D2885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Calnexin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82F1D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Rabbit mAb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4393D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abcam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49A7F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"https://www.abcam.cn/ab133615.html" \o "https://www.abcam.cn/ab133615.html" </w:instrText>
            </w:r>
            <w:r>
              <w:fldChar w:fldCharType="separate"/>
            </w: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ab133615</w:t>
            </w: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7E2F5">
            <w:pPr>
              <w:spacing w:line="220" w:lineRule="atLeast"/>
              <w:jc w:val="center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1:1000</w:t>
            </w:r>
          </w:p>
        </w:tc>
      </w:tr>
      <w:tr w14:paraId="4EC2F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24871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CD63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217C7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Rabbit mAb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70988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abcam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570E2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ab134045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87D13">
            <w:pPr>
              <w:spacing w:line="220" w:lineRule="atLeast"/>
              <w:jc w:val="center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1:1000</w:t>
            </w:r>
          </w:p>
        </w:tc>
      </w:tr>
      <w:tr w14:paraId="73088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ABB44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CD81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EE47D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Rabbit mAb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05F83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abcam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CDEBB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ab109201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9AA56">
            <w:pPr>
              <w:spacing w:line="220" w:lineRule="atLeast"/>
              <w:jc w:val="center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1:1000</w:t>
            </w:r>
          </w:p>
        </w:tc>
      </w:tr>
      <w:tr w14:paraId="40752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87DDA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GAPDH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0D575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Rabbit pAb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9CB5C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Immunoway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B6AF3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YM0294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2E703">
            <w:pPr>
              <w:spacing w:line="220" w:lineRule="atLeast"/>
              <w:jc w:val="center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1:2000</w:t>
            </w:r>
          </w:p>
        </w:tc>
      </w:tr>
      <w:tr w14:paraId="11BF3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7D66D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JAK2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A1334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Rabbit pAb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F722E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Immunoway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C22B4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YT2426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C44FC">
            <w:pPr>
              <w:spacing w:line="220" w:lineRule="atLeast"/>
              <w:jc w:val="center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1:1000</w:t>
            </w:r>
          </w:p>
        </w:tc>
      </w:tr>
      <w:tr w14:paraId="431A8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EBE89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PAI1 (SERPINE1)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08608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Rabbit pAb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2A8EA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Immunoway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6E1D6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YT3569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2BDDD">
            <w:pPr>
              <w:spacing w:line="220" w:lineRule="atLeast"/>
              <w:jc w:val="center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1:1000</w:t>
            </w:r>
          </w:p>
        </w:tc>
      </w:tr>
      <w:tr w14:paraId="3CF1D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963CF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phospho-JAK2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6E819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Rabbit pAb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2D024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Solarbio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7AC61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K009379P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CBAA9">
            <w:pPr>
              <w:spacing w:line="220" w:lineRule="atLeast"/>
              <w:jc w:val="center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1:1000</w:t>
            </w:r>
          </w:p>
        </w:tc>
      </w:tr>
      <w:tr w14:paraId="1F69C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070B7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phospho-STAT3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0F472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Rabbit pAb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E9CB2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Immunoway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E2612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YO0250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72601">
            <w:pPr>
              <w:spacing w:line="220" w:lineRule="atLeast"/>
              <w:jc w:val="center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1:1000</w:t>
            </w:r>
          </w:p>
        </w:tc>
      </w:tr>
      <w:tr w14:paraId="0A415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FFE76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SOCS7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1C9C2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Rabbit mAb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60FF6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abcam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F2D34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ab133677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5FFC0">
            <w:pPr>
              <w:spacing w:line="220" w:lineRule="atLeast"/>
              <w:jc w:val="center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1:1000</w:t>
            </w:r>
          </w:p>
        </w:tc>
      </w:tr>
      <w:tr w14:paraId="19DDF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DFED3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STAT3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59D99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Rabbit pAb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BD237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abcam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C8DCE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ab68153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8DB33">
            <w:pPr>
              <w:spacing w:line="220" w:lineRule="atLeast"/>
              <w:jc w:val="center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1:1000</w:t>
            </w:r>
          </w:p>
        </w:tc>
      </w:tr>
      <w:tr w14:paraId="66F1B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5EF81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TSG101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21F26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Rabbit mAb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1D53D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abcam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E563B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ab125011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F03CE">
            <w:pPr>
              <w:spacing w:line="220" w:lineRule="atLeast"/>
              <w:jc w:val="center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1: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000</w:t>
            </w:r>
          </w:p>
        </w:tc>
      </w:tr>
      <w:tr w14:paraId="4FA77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09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32C6EE0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Tubulin</w:t>
            </w:r>
          </w:p>
        </w:tc>
        <w:tc>
          <w:tcPr>
            <w:tcW w:w="1082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AA66F87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Rabbit pAb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E1153F4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Immunoway</w:t>
            </w:r>
          </w:p>
        </w:tc>
        <w:tc>
          <w:tcPr>
            <w:tcW w:w="892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9CE7D2D">
            <w:pPr>
              <w:spacing w:line="220" w:lineRule="atLeast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YT4780</w:t>
            </w:r>
          </w:p>
        </w:tc>
        <w:tc>
          <w:tcPr>
            <w:tcW w:w="711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1A4F068">
            <w:pPr>
              <w:spacing w:line="220" w:lineRule="atLeast"/>
              <w:jc w:val="center"/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AdvOT1ef757c0"/>
                <w:color w:val="000000"/>
                <w:sz w:val="18"/>
                <w:szCs w:val="18"/>
              </w:rPr>
              <w:t>1:2000</w:t>
            </w:r>
          </w:p>
        </w:tc>
      </w:tr>
    </w:tbl>
    <w:p w14:paraId="5E2D5698">
      <w:pPr>
        <w:rPr>
          <w:rFonts w:hint="eastAsia"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fldChar w:fldCharType="begin"/>
      </w:r>
      <w:r>
        <w:rPr>
          <w:rFonts w:hint="eastAsia" w:ascii="Times New Roman" w:hAnsi="Times New Roman"/>
          <w:szCs w:val="21"/>
        </w:rPr>
        <w:instrText xml:space="preserve"> ADDIN </w:instrText>
      </w:r>
      <w:r>
        <w:rPr>
          <w:rFonts w:ascii="Times New Roman" w:hAnsi="Times New Roman"/>
          <w:szCs w:val="21"/>
        </w:rPr>
        <w:fldChar w:fldCharType="separate"/>
      </w:r>
      <w:r>
        <w:rPr>
          <w:rFonts w:hint="eastAsia" w:ascii="Times New Roman" w:hAnsi="Times New Roman"/>
          <w:szCs w:val="21"/>
        </w:rPr>
        <w:fldChar w:fldCharType="end"/>
      </w:r>
    </w:p>
    <w:p w14:paraId="0DAEA4BE"/>
    <w:sectPr>
      <w:pgSz w:w="11906" w:h="16838"/>
      <w:pgMar w:top="1440" w:right="1746" w:bottom="1440" w:left="174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dvOT1ef757c0">
    <w:altName w:val="Calibri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3OTM5ODlkOTllMjA1YzVmM2Y5NTBjZGY2NzMzYTIifQ=="/>
  </w:docVars>
  <w:rsids>
    <w:rsidRoot w:val="665C7B8F"/>
    <w:rsid w:val="00562085"/>
    <w:rsid w:val="00BE7A1E"/>
    <w:rsid w:val="01043DD4"/>
    <w:rsid w:val="027F4D04"/>
    <w:rsid w:val="0A014251"/>
    <w:rsid w:val="0DA25D4B"/>
    <w:rsid w:val="0E912047"/>
    <w:rsid w:val="0FD06B9F"/>
    <w:rsid w:val="115D4462"/>
    <w:rsid w:val="15CC1BB7"/>
    <w:rsid w:val="18EF453A"/>
    <w:rsid w:val="1D951428"/>
    <w:rsid w:val="1EAC3CEA"/>
    <w:rsid w:val="20C45711"/>
    <w:rsid w:val="26A76454"/>
    <w:rsid w:val="2A900FAD"/>
    <w:rsid w:val="2CCD0296"/>
    <w:rsid w:val="2E051CB2"/>
    <w:rsid w:val="30FF3CDA"/>
    <w:rsid w:val="32F1354E"/>
    <w:rsid w:val="33E22053"/>
    <w:rsid w:val="35AE33C1"/>
    <w:rsid w:val="38434BA9"/>
    <w:rsid w:val="3EB60CAA"/>
    <w:rsid w:val="40623909"/>
    <w:rsid w:val="411B561D"/>
    <w:rsid w:val="46106E82"/>
    <w:rsid w:val="53AB0A82"/>
    <w:rsid w:val="54AC3677"/>
    <w:rsid w:val="58FF53CC"/>
    <w:rsid w:val="5D6C4CC7"/>
    <w:rsid w:val="61EF2482"/>
    <w:rsid w:val="629326F1"/>
    <w:rsid w:val="644545DB"/>
    <w:rsid w:val="665C7B8F"/>
    <w:rsid w:val="68460921"/>
    <w:rsid w:val="6ED70525"/>
    <w:rsid w:val="735E1215"/>
    <w:rsid w:val="792720A9"/>
    <w:rsid w:val="7B2B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3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286</Words>
  <Characters>1995</Characters>
  <Lines>0</Lines>
  <Paragraphs>0</Paragraphs>
  <TotalTime>0</TotalTime>
  <ScaleCrop>false</ScaleCrop>
  <LinksUpToDate>false</LinksUpToDate>
  <CharactersWithSpaces>2140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2024-11-05T12:42:00Z</dcterms:created>
  <dc:creator>易剑锋</dc:creator>
  <cp:lastModifiedBy>易剑锋</cp:lastModifiedBy>
  <dcterms:modified xsi:type="dcterms:W3CDTF">2024-12-11T11:58:17Z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2F03A9CE157E4EB09FF3C92ADE8A40F7_11</vt:lpwstr>
  </property>
</Properties>
</file>