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9FB998" w14:textId="49D2EC4C" w:rsidR="00E474BF" w:rsidRDefault="00A95A8E">
      <w:pPr>
        <w:spacing w:line="480" w:lineRule="auto"/>
        <w:ind w:firstLineChars="0" w:firstLine="0"/>
        <w:rPr>
          <w:rFonts w:cs="Times New Roman"/>
        </w:rPr>
      </w:pPr>
      <w:r>
        <w:rPr>
          <w:rFonts w:cs="Times New Roman"/>
          <w:b/>
          <w:bCs/>
          <w:noProof/>
        </w:rPr>
        <w:drawing>
          <wp:inline distT="0" distB="0" distL="0" distR="0" wp14:anchorId="0F750E72" wp14:editId="1C6FB6D8">
            <wp:extent cx="5138928" cy="3090672"/>
            <wp:effectExtent l="0" t="0" r="5080" b="0"/>
            <wp:docPr id="158353463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534638" name="图片 158353463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38928" cy="3090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b/>
          <w:bCs/>
        </w:rPr>
        <w:t xml:space="preserve">Supplementary Figure </w:t>
      </w:r>
      <w:r>
        <w:rPr>
          <w:rFonts w:cs="Times New Roman" w:hint="eastAsia"/>
          <w:b/>
          <w:bCs/>
        </w:rPr>
        <w:t>1</w:t>
      </w:r>
      <w:r>
        <w:rPr>
          <w:rFonts w:cs="Times New Roman"/>
          <w:b/>
          <w:bCs/>
        </w:rPr>
        <w:t>.</w:t>
      </w:r>
      <w:r>
        <w:rPr>
          <w:rFonts w:cs="Times New Roman" w:hint="eastAsia"/>
          <w:b/>
          <w:bCs/>
          <w:color w:val="000000" w:themeColor="text1"/>
        </w:rPr>
        <w:t xml:space="preserve"> TREM2 overexpression </w:t>
      </w:r>
      <w:r>
        <w:rPr>
          <w:rFonts w:cs="Times New Roman"/>
          <w:b/>
          <w:bCs/>
          <w:color w:val="000000" w:themeColor="text1"/>
        </w:rPr>
        <w:t>suppresses</w:t>
      </w:r>
      <w:r>
        <w:rPr>
          <w:rFonts w:cs="Times New Roman" w:hint="eastAsia"/>
          <w:b/>
          <w:bCs/>
          <w:color w:val="000000" w:themeColor="text1"/>
        </w:rPr>
        <w:t xml:space="preserve"> CD8</w:t>
      </w:r>
      <w:r>
        <w:rPr>
          <w:rFonts w:cs="Times New Roman" w:hint="eastAsia"/>
          <w:b/>
          <w:bCs/>
          <w:color w:val="000000" w:themeColor="text1"/>
          <w:vertAlign w:val="superscript"/>
        </w:rPr>
        <w:t>+</w:t>
      </w:r>
      <w:r>
        <w:rPr>
          <w:rFonts w:cs="Times New Roman" w:hint="eastAsia"/>
          <w:b/>
          <w:bCs/>
          <w:color w:val="000000" w:themeColor="text1"/>
        </w:rPr>
        <w:t xml:space="preserve"> T</w:t>
      </w:r>
      <w:r w:rsidR="000530B8" w:rsidRPr="0002680A">
        <w:rPr>
          <w:rFonts w:cs="Times New Roman"/>
          <w:b/>
          <w:bCs/>
          <w:color w:val="000000"/>
        </w:rPr>
        <w:t xml:space="preserve"> </w:t>
      </w:r>
      <w:r>
        <w:rPr>
          <w:rFonts w:cs="Times New Roman" w:hint="eastAsia"/>
          <w:b/>
          <w:bCs/>
          <w:color w:val="000000" w:themeColor="text1"/>
        </w:rPr>
        <w:t xml:space="preserve">cell </w:t>
      </w:r>
      <w:r>
        <w:rPr>
          <w:rFonts w:cs="Times New Roman"/>
          <w:b/>
          <w:bCs/>
          <w:color w:val="000000" w:themeColor="text1"/>
        </w:rPr>
        <w:t>infiltration</w:t>
      </w:r>
      <w:r>
        <w:rPr>
          <w:rFonts w:cs="Times New Roman" w:hint="eastAsia"/>
          <w:b/>
          <w:bCs/>
          <w:color w:val="000000" w:themeColor="text1"/>
        </w:rPr>
        <w:t xml:space="preserve">. </w:t>
      </w:r>
      <w:r>
        <w:rPr>
          <w:rFonts w:cs="Times New Roman" w:hint="eastAsia"/>
          <w:color w:val="000000" w:themeColor="text1"/>
        </w:rPr>
        <w:t xml:space="preserve">(A) </w:t>
      </w:r>
      <w:r>
        <w:rPr>
          <w:rFonts w:cs="Times New Roman"/>
          <w:color w:val="000000" w:themeColor="text1"/>
        </w:rPr>
        <w:t>Schematic procedure</w:t>
      </w:r>
      <w:r>
        <w:rPr>
          <w:rFonts w:cs="Times New Roman" w:hint="eastAsia"/>
          <w:color w:val="000000" w:themeColor="text1"/>
        </w:rPr>
        <w:t xml:space="preserve"> of Trem2 overexpression in liver macrophages. </w:t>
      </w:r>
      <w:r>
        <w:rPr>
          <w:rFonts w:cs="Times New Roman"/>
          <w:color w:val="000000" w:themeColor="text1"/>
        </w:rPr>
        <w:t>C57BL/6 mice were intravenously</w:t>
      </w:r>
      <w:r>
        <w:rPr>
          <w:rFonts w:cs="Times New Roman" w:hint="eastAsia"/>
          <w:color w:val="000000" w:themeColor="text1"/>
        </w:rPr>
        <w:t xml:space="preserve"> (</w:t>
      </w:r>
      <w:proofErr w:type="spellStart"/>
      <w:r>
        <w:rPr>
          <w:rFonts w:cs="Times New Roman" w:hint="eastAsia"/>
          <w:color w:val="000000" w:themeColor="text1"/>
        </w:rPr>
        <w:t>i.v.</w:t>
      </w:r>
      <w:proofErr w:type="spellEnd"/>
      <w:r>
        <w:rPr>
          <w:rFonts w:cs="Times New Roman" w:hint="eastAsia"/>
          <w:color w:val="000000" w:themeColor="text1"/>
        </w:rPr>
        <w:t>)</w:t>
      </w:r>
      <w:r>
        <w:rPr>
          <w:rFonts w:cs="Times New Roman"/>
          <w:color w:val="000000" w:themeColor="text1"/>
        </w:rPr>
        <w:t xml:space="preserve"> injected with T</w:t>
      </w:r>
      <w:r>
        <w:rPr>
          <w:rFonts w:cs="Times New Roman" w:hint="eastAsia"/>
          <w:color w:val="000000" w:themeColor="text1"/>
        </w:rPr>
        <w:t>rem</w:t>
      </w:r>
      <w:r>
        <w:rPr>
          <w:rFonts w:cs="Times New Roman"/>
          <w:color w:val="000000" w:themeColor="text1"/>
        </w:rPr>
        <w:t>2</w:t>
      </w:r>
      <w:r>
        <w:rPr>
          <w:rFonts w:cs="Times New Roman" w:hint="eastAsia"/>
          <w:color w:val="000000" w:themeColor="text1"/>
        </w:rPr>
        <w:t>-</w:t>
      </w:r>
      <w:r>
        <w:rPr>
          <w:rFonts w:cs="Times New Roman"/>
          <w:color w:val="000000" w:themeColor="text1"/>
        </w:rPr>
        <w:t>expressing adeno-associated viruses (AAV8-F4/80-Trem2</w:t>
      </w:r>
      <w:r>
        <w:rPr>
          <w:rFonts w:cs="Times New Roman" w:hint="eastAsia"/>
          <w:color w:val="000000" w:themeColor="text1"/>
        </w:rPr>
        <w:t xml:space="preserve">, </w:t>
      </w:r>
      <w:r>
        <w:rPr>
          <w:rFonts w:cs="Times New Roman"/>
          <w:color w:val="000000" w:themeColor="text1"/>
        </w:rPr>
        <w:t>AAV-Trem2) or AAV-vehicle</w:t>
      </w:r>
      <w:r>
        <w:rPr>
          <w:rFonts w:cs="Times New Roman" w:hint="eastAsia"/>
          <w:color w:val="000000" w:themeColor="text1"/>
        </w:rPr>
        <w:t>. A</w:t>
      </w:r>
      <w:r>
        <w:rPr>
          <w:rFonts w:cs="Times New Roman"/>
          <w:color w:val="000000" w:themeColor="text1"/>
        </w:rPr>
        <w:t xml:space="preserve">fter 7 </w:t>
      </w:r>
      <w:r>
        <w:rPr>
          <w:rFonts w:cs="Times New Roman" w:hint="eastAsia"/>
          <w:color w:val="000000" w:themeColor="text1"/>
        </w:rPr>
        <w:t>day</w:t>
      </w:r>
      <w:r>
        <w:rPr>
          <w:rFonts w:cs="Times New Roman"/>
          <w:color w:val="000000" w:themeColor="text1"/>
        </w:rPr>
        <w:t>s</w:t>
      </w:r>
      <w:r>
        <w:rPr>
          <w:rFonts w:cs="Times New Roman" w:hint="eastAsia"/>
          <w:color w:val="000000" w:themeColor="text1"/>
        </w:rPr>
        <w:t>,</w:t>
      </w:r>
      <w:r>
        <w:rPr>
          <w:rFonts w:cs="Times New Roman"/>
          <w:color w:val="000000" w:themeColor="text1"/>
        </w:rPr>
        <w:t xml:space="preserve"> </w:t>
      </w:r>
      <w:r>
        <w:rPr>
          <w:rFonts w:cs="Times New Roman" w:hint="eastAsia"/>
          <w:color w:val="000000" w:themeColor="text1"/>
        </w:rPr>
        <w:t xml:space="preserve">the </w:t>
      </w:r>
      <w:r>
        <w:rPr>
          <w:rFonts w:cs="Times New Roman"/>
          <w:color w:val="000000" w:themeColor="text1"/>
        </w:rPr>
        <w:t xml:space="preserve">mice were </w:t>
      </w:r>
      <w:r>
        <w:rPr>
          <w:rFonts w:cs="Times New Roman" w:hint="eastAsia"/>
          <w:color w:val="000000" w:themeColor="text1"/>
        </w:rPr>
        <w:t>o</w:t>
      </w:r>
      <w:r>
        <w:rPr>
          <w:rFonts w:cs="Times New Roman"/>
          <w:color w:val="000000" w:themeColor="text1"/>
        </w:rPr>
        <w:t>rthotopic</w:t>
      </w:r>
      <w:r>
        <w:rPr>
          <w:rFonts w:cs="Times New Roman" w:hint="eastAsia"/>
          <w:color w:val="000000" w:themeColor="text1"/>
        </w:rPr>
        <w:t>ally</w:t>
      </w:r>
      <w:r>
        <w:rPr>
          <w:rFonts w:cs="Times New Roman"/>
          <w:color w:val="000000" w:themeColor="text1"/>
        </w:rPr>
        <w:t xml:space="preserve"> inject</w:t>
      </w:r>
      <w:r>
        <w:rPr>
          <w:rFonts w:cs="Times New Roman" w:hint="eastAsia"/>
          <w:color w:val="000000" w:themeColor="text1"/>
        </w:rPr>
        <w:t>ed with</w:t>
      </w:r>
      <w:r>
        <w:rPr>
          <w:rFonts w:cs="Times New Roman"/>
          <w:color w:val="000000" w:themeColor="text1"/>
        </w:rPr>
        <w:t xml:space="preserve"> </w:t>
      </w:r>
      <w:proofErr w:type="spellStart"/>
      <w:r>
        <w:rPr>
          <w:rFonts w:cs="Times New Roman"/>
          <w:color w:val="000000" w:themeColor="text1"/>
        </w:rPr>
        <w:t>Hepa</w:t>
      </w:r>
      <w:proofErr w:type="spellEnd"/>
      <w:r>
        <w:rPr>
          <w:rFonts w:cs="Times New Roman"/>
          <w:color w:val="000000" w:themeColor="text1"/>
        </w:rPr>
        <w:t xml:space="preserve"> 1-6 cells </w:t>
      </w:r>
      <w:r>
        <w:rPr>
          <w:rFonts w:cs="Times New Roman" w:hint="eastAsia"/>
          <w:color w:val="000000" w:themeColor="text1"/>
        </w:rPr>
        <w:t xml:space="preserve">and </w:t>
      </w:r>
      <w:r>
        <w:rPr>
          <w:rFonts w:cs="Times New Roman"/>
          <w:color w:val="000000" w:themeColor="text1"/>
        </w:rPr>
        <w:t xml:space="preserve">sacrificed </w:t>
      </w:r>
      <w:r>
        <w:rPr>
          <w:rFonts w:cs="Times New Roman" w:hint="eastAsia"/>
          <w:color w:val="000000" w:themeColor="text1"/>
        </w:rPr>
        <w:t>35</w:t>
      </w:r>
      <w:r>
        <w:rPr>
          <w:rFonts w:cs="Times New Roman"/>
          <w:color w:val="000000" w:themeColor="text1"/>
        </w:rPr>
        <w:t xml:space="preserve"> </w:t>
      </w:r>
      <w:r>
        <w:rPr>
          <w:rFonts w:cs="Times New Roman" w:hint="eastAsia"/>
          <w:color w:val="000000" w:themeColor="text1"/>
        </w:rPr>
        <w:t>day</w:t>
      </w:r>
      <w:r>
        <w:rPr>
          <w:rFonts w:cs="Times New Roman"/>
          <w:color w:val="000000" w:themeColor="text1"/>
        </w:rPr>
        <w:t xml:space="preserve">s </w:t>
      </w:r>
      <w:r>
        <w:rPr>
          <w:rFonts w:cs="Times New Roman"/>
          <w:color w:val="000000"/>
        </w:rPr>
        <w:t>after</w:t>
      </w:r>
      <w:r>
        <w:rPr>
          <w:rFonts w:cs="Times New Roman" w:hint="eastAsia"/>
          <w:color w:val="000000" w:themeColor="text1"/>
        </w:rPr>
        <w:t xml:space="preserve"> AAV</w:t>
      </w:r>
      <w:r>
        <w:rPr>
          <w:rFonts w:cs="Times New Roman"/>
          <w:color w:val="000000" w:themeColor="text1"/>
        </w:rPr>
        <w:t xml:space="preserve"> </w:t>
      </w:r>
      <w:r>
        <w:rPr>
          <w:rFonts w:cs="Times New Roman" w:hint="eastAsia"/>
          <w:color w:val="000000" w:themeColor="text1"/>
        </w:rPr>
        <w:t xml:space="preserve">injection. </w:t>
      </w:r>
      <w:r>
        <w:rPr>
          <w:rFonts w:cs="Times New Roman"/>
          <w:color w:val="000000" w:themeColor="text1"/>
        </w:rPr>
        <w:t>(</w:t>
      </w:r>
      <w:r>
        <w:rPr>
          <w:rFonts w:cs="Times New Roman" w:hint="eastAsia"/>
          <w:color w:val="000000" w:themeColor="text1"/>
        </w:rPr>
        <w:t>B</w:t>
      </w:r>
      <w:r>
        <w:rPr>
          <w:rFonts w:cs="Times New Roman"/>
          <w:color w:val="000000" w:themeColor="text1"/>
        </w:rPr>
        <w:t>)</w:t>
      </w:r>
      <w:r>
        <w:t xml:space="preserve"> </w:t>
      </w:r>
      <w:r>
        <w:rPr>
          <w:rFonts w:cs="Times New Roman" w:hint="eastAsia"/>
          <w:color w:val="000000" w:themeColor="text1"/>
        </w:rPr>
        <w:t xml:space="preserve">Livers </w:t>
      </w:r>
      <w:r>
        <w:rPr>
          <w:rFonts w:cs="Times New Roman"/>
          <w:color w:val="000000" w:themeColor="text1"/>
        </w:rPr>
        <w:t xml:space="preserve">of the orthotopic HCC model </w:t>
      </w:r>
      <w:r>
        <w:rPr>
          <w:rFonts w:cs="Times New Roman" w:hint="eastAsia"/>
          <w:color w:val="000000" w:themeColor="text1"/>
        </w:rPr>
        <w:t>(n = 3)</w:t>
      </w:r>
      <w:r>
        <w:rPr>
          <w:rFonts w:cs="Times New Roman" w:hint="eastAsia"/>
        </w:rPr>
        <w:t>. S</w:t>
      </w:r>
      <w:r>
        <w:rPr>
          <w:rFonts w:cs="Times New Roman"/>
        </w:rPr>
        <w:t>cale bar, 1 cm</w:t>
      </w:r>
      <w:r>
        <w:rPr>
          <w:rFonts w:cs="Times New Roman" w:hint="eastAsia"/>
        </w:rPr>
        <w:t>. (C) Statistical analysis of the mouse liver/body weight ratio. (D) Representative images of IHC staining for CD8</w:t>
      </w:r>
      <w:r>
        <w:rPr>
          <w:rFonts w:cs="Times New Roman"/>
        </w:rPr>
        <w:t>α</w:t>
      </w:r>
      <w:r>
        <w:rPr>
          <w:rFonts w:cs="Times New Roman" w:hint="eastAsia"/>
        </w:rPr>
        <w:t xml:space="preserve"> in liver cancer tissues</w:t>
      </w:r>
      <w:r w:rsidR="000530B8" w:rsidRPr="0002680A">
        <w:rPr>
          <w:rFonts w:cs="Times New Roman" w:hint="eastAsia"/>
        </w:rPr>
        <w:t xml:space="preserve"> </w:t>
      </w:r>
      <w:r w:rsidR="000530B8" w:rsidRPr="000530B8">
        <w:rPr>
          <w:rFonts w:cs="Times New Roman"/>
          <w:color w:val="FF0000"/>
        </w:rPr>
        <w:t>and</w:t>
      </w:r>
      <w:r w:rsidR="000530B8" w:rsidRPr="0002680A">
        <w:rPr>
          <w:rFonts w:cs="Times New Roman" w:hint="eastAsia"/>
        </w:rPr>
        <w:t xml:space="preserve"> </w:t>
      </w:r>
      <w:r>
        <w:rPr>
          <w:rFonts w:cs="Times New Roman" w:hint="eastAsia"/>
        </w:rPr>
        <w:t>corresponding statistics indicating the percentage of positively stained cells (</w:t>
      </w:r>
      <w:r>
        <w:rPr>
          <w:rFonts w:cs="Times New Roman"/>
        </w:rPr>
        <w:t xml:space="preserve">n = </w:t>
      </w:r>
      <w:r>
        <w:rPr>
          <w:rFonts w:cs="Times New Roman" w:hint="eastAsia"/>
        </w:rPr>
        <w:t>9</w:t>
      </w:r>
      <w:r>
        <w:rPr>
          <w:rFonts w:cs="Times New Roman"/>
        </w:rPr>
        <w:t xml:space="preserve"> tumor areas from </w:t>
      </w:r>
      <w:r>
        <w:rPr>
          <w:rFonts w:cs="Times New Roman" w:hint="eastAsia"/>
        </w:rPr>
        <w:t>three</w:t>
      </w:r>
      <w:r>
        <w:rPr>
          <w:rFonts w:cs="Times New Roman"/>
        </w:rPr>
        <w:t xml:space="preserve"> mice</w:t>
      </w:r>
      <w:r>
        <w:rPr>
          <w:rFonts w:cs="Times New Roman" w:hint="eastAsia"/>
        </w:rPr>
        <w:t xml:space="preserve">). </w:t>
      </w:r>
      <w:bookmarkStart w:id="0" w:name="_Hlk173758135"/>
      <w:r>
        <w:rPr>
          <w:rFonts w:cs="Times New Roman" w:hint="eastAsia"/>
        </w:rPr>
        <w:t>S</w:t>
      </w:r>
      <w:r>
        <w:rPr>
          <w:rFonts w:cs="Times New Roman"/>
        </w:rPr>
        <w:t>cale bar, 50</w:t>
      </w:r>
      <w:r>
        <w:rPr>
          <w:rFonts w:cs="Times New Roman" w:hint="eastAsia"/>
        </w:rPr>
        <w:t xml:space="preserve"> </w:t>
      </w:r>
      <w:proofErr w:type="spellStart"/>
      <w:r>
        <w:rPr>
          <w:rFonts w:cs="Times New Roman"/>
        </w:rPr>
        <w:t>μm</w:t>
      </w:r>
      <w:proofErr w:type="spellEnd"/>
      <w:r>
        <w:rPr>
          <w:rFonts w:cs="Times New Roman" w:hint="eastAsia"/>
        </w:rPr>
        <w:t>.</w:t>
      </w:r>
      <w:bookmarkEnd w:id="0"/>
      <w:r>
        <w:rPr>
          <w:rFonts w:cs="Times New Roman" w:hint="eastAsia"/>
        </w:rPr>
        <w:t xml:space="preserve"> ns, not statistically significant; *</w:t>
      </w:r>
      <w:r>
        <w:rPr>
          <w:rFonts w:cs="Times New Roman" w:hint="eastAsia"/>
          <w:i/>
          <w:iCs/>
        </w:rPr>
        <w:t>P</w:t>
      </w:r>
      <w:r>
        <w:rPr>
          <w:rFonts w:eastAsiaTheme="minorHAnsi" w:cs="Times New Roman"/>
        </w:rPr>
        <w:t>&lt;</w:t>
      </w:r>
      <w:r>
        <w:rPr>
          <w:rFonts w:cs="Times New Roman" w:hint="eastAsia"/>
        </w:rPr>
        <w:t>0.05, ***</w:t>
      </w:r>
      <w:r>
        <w:rPr>
          <w:rFonts w:cs="Times New Roman" w:hint="eastAsia"/>
          <w:i/>
          <w:iCs/>
        </w:rPr>
        <w:t xml:space="preserve"> P</w:t>
      </w:r>
      <w:r>
        <w:rPr>
          <w:rFonts w:eastAsiaTheme="minorHAnsi" w:cs="Times New Roman"/>
        </w:rPr>
        <w:t>&lt;</w:t>
      </w:r>
      <w:r>
        <w:rPr>
          <w:rFonts w:cs="Times New Roman" w:hint="eastAsia"/>
        </w:rPr>
        <w:t>0.001.</w:t>
      </w:r>
    </w:p>
    <w:p w14:paraId="3D9FEBF0" w14:textId="77777777" w:rsidR="00E474BF" w:rsidRDefault="00E474BF">
      <w:pPr>
        <w:spacing w:line="480" w:lineRule="auto"/>
        <w:ind w:firstLine="480"/>
        <w:rPr>
          <w:rFonts w:cs="Times New Roman"/>
        </w:rPr>
      </w:pPr>
    </w:p>
    <w:p w14:paraId="3B2B295C" w14:textId="68CF05C2" w:rsidR="00E474BF" w:rsidRDefault="00A95A8E">
      <w:pPr>
        <w:spacing w:line="480" w:lineRule="auto"/>
        <w:ind w:firstLineChars="0" w:firstLine="0"/>
        <w:rPr>
          <w:rFonts w:cs="Times New Roman"/>
        </w:rPr>
      </w:pPr>
      <w:r>
        <w:rPr>
          <w:rFonts w:cs="Times New Roman"/>
          <w:b/>
          <w:bCs/>
          <w:noProof/>
          <w:color w:val="000000" w:themeColor="text1"/>
        </w:rPr>
        <w:lastRenderedPageBreak/>
        <w:drawing>
          <wp:inline distT="0" distB="0" distL="0" distR="0" wp14:anchorId="27DC2914" wp14:editId="691CD6F0">
            <wp:extent cx="5274310" cy="3136265"/>
            <wp:effectExtent l="0" t="0" r="2540" b="6985"/>
            <wp:docPr id="16729946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994612" name="图片 167299461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3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b/>
          <w:bCs/>
          <w:color w:val="000000" w:themeColor="text1"/>
        </w:rPr>
        <w:t xml:space="preserve">Supplementary Figure </w:t>
      </w:r>
      <w:r>
        <w:rPr>
          <w:rFonts w:cs="Times New Roman" w:hint="eastAsia"/>
          <w:b/>
          <w:bCs/>
          <w:color w:val="000000" w:themeColor="text1"/>
        </w:rPr>
        <w:t>2</w:t>
      </w:r>
      <w:r>
        <w:rPr>
          <w:rFonts w:cs="Times New Roman"/>
          <w:b/>
          <w:bCs/>
          <w:color w:val="000000" w:themeColor="text1"/>
        </w:rPr>
        <w:t>.</w:t>
      </w:r>
      <w:r>
        <w:rPr>
          <w:rFonts w:cs="Times New Roman" w:hint="eastAsia"/>
          <w:b/>
          <w:bCs/>
          <w:color w:val="000000" w:themeColor="text1"/>
        </w:rPr>
        <w:t xml:space="preserve"> TREM2</w:t>
      </w:r>
      <w:r>
        <w:rPr>
          <w:rFonts w:cs="Times New Roman" w:hint="eastAsia"/>
          <w:b/>
          <w:bCs/>
          <w:color w:val="000000" w:themeColor="text1"/>
          <w:vertAlign w:val="superscript"/>
        </w:rPr>
        <w:t>-</w:t>
      </w:r>
      <w:r>
        <w:rPr>
          <w:rFonts w:cs="Times New Roman" w:hint="eastAsia"/>
          <w:b/>
          <w:bCs/>
          <w:color w:val="000000" w:themeColor="text1"/>
        </w:rPr>
        <w:t xml:space="preserve"> macrophages increase </w:t>
      </w:r>
      <w:proofErr w:type="spellStart"/>
      <w:r>
        <w:rPr>
          <w:rFonts w:cs="Times New Roman" w:hint="eastAsia"/>
          <w:b/>
          <w:bCs/>
          <w:color w:val="000000" w:themeColor="text1"/>
        </w:rPr>
        <w:t>Gzmb</w:t>
      </w:r>
      <w:proofErr w:type="spellEnd"/>
      <w:r>
        <w:rPr>
          <w:rFonts w:cs="Times New Roman" w:hint="eastAsia"/>
          <w:b/>
          <w:bCs/>
          <w:color w:val="000000" w:themeColor="text1"/>
        </w:rPr>
        <w:t xml:space="preserve"> expression in CD8</w:t>
      </w:r>
      <w:r>
        <w:rPr>
          <w:rFonts w:cs="Times New Roman" w:hint="eastAsia"/>
          <w:b/>
          <w:bCs/>
          <w:color w:val="000000" w:themeColor="text1"/>
          <w:vertAlign w:val="superscript"/>
        </w:rPr>
        <w:t>+</w:t>
      </w:r>
      <w:r>
        <w:rPr>
          <w:rFonts w:cs="Times New Roman" w:hint="eastAsia"/>
          <w:b/>
          <w:bCs/>
          <w:color w:val="000000" w:themeColor="text1"/>
        </w:rPr>
        <w:t xml:space="preserve"> T cells. </w:t>
      </w:r>
      <w:r>
        <w:rPr>
          <w:rFonts w:cs="Times New Roman" w:hint="eastAsia"/>
          <w:color w:val="000000" w:themeColor="text1"/>
        </w:rPr>
        <w:t>WT</w:t>
      </w:r>
      <w:r>
        <w:rPr>
          <w:rFonts w:cs="Times New Roman" w:hint="eastAsia"/>
          <w:b/>
          <w:bCs/>
          <w:color w:val="000000" w:themeColor="text1"/>
        </w:rPr>
        <w:t xml:space="preserve"> </w:t>
      </w:r>
      <w:r>
        <w:rPr>
          <w:rFonts w:cs="Times New Roman"/>
        </w:rPr>
        <w:t>C57BL/6 male</w:t>
      </w:r>
      <w:r>
        <w:rPr>
          <w:rFonts w:cs="Times New Roman" w:hint="eastAsia"/>
        </w:rPr>
        <w:t xml:space="preserve"> mice received intrahepatic </w:t>
      </w:r>
      <w:r>
        <w:rPr>
          <w:rFonts w:cs="Times New Roman"/>
        </w:rPr>
        <w:t>injections</w:t>
      </w:r>
      <w:r>
        <w:rPr>
          <w:rFonts w:cs="Times New Roman" w:hint="eastAsia"/>
        </w:rPr>
        <w:t xml:space="preserve"> of 4</w:t>
      </w:r>
      <w:r>
        <w:rPr>
          <w:rFonts w:cs="Times New Roman"/>
        </w:rPr>
        <w:t>×</w:t>
      </w:r>
      <w:r>
        <w:rPr>
          <w:rFonts w:cs="Times New Roman" w:hint="eastAsia"/>
        </w:rPr>
        <w:t>10</w:t>
      </w:r>
      <w:r>
        <w:rPr>
          <w:rFonts w:cs="Times New Roman" w:hint="eastAsia"/>
          <w:vertAlign w:val="superscript"/>
        </w:rPr>
        <w:t>6</w:t>
      </w:r>
      <w:r>
        <w:rPr>
          <w:rFonts w:cs="Times New Roman" w:hint="eastAsia"/>
        </w:rPr>
        <w:t xml:space="preserve"> </w:t>
      </w:r>
      <w:proofErr w:type="spellStart"/>
      <w:r>
        <w:rPr>
          <w:rFonts w:cs="Times New Roman" w:hint="eastAsia"/>
        </w:rPr>
        <w:t>Hepa</w:t>
      </w:r>
      <w:proofErr w:type="spellEnd"/>
      <w:r>
        <w:rPr>
          <w:rFonts w:cs="Times New Roman" w:hint="eastAsia"/>
        </w:rPr>
        <w:t xml:space="preserve"> 1-6 cells </w:t>
      </w:r>
      <w:r>
        <w:rPr>
          <w:rFonts w:cs="Times New Roman"/>
        </w:rPr>
        <w:t>in combination with</w:t>
      </w:r>
      <w:r>
        <w:rPr>
          <w:rFonts w:cs="Times New Roman" w:hint="eastAsia"/>
        </w:rPr>
        <w:t xml:space="preserve"> 1</w:t>
      </w:r>
      <w:r>
        <w:rPr>
          <w:rFonts w:cs="Times New Roman"/>
        </w:rPr>
        <w:t>×</w:t>
      </w:r>
      <w:r>
        <w:rPr>
          <w:rFonts w:cs="Times New Roman" w:hint="eastAsia"/>
        </w:rPr>
        <w:t>10</w:t>
      </w:r>
      <w:r>
        <w:rPr>
          <w:rFonts w:cs="Times New Roman" w:hint="eastAsia"/>
          <w:vertAlign w:val="superscript"/>
        </w:rPr>
        <w:t>6</w:t>
      </w:r>
      <w:r>
        <w:rPr>
          <w:rFonts w:cs="Times New Roman" w:hint="eastAsia"/>
        </w:rPr>
        <w:t xml:space="preserve"> WT or </w:t>
      </w:r>
      <w:r>
        <w:rPr>
          <w:rFonts w:cs="Times New Roman" w:hint="eastAsia"/>
          <w:i/>
          <w:iCs/>
        </w:rPr>
        <w:t>Trem2</w:t>
      </w:r>
      <w:r>
        <w:rPr>
          <w:rFonts w:cs="Times New Roman" w:hint="eastAsia"/>
          <w:i/>
          <w:iCs/>
          <w:vertAlign w:val="superscript"/>
        </w:rPr>
        <w:t xml:space="preserve">-/- </w:t>
      </w:r>
      <w:r>
        <w:rPr>
          <w:rFonts w:cs="Times New Roman" w:hint="eastAsia"/>
        </w:rPr>
        <w:t>BMDMs. Liver tumors were harvested for single-cell sequencing (</w:t>
      </w:r>
      <w:proofErr w:type="spellStart"/>
      <w:r>
        <w:rPr>
          <w:rFonts w:cs="Times New Roman" w:hint="eastAsia"/>
        </w:rPr>
        <w:t>scRNA</w:t>
      </w:r>
      <w:proofErr w:type="spellEnd"/>
      <w:r>
        <w:rPr>
          <w:rFonts w:cs="Times New Roman" w:hint="eastAsia"/>
        </w:rPr>
        <w:t xml:space="preserve">-seq; </w:t>
      </w:r>
      <w:r>
        <w:rPr>
          <w:rFonts w:cs="Times New Roman"/>
        </w:rPr>
        <w:t>n</w:t>
      </w:r>
      <w:r>
        <w:rPr>
          <w:rFonts w:cs="Times New Roman" w:hint="eastAsia"/>
        </w:rPr>
        <w:t xml:space="preserve"> </w:t>
      </w:r>
      <w:r>
        <w:rPr>
          <w:rFonts w:cs="Times New Roman"/>
        </w:rPr>
        <w:t>=</w:t>
      </w:r>
      <w:r>
        <w:rPr>
          <w:rFonts w:cs="Times New Roman" w:hint="eastAsia"/>
        </w:rPr>
        <w:t xml:space="preserve"> 2). (A) UMAP analysis of major cell types from the tumor tissue. (B) </w:t>
      </w:r>
      <w:r>
        <w:rPr>
          <w:rFonts w:cs="Times New Roman"/>
        </w:rPr>
        <w:t>UMAP</w:t>
      </w:r>
      <w:r>
        <w:rPr>
          <w:rFonts w:cs="Times New Roman" w:hint="eastAsia"/>
        </w:rPr>
        <w:t xml:space="preserve"> plot </w:t>
      </w:r>
      <w:r>
        <w:rPr>
          <w:rFonts w:cs="Times New Roman"/>
        </w:rPr>
        <w:t>showing</w:t>
      </w:r>
      <w:r>
        <w:rPr>
          <w:rFonts w:cs="Times New Roman" w:hint="eastAsia"/>
        </w:rPr>
        <w:t xml:space="preserve"> myeloid cell subclusters. (C) D</w:t>
      </w:r>
      <w:r>
        <w:rPr>
          <w:rFonts w:cs="Times New Roman"/>
        </w:rPr>
        <w:t>ifferentially</w:t>
      </w:r>
      <w:r>
        <w:rPr>
          <w:rFonts w:cs="Times New Roman" w:hint="eastAsia"/>
        </w:rPr>
        <w:t xml:space="preserve"> </w:t>
      </w:r>
      <w:r>
        <w:rPr>
          <w:rFonts w:cs="Times New Roman"/>
        </w:rPr>
        <w:t>expressed genes between T</w:t>
      </w:r>
      <w:r>
        <w:rPr>
          <w:rFonts w:cs="Times New Roman" w:hint="eastAsia"/>
        </w:rPr>
        <w:t>rem</w:t>
      </w:r>
      <w:r>
        <w:rPr>
          <w:rFonts w:cs="Times New Roman"/>
        </w:rPr>
        <w:t>2</w:t>
      </w:r>
      <w:r>
        <w:rPr>
          <w:rFonts w:cs="Times New Roman"/>
          <w:vertAlign w:val="superscript"/>
        </w:rPr>
        <w:t>+</w:t>
      </w:r>
      <w:r>
        <w:rPr>
          <w:rFonts w:cs="Times New Roman"/>
        </w:rPr>
        <w:t xml:space="preserve"> </w:t>
      </w:r>
      <w:r>
        <w:rPr>
          <w:rFonts w:cs="Times New Roman" w:hint="eastAsia"/>
        </w:rPr>
        <w:t xml:space="preserve">and </w:t>
      </w:r>
      <w:r>
        <w:rPr>
          <w:rFonts w:cs="Times New Roman"/>
        </w:rPr>
        <w:t>T</w:t>
      </w:r>
      <w:r>
        <w:rPr>
          <w:rFonts w:cs="Times New Roman" w:hint="eastAsia"/>
        </w:rPr>
        <w:t>rem</w:t>
      </w:r>
      <w:r>
        <w:rPr>
          <w:rFonts w:cs="Times New Roman"/>
        </w:rPr>
        <w:t>2</w:t>
      </w:r>
      <w:r>
        <w:rPr>
          <w:rFonts w:cs="Times New Roman" w:hint="eastAsia"/>
          <w:vertAlign w:val="superscript"/>
        </w:rPr>
        <w:t xml:space="preserve">- </w:t>
      </w:r>
      <w:r>
        <w:rPr>
          <w:rFonts w:cs="Times New Roman"/>
        </w:rPr>
        <w:t>macrophages.</w:t>
      </w:r>
      <w:r>
        <w:rPr>
          <w:rFonts w:cs="Times New Roman" w:hint="eastAsia"/>
        </w:rPr>
        <w:t xml:space="preserve"> (D) </w:t>
      </w:r>
      <w:r>
        <w:rPr>
          <w:rFonts w:cs="Times New Roman"/>
        </w:rPr>
        <w:t>UMAP</w:t>
      </w:r>
      <w:r>
        <w:rPr>
          <w:rFonts w:cs="Times New Roman" w:hint="eastAsia"/>
        </w:rPr>
        <w:t xml:space="preserve"> plot </w:t>
      </w:r>
      <w:r>
        <w:rPr>
          <w:rFonts w:cs="Times New Roman"/>
        </w:rPr>
        <w:t>showing</w:t>
      </w:r>
      <w:r>
        <w:rPr>
          <w:rFonts w:cs="Times New Roman" w:hint="eastAsia"/>
        </w:rPr>
        <w:t xml:space="preserve"> secondary clusters of CD8</w:t>
      </w:r>
      <w:r>
        <w:rPr>
          <w:rFonts w:cs="Times New Roman" w:hint="eastAsia"/>
          <w:vertAlign w:val="superscript"/>
        </w:rPr>
        <w:t>+</w:t>
      </w:r>
      <w:r>
        <w:rPr>
          <w:rFonts w:cs="Times New Roman" w:hint="eastAsia"/>
        </w:rPr>
        <w:t xml:space="preserve"> T cells. (E) D</w:t>
      </w:r>
      <w:r>
        <w:rPr>
          <w:rFonts w:cs="Times New Roman"/>
        </w:rPr>
        <w:t>ifferentially</w:t>
      </w:r>
      <w:r>
        <w:rPr>
          <w:rFonts w:cs="Times New Roman" w:hint="eastAsia"/>
        </w:rPr>
        <w:t xml:space="preserve"> </w:t>
      </w:r>
      <w:r>
        <w:rPr>
          <w:rFonts w:cs="Times New Roman"/>
        </w:rPr>
        <w:t xml:space="preserve">expressed genes </w:t>
      </w:r>
      <w:r>
        <w:rPr>
          <w:rFonts w:cs="Times New Roman" w:hint="eastAsia"/>
        </w:rPr>
        <w:t>in proliferating CD8</w:t>
      </w:r>
      <w:r>
        <w:rPr>
          <w:rFonts w:cs="Times New Roman" w:hint="eastAsia"/>
          <w:vertAlign w:val="superscript"/>
        </w:rPr>
        <w:t>+</w:t>
      </w:r>
      <w:r>
        <w:rPr>
          <w:rFonts w:cs="Times New Roman" w:hint="eastAsia"/>
        </w:rPr>
        <w:t xml:space="preserve"> T cells and memory CD8</w:t>
      </w:r>
      <w:r>
        <w:rPr>
          <w:rFonts w:cs="Times New Roman" w:hint="eastAsia"/>
          <w:vertAlign w:val="superscript"/>
        </w:rPr>
        <w:t xml:space="preserve">+ </w:t>
      </w:r>
      <w:r>
        <w:rPr>
          <w:rFonts w:cs="Times New Roman" w:hint="eastAsia"/>
        </w:rPr>
        <w:t xml:space="preserve">T cells </w:t>
      </w:r>
      <w:r>
        <w:rPr>
          <w:rFonts w:cs="Times New Roman"/>
        </w:rPr>
        <w:t>between</w:t>
      </w:r>
      <w:r>
        <w:rPr>
          <w:rFonts w:cs="Times New Roman" w:hint="eastAsia"/>
        </w:rPr>
        <w:t xml:space="preserve"> groups inoculated with WT and </w:t>
      </w:r>
      <w:r>
        <w:rPr>
          <w:rFonts w:cs="Times New Roman" w:hint="eastAsia"/>
          <w:i/>
          <w:iCs/>
        </w:rPr>
        <w:t>Trem2</w:t>
      </w:r>
      <w:r>
        <w:rPr>
          <w:rFonts w:cs="Times New Roman" w:hint="eastAsia"/>
          <w:i/>
          <w:iCs/>
          <w:vertAlign w:val="superscript"/>
        </w:rPr>
        <w:t xml:space="preserve">-/- </w:t>
      </w:r>
      <w:r>
        <w:rPr>
          <w:rFonts w:cs="Times New Roman" w:hint="eastAsia"/>
        </w:rPr>
        <w:t>BMDMs.</w:t>
      </w:r>
    </w:p>
    <w:p w14:paraId="01DE79BB" w14:textId="77777777" w:rsidR="00E474BF" w:rsidRDefault="00E474BF">
      <w:pPr>
        <w:spacing w:line="480" w:lineRule="auto"/>
        <w:ind w:firstLine="480"/>
        <w:rPr>
          <w:rFonts w:cs="Times New Roman"/>
        </w:rPr>
      </w:pPr>
    </w:p>
    <w:p w14:paraId="4EF09D1A" w14:textId="38C5FC03" w:rsidR="00E474BF" w:rsidRDefault="00A95A8E">
      <w:pPr>
        <w:spacing w:line="480" w:lineRule="auto"/>
        <w:ind w:firstLineChars="0" w:firstLine="0"/>
        <w:rPr>
          <w:rFonts w:cs="Times New Roman"/>
        </w:rPr>
      </w:pPr>
      <w:r>
        <w:rPr>
          <w:rFonts w:cs="Times New Roman"/>
          <w:b/>
          <w:bCs/>
          <w:noProof/>
        </w:rPr>
        <w:lastRenderedPageBreak/>
        <w:drawing>
          <wp:inline distT="0" distB="0" distL="0" distR="0" wp14:anchorId="3EAA16FF" wp14:editId="7F2C458F">
            <wp:extent cx="5274310" cy="2929890"/>
            <wp:effectExtent l="0" t="0" r="2540" b="3810"/>
            <wp:docPr id="196042339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423398" name="图片 196042339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b/>
          <w:bCs/>
        </w:rPr>
        <w:t xml:space="preserve">Supplementary Figure </w:t>
      </w:r>
      <w:r>
        <w:rPr>
          <w:rFonts w:cs="Times New Roman" w:hint="eastAsia"/>
          <w:b/>
          <w:bCs/>
        </w:rPr>
        <w:t>3.</w:t>
      </w:r>
      <w:r>
        <w:rPr>
          <w:rFonts w:cs="Times New Roman"/>
          <w:b/>
          <w:bCs/>
        </w:rPr>
        <w:t xml:space="preserve"> </w:t>
      </w:r>
      <w:r>
        <w:rPr>
          <w:rFonts w:cs="Times New Roman" w:hint="eastAsia"/>
          <w:b/>
          <w:bCs/>
        </w:rPr>
        <w:t xml:space="preserve">TREM2 and </w:t>
      </w:r>
      <w:r>
        <w:rPr>
          <w:rFonts w:cs="Times New Roman" w:hint="eastAsia"/>
          <w:b/>
          <w:bCs/>
          <w:color w:val="000000" w:themeColor="text1"/>
        </w:rPr>
        <w:t>TGFB1 are negatively correlated with CD8</w:t>
      </w:r>
      <w:r>
        <w:rPr>
          <w:rFonts w:cs="Times New Roman" w:hint="eastAsia"/>
          <w:b/>
          <w:bCs/>
          <w:color w:val="000000" w:themeColor="text1"/>
          <w:vertAlign w:val="superscript"/>
        </w:rPr>
        <w:t>+</w:t>
      </w:r>
      <w:r>
        <w:rPr>
          <w:rFonts w:cs="Times New Roman" w:hint="eastAsia"/>
          <w:b/>
          <w:bCs/>
          <w:color w:val="000000" w:themeColor="text1"/>
        </w:rPr>
        <w:t xml:space="preserve"> T</w:t>
      </w:r>
      <w:r w:rsidR="000530B8" w:rsidRPr="0002680A">
        <w:rPr>
          <w:rFonts w:cs="Times New Roman"/>
          <w:b/>
          <w:bCs/>
          <w:color w:val="000000"/>
        </w:rPr>
        <w:t>-</w:t>
      </w:r>
      <w:r>
        <w:rPr>
          <w:rFonts w:cs="Times New Roman" w:hint="eastAsia"/>
          <w:b/>
          <w:bCs/>
          <w:color w:val="000000" w:themeColor="text1"/>
        </w:rPr>
        <w:t xml:space="preserve">cell </w:t>
      </w:r>
      <w:r>
        <w:rPr>
          <w:rFonts w:cs="Times New Roman"/>
          <w:b/>
          <w:bCs/>
          <w:color w:val="000000" w:themeColor="text1"/>
        </w:rPr>
        <w:t>infiltration</w:t>
      </w:r>
      <w:r>
        <w:rPr>
          <w:rFonts w:cs="Times New Roman" w:hint="eastAsia"/>
        </w:rPr>
        <w:t xml:space="preserve">. </w:t>
      </w:r>
      <w:r>
        <w:rPr>
          <w:rFonts w:cs="Times New Roman"/>
        </w:rPr>
        <w:t>(</w:t>
      </w:r>
      <w:r>
        <w:rPr>
          <w:rFonts w:cs="Times New Roman" w:hint="eastAsia"/>
        </w:rPr>
        <w:t>A, B</w:t>
      </w:r>
      <w:r>
        <w:rPr>
          <w:rFonts w:cs="Times New Roman"/>
        </w:rPr>
        <w:t>) Correlation</w:t>
      </w:r>
      <w:r>
        <w:rPr>
          <w:rFonts w:cs="Times New Roman" w:hint="eastAsia"/>
        </w:rPr>
        <w:t xml:space="preserve">s of </w:t>
      </w:r>
      <w:r>
        <w:rPr>
          <w:rFonts w:cs="Times New Roman"/>
          <w:i/>
          <w:iCs/>
        </w:rPr>
        <w:t>TREM2</w:t>
      </w:r>
      <w:r>
        <w:rPr>
          <w:rFonts w:cs="Times New Roman"/>
        </w:rPr>
        <w:t xml:space="preserve"> </w:t>
      </w:r>
      <w:r>
        <w:rPr>
          <w:rFonts w:cs="Times New Roman" w:hint="eastAsia"/>
        </w:rPr>
        <w:t xml:space="preserve">with </w:t>
      </w:r>
      <w:r>
        <w:rPr>
          <w:rFonts w:cs="Times New Roman"/>
          <w:i/>
          <w:iCs/>
        </w:rPr>
        <w:t>TGFB</w:t>
      </w:r>
      <w:r>
        <w:rPr>
          <w:rFonts w:cs="Times New Roman" w:hint="eastAsia"/>
          <w:i/>
          <w:iCs/>
        </w:rPr>
        <w:t>2</w:t>
      </w:r>
      <w:r>
        <w:rPr>
          <w:rFonts w:cs="Times New Roman" w:hint="eastAsia"/>
        </w:rPr>
        <w:t xml:space="preserve"> and </w:t>
      </w:r>
      <w:r>
        <w:rPr>
          <w:rFonts w:cs="Times New Roman" w:hint="eastAsia"/>
          <w:i/>
          <w:iCs/>
        </w:rPr>
        <w:t>TGFB3</w:t>
      </w:r>
      <w:r>
        <w:rPr>
          <w:rFonts w:cs="Times New Roman" w:hint="eastAsia"/>
        </w:rPr>
        <w:t xml:space="preserve"> expression </w:t>
      </w:r>
      <w:r>
        <w:rPr>
          <w:rFonts w:cs="Times New Roman"/>
        </w:rPr>
        <w:t>in TCGA-LIHC</w:t>
      </w:r>
      <w:r>
        <w:rPr>
          <w:rFonts w:cs="Times New Roman" w:hint="eastAsia"/>
        </w:rPr>
        <w:t xml:space="preserve"> (A) and GSE14520 (B) </w:t>
      </w:r>
      <w:r>
        <w:rPr>
          <w:rFonts w:cs="Times New Roman"/>
        </w:rPr>
        <w:t>cohort</w:t>
      </w:r>
      <w:r>
        <w:rPr>
          <w:rFonts w:cs="Times New Roman" w:hint="eastAsia"/>
        </w:rPr>
        <w:t>s</w:t>
      </w:r>
      <w:r>
        <w:rPr>
          <w:rFonts w:cs="Times New Roman"/>
        </w:rPr>
        <w:t>.</w:t>
      </w:r>
      <w:r>
        <w:rPr>
          <w:rFonts w:cs="Times New Roman" w:hint="eastAsia"/>
        </w:rPr>
        <w:t xml:space="preserve"> (C) In an o</w:t>
      </w:r>
      <w:r>
        <w:rPr>
          <w:rFonts w:cs="Times New Roman"/>
        </w:rPr>
        <w:t>rthotopic</w:t>
      </w:r>
      <w:r>
        <w:rPr>
          <w:rFonts w:cs="Times New Roman" w:hint="eastAsia"/>
        </w:rPr>
        <w:t xml:space="preserve"> mouse model</w:t>
      </w:r>
      <w:r>
        <w:rPr>
          <w:rFonts w:cs="Times New Roman"/>
        </w:rPr>
        <w:t xml:space="preserve"> of HCC</w:t>
      </w:r>
      <w:r>
        <w:rPr>
          <w:rFonts w:cs="Times New Roman" w:hint="eastAsia"/>
        </w:rPr>
        <w:t xml:space="preserve">, the </w:t>
      </w:r>
      <w:r>
        <w:rPr>
          <w:rFonts w:cs="Times New Roman"/>
        </w:rPr>
        <w:t>intraperitoneal</w:t>
      </w:r>
      <w:r>
        <w:rPr>
          <w:rFonts w:cs="Times New Roman" w:hint="eastAsia"/>
        </w:rPr>
        <w:t xml:space="preserve"> (</w:t>
      </w:r>
      <w:proofErr w:type="spellStart"/>
      <w:r>
        <w:rPr>
          <w:rFonts w:cs="Times New Roman" w:hint="eastAsia"/>
        </w:rPr>
        <w:t>i.p.</w:t>
      </w:r>
      <w:proofErr w:type="spellEnd"/>
      <w:r>
        <w:rPr>
          <w:rFonts w:cs="Times New Roman" w:hint="eastAsia"/>
        </w:rPr>
        <w:t>) injection of SB431542 resulted in a reduction in tumor size. S</w:t>
      </w:r>
      <w:r>
        <w:rPr>
          <w:rFonts w:cs="Times New Roman"/>
        </w:rPr>
        <w:t>cale bar, 1 cm</w:t>
      </w:r>
      <w:r>
        <w:rPr>
          <w:rFonts w:cs="Times New Roman" w:hint="eastAsia"/>
        </w:rPr>
        <w:t xml:space="preserve">. (D) </w:t>
      </w:r>
      <w:r>
        <w:rPr>
          <w:rFonts w:cs="Times New Roman"/>
        </w:rPr>
        <w:t xml:space="preserve">Correlations </w:t>
      </w:r>
      <w:r w:rsidR="000530B8">
        <w:rPr>
          <w:rFonts w:cs="Times New Roman" w:hint="eastAsia"/>
        </w:rPr>
        <w:t>of</w:t>
      </w:r>
      <w:r>
        <w:rPr>
          <w:rFonts w:cs="Times New Roman"/>
        </w:rPr>
        <w:t xml:space="preserve"> </w:t>
      </w:r>
      <w:r w:rsidRPr="000530B8">
        <w:rPr>
          <w:rFonts w:cs="Times New Roman"/>
          <w:i/>
          <w:iCs/>
          <w:color w:val="FF0000"/>
        </w:rPr>
        <w:t>TREM2</w:t>
      </w:r>
      <w:r>
        <w:rPr>
          <w:rFonts w:cs="Times New Roman" w:hint="eastAsia"/>
        </w:rPr>
        <w:t xml:space="preserve"> and </w:t>
      </w:r>
      <w:r w:rsidRPr="000530B8">
        <w:rPr>
          <w:rFonts w:cs="Times New Roman" w:hint="eastAsia"/>
          <w:i/>
          <w:iCs/>
          <w:color w:val="FF0000"/>
        </w:rPr>
        <w:t>TGFB1</w:t>
      </w:r>
      <w:r>
        <w:rPr>
          <w:rFonts w:cs="Times New Roman"/>
        </w:rPr>
        <w:t xml:space="preserve"> </w:t>
      </w:r>
      <w:r w:rsidR="000530B8" w:rsidRPr="000530B8">
        <w:rPr>
          <w:rFonts w:cs="Times New Roman"/>
          <w:color w:val="FF0000"/>
        </w:rPr>
        <w:t>expression</w:t>
      </w:r>
      <w:r w:rsidR="000530B8">
        <w:rPr>
          <w:rFonts w:cs="Times New Roman" w:hint="eastAsia"/>
        </w:rPr>
        <w:t xml:space="preserve"> with</w:t>
      </w:r>
      <w:r>
        <w:rPr>
          <w:rFonts w:cs="Times New Roman"/>
        </w:rPr>
        <w:t xml:space="preserve"> CD8</w:t>
      </w:r>
      <w:r>
        <w:rPr>
          <w:rFonts w:cs="Times New Roman"/>
          <w:vertAlign w:val="superscript"/>
        </w:rPr>
        <w:t>+</w:t>
      </w:r>
      <w:r>
        <w:rPr>
          <w:rFonts w:cs="Times New Roman"/>
        </w:rPr>
        <w:t xml:space="preserve"> naive T cell infiltration in TCGA-LIHC cohort. Analysis was performed </w:t>
      </w:r>
      <w:r>
        <w:rPr>
          <w:rFonts w:cs="Times New Roman" w:hint="eastAsia"/>
        </w:rPr>
        <w:t>via</w:t>
      </w:r>
      <w:r>
        <w:rPr>
          <w:rFonts w:cs="Times New Roman"/>
        </w:rPr>
        <w:t xml:space="preserve"> the TIMER webserver using the </w:t>
      </w:r>
      <w:proofErr w:type="spellStart"/>
      <w:r>
        <w:rPr>
          <w:rFonts w:cs="Times New Roman"/>
        </w:rPr>
        <w:t>XCell</w:t>
      </w:r>
      <w:proofErr w:type="spellEnd"/>
      <w:r>
        <w:rPr>
          <w:rFonts w:cs="Times New Roman"/>
        </w:rPr>
        <w:t xml:space="preserve"> algorithm. Spearman</w:t>
      </w:r>
      <w:r w:rsidR="00B5750F" w:rsidRPr="00B5750F">
        <w:rPr>
          <w:rFonts w:cs="Times New Roman" w:hint="eastAsia"/>
          <w:color w:val="FF0000"/>
        </w:rPr>
        <w:t>'</w:t>
      </w:r>
      <w:r>
        <w:rPr>
          <w:rFonts w:cs="Times New Roman"/>
        </w:rPr>
        <w:t>s correlation coefficient</w:t>
      </w:r>
      <w:r>
        <w:rPr>
          <w:rFonts w:cs="Times New Roman" w:hint="eastAsia"/>
        </w:rPr>
        <w:t>s</w:t>
      </w:r>
      <w:r>
        <w:rPr>
          <w:rFonts w:cs="Times New Roman"/>
        </w:rPr>
        <w:t xml:space="preserve"> w</w:t>
      </w:r>
      <w:r>
        <w:rPr>
          <w:rFonts w:cs="Times New Roman" w:hint="eastAsia"/>
        </w:rPr>
        <w:t>ere</w:t>
      </w:r>
      <w:r>
        <w:rPr>
          <w:rFonts w:cs="Times New Roman"/>
        </w:rPr>
        <w:t xml:space="preserve"> calculated.</w:t>
      </w:r>
    </w:p>
    <w:p w14:paraId="7FC7C1B0" w14:textId="77777777" w:rsidR="00E474BF" w:rsidRDefault="00E474BF">
      <w:pPr>
        <w:spacing w:line="480" w:lineRule="auto"/>
        <w:ind w:firstLine="480"/>
        <w:rPr>
          <w:rFonts w:cs="Times New Roman"/>
        </w:rPr>
      </w:pPr>
    </w:p>
    <w:p w14:paraId="5B3BA167" w14:textId="4A5F70ED" w:rsidR="00D40DED" w:rsidRDefault="00A95A8E">
      <w:pPr>
        <w:spacing w:line="480" w:lineRule="auto"/>
        <w:ind w:firstLineChars="0" w:firstLine="0"/>
        <w:rPr>
          <w:rFonts w:cs="Times New Roman"/>
        </w:rPr>
      </w:pPr>
      <w:r>
        <w:rPr>
          <w:rFonts w:cs="Times New Roman"/>
          <w:b/>
          <w:bCs/>
          <w:noProof/>
        </w:rPr>
        <w:lastRenderedPageBreak/>
        <w:drawing>
          <wp:inline distT="0" distB="0" distL="0" distR="0" wp14:anchorId="72EB6CA0" wp14:editId="2E131985">
            <wp:extent cx="5274310" cy="6329045"/>
            <wp:effectExtent l="0" t="0" r="2540" b="0"/>
            <wp:docPr id="121856657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566579" name="图片 121856657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b/>
          <w:bCs/>
        </w:rPr>
        <w:t xml:space="preserve">Supplementary Figure </w:t>
      </w:r>
      <w:r>
        <w:rPr>
          <w:rFonts w:cs="Times New Roman" w:hint="eastAsia"/>
          <w:b/>
          <w:bCs/>
        </w:rPr>
        <w:t>4</w:t>
      </w:r>
      <w:r>
        <w:rPr>
          <w:rFonts w:cs="Times New Roman"/>
          <w:b/>
          <w:bCs/>
        </w:rPr>
        <w:t>. TREM2</w:t>
      </w:r>
      <w:r>
        <w:rPr>
          <w:rFonts w:cs="Times New Roman" w:hint="eastAsia"/>
          <w:b/>
          <w:bCs/>
        </w:rPr>
        <w:t xml:space="preserve"> is associated</w:t>
      </w:r>
      <w:r>
        <w:rPr>
          <w:rFonts w:cs="Times New Roman"/>
          <w:b/>
          <w:bCs/>
        </w:rPr>
        <w:t xml:space="preserve"> </w:t>
      </w:r>
      <w:r>
        <w:rPr>
          <w:rFonts w:cs="Times New Roman" w:hint="eastAsia"/>
          <w:b/>
          <w:bCs/>
        </w:rPr>
        <w:t xml:space="preserve">with </w:t>
      </w:r>
      <w:r>
        <w:rPr>
          <w:rFonts w:cs="Times New Roman"/>
          <w:b/>
          <w:bCs/>
        </w:rPr>
        <w:t>PKM expression in HCC.</w:t>
      </w:r>
      <w:r>
        <w:rPr>
          <w:rFonts w:cs="Times New Roman"/>
        </w:rPr>
        <w:t xml:space="preserve"> (A) The intersection of genes </w:t>
      </w:r>
      <w:r>
        <w:rPr>
          <w:rFonts w:cs="Times New Roman" w:hint="eastAsia"/>
        </w:rPr>
        <w:t xml:space="preserve">in the </w:t>
      </w:r>
      <w:proofErr w:type="spellStart"/>
      <w:r>
        <w:rPr>
          <w:rFonts w:cs="Times New Roman"/>
        </w:rPr>
        <w:t>Hallmark_Glycolysis</w:t>
      </w:r>
      <w:proofErr w:type="spellEnd"/>
      <w:r>
        <w:rPr>
          <w:rFonts w:cs="Times New Roman" w:hint="eastAsia"/>
        </w:rPr>
        <w:t xml:space="preserve"> </w:t>
      </w:r>
      <w:r>
        <w:rPr>
          <w:rFonts w:cs="Times New Roman"/>
        </w:rPr>
        <w:t>gene set</w:t>
      </w:r>
      <w:r>
        <w:rPr>
          <w:rFonts w:cs="Times New Roman" w:hint="eastAsia"/>
        </w:rPr>
        <w:t xml:space="preserve"> and genes corr</w:t>
      </w:r>
      <w:r>
        <w:rPr>
          <w:rFonts w:cs="Times New Roman"/>
        </w:rPr>
        <w:t xml:space="preserve">elated </w:t>
      </w:r>
      <w:r>
        <w:rPr>
          <w:rFonts w:cs="Times New Roman" w:hint="eastAsia"/>
        </w:rPr>
        <w:t>with</w:t>
      </w:r>
      <w:r>
        <w:rPr>
          <w:rFonts w:cs="Times New Roman"/>
        </w:rPr>
        <w:t xml:space="preserve"> </w:t>
      </w:r>
      <w:r>
        <w:rPr>
          <w:rFonts w:cs="Times New Roman"/>
          <w:i/>
          <w:iCs/>
        </w:rPr>
        <w:t>TREM2</w:t>
      </w:r>
      <w:r>
        <w:rPr>
          <w:rFonts w:cs="Times New Roman"/>
        </w:rPr>
        <w:t xml:space="preserve"> expression</w:t>
      </w:r>
      <w:r>
        <w:rPr>
          <w:rFonts w:cs="Times New Roman" w:hint="eastAsia"/>
        </w:rPr>
        <w:t xml:space="preserve"> and</w:t>
      </w:r>
      <w:r>
        <w:rPr>
          <w:rFonts w:cs="Times New Roman"/>
        </w:rPr>
        <w:t xml:space="preserve"> the percentage of TREM2</w:t>
      </w:r>
      <w:r>
        <w:rPr>
          <w:rFonts w:cs="Times New Roman"/>
          <w:vertAlign w:val="superscript"/>
        </w:rPr>
        <w:t>+</w:t>
      </w:r>
      <w:r>
        <w:rPr>
          <w:rFonts w:cs="Times New Roman" w:hint="eastAsia"/>
        </w:rPr>
        <w:t xml:space="preserve"> </w:t>
      </w:r>
      <w:r>
        <w:rPr>
          <w:rFonts w:cs="Times New Roman"/>
        </w:rPr>
        <w:t>macrophages</w:t>
      </w:r>
      <w:r>
        <w:rPr>
          <w:rFonts w:cs="Times New Roman" w:hint="eastAsia"/>
        </w:rPr>
        <w:t xml:space="preserve"> </w:t>
      </w:r>
      <w:r>
        <w:rPr>
          <w:rFonts w:cs="Times New Roman"/>
        </w:rPr>
        <w:t xml:space="preserve">estimated via </w:t>
      </w:r>
      <w:proofErr w:type="spellStart"/>
      <w:r>
        <w:rPr>
          <w:rFonts w:cs="Times New Roman"/>
        </w:rPr>
        <w:t>CIBERSORTx</w:t>
      </w:r>
      <w:proofErr w:type="spellEnd"/>
      <w:r>
        <w:rPr>
          <w:rFonts w:cs="Times New Roman" w:hint="eastAsia"/>
        </w:rPr>
        <w:t xml:space="preserve"> </w:t>
      </w:r>
      <w:r>
        <w:rPr>
          <w:rFonts w:cs="Times New Roman"/>
        </w:rPr>
        <w:fldChar w:fldCharType="begin">
          <w:fldData xml:space="preserve">PEVuZE5vdGU+PENpdGU+PEF1dGhvcj5aaG91PC9BdXRob3I+PFllYXI+MjAyMjwvWWVhcj48UmVj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</w:fldData>
        </w:fldChar>
      </w:r>
      <w:r>
        <w:rPr>
          <w:rFonts w:cs="Times New Roman"/>
        </w:rPr>
        <w:instrText xml:space="preserve"> ADDIN EN.CITE </w:instrText>
      </w:r>
      <w:r>
        <w:rPr>
          <w:rFonts w:cs="Times New Roman"/>
        </w:rPr>
        <w:fldChar w:fldCharType="begin">
          <w:fldData xml:space="preserve">PEVuZE5vdGU+PENpdGU+PEF1dGhvcj5aaG91PC9BdXRob3I+PFllYXI+MjAyMjwvWWVhcj48UmVj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</w:fldData>
        </w:fldChar>
      </w:r>
      <w:r>
        <w:rPr>
          <w:rFonts w:cs="Times New Roman"/>
        </w:rPr>
        <w:instrText xml:space="preserve"> ADDIN EN.CITE.DATA </w:instrText>
      </w:r>
      <w:r>
        <w:rPr>
          <w:rFonts w:cs="Times New Roman"/>
        </w:rPr>
      </w:r>
      <w:r>
        <w:rPr>
          <w:rFonts w:cs="Times New Roman"/>
        </w:rPr>
        <w:fldChar w:fldCharType="end"/>
      </w:r>
      <w:r>
        <w:rPr>
          <w:rFonts w:cs="Times New Roman"/>
        </w:rPr>
      </w:r>
      <w:r>
        <w:rPr>
          <w:rFonts w:cs="Times New Roman"/>
        </w:rPr>
        <w:fldChar w:fldCharType="separate"/>
      </w:r>
      <w:r>
        <w:rPr>
          <w:rFonts w:cs="Times New Roman"/>
        </w:rPr>
        <w:t>[28]</w:t>
      </w:r>
      <w:r>
        <w:rPr>
          <w:rFonts w:cs="Times New Roman"/>
        </w:rPr>
        <w:fldChar w:fldCharType="end"/>
      </w:r>
      <w:r>
        <w:rPr>
          <w:rFonts w:cs="Times New Roman"/>
        </w:rPr>
        <w:t xml:space="preserve">. (B) The correlation coefficients of genes related to </w:t>
      </w:r>
      <w:r>
        <w:rPr>
          <w:rFonts w:cs="Times New Roman"/>
          <w:i/>
          <w:iCs/>
        </w:rPr>
        <w:t>TREM2</w:t>
      </w:r>
      <w:r>
        <w:rPr>
          <w:rFonts w:cs="Times New Roman"/>
        </w:rPr>
        <w:t xml:space="preserve"> expression and the percentage of TREM2</w:t>
      </w:r>
      <w:r>
        <w:rPr>
          <w:rFonts w:cs="Times New Roman"/>
          <w:vertAlign w:val="superscript"/>
        </w:rPr>
        <w:t>+</w:t>
      </w:r>
      <w:r>
        <w:rPr>
          <w:rFonts w:cs="Times New Roman"/>
        </w:rPr>
        <w:t xml:space="preserve"> macrophages. (C) Correlation</w:t>
      </w:r>
      <w:r>
        <w:rPr>
          <w:rFonts w:cs="Times New Roman" w:hint="eastAsia"/>
        </w:rPr>
        <w:t>s</w:t>
      </w:r>
      <w:r>
        <w:rPr>
          <w:rFonts w:cs="Times New Roman"/>
        </w:rPr>
        <w:t xml:space="preserve"> of </w:t>
      </w:r>
      <w:r>
        <w:rPr>
          <w:rFonts w:cs="Times New Roman"/>
          <w:i/>
          <w:iCs/>
        </w:rPr>
        <w:t>PKM</w:t>
      </w:r>
      <w:r>
        <w:rPr>
          <w:rFonts w:cs="Times New Roman"/>
        </w:rPr>
        <w:t xml:space="preserve">, </w:t>
      </w:r>
      <w:r>
        <w:rPr>
          <w:rFonts w:cs="Times New Roman"/>
          <w:i/>
          <w:iCs/>
        </w:rPr>
        <w:t>G6PD</w:t>
      </w:r>
      <w:r>
        <w:rPr>
          <w:rFonts w:cs="Times New Roman" w:hint="eastAsia"/>
        </w:rPr>
        <w:t>,</w:t>
      </w:r>
      <w:r>
        <w:rPr>
          <w:rFonts w:cs="Times New Roman"/>
        </w:rPr>
        <w:t xml:space="preserve"> and </w:t>
      </w:r>
      <w:r>
        <w:rPr>
          <w:rFonts w:cs="Times New Roman"/>
          <w:i/>
          <w:iCs/>
        </w:rPr>
        <w:t>ALDOA</w:t>
      </w:r>
      <w:r>
        <w:rPr>
          <w:rFonts w:cs="Times New Roman"/>
        </w:rPr>
        <w:t xml:space="preserve"> with </w:t>
      </w:r>
      <w:r>
        <w:rPr>
          <w:rFonts w:cs="Times New Roman"/>
          <w:i/>
          <w:iCs/>
        </w:rPr>
        <w:t>TREM2</w:t>
      </w:r>
      <w:r>
        <w:rPr>
          <w:rFonts w:cs="Times New Roman"/>
        </w:rPr>
        <w:t xml:space="preserve"> expression and the percentage of TREM2</w:t>
      </w:r>
      <w:r>
        <w:rPr>
          <w:rFonts w:cs="Times New Roman"/>
          <w:vertAlign w:val="superscript"/>
        </w:rPr>
        <w:t>+</w:t>
      </w:r>
      <w:r>
        <w:rPr>
          <w:rFonts w:cs="Times New Roman"/>
        </w:rPr>
        <w:t xml:space="preserve"> </w:t>
      </w:r>
      <w:r>
        <w:rPr>
          <w:rFonts w:cs="Times New Roman"/>
        </w:rPr>
        <w:lastRenderedPageBreak/>
        <w:t>macrophages. (D‒</w:t>
      </w:r>
      <w:r>
        <w:rPr>
          <w:rFonts w:cs="Times New Roman" w:hint="eastAsia"/>
        </w:rPr>
        <w:t>F</w:t>
      </w:r>
      <w:r>
        <w:rPr>
          <w:rFonts w:cs="Times New Roman"/>
        </w:rPr>
        <w:t xml:space="preserve">) Relationships between </w:t>
      </w:r>
      <w:r>
        <w:rPr>
          <w:rFonts w:cs="Times New Roman"/>
          <w:i/>
          <w:iCs/>
        </w:rPr>
        <w:t>PKM</w:t>
      </w:r>
      <w:r>
        <w:rPr>
          <w:rFonts w:cs="Times New Roman"/>
        </w:rPr>
        <w:t xml:space="preserve"> (</w:t>
      </w:r>
      <w:r>
        <w:rPr>
          <w:rFonts w:cs="Times New Roman" w:hint="eastAsia"/>
        </w:rPr>
        <w:t>D</w:t>
      </w:r>
      <w:r>
        <w:rPr>
          <w:rFonts w:cs="Times New Roman"/>
        </w:rPr>
        <w:t xml:space="preserve">), </w:t>
      </w:r>
      <w:r>
        <w:rPr>
          <w:rFonts w:cs="Times New Roman"/>
          <w:i/>
          <w:iCs/>
        </w:rPr>
        <w:t>G6PD</w:t>
      </w:r>
      <w:r>
        <w:rPr>
          <w:rFonts w:cs="Times New Roman" w:hint="eastAsia"/>
        </w:rPr>
        <w:t>,</w:t>
      </w:r>
      <w:r>
        <w:rPr>
          <w:rFonts w:cs="Times New Roman"/>
        </w:rPr>
        <w:t xml:space="preserve"> (</w:t>
      </w:r>
      <w:r>
        <w:rPr>
          <w:rFonts w:cs="Times New Roman" w:hint="eastAsia"/>
        </w:rPr>
        <w:t>E</w:t>
      </w:r>
      <w:r>
        <w:rPr>
          <w:rFonts w:cs="Times New Roman"/>
        </w:rPr>
        <w:t xml:space="preserve">), and </w:t>
      </w:r>
      <w:r>
        <w:rPr>
          <w:rFonts w:cs="Times New Roman"/>
          <w:i/>
          <w:iCs/>
        </w:rPr>
        <w:t>ALDOA</w:t>
      </w:r>
      <w:r>
        <w:rPr>
          <w:rFonts w:cs="Times New Roman"/>
        </w:rPr>
        <w:t xml:space="preserve"> (</w:t>
      </w:r>
      <w:r>
        <w:rPr>
          <w:rFonts w:cs="Times New Roman" w:hint="eastAsia"/>
        </w:rPr>
        <w:t>F</w:t>
      </w:r>
      <w:r>
        <w:rPr>
          <w:rFonts w:cs="Times New Roman"/>
        </w:rPr>
        <w:t xml:space="preserve">) </w:t>
      </w:r>
      <w:r>
        <w:rPr>
          <w:rFonts w:cs="Times New Roman" w:hint="eastAsia"/>
        </w:rPr>
        <w:t xml:space="preserve">expression </w:t>
      </w:r>
      <w:r>
        <w:rPr>
          <w:rFonts w:cs="Times New Roman"/>
        </w:rPr>
        <w:t xml:space="preserve">and prognosis </w:t>
      </w:r>
      <w:r>
        <w:rPr>
          <w:rFonts w:cs="Times New Roman" w:hint="eastAsia"/>
        </w:rPr>
        <w:t>in</w:t>
      </w:r>
      <w:r>
        <w:rPr>
          <w:rFonts w:cs="Times New Roman"/>
        </w:rPr>
        <w:t xml:space="preserve"> TCGA-LIHC (left)</w:t>
      </w:r>
      <w:r>
        <w:rPr>
          <w:rFonts w:cs="Times New Roman" w:hint="eastAsia"/>
        </w:rPr>
        <w:t xml:space="preserve"> and</w:t>
      </w:r>
      <w:r>
        <w:rPr>
          <w:rFonts w:cs="Times New Roman"/>
        </w:rPr>
        <w:t xml:space="preserve"> GSE14520 (right)</w:t>
      </w:r>
      <w:r>
        <w:rPr>
          <w:rFonts w:cs="Times New Roman" w:hint="eastAsia"/>
        </w:rPr>
        <w:t xml:space="preserve"> </w:t>
      </w:r>
      <w:r>
        <w:rPr>
          <w:rFonts w:cs="Times New Roman"/>
        </w:rPr>
        <w:t>cohorts. (</w:t>
      </w:r>
      <w:r>
        <w:rPr>
          <w:rFonts w:cs="Times New Roman" w:hint="eastAsia"/>
        </w:rPr>
        <w:t>G</w:t>
      </w:r>
      <w:r>
        <w:rPr>
          <w:rFonts w:cs="Times New Roman"/>
        </w:rPr>
        <w:t>)</w:t>
      </w:r>
      <w:r>
        <w:rPr>
          <w:rFonts w:cs="Times New Roman" w:hint="eastAsia"/>
        </w:rPr>
        <w:t xml:space="preserve"> </w:t>
      </w:r>
      <w:r>
        <w:rPr>
          <w:rFonts w:cs="Times New Roman"/>
        </w:rPr>
        <w:t xml:space="preserve">mRNA expression </w:t>
      </w:r>
      <w:r>
        <w:rPr>
          <w:rFonts w:cs="Times New Roman" w:hint="eastAsia"/>
        </w:rPr>
        <w:t xml:space="preserve">of </w:t>
      </w:r>
      <w:proofErr w:type="spellStart"/>
      <w:r>
        <w:rPr>
          <w:rFonts w:cs="Times New Roman"/>
          <w:i/>
          <w:iCs/>
        </w:rPr>
        <w:t>Pkm</w:t>
      </w:r>
      <w:proofErr w:type="spellEnd"/>
      <w:r>
        <w:rPr>
          <w:rFonts w:cs="Times New Roman"/>
        </w:rPr>
        <w:t xml:space="preserve">, </w:t>
      </w:r>
      <w:r>
        <w:rPr>
          <w:rFonts w:cs="Times New Roman"/>
          <w:i/>
          <w:iCs/>
        </w:rPr>
        <w:t>G6pd</w:t>
      </w:r>
      <w:r>
        <w:rPr>
          <w:rFonts w:cs="Times New Roman"/>
        </w:rPr>
        <w:t xml:space="preserve">, and </w:t>
      </w:r>
      <w:proofErr w:type="spellStart"/>
      <w:r>
        <w:rPr>
          <w:rFonts w:cs="Times New Roman"/>
          <w:i/>
          <w:iCs/>
        </w:rPr>
        <w:t>Aldoa</w:t>
      </w:r>
      <w:proofErr w:type="spellEnd"/>
      <w:r>
        <w:rPr>
          <w:rFonts w:cs="Times New Roman"/>
        </w:rPr>
        <w:t xml:space="preserve"> in </w:t>
      </w:r>
      <w:proofErr w:type="spellStart"/>
      <w:r>
        <w:rPr>
          <w:rFonts w:cs="Times New Roman"/>
        </w:rPr>
        <w:t>Hepa</w:t>
      </w:r>
      <w:proofErr w:type="spellEnd"/>
      <w:r>
        <w:rPr>
          <w:rFonts w:cs="Times New Roman"/>
        </w:rPr>
        <w:t xml:space="preserve"> 1-6</w:t>
      </w:r>
      <w:r>
        <w:rPr>
          <w:rFonts w:cs="Times New Roman" w:hint="eastAsia"/>
        </w:rPr>
        <w:t xml:space="preserve"> cells</w:t>
      </w:r>
      <w:r>
        <w:rPr>
          <w:rFonts w:cs="Times New Roman"/>
        </w:rPr>
        <w:t xml:space="preserve"> </w:t>
      </w:r>
      <w:r>
        <w:rPr>
          <w:rFonts w:cs="Times New Roman" w:hint="eastAsia"/>
        </w:rPr>
        <w:t>treat</w:t>
      </w:r>
      <w:r>
        <w:rPr>
          <w:rFonts w:cs="Times New Roman"/>
        </w:rPr>
        <w:t xml:space="preserve">ed with </w:t>
      </w:r>
      <w:r>
        <w:rPr>
          <w:rFonts w:cs="Times New Roman" w:hint="eastAsia"/>
        </w:rPr>
        <w:t xml:space="preserve">the indicated </w:t>
      </w:r>
      <w:r>
        <w:rPr>
          <w:rFonts w:cs="Times New Roman"/>
        </w:rPr>
        <w:t>CM types.</w:t>
      </w:r>
      <w:r>
        <w:rPr>
          <w:rFonts w:cs="Times New Roman" w:hint="eastAsia"/>
        </w:rPr>
        <w:t xml:space="preserve"> </w:t>
      </w:r>
      <w:bookmarkStart w:id="1" w:name="_Hlk173319621"/>
      <w:r>
        <w:rPr>
          <w:rFonts w:cs="Times New Roman" w:hint="eastAsia"/>
        </w:rPr>
        <w:t>ns, not statistically significant; **</w:t>
      </w:r>
      <w:r>
        <w:rPr>
          <w:rFonts w:cs="Times New Roman" w:hint="eastAsia"/>
          <w:i/>
          <w:iCs/>
        </w:rPr>
        <w:t xml:space="preserve"> P</w:t>
      </w:r>
      <w:r>
        <w:rPr>
          <w:rFonts w:eastAsiaTheme="minorHAnsi" w:cs="Times New Roman"/>
        </w:rPr>
        <w:t>&lt;</w:t>
      </w:r>
      <w:r>
        <w:rPr>
          <w:rFonts w:cs="Times New Roman" w:hint="eastAsia"/>
        </w:rPr>
        <w:t>0.01</w:t>
      </w:r>
      <w:bookmarkEnd w:id="1"/>
      <w:r>
        <w:rPr>
          <w:rFonts w:cs="Times New Roman" w:hint="eastAsia"/>
        </w:rPr>
        <w:t>, ***</w:t>
      </w:r>
      <w:r>
        <w:rPr>
          <w:rFonts w:cs="Times New Roman" w:hint="eastAsia"/>
          <w:i/>
          <w:iCs/>
        </w:rPr>
        <w:t>P</w:t>
      </w:r>
      <w:r>
        <w:rPr>
          <w:rFonts w:eastAsiaTheme="minorHAnsi" w:cs="Times New Roman"/>
        </w:rPr>
        <w:t>&lt;</w:t>
      </w:r>
      <w:r>
        <w:rPr>
          <w:rFonts w:cs="Times New Roman" w:hint="eastAsia"/>
        </w:rPr>
        <w:t>0.001.</w:t>
      </w:r>
    </w:p>
    <w:p w14:paraId="6FFE0B55" w14:textId="77777777" w:rsidR="00D40DED" w:rsidRDefault="00D40DED">
      <w:pPr>
        <w:spacing w:line="480" w:lineRule="auto"/>
        <w:ind w:firstLineChars="0" w:firstLine="0"/>
        <w:rPr>
          <w:rFonts w:cs="Times New Roman"/>
        </w:rPr>
      </w:pPr>
    </w:p>
    <w:p w14:paraId="2D5E8C94" w14:textId="28BEB60D" w:rsidR="00E474BF" w:rsidRPr="002F74DB" w:rsidRDefault="00A95A8E">
      <w:pPr>
        <w:spacing w:line="480" w:lineRule="auto"/>
        <w:ind w:firstLineChars="0" w:firstLine="0"/>
        <w:rPr>
          <w:rFonts w:cs="Times New Roman"/>
          <w:color w:val="FF0000"/>
        </w:rPr>
      </w:pPr>
      <w:r>
        <w:rPr>
          <w:rFonts w:cs="Times New Roman"/>
          <w:b/>
          <w:bCs/>
          <w:noProof/>
          <w:color w:val="FF0000"/>
        </w:rPr>
        <w:drawing>
          <wp:inline distT="0" distB="0" distL="0" distR="0" wp14:anchorId="56F4325B" wp14:editId="55E06A3D">
            <wp:extent cx="4678680" cy="3328416"/>
            <wp:effectExtent l="0" t="0" r="7620" b="5715"/>
            <wp:docPr id="16530878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08785" name="图片 16530878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78680" cy="3328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0DED" w:rsidRPr="000530B8">
        <w:rPr>
          <w:rFonts w:cs="Times New Roman"/>
          <w:b/>
          <w:bCs/>
          <w:color w:val="FF0000"/>
        </w:rPr>
        <w:t xml:space="preserve">Supplementary Figure </w:t>
      </w:r>
      <w:r w:rsidR="00D40DED" w:rsidRPr="000530B8">
        <w:rPr>
          <w:rFonts w:cs="Times New Roman" w:hint="eastAsia"/>
          <w:b/>
          <w:bCs/>
          <w:color w:val="FF0000"/>
        </w:rPr>
        <w:t>5</w:t>
      </w:r>
      <w:r w:rsidR="00D40DED" w:rsidRPr="000530B8">
        <w:rPr>
          <w:rFonts w:cs="Times New Roman"/>
          <w:b/>
          <w:bCs/>
          <w:color w:val="FF0000"/>
        </w:rPr>
        <w:t>.</w:t>
      </w:r>
      <w:r w:rsidR="00D40DED" w:rsidRPr="000530B8">
        <w:rPr>
          <w:rFonts w:cs="Times New Roman" w:hint="eastAsia"/>
          <w:b/>
          <w:bCs/>
          <w:color w:val="FF0000"/>
        </w:rPr>
        <w:t xml:space="preserve"> </w:t>
      </w:r>
      <w:r w:rsidR="000530B8" w:rsidRPr="000530B8">
        <w:rPr>
          <w:rFonts w:cs="Times New Roman"/>
          <w:b/>
          <w:bCs/>
          <w:color w:val="FF0000"/>
        </w:rPr>
        <w:t xml:space="preserve">TREM2 is </w:t>
      </w:r>
      <w:r w:rsidR="000530B8" w:rsidRPr="000530B8">
        <w:rPr>
          <w:rFonts w:cs="Times New Roman" w:hint="eastAsia"/>
          <w:b/>
          <w:bCs/>
          <w:color w:val="FF0000"/>
        </w:rPr>
        <w:t xml:space="preserve">highly expressed </w:t>
      </w:r>
      <w:r w:rsidR="000530B8" w:rsidRPr="000530B8">
        <w:rPr>
          <w:rFonts w:cs="Times New Roman"/>
          <w:b/>
          <w:bCs/>
          <w:color w:val="FF0000"/>
        </w:rPr>
        <w:t xml:space="preserve">in </w:t>
      </w:r>
      <w:r w:rsidR="000530B8" w:rsidRPr="000530B8">
        <w:rPr>
          <w:rFonts w:cs="Times New Roman" w:hint="eastAsia"/>
          <w:b/>
          <w:bCs/>
          <w:color w:val="FF0000"/>
        </w:rPr>
        <w:t xml:space="preserve">macrophages </w:t>
      </w:r>
      <w:r w:rsidR="000530B8" w:rsidRPr="000530B8">
        <w:rPr>
          <w:rFonts w:cs="Times New Roman"/>
          <w:b/>
          <w:bCs/>
          <w:color w:val="FF0000"/>
        </w:rPr>
        <w:t>and is correlated with a poor prognosis</w:t>
      </w:r>
      <w:r w:rsidR="00380B81" w:rsidRPr="000530B8">
        <w:rPr>
          <w:rFonts w:cs="Times New Roman" w:hint="eastAsia"/>
          <w:b/>
          <w:bCs/>
          <w:color w:val="FF0000"/>
        </w:rPr>
        <w:t xml:space="preserve">. </w:t>
      </w:r>
      <w:r w:rsidR="00D40DED" w:rsidRPr="000530B8">
        <w:rPr>
          <w:rFonts w:cs="Times New Roman" w:hint="eastAsia"/>
          <w:color w:val="FF0000"/>
        </w:rPr>
        <w:t xml:space="preserve">(A) </w:t>
      </w:r>
      <w:r w:rsidR="00D40DED" w:rsidRPr="000530B8">
        <w:rPr>
          <w:rFonts w:cs="Times New Roman"/>
          <w:color w:val="FF0000"/>
        </w:rPr>
        <w:t>Representative blots of TREM2 levels in THP-1 and HCC cells assessed by western blotting. Vinculin was used as the internal control.</w:t>
      </w:r>
      <w:r w:rsidR="00925D50" w:rsidRPr="000530B8">
        <w:rPr>
          <w:rFonts w:cs="Times New Roman" w:hint="eastAsia"/>
          <w:color w:val="FF0000"/>
        </w:rPr>
        <w:t xml:space="preserve"> (B) </w:t>
      </w:r>
      <w:bookmarkStart w:id="2" w:name="_Hlk185577359"/>
      <w:r w:rsidR="000530B8" w:rsidRPr="0002680A">
        <w:rPr>
          <w:rFonts w:cs="Times New Roman"/>
          <w:color w:val="FF0000"/>
        </w:rPr>
        <w:t>Recurrence</w:t>
      </w:r>
      <w:bookmarkEnd w:id="2"/>
      <w:r w:rsidR="000530B8" w:rsidRPr="0002680A">
        <w:rPr>
          <w:rFonts w:cs="Times New Roman" w:hint="eastAsia"/>
          <w:color w:val="FF0000"/>
        </w:rPr>
        <w:t xml:space="preserve"> status in our cohort of </w:t>
      </w:r>
      <w:r w:rsidR="000530B8" w:rsidRPr="0002680A">
        <w:rPr>
          <w:rFonts w:cs="Times New Roman"/>
          <w:color w:val="FF0000"/>
        </w:rPr>
        <w:t>HCC patients</w:t>
      </w:r>
      <w:r w:rsidR="000530B8" w:rsidRPr="0002680A">
        <w:rPr>
          <w:rFonts w:cs="Times New Roman" w:hint="eastAsia"/>
          <w:color w:val="FF0000"/>
        </w:rPr>
        <w:t xml:space="preserve"> </w:t>
      </w:r>
      <w:r w:rsidR="000530B8" w:rsidRPr="0002680A">
        <w:rPr>
          <w:rFonts w:cs="Times New Roman"/>
          <w:color w:val="FF0000"/>
        </w:rPr>
        <w:t>divided into</w:t>
      </w:r>
      <w:r w:rsidR="000530B8" w:rsidRPr="0002680A">
        <w:rPr>
          <w:rFonts w:cs="Times New Roman" w:hint="eastAsia"/>
          <w:color w:val="FF0000"/>
        </w:rPr>
        <w:t xml:space="preserve"> </w:t>
      </w:r>
      <w:r w:rsidR="000530B8" w:rsidRPr="0002680A">
        <w:rPr>
          <w:rFonts w:cs="Times New Roman"/>
          <w:color w:val="FF0000"/>
        </w:rPr>
        <w:t xml:space="preserve">high- and low-TREM2 groups, with the median </w:t>
      </w:r>
      <w:r w:rsidR="000530B8" w:rsidRPr="0002680A">
        <w:rPr>
          <w:rFonts w:cs="Times New Roman" w:hint="eastAsia"/>
          <w:color w:val="FF0000"/>
        </w:rPr>
        <w:t>IHC score</w:t>
      </w:r>
      <w:r w:rsidR="000530B8" w:rsidRPr="0002680A">
        <w:rPr>
          <w:rFonts w:cs="Times New Roman"/>
          <w:color w:val="FF0000"/>
        </w:rPr>
        <w:t xml:space="preserve"> used as the cutoff</w:t>
      </w:r>
      <w:r w:rsidR="00AF1380" w:rsidRPr="000530B8">
        <w:rPr>
          <w:rFonts w:cs="Times New Roman"/>
          <w:color w:val="FF0000"/>
        </w:rPr>
        <w:t>.</w:t>
      </w:r>
      <w:r w:rsidR="00994729" w:rsidRPr="000530B8">
        <w:rPr>
          <w:rFonts w:cs="Times New Roman" w:hint="eastAsia"/>
          <w:color w:val="FF0000"/>
        </w:rPr>
        <w:t xml:space="preserve"> (C) </w:t>
      </w:r>
      <w:r w:rsidR="00C9106E" w:rsidRPr="000530B8">
        <w:rPr>
          <w:rFonts w:cs="Times New Roman" w:hint="eastAsia"/>
          <w:i/>
          <w:iCs/>
          <w:color w:val="FF0000"/>
        </w:rPr>
        <w:t>TREM</w:t>
      </w:r>
      <w:r w:rsidR="0043128D" w:rsidRPr="000530B8">
        <w:rPr>
          <w:rFonts w:cs="Times New Roman"/>
          <w:i/>
          <w:iCs/>
          <w:color w:val="FF0000"/>
        </w:rPr>
        <w:t>2</w:t>
      </w:r>
      <w:r w:rsidR="0043128D" w:rsidRPr="000530B8">
        <w:rPr>
          <w:rFonts w:cs="Times New Roman"/>
          <w:color w:val="FF0000"/>
        </w:rPr>
        <w:t xml:space="preserve"> expression in TCGA-</w:t>
      </w:r>
      <w:r w:rsidR="00C9106E" w:rsidRPr="000530B8">
        <w:rPr>
          <w:rFonts w:cs="Times New Roman" w:hint="eastAsia"/>
          <w:color w:val="FF0000"/>
        </w:rPr>
        <w:t>LIHC</w:t>
      </w:r>
      <w:r w:rsidR="0043128D" w:rsidRPr="000530B8">
        <w:rPr>
          <w:rFonts w:cs="Times New Roman"/>
          <w:color w:val="FF0000"/>
        </w:rPr>
        <w:t xml:space="preserve"> dataset </w:t>
      </w:r>
      <w:r w:rsidR="00DD13C1" w:rsidRPr="000530B8">
        <w:rPr>
          <w:rFonts w:cs="Times New Roman" w:hint="eastAsia"/>
          <w:color w:val="FF0000"/>
        </w:rPr>
        <w:t>based on</w:t>
      </w:r>
      <w:r w:rsidR="0043128D" w:rsidRPr="000530B8">
        <w:rPr>
          <w:rFonts w:cs="Times New Roman"/>
          <w:color w:val="FF0000"/>
        </w:rPr>
        <w:t xml:space="preserve"> tumor </w:t>
      </w:r>
      <w:r w:rsidR="00DD13C1" w:rsidRPr="000530B8">
        <w:rPr>
          <w:rFonts w:cs="Times New Roman" w:hint="eastAsia"/>
          <w:color w:val="FF0000"/>
        </w:rPr>
        <w:t>grade and cancer stage</w:t>
      </w:r>
      <w:r w:rsidR="0043128D" w:rsidRPr="000530B8">
        <w:rPr>
          <w:rFonts w:cs="Times New Roman"/>
          <w:color w:val="FF0000"/>
        </w:rPr>
        <w:t xml:space="preserve">, </w:t>
      </w:r>
      <w:r w:rsidR="00DD13C1" w:rsidRPr="000530B8">
        <w:rPr>
          <w:rFonts w:cs="Times New Roman" w:hint="eastAsia"/>
          <w:color w:val="FF0000"/>
        </w:rPr>
        <w:t>sourced</w:t>
      </w:r>
      <w:r w:rsidR="0043128D" w:rsidRPr="000530B8">
        <w:rPr>
          <w:rFonts w:cs="Times New Roman"/>
          <w:color w:val="FF0000"/>
        </w:rPr>
        <w:t xml:space="preserve"> from the UALCAN web portal</w:t>
      </w:r>
      <w:r w:rsidR="00C9106E" w:rsidRPr="000530B8">
        <w:rPr>
          <w:rFonts w:cs="Times New Roman" w:hint="eastAsia"/>
          <w:color w:val="FF0000"/>
        </w:rPr>
        <w:t xml:space="preserve"> (</w:t>
      </w:r>
      <w:hyperlink r:id="rId11" w:history="1">
        <w:r w:rsidR="00C9106E" w:rsidRPr="000530B8">
          <w:rPr>
            <w:rStyle w:val="af"/>
            <w:rFonts w:cs="Times New Roman"/>
            <w:color w:val="FF0000"/>
          </w:rPr>
          <w:t>https://ualcan.path.uab.edu/analysis.html</w:t>
        </w:r>
      </w:hyperlink>
      <w:r w:rsidR="00C9106E" w:rsidRPr="000530B8">
        <w:rPr>
          <w:rFonts w:cs="Times New Roman" w:hint="eastAsia"/>
          <w:color w:val="FF0000"/>
        </w:rPr>
        <w:t>)</w:t>
      </w:r>
      <w:r w:rsidR="0043128D" w:rsidRPr="000530B8">
        <w:rPr>
          <w:rFonts w:cs="Times New Roman"/>
          <w:color w:val="FF0000"/>
        </w:rPr>
        <w:t>.</w:t>
      </w:r>
      <w:r w:rsidR="00D40DED" w:rsidRPr="002F74DB">
        <w:rPr>
          <w:rFonts w:cs="Times New Roman"/>
          <w:color w:val="FF0000"/>
        </w:rPr>
        <w:br w:type="page"/>
      </w:r>
    </w:p>
    <w:p w14:paraId="1F43C530" w14:textId="77777777" w:rsidR="00E474BF" w:rsidRDefault="00000000">
      <w:pPr>
        <w:pStyle w:val="ae"/>
        <w:spacing w:line="480" w:lineRule="auto"/>
        <w:ind w:firstLineChars="0" w:firstLine="0"/>
        <w:rPr>
          <w:b/>
          <w:bCs/>
        </w:rPr>
      </w:pPr>
      <w:bookmarkStart w:id="3" w:name="_Hlk185188860"/>
      <w:r>
        <w:rPr>
          <w:b/>
          <w:bCs/>
        </w:rPr>
        <w:lastRenderedPageBreak/>
        <w:t xml:space="preserve">Supplementary </w:t>
      </w:r>
      <w:r>
        <w:rPr>
          <w:rFonts w:hint="eastAsia"/>
          <w:b/>
          <w:bCs/>
        </w:rPr>
        <w:t>T</w:t>
      </w:r>
      <w:r>
        <w:rPr>
          <w:b/>
          <w:bCs/>
        </w:rPr>
        <w:t xml:space="preserve">able </w:t>
      </w:r>
      <w:r>
        <w:rPr>
          <w:rFonts w:hint="eastAsia"/>
          <w:b/>
          <w:bCs/>
        </w:rPr>
        <w:t>1</w:t>
      </w:r>
      <w:r>
        <w:rPr>
          <w:b/>
          <w:bCs/>
        </w:rPr>
        <w:t>. Primer</w:t>
      </w:r>
      <w:r>
        <w:rPr>
          <w:rFonts w:hint="eastAsia"/>
          <w:b/>
          <w:bCs/>
        </w:rPr>
        <w:t xml:space="preserve"> sequence</w:t>
      </w:r>
      <w:r>
        <w:rPr>
          <w:b/>
          <w:bCs/>
        </w:rPr>
        <w:t>s</w:t>
      </w:r>
      <w:r>
        <w:rPr>
          <w:rFonts w:hint="eastAsia"/>
          <w:b/>
          <w:bCs/>
        </w:rPr>
        <w:t>.</w:t>
      </w:r>
    </w:p>
    <w:tbl>
      <w:tblPr>
        <w:tblStyle w:val="ac"/>
        <w:tblW w:w="890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1"/>
        <w:gridCol w:w="3697"/>
        <w:gridCol w:w="4224"/>
      </w:tblGrid>
      <w:tr w:rsidR="00E474BF" w14:paraId="3D1EED94" w14:textId="77777777" w:rsidTr="00EB6A3D">
        <w:trPr>
          <w:trHeight w:val="387"/>
          <w:jc w:val="center"/>
        </w:trPr>
        <w:tc>
          <w:tcPr>
            <w:tcW w:w="981" w:type="dxa"/>
            <w:tcBorders>
              <w:top w:val="single" w:sz="4" w:space="0" w:color="auto"/>
              <w:bottom w:val="single" w:sz="4" w:space="0" w:color="auto"/>
            </w:tcBorders>
          </w:tcPr>
          <w:bookmarkEnd w:id="3"/>
          <w:p w14:paraId="05F0777E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color w:val="0D0D0D" w:themeColor="text1" w:themeTint="F2"/>
              </w:rPr>
            </w:pPr>
            <w:r>
              <w:rPr>
                <w:rFonts w:eastAsiaTheme="minorEastAsia" w:cs="Times New Roman" w:hint="eastAsia"/>
                <w:color w:val="0D0D0D" w:themeColor="text1" w:themeTint="F2"/>
              </w:rPr>
              <w:t>Symbol</w:t>
            </w:r>
          </w:p>
        </w:tc>
        <w:tc>
          <w:tcPr>
            <w:tcW w:w="3697" w:type="dxa"/>
            <w:tcBorders>
              <w:top w:val="single" w:sz="4" w:space="0" w:color="auto"/>
              <w:bottom w:val="single" w:sz="4" w:space="0" w:color="auto"/>
            </w:tcBorders>
          </w:tcPr>
          <w:p w14:paraId="7524C0F6" w14:textId="3455C0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color w:val="0D0D0D" w:themeColor="text1" w:themeTint="F2"/>
              </w:rPr>
            </w:pPr>
            <w:r>
              <w:rPr>
                <w:rFonts w:eastAsiaTheme="minorEastAsia" w:cs="Times New Roman"/>
                <w:color w:val="0D0D0D" w:themeColor="text1" w:themeTint="F2"/>
              </w:rPr>
              <w:t>Forward</w:t>
            </w:r>
            <w:r>
              <w:rPr>
                <w:rFonts w:eastAsiaTheme="minorEastAsia" w:cs="Times New Roman" w:hint="eastAsia"/>
                <w:color w:val="0D0D0D" w:themeColor="text1" w:themeTint="F2"/>
              </w:rPr>
              <w:t xml:space="preserve"> </w:t>
            </w:r>
            <w:r>
              <w:rPr>
                <w:rFonts w:eastAsiaTheme="minorEastAsia" w:cs="Times New Roman"/>
                <w:color w:val="0D0D0D" w:themeColor="text1" w:themeTint="F2"/>
              </w:rPr>
              <w:t>(5</w:t>
            </w:r>
            <w:r w:rsidR="00B5750F" w:rsidRPr="00B5750F">
              <w:rPr>
                <w:rFonts w:cs="Times New Roman" w:hint="eastAsia"/>
                <w:color w:val="FF0000"/>
              </w:rPr>
              <w:t>'</w:t>
            </w:r>
            <w:r>
              <w:rPr>
                <w:rFonts w:eastAsiaTheme="minorEastAsia" w:cs="Times New Roman"/>
                <w:color w:val="0D0D0D" w:themeColor="text1" w:themeTint="F2"/>
              </w:rPr>
              <w:t>→3</w:t>
            </w:r>
            <w:r w:rsidR="00B5750F" w:rsidRPr="00B5750F">
              <w:rPr>
                <w:rFonts w:cs="Times New Roman" w:hint="eastAsia"/>
                <w:color w:val="FF0000"/>
              </w:rPr>
              <w:t>'</w:t>
            </w:r>
            <w:r>
              <w:rPr>
                <w:rFonts w:eastAsiaTheme="minorEastAsia" w:cs="Times New Roman"/>
                <w:color w:val="0D0D0D" w:themeColor="text1" w:themeTint="F2"/>
              </w:rPr>
              <w:t>)</w:t>
            </w:r>
          </w:p>
        </w:tc>
        <w:tc>
          <w:tcPr>
            <w:tcW w:w="4224" w:type="dxa"/>
            <w:tcBorders>
              <w:top w:val="single" w:sz="4" w:space="0" w:color="auto"/>
              <w:bottom w:val="single" w:sz="4" w:space="0" w:color="auto"/>
            </w:tcBorders>
          </w:tcPr>
          <w:p w14:paraId="1E0B934F" w14:textId="42759C0E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color w:val="0D0D0D" w:themeColor="text1" w:themeTint="F2"/>
              </w:rPr>
            </w:pPr>
            <w:r>
              <w:rPr>
                <w:rFonts w:eastAsiaTheme="minorEastAsia" w:cs="Times New Roman"/>
                <w:color w:val="0D0D0D" w:themeColor="text1" w:themeTint="F2"/>
              </w:rPr>
              <w:t>Reverse</w:t>
            </w:r>
            <w:r>
              <w:rPr>
                <w:rFonts w:eastAsiaTheme="minorEastAsia" w:cs="Times New Roman" w:hint="eastAsia"/>
                <w:color w:val="0D0D0D" w:themeColor="text1" w:themeTint="F2"/>
              </w:rPr>
              <w:t xml:space="preserve"> </w:t>
            </w:r>
            <w:r>
              <w:rPr>
                <w:rFonts w:eastAsiaTheme="minorEastAsia" w:cs="Times New Roman"/>
                <w:color w:val="0D0D0D" w:themeColor="text1" w:themeTint="F2"/>
              </w:rPr>
              <w:t>(5</w:t>
            </w:r>
            <w:r w:rsidR="00B5750F" w:rsidRPr="00B5750F">
              <w:rPr>
                <w:rFonts w:cs="Times New Roman" w:hint="eastAsia"/>
                <w:color w:val="FF0000"/>
              </w:rPr>
              <w:t>'</w:t>
            </w:r>
            <w:r>
              <w:rPr>
                <w:rFonts w:eastAsiaTheme="minorEastAsia" w:cs="Times New Roman"/>
                <w:color w:val="0D0D0D" w:themeColor="text1" w:themeTint="F2"/>
              </w:rPr>
              <w:t>→3</w:t>
            </w:r>
            <w:r w:rsidR="00B5750F" w:rsidRPr="00B5750F">
              <w:rPr>
                <w:rFonts w:cs="Times New Roman" w:hint="eastAsia"/>
                <w:color w:val="FF0000"/>
              </w:rPr>
              <w:t>'</w:t>
            </w:r>
            <w:r>
              <w:rPr>
                <w:rFonts w:eastAsiaTheme="minorEastAsia" w:cs="Times New Roman"/>
                <w:color w:val="0D0D0D" w:themeColor="text1" w:themeTint="F2"/>
              </w:rPr>
              <w:t>)</w:t>
            </w:r>
          </w:p>
        </w:tc>
      </w:tr>
      <w:tr w:rsidR="00E474BF" w14:paraId="2F97EDBA" w14:textId="77777777">
        <w:trPr>
          <w:trHeight w:val="369"/>
          <w:jc w:val="center"/>
        </w:trPr>
        <w:tc>
          <w:tcPr>
            <w:tcW w:w="981" w:type="dxa"/>
          </w:tcPr>
          <w:p w14:paraId="668D233A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i/>
                <w:iCs/>
                <w:color w:val="0D0D0D" w:themeColor="text1" w:themeTint="F2"/>
              </w:rPr>
            </w:pPr>
            <w:r>
              <w:rPr>
                <w:rFonts w:eastAsiaTheme="minorEastAsia" w:cs="Times New Roman"/>
                <w:i/>
                <w:iCs/>
                <w:color w:val="0D0D0D" w:themeColor="text1" w:themeTint="F2"/>
              </w:rPr>
              <w:t>TREM2</w:t>
            </w:r>
          </w:p>
        </w:tc>
        <w:tc>
          <w:tcPr>
            <w:tcW w:w="3697" w:type="dxa"/>
          </w:tcPr>
          <w:p w14:paraId="4F8D4774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color w:val="0D0D0D" w:themeColor="text1" w:themeTint="F2"/>
              </w:rPr>
            </w:pPr>
            <w:r>
              <w:rPr>
                <w:rFonts w:eastAsiaTheme="minorEastAsia" w:cs="Times New Roman"/>
                <w:color w:val="0D0D0D" w:themeColor="text1" w:themeTint="F2"/>
              </w:rPr>
              <w:t>CCAGCCTGCATACTTGCCA</w:t>
            </w:r>
          </w:p>
        </w:tc>
        <w:tc>
          <w:tcPr>
            <w:tcW w:w="4224" w:type="dxa"/>
          </w:tcPr>
          <w:p w14:paraId="79FB0FBE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color w:val="0D0D0D" w:themeColor="text1" w:themeTint="F2"/>
              </w:rPr>
            </w:pPr>
            <w:bookmarkStart w:id="4" w:name="OLE_LINK7"/>
            <w:r>
              <w:rPr>
                <w:rFonts w:eastAsiaTheme="minorEastAsia" w:cs="Times New Roman"/>
                <w:color w:val="0D0D0D" w:themeColor="text1" w:themeTint="F2"/>
              </w:rPr>
              <w:t>GGCAGAGTAGTCTCTTGCCAG</w:t>
            </w:r>
            <w:bookmarkEnd w:id="4"/>
          </w:p>
        </w:tc>
      </w:tr>
      <w:tr w:rsidR="00E474BF" w14:paraId="378A6360" w14:textId="77777777">
        <w:trPr>
          <w:trHeight w:val="369"/>
          <w:jc w:val="center"/>
        </w:trPr>
        <w:tc>
          <w:tcPr>
            <w:tcW w:w="981" w:type="dxa"/>
          </w:tcPr>
          <w:p w14:paraId="7287BC3A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i/>
                <w:iCs/>
                <w:color w:val="0D0D0D" w:themeColor="text1" w:themeTint="F2"/>
              </w:rPr>
            </w:pPr>
            <w:r>
              <w:rPr>
                <w:rFonts w:eastAsiaTheme="minorEastAsia" w:cs="Times New Roman"/>
                <w:i/>
                <w:iCs/>
                <w:color w:val="0D0D0D" w:themeColor="text1" w:themeTint="F2"/>
              </w:rPr>
              <w:t>ACTB</w:t>
            </w:r>
          </w:p>
        </w:tc>
        <w:tc>
          <w:tcPr>
            <w:tcW w:w="3697" w:type="dxa"/>
          </w:tcPr>
          <w:p w14:paraId="5C4CFE18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color w:val="0D0D0D" w:themeColor="text1" w:themeTint="F2"/>
              </w:rPr>
            </w:pPr>
            <w:r>
              <w:rPr>
                <w:rFonts w:eastAsiaTheme="minorEastAsia" w:cs="Times New Roman"/>
                <w:color w:val="0D0D0D" w:themeColor="text1" w:themeTint="F2"/>
              </w:rPr>
              <w:t>CATGTACGTTGCTATCCAGGC</w:t>
            </w:r>
          </w:p>
        </w:tc>
        <w:tc>
          <w:tcPr>
            <w:tcW w:w="4224" w:type="dxa"/>
          </w:tcPr>
          <w:p w14:paraId="10BCD6D5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color w:val="0D0D0D" w:themeColor="text1" w:themeTint="F2"/>
              </w:rPr>
            </w:pPr>
            <w:r>
              <w:rPr>
                <w:rFonts w:eastAsiaTheme="minorEastAsia" w:cs="Times New Roman"/>
                <w:color w:val="0D0D0D" w:themeColor="text1" w:themeTint="F2"/>
              </w:rPr>
              <w:t>CTCCTTAATGTCACGCACGAT</w:t>
            </w:r>
          </w:p>
        </w:tc>
      </w:tr>
      <w:tr w:rsidR="00E474BF" w14:paraId="752F6B97" w14:textId="77777777">
        <w:trPr>
          <w:trHeight w:val="369"/>
          <w:jc w:val="center"/>
        </w:trPr>
        <w:tc>
          <w:tcPr>
            <w:tcW w:w="981" w:type="dxa"/>
          </w:tcPr>
          <w:p w14:paraId="531323FA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i/>
                <w:iCs/>
                <w:color w:val="0D0D0D" w:themeColor="text1" w:themeTint="F2"/>
              </w:rPr>
            </w:pPr>
            <w:r>
              <w:rPr>
                <w:rFonts w:eastAsiaTheme="minorEastAsia" w:cs="Times New Roman" w:hint="eastAsia"/>
                <w:i/>
                <w:iCs/>
                <w:color w:val="0D0D0D" w:themeColor="text1" w:themeTint="F2"/>
              </w:rPr>
              <w:t>Trem2</w:t>
            </w:r>
          </w:p>
        </w:tc>
        <w:tc>
          <w:tcPr>
            <w:tcW w:w="3697" w:type="dxa"/>
          </w:tcPr>
          <w:p w14:paraId="20582050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color w:val="0D0D0D" w:themeColor="text1" w:themeTint="F2"/>
              </w:rPr>
            </w:pPr>
            <w:r>
              <w:rPr>
                <w:rFonts w:eastAsiaTheme="minorEastAsia" w:cs="Times New Roman"/>
                <w:color w:val="0D0D0D" w:themeColor="text1" w:themeTint="F2"/>
              </w:rPr>
              <w:t>CTGGAACCGTCACCATCACTC</w:t>
            </w:r>
          </w:p>
        </w:tc>
        <w:tc>
          <w:tcPr>
            <w:tcW w:w="4224" w:type="dxa"/>
          </w:tcPr>
          <w:p w14:paraId="6FDC6584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color w:val="0D0D0D" w:themeColor="text1" w:themeTint="F2"/>
              </w:rPr>
            </w:pPr>
            <w:r>
              <w:rPr>
                <w:rFonts w:eastAsiaTheme="minorEastAsia" w:cs="Times New Roman"/>
                <w:color w:val="0D0D0D" w:themeColor="text1" w:themeTint="F2"/>
              </w:rPr>
              <w:t>CGAAACTCGATGACTCCTCGG</w:t>
            </w:r>
          </w:p>
        </w:tc>
      </w:tr>
      <w:tr w:rsidR="00E474BF" w14:paraId="23FC14DD" w14:textId="77777777">
        <w:trPr>
          <w:trHeight w:val="360"/>
          <w:jc w:val="center"/>
        </w:trPr>
        <w:tc>
          <w:tcPr>
            <w:tcW w:w="981" w:type="dxa"/>
          </w:tcPr>
          <w:p w14:paraId="373F7CC3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i/>
                <w:iCs/>
                <w:color w:val="0D0D0D" w:themeColor="text1" w:themeTint="F2"/>
                <w:highlight w:val="yellow"/>
              </w:rPr>
            </w:pPr>
            <w:proofErr w:type="spellStart"/>
            <w:r>
              <w:rPr>
                <w:rFonts w:eastAsiaTheme="minorEastAsia" w:cs="Times New Roman" w:hint="eastAsia"/>
                <w:i/>
                <w:iCs/>
                <w:color w:val="0D0D0D" w:themeColor="text1" w:themeTint="F2"/>
              </w:rPr>
              <w:t>P</w:t>
            </w:r>
            <w:r>
              <w:rPr>
                <w:rFonts w:eastAsiaTheme="minorEastAsia" w:cs="Times New Roman"/>
                <w:i/>
                <w:iCs/>
                <w:color w:val="0D0D0D" w:themeColor="text1" w:themeTint="F2"/>
              </w:rPr>
              <w:t>km</w:t>
            </w:r>
            <w:proofErr w:type="spellEnd"/>
          </w:p>
        </w:tc>
        <w:tc>
          <w:tcPr>
            <w:tcW w:w="3697" w:type="dxa"/>
          </w:tcPr>
          <w:p w14:paraId="19A216E4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color w:val="0D0D0D" w:themeColor="text1" w:themeTint="F2"/>
              </w:rPr>
            </w:pPr>
            <w:r>
              <w:rPr>
                <w:rFonts w:eastAsiaTheme="minorEastAsia" w:cs="Times New Roman"/>
                <w:color w:val="0D0D0D" w:themeColor="text1" w:themeTint="F2"/>
              </w:rPr>
              <w:t>CGCCTGGACATTGACTCTG</w:t>
            </w:r>
          </w:p>
        </w:tc>
        <w:tc>
          <w:tcPr>
            <w:tcW w:w="4224" w:type="dxa"/>
          </w:tcPr>
          <w:p w14:paraId="7A54D854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color w:val="0D0D0D" w:themeColor="text1" w:themeTint="F2"/>
              </w:rPr>
            </w:pPr>
            <w:r>
              <w:rPr>
                <w:rFonts w:eastAsiaTheme="minorEastAsia" w:cs="Times New Roman"/>
                <w:color w:val="0D0D0D" w:themeColor="text1" w:themeTint="F2"/>
              </w:rPr>
              <w:t>GAAATTCAGCCGAGCCACATT</w:t>
            </w:r>
          </w:p>
        </w:tc>
      </w:tr>
      <w:tr w:rsidR="00E474BF" w14:paraId="00D9A762" w14:textId="77777777">
        <w:trPr>
          <w:trHeight w:val="387"/>
          <w:jc w:val="center"/>
        </w:trPr>
        <w:tc>
          <w:tcPr>
            <w:tcW w:w="981" w:type="dxa"/>
          </w:tcPr>
          <w:p w14:paraId="18B92FFD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i/>
                <w:iCs/>
                <w:color w:val="0D0D0D" w:themeColor="text1" w:themeTint="F2"/>
              </w:rPr>
            </w:pPr>
            <w:r>
              <w:rPr>
                <w:rFonts w:eastAsiaTheme="minorEastAsia" w:cs="Times New Roman"/>
                <w:i/>
                <w:iCs/>
                <w:color w:val="0D0D0D" w:themeColor="text1" w:themeTint="F2"/>
              </w:rPr>
              <w:t>G6pd</w:t>
            </w:r>
          </w:p>
        </w:tc>
        <w:tc>
          <w:tcPr>
            <w:tcW w:w="3697" w:type="dxa"/>
          </w:tcPr>
          <w:p w14:paraId="1372BE40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color w:val="0D0D0D" w:themeColor="text1" w:themeTint="F2"/>
              </w:rPr>
            </w:pPr>
            <w:r>
              <w:rPr>
                <w:rFonts w:eastAsiaTheme="minorEastAsia" w:cs="Times New Roman"/>
                <w:color w:val="0D0D0D" w:themeColor="text1" w:themeTint="F2"/>
              </w:rPr>
              <w:t>CACAGTGGACGACATCCGAAA</w:t>
            </w:r>
          </w:p>
        </w:tc>
        <w:tc>
          <w:tcPr>
            <w:tcW w:w="4224" w:type="dxa"/>
          </w:tcPr>
          <w:p w14:paraId="33F95FB6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color w:val="0D0D0D" w:themeColor="text1" w:themeTint="F2"/>
              </w:rPr>
            </w:pPr>
            <w:r>
              <w:rPr>
                <w:rFonts w:eastAsiaTheme="minorEastAsia" w:cs="Times New Roman"/>
                <w:color w:val="0D0D0D" w:themeColor="text1" w:themeTint="F2"/>
              </w:rPr>
              <w:t>AGCTACATAGGAATTACGGGCAA</w:t>
            </w:r>
          </w:p>
        </w:tc>
      </w:tr>
      <w:tr w:rsidR="00E474BF" w14:paraId="3C7C5AB4" w14:textId="77777777" w:rsidTr="00EB6A3D">
        <w:trPr>
          <w:trHeight w:val="387"/>
          <w:jc w:val="center"/>
        </w:trPr>
        <w:tc>
          <w:tcPr>
            <w:tcW w:w="981" w:type="dxa"/>
          </w:tcPr>
          <w:p w14:paraId="38F6FB0C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i/>
                <w:iCs/>
                <w:color w:val="0D0D0D" w:themeColor="text1" w:themeTint="F2"/>
              </w:rPr>
            </w:pPr>
            <w:proofErr w:type="spellStart"/>
            <w:r>
              <w:rPr>
                <w:rFonts w:eastAsiaTheme="minorEastAsia" w:cs="Times New Roman"/>
                <w:i/>
                <w:iCs/>
                <w:color w:val="0D0D0D" w:themeColor="text1" w:themeTint="F2"/>
              </w:rPr>
              <w:t>Aldoa</w:t>
            </w:r>
            <w:proofErr w:type="spellEnd"/>
          </w:p>
        </w:tc>
        <w:tc>
          <w:tcPr>
            <w:tcW w:w="3697" w:type="dxa"/>
          </w:tcPr>
          <w:p w14:paraId="7609C7C9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color w:val="0D0D0D" w:themeColor="text1" w:themeTint="F2"/>
              </w:rPr>
            </w:pPr>
            <w:r>
              <w:rPr>
                <w:rFonts w:eastAsiaTheme="minorEastAsia" w:cs="Times New Roman"/>
                <w:color w:val="0D0D0D" w:themeColor="text1" w:themeTint="F2"/>
              </w:rPr>
              <w:t>TCGCTCCTTAGTCCTTTCGC</w:t>
            </w:r>
          </w:p>
        </w:tc>
        <w:tc>
          <w:tcPr>
            <w:tcW w:w="4224" w:type="dxa"/>
          </w:tcPr>
          <w:p w14:paraId="704259CF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color w:val="0D0D0D" w:themeColor="text1" w:themeTint="F2"/>
              </w:rPr>
            </w:pPr>
            <w:bookmarkStart w:id="5" w:name="OLE_LINK9"/>
            <w:r>
              <w:rPr>
                <w:rFonts w:eastAsiaTheme="minorEastAsia" w:cs="Times New Roman"/>
                <w:color w:val="0D0D0D" w:themeColor="text1" w:themeTint="F2"/>
              </w:rPr>
              <w:t>GGTGGCAGTGCTTTCCTTTC</w:t>
            </w:r>
            <w:bookmarkEnd w:id="5"/>
          </w:p>
        </w:tc>
      </w:tr>
      <w:tr w:rsidR="00E474BF" w14:paraId="50693B77" w14:textId="77777777" w:rsidTr="00EB6A3D">
        <w:trPr>
          <w:trHeight w:val="387"/>
          <w:jc w:val="center"/>
        </w:trPr>
        <w:tc>
          <w:tcPr>
            <w:tcW w:w="981" w:type="dxa"/>
            <w:tcBorders>
              <w:bottom w:val="single" w:sz="4" w:space="0" w:color="auto"/>
            </w:tcBorders>
          </w:tcPr>
          <w:p w14:paraId="09B072A7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i/>
                <w:iCs/>
                <w:color w:val="0D0D0D" w:themeColor="text1" w:themeTint="F2"/>
              </w:rPr>
            </w:pPr>
            <w:proofErr w:type="spellStart"/>
            <w:r>
              <w:rPr>
                <w:rFonts w:eastAsiaTheme="minorEastAsia" w:cs="Times New Roman"/>
                <w:i/>
                <w:iCs/>
                <w:color w:val="0D0D0D" w:themeColor="text1" w:themeTint="F2"/>
              </w:rPr>
              <w:t>Actb</w:t>
            </w:r>
            <w:proofErr w:type="spellEnd"/>
          </w:p>
        </w:tc>
        <w:tc>
          <w:tcPr>
            <w:tcW w:w="3697" w:type="dxa"/>
            <w:tcBorders>
              <w:bottom w:val="single" w:sz="4" w:space="0" w:color="auto"/>
            </w:tcBorders>
          </w:tcPr>
          <w:p w14:paraId="512B1A2D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color w:val="0D0D0D" w:themeColor="text1" w:themeTint="F2"/>
              </w:rPr>
            </w:pPr>
            <w:r>
              <w:rPr>
                <w:rFonts w:eastAsiaTheme="minorEastAsia" w:cs="Times New Roman"/>
                <w:color w:val="0D0D0D" w:themeColor="text1" w:themeTint="F2"/>
              </w:rPr>
              <w:t>GGCTATGCTCTCCCTCACG</w:t>
            </w:r>
          </w:p>
        </w:tc>
        <w:tc>
          <w:tcPr>
            <w:tcW w:w="4224" w:type="dxa"/>
            <w:tcBorders>
              <w:bottom w:val="single" w:sz="4" w:space="0" w:color="auto"/>
            </w:tcBorders>
          </w:tcPr>
          <w:p w14:paraId="7D98224F" w14:textId="77777777" w:rsidR="00E474BF" w:rsidRDefault="00000000">
            <w:pPr>
              <w:spacing w:line="480" w:lineRule="auto"/>
              <w:ind w:firstLineChars="0" w:firstLine="0"/>
              <w:rPr>
                <w:rFonts w:eastAsiaTheme="minorEastAsia" w:cs="Times New Roman"/>
                <w:color w:val="0D0D0D" w:themeColor="text1" w:themeTint="F2"/>
              </w:rPr>
            </w:pPr>
            <w:r>
              <w:rPr>
                <w:rFonts w:eastAsiaTheme="minorEastAsia" w:cs="Times New Roman"/>
                <w:color w:val="0D0D0D" w:themeColor="text1" w:themeTint="F2"/>
              </w:rPr>
              <w:t>GAGCAACATAGCACAGCTTCTCTTT</w:t>
            </w:r>
          </w:p>
        </w:tc>
      </w:tr>
    </w:tbl>
    <w:p w14:paraId="701B2D5A" w14:textId="77777777" w:rsidR="00E474BF" w:rsidRDefault="00000000">
      <w:pPr>
        <w:pStyle w:val="ae"/>
        <w:spacing w:line="480" w:lineRule="auto"/>
        <w:ind w:firstLineChars="0" w:firstLine="0"/>
      </w:pPr>
      <w:r>
        <w:br w:type="page"/>
      </w:r>
    </w:p>
    <w:p w14:paraId="5DA7CFD4" w14:textId="77777777" w:rsidR="00E474BF" w:rsidRDefault="00000000">
      <w:pPr>
        <w:pStyle w:val="ae"/>
        <w:spacing w:line="480" w:lineRule="auto"/>
        <w:ind w:firstLineChars="0" w:firstLine="0"/>
        <w:rPr>
          <w:b/>
          <w:bCs/>
        </w:rPr>
      </w:pPr>
      <w:bookmarkStart w:id="6" w:name="_Hlk185188875"/>
      <w:r>
        <w:rPr>
          <w:b/>
          <w:bCs/>
        </w:rPr>
        <w:lastRenderedPageBreak/>
        <w:t xml:space="preserve">Supplementary </w:t>
      </w:r>
      <w:r>
        <w:rPr>
          <w:rFonts w:hint="eastAsia"/>
          <w:b/>
          <w:bCs/>
        </w:rPr>
        <w:t>T</w:t>
      </w:r>
      <w:r>
        <w:rPr>
          <w:b/>
          <w:bCs/>
        </w:rPr>
        <w:t xml:space="preserve">able </w:t>
      </w:r>
      <w:r>
        <w:rPr>
          <w:rFonts w:hint="eastAsia"/>
          <w:b/>
          <w:bCs/>
        </w:rPr>
        <w:t>2</w:t>
      </w:r>
      <w:r>
        <w:rPr>
          <w:b/>
          <w:bCs/>
        </w:rPr>
        <w:t xml:space="preserve">. </w:t>
      </w:r>
      <w:r>
        <w:rPr>
          <w:rFonts w:hint="eastAsia"/>
          <w:b/>
          <w:bCs/>
        </w:rPr>
        <w:t>List</w:t>
      </w:r>
      <w:r>
        <w:rPr>
          <w:b/>
          <w:bCs/>
        </w:rPr>
        <w:t xml:space="preserve"> of curated proteins regulating glycolysis</w:t>
      </w:r>
      <w:r>
        <w:rPr>
          <w:rFonts w:hint="eastAsia"/>
          <w:b/>
          <w:bCs/>
        </w:rPr>
        <w:t>.</w:t>
      </w:r>
      <w:bookmarkEnd w:id="6"/>
    </w:p>
    <w:tbl>
      <w:tblPr>
        <w:tblStyle w:val="ac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DA48D4" w:rsidRPr="00DA48D4" w14:paraId="2F898C73" w14:textId="77777777" w:rsidTr="00EB6A3D">
        <w:trPr>
          <w:trHeight w:val="20"/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9DCD4DB" w14:textId="76469EC0" w:rsidR="00EB6A3D" w:rsidRPr="00DA48D4" w:rsidRDefault="00EB6A3D" w:rsidP="00EB6A3D">
            <w:pPr>
              <w:spacing w:line="480" w:lineRule="auto"/>
              <w:ind w:firstLineChars="0" w:firstLine="0"/>
              <w:rPr>
                <w:rFonts w:cs="Times New Roman"/>
                <w:color w:val="FF0000"/>
              </w:rPr>
            </w:pPr>
            <w:r w:rsidRPr="00DA48D4">
              <w:rPr>
                <w:rFonts w:eastAsiaTheme="minorEastAsia" w:cs="Times New Roman" w:hint="eastAsia"/>
                <w:color w:val="FF0000"/>
              </w:rPr>
              <w:t>Symbol</w:t>
            </w:r>
          </w:p>
        </w:tc>
      </w:tr>
      <w:tr w:rsidR="00DA48D4" w:rsidRPr="00DA48D4" w14:paraId="2501EEE7" w14:textId="77777777" w:rsidTr="00EB6A3D">
        <w:trPr>
          <w:trHeight w:val="20"/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DF510" w14:textId="391C3B5E" w:rsidR="00EB6A3D" w:rsidRPr="00DA48D4" w:rsidRDefault="00EB6A3D" w:rsidP="00EB6A3D">
            <w:pPr>
              <w:spacing w:line="480" w:lineRule="auto"/>
              <w:ind w:firstLineChars="0" w:firstLine="0"/>
              <w:rPr>
                <w:rFonts w:cs="Times New Roman"/>
                <w:color w:val="FF0000"/>
              </w:rPr>
            </w:pPr>
            <w:r w:rsidRPr="00DA48D4">
              <w:rPr>
                <w:rFonts w:cs="Times New Roman"/>
                <w:color w:val="FF0000"/>
              </w:rPr>
              <w:t>CCL1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CCL20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CCL8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CXCL12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CXCL5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EGFR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FLT4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FSTL1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HGF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IL1B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IL6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LAMC1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ORM1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TFRC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VEGFA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WNT1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WNT10A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WNT10B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WNT11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WNT16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WNT2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WNT2B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WNT3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WNT3A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WNT4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WNT5A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WNT5A-AS1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WNT5B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WNT6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WNT7A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WNT8B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WNT9A</w:t>
            </w:r>
            <w:r w:rsidRPr="00DA48D4">
              <w:rPr>
                <w:rFonts w:cs="Times New Roman" w:hint="eastAsia"/>
                <w:color w:val="FF0000"/>
              </w:rPr>
              <w:t xml:space="preserve">, </w:t>
            </w:r>
            <w:r w:rsidRPr="00DA48D4">
              <w:rPr>
                <w:rFonts w:cs="Times New Roman"/>
                <w:color w:val="FF0000"/>
              </w:rPr>
              <w:t>WNT9B</w:t>
            </w:r>
          </w:p>
        </w:tc>
      </w:tr>
    </w:tbl>
    <w:p w14:paraId="50E86436" w14:textId="77777777" w:rsidR="00E474BF" w:rsidRDefault="00E474BF">
      <w:pPr>
        <w:ind w:firstLineChars="0" w:firstLine="0"/>
      </w:pPr>
    </w:p>
    <w:sectPr w:rsidR="00E474B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3CAB7D" w14:textId="77777777" w:rsidR="00CF2D41" w:rsidRDefault="00CF2D41">
      <w:pPr>
        <w:spacing w:line="240" w:lineRule="auto"/>
        <w:ind w:firstLine="480"/>
      </w:pPr>
      <w:r>
        <w:separator/>
      </w:r>
    </w:p>
  </w:endnote>
  <w:endnote w:type="continuationSeparator" w:id="0">
    <w:p w14:paraId="538378F3" w14:textId="77777777" w:rsidR="00CF2D41" w:rsidRDefault="00CF2D41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5036E0" w14:textId="77777777" w:rsidR="00E474BF" w:rsidRDefault="00E474BF">
    <w:pPr>
      <w:pStyle w:val="a5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96882846"/>
      <w:docPartObj>
        <w:docPartGallery w:val="AutoText"/>
      </w:docPartObj>
    </w:sdtPr>
    <w:sdtContent>
      <w:p w14:paraId="5F00B5F6" w14:textId="77777777" w:rsidR="00E474BF" w:rsidRDefault="00000000">
        <w:pPr>
          <w:pStyle w:val="a5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6EE52C" w14:textId="77777777" w:rsidR="00E474BF" w:rsidRDefault="00E474BF">
    <w:pPr>
      <w:pStyle w:val="a5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624540" w14:textId="77777777" w:rsidR="00CF2D41" w:rsidRDefault="00CF2D41">
      <w:pPr>
        <w:spacing w:line="240" w:lineRule="auto"/>
        <w:ind w:firstLine="480"/>
      </w:pPr>
      <w:r>
        <w:separator/>
      </w:r>
    </w:p>
  </w:footnote>
  <w:footnote w:type="continuationSeparator" w:id="0">
    <w:p w14:paraId="367D76D8" w14:textId="77777777" w:rsidR="00CF2D41" w:rsidRDefault="00CF2D41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29ADE" w14:textId="77777777" w:rsidR="00E474BF" w:rsidRDefault="00E474BF">
    <w:pPr>
      <w:pStyle w:val="a7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0FF259" w14:textId="77777777" w:rsidR="00E474BF" w:rsidRDefault="00E474BF">
    <w:pPr>
      <w:pStyle w:val="a7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92B48" w14:textId="77777777" w:rsidR="00E474BF" w:rsidRDefault="00E474BF">
    <w:pPr>
      <w:pStyle w:val="a7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DU3ZjhjNGM2MjI3NWYyZjk5MmYyMTExMjhjOTk3YjIifQ=="/>
  </w:docVars>
  <w:rsids>
    <w:rsidRoot w:val="009B02D0"/>
    <w:rsid w:val="000530B8"/>
    <w:rsid w:val="000717A8"/>
    <w:rsid w:val="000A07FF"/>
    <w:rsid w:val="000B219D"/>
    <w:rsid w:val="001258E9"/>
    <w:rsid w:val="00192A39"/>
    <w:rsid w:val="00194802"/>
    <w:rsid w:val="001A0F40"/>
    <w:rsid w:val="001B6EE4"/>
    <w:rsid w:val="001B7971"/>
    <w:rsid w:val="002575BB"/>
    <w:rsid w:val="00276BB0"/>
    <w:rsid w:val="002A3DC7"/>
    <w:rsid w:val="002D30CD"/>
    <w:rsid w:val="002E1877"/>
    <w:rsid w:val="002F74DB"/>
    <w:rsid w:val="003147C3"/>
    <w:rsid w:val="003353F7"/>
    <w:rsid w:val="00352146"/>
    <w:rsid w:val="00355C17"/>
    <w:rsid w:val="00356297"/>
    <w:rsid w:val="00380B81"/>
    <w:rsid w:val="00384AAE"/>
    <w:rsid w:val="00407930"/>
    <w:rsid w:val="00416E3D"/>
    <w:rsid w:val="0043128D"/>
    <w:rsid w:val="004E458B"/>
    <w:rsid w:val="004F6116"/>
    <w:rsid w:val="0050780B"/>
    <w:rsid w:val="00555E2C"/>
    <w:rsid w:val="005E6152"/>
    <w:rsid w:val="005E67FC"/>
    <w:rsid w:val="00683E45"/>
    <w:rsid w:val="00696C68"/>
    <w:rsid w:val="006A1E60"/>
    <w:rsid w:val="006D3F12"/>
    <w:rsid w:val="00762344"/>
    <w:rsid w:val="00842C81"/>
    <w:rsid w:val="008B2527"/>
    <w:rsid w:val="008C2A28"/>
    <w:rsid w:val="00901B21"/>
    <w:rsid w:val="009027CE"/>
    <w:rsid w:val="00913F1B"/>
    <w:rsid w:val="00925D50"/>
    <w:rsid w:val="00973609"/>
    <w:rsid w:val="00994729"/>
    <w:rsid w:val="009B02D0"/>
    <w:rsid w:val="009B14FF"/>
    <w:rsid w:val="009B2274"/>
    <w:rsid w:val="00A21BF0"/>
    <w:rsid w:val="00A467EA"/>
    <w:rsid w:val="00A50C49"/>
    <w:rsid w:val="00A6284C"/>
    <w:rsid w:val="00A7713D"/>
    <w:rsid w:val="00A94CBE"/>
    <w:rsid w:val="00A95A8E"/>
    <w:rsid w:val="00AF1380"/>
    <w:rsid w:val="00B40234"/>
    <w:rsid w:val="00B56373"/>
    <w:rsid w:val="00B5750F"/>
    <w:rsid w:val="00B65F20"/>
    <w:rsid w:val="00B90040"/>
    <w:rsid w:val="00BA6162"/>
    <w:rsid w:val="00BA6531"/>
    <w:rsid w:val="00BC1F35"/>
    <w:rsid w:val="00C020CB"/>
    <w:rsid w:val="00C75803"/>
    <w:rsid w:val="00C81788"/>
    <w:rsid w:val="00C9106E"/>
    <w:rsid w:val="00CD23AA"/>
    <w:rsid w:val="00CF2D41"/>
    <w:rsid w:val="00CF7AFD"/>
    <w:rsid w:val="00D00CDC"/>
    <w:rsid w:val="00D144CB"/>
    <w:rsid w:val="00D317D3"/>
    <w:rsid w:val="00D40DED"/>
    <w:rsid w:val="00D752E2"/>
    <w:rsid w:val="00D7754F"/>
    <w:rsid w:val="00DA48D4"/>
    <w:rsid w:val="00DD13C1"/>
    <w:rsid w:val="00E474BF"/>
    <w:rsid w:val="00E96B65"/>
    <w:rsid w:val="00EB6A3D"/>
    <w:rsid w:val="00ED7F59"/>
    <w:rsid w:val="00F94628"/>
    <w:rsid w:val="00FA47C8"/>
    <w:rsid w:val="00FE6550"/>
    <w:rsid w:val="03C856C4"/>
    <w:rsid w:val="093211FE"/>
    <w:rsid w:val="15CA22E2"/>
    <w:rsid w:val="1684622D"/>
    <w:rsid w:val="237C2E6E"/>
    <w:rsid w:val="2F9C6646"/>
    <w:rsid w:val="3C5A141B"/>
    <w:rsid w:val="479E5ED9"/>
    <w:rsid w:val="51664E6D"/>
    <w:rsid w:val="5D852344"/>
    <w:rsid w:val="74550110"/>
    <w:rsid w:val="75776CC4"/>
    <w:rsid w:val="7AC7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3A30052"/>
  <w14:defaultImageDpi w14:val="32767"/>
  <w15:docId w15:val="{C2C49A91-9D81-411B-97FD-8167B0345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table of figures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400" w:lineRule="exact"/>
      <w:ind w:firstLineChars="200" w:firstLine="420"/>
      <w:jc w:val="both"/>
    </w:pPr>
    <w:rPr>
      <w:rFonts w:ascii="Times New Roman" w:eastAsia="宋体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qFormat/>
    <w:pPr>
      <w:jc w:val="left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autoRedefine/>
    <w:qFormat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a9">
    <w:name w:val="table of figures"/>
    <w:basedOn w:val="a"/>
    <w:next w:val="a"/>
    <w:qFormat/>
    <w:pPr>
      <w:ind w:leftChars="200" w:left="200" w:hangingChars="200" w:hanging="200"/>
    </w:pPr>
  </w:style>
  <w:style w:type="paragraph" w:styleId="aa">
    <w:name w:val="annotation subject"/>
    <w:basedOn w:val="a3"/>
    <w:next w:val="a3"/>
    <w:link w:val="ab"/>
    <w:autoRedefine/>
    <w:qFormat/>
    <w:rPr>
      <w:b/>
      <w:bCs/>
    </w:rPr>
  </w:style>
  <w:style w:type="table" w:styleId="ac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autoRedefine/>
    <w:qFormat/>
    <w:rPr>
      <w:sz w:val="21"/>
      <w:szCs w:val="21"/>
    </w:rPr>
  </w:style>
  <w:style w:type="table" w:customStyle="1" w:styleId="2">
    <w:name w:val="网格型2"/>
    <w:basedOn w:val="a1"/>
    <w:autoRedefine/>
    <w:uiPriority w:val="39"/>
    <w:qFormat/>
    <w:rPr>
      <w:rFonts w:ascii="等线" w:hAnsi="等线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_0"/>
    <w:autoRedefine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页眉 字符"/>
    <w:basedOn w:val="a0"/>
    <w:link w:val="a7"/>
    <w:qFormat/>
    <w:rPr>
      <w:rFonts w:ascii="Times New Roman" w:eastAsia="宋体" w:hAnsi="Times New Roman"/>
      <w:kern w:val="2"/>
      <w:sz w:val="18"/>
      <w:szCs w:val="18"/>
    </w:rPr>
  </w:style>
  <w:style w:type="paragraph" w:customStyle="1" w:styleId="1">
    <w:name w:val="修订1"/>
    <w:hidden/>
    <w:uiPriority w:val="99"/>
    <w:unhideWhenUsed/>
    <w:qFormat/>
    <w:rPr>
      <w:rFonts w:ascii="Times New Roman" w:eastAsia="宋体" w:hAnsi="Times New Roman"/>
      <w:kern w:val="2"/>
      <w:sz w:val="24"/>
      <w:szCs w:val="24"/>
    </w:rPr>
  </w:style>
  <w:style w:type="character" w:customStyle="1" w:styleId="a4">
    <w:name w:val="批注文字 字符"/>
    <w:basedOn w:val="a0"/>
    <w:link w:val="a3"/>
    <w:qFormat/>
    <w:rPr>
      <w:rFonts w:ascii="Times New Roman" w:eastAsia="宋体" w:hAnsi="Times New Roman"/>
      <w:kern w:val="2"/>
      <w:sz w:val="24"/>
      <w:szCs w:val="24"/>
    </w:rPr>
  </w:style>
  <w:style w:type="character" w:customStyle="1" w:styleId="ab">
    <w:name w:val="批注主题 字符"/>
    <w:basedOn w:val="a4"/>
    <w:link w:val="aa"/>
    <w:autoRedefine/>
    <w:qFormat/>
    <w:rPr>
      <w:rFonts w:ascii="Times New Roman" w:eastAsia="宋体" w:hAnsi="Times New Roman"/>
      <w:b/>
      <w:bCs/>
      <w:kern w:val="2"/>
      <w:sz w:val="24"/>
      <w:szCs w:val="24"/>
    </w:rPr>
  </w:style>
  <w:style w:type="paragraph" w:customStyle="1" w:styleId="20">
    <w:name w:val="修订2"/>
    <w:hidden/>
    <w:uiPriority w:val="99"/>
    <w:unhideWhenUsed/>
    <w:qFormat/>
    <w:rPr>
      <w:rFonts w:ascii="Times New Roman" w:eastAsia="宋体" w:hAnsi="Times New Roman"/>
      <w:kern w:val="2"/>
      <w:sz w:val="24"/>
      <w:szCs w:val="24"/>
    </w:rPr>
  </w:style>
  <w:style w:type="character" w:customStyle="1" w:styleId="a6">
    <w:name w:val="页脚 字符"/>
    <w:basedOn w:val="a0"/>
    <w:link w:val="a5"/>
    <w:uiPriority w:val="99"/>
    <w:qFormat/>
    <w:rPr>
      <w:rFonts w:ascii="Times New Roman" w:eastAsia="宋体" w:hAnsi="Times New Roman"/>
      <w:kern w:val="2"/>
      <w:sz w:val="18"/>
      <w:szCs w:val="18"/>
    </w:rPr>
  </w:style>
  <w:style w:type="paragraph" w:styleId="ae">
    <w:name w:val="List Paragraph"/>
    <w:basedOn w:val="a"/>
    <w:uiPriority w:val="34"/>
    <w:qFormat/>
    <w:pPr>
      <w:spacing w:line="288" w:lineRule="auto"/>
      <w:jc w:val="left"/>
    </w:pPr>
    <w:rPr>
      <w:rFonts w:cs="Times New Roman"/>
    </w:rPr>
  </w:style>
  <w:style w:type="character" w:styleId="af">
    <w:name w:val="Hyperlink"/>
    <w:basedOn w:val="a0"/>
    <w:rsid w:val="0043128D"/>
    <w:rPr>
      <w:color w:val="0026E5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431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82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tif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tif"/><Relationship Id="rId11" Type="http://schemas.openxmlformats.org/officeDocument/2006/relationships/hyperlink" Target="https://ualcan.path.uab.edu/analysis.html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tif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ti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7</Pages>
  <Words>592</Words>
  <Characters>3614</Characters>
  <Application>Microsoft Office Word</Application>
  <DocSecurity>0</DocSecurity>
  <Lines>88</Lines>
  <Paragraphs>39</Paragraphs>
  <ScaleCrop>false</ScaleCrop>
  <Company/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Lianghai Wang</cp:lastModifiedBy>
  <cp:revision>37</cp:revision>
  <dcterms:created xsi:type="dcterms:W3CDTF">2023-11-18T10:43:00Z</dcterms:created>
  <dcterms:modified xsi:type="dcterms:W3CDTF">2024-12-22T14:57:00Z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AC86CC6882BC4742A21EC2B0BA9332C4_13</vt:lpwstr>
  </property>
  <property fmtid="{D5CDD505-2E9C-101B-9397-08002B2CF9AE}" pid="4" name="GrammarlyDocumentId">
    <vt:lpwstr>17f45c9dd9a0d2f90c18c599e245402f382c47b4d8a80e969d268e49595e6fca</vt:lpwstr>
  </property>
</Properties>
</file>