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6866" w14:textId="369B07A8" w:rsidR="00C3316D" w:rsidRDefault="00000000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t xml:space="preserve">Supplementary </w:t>
      </w:r>
      <w:r>
        <w:rPr>
          <w:rFonts w:ascii="Arial" w:hAnsi="Arial" w:cs="Arial"/>
          <w:b/>
          <w:bCs/>
          <w:sz w:val="24"/>
          <w:szCs w:val="28"/>
        </w:rPr>
        <w:t xml:space="preserve">Figure 1. </w:t>
      </w:r>
      <w:r>
        <w:rPr>
          <w:rFonts w:ascii="Arial" w:hAnsi="Arial" w:cs="Arial" w:hint="eastAsia"/>
          <w:b/>
          <w:bCs/>
          <w:sz w:val="24"/>
          <w:szCs w:val="28"/>
        </w:rPr>
        <w:t>Brain-metastatic NSCLC presented with higher proliferation</w:t>
      </w:r>
      <w:r w:rsidR="00C31871">
        <w:rPr>
          <w:rFonts w:ascii="Arial" w:hAnsi="Arial" w:cs="Arial" w:hint="eastAsia"/>
          <w:b/>
          <w:bCs/>
          <w:sz w:val="24"/>
          <w:szCs w:val="28"/>
        </w:rPr>
        <w:t>.</w:t>
      </w:r>
    </w:p>
    <w:p w14:paraId="2DB1159E" w14:textId="07B2FC15" w:rsidR="00543895" w:rsidRDefault="00C3316D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251A39BD" wp14:editId="6E2D1169">
            <wp:extent cx="4994844" cy="5607396"/>
            <wp:effectExtent l="0" t="0" r="0" b="0"/>
            <wp:docPr id="1284091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091724" name="图片 128409172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" t="2410" r="2976" b="22391"/>
                    <a:stretch/>
                  </pic:blipFill>
                  <pic:spPr bwMode="auto">
                    <a:xfrm>
                      <a:off x="0" y="0"/>
                      <a:ext cx="4995786" cy="5608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727EF" w14:textId="205F5565" w:rsidR="00543895" w:rsidRDefault="00431090">
      <w:pPr>
        <w:rPr>
          <w:rFonts w:ascii="Arial" w:hAnsi="Arial" w:cs="Arial"/>
          <w:sz w:val="24"/>
          <w:szCs w:val="28"/>
        </w:rPr>
      </w:pPr>
      <w:r w:rsidRPr="00355F58">
        <w:rPr>
          <w:rFonts w:ascii="Arial" w:hAnsi="Arial" w:cs="Arial" w:hint="eastAsia"/>
          <w:b/>
          <w:bCs/>
          <w:sz w:val="24"/>
          <w:szCs w:val="28"/>
        </w:rPr>
        <w:t>(a-b)</w:t>
      </w:r>
      <w:r w:rsidR="004A5132" w:rsidRPr="00355F58">
        <w:t xml:space="preserve"> </w:t>
      </w:r>
      <w:r w:rsidR="004A5132" w:rsidRPr="00355F58">
        <w:rPr>
          <w:rFonts w:ascii="Arial" w:hAnsi="Arial" w:cs="Arial"/>
          <w:sz w:val="24"/>
          <w:szCs w:val="28"/>
        </w:rPr>
        <w:t xml:space="preserve">Representative images of </w:t>
      </w:r>
      <w:r w:rsidR="004A5132" w:rsidRPr="00355F58">
        <w:rPr>
          <w:rFonts w:ascii="Arial" w:hAnsi="Arial" w:cs="Arial" w:hint="eastAsia"/>
          <w:sz w:val="24"/>
          <w:szCs w:val="28"/>
        </w:rPr>
        <w:t>HE</w:t>
      </w:r>
      <w:r w:rsidR="004A5132" w:rsidRPr="00355F58">
        <w:rPr>
          <w:rFonts w:ascii="Arial" w:hAnsi="Arial" w:cs="Arial"/>
          <w:sz w:val="24"/>
          <w:szCs w:val="28"/>
        </w:rPr>
        <w:t xml:space="preserve"> staining illustrating </w:t>
      </w:r>
      <w:r w:rsidR="004A5132" w:rsidRPr="00355F58">
        <w:rPr>
          <w:rFonts w:ascii="Arial" w:hAnsi="Arial" w:cs="Arial" w:hint="eastAsia"/>
          <w:sz w:val="24"/>
          <w:szCs w:val="28"/>
        </w:rPr>
        <w:t>NSCLC</w:t>
      </w:r>
      <w:r w:rsidR="004A5132" w:rsidRPr="00355F58">
        <w:rPr>
          <w:rFonts w:ascii="Arial" w:hAnsi="Arial" w:cs="Arial"/>
          <w:sz w:val="24"/>
          <w:szCs w:val="28"/>
        </w:rPr>
        <w:t xml:space="preserve"> with brain metastasis in mice.</w:t>
      </w:r>
      <w:r w:rsidR="004A5132" w:rsidRPr="00355F58">
        <w:rPr>
          <w:rFonts w:ascii="Arial" w:hAnsi="Arial" w:cs="Arial" w:hint="eastAsia"/>
          <w:b/>
          <w:bCs/>
          <w:sz w:val="24"/>
          <w:szCs w:val="28"/>
        </w:rPr>
        <w:t xml:space="preserve"> </w:t>
      </w:r>
      <w:r w:rsidRPr="00355F58">
        <w:rPr>
          <w:rFonts w:ascii="Arial" w:hAnsi="Arial" w:cs="Arial" w:hint="eastAsia"/>
          <w:b/>
          <w:bCs/>
          <w:sz w:val="24"/>
          <w:szCs w:val="28"/>
        </w:rPr>
        <w:t xml:space="preserve">(c) </w:t>
      </w:r>
      <w:r w:rsidRPr="00355F58">
        <w:rPr>
          <w:rFonts w:ascii="Arial" w:hAnsi="Arial" w:cs="Arial" w:hint="eastAsia"/>
          <w:sz w:val="24"/>
          <w:szCs w:val="28"/>
        </w:rPr>
        <w:t>Representative images and quantification of immunofluorescence staining</w:t>
      </w:r>
      <w:r>
        <w:rPr>
          <w:rFonts w:ascii="Arial" w:hAnsi="Arial" w:cs="Arial" w:hint="eastAsia"/>
          <w:sz w:val="24"/>
          <w:szCs w:val="28"/>
        </w:rPr>
        <w:t xml:space="preserve"> for Ki67 and cleaved caspase-3 in brain, lung, and subcutaneous tumors (</w:t>
      </w:r>
      <w:proofErr w:type="spellStart"/>
      <w:r>
        <w:rPr>
          <w:rFonts w:ascii="Arial" w:hAnsi="Arial" w:cs="Arial" w:hint="eastAsia"/>
          <w:sz w:val="24"/>
          <w:szCs w:val="28"/>
        </w:rPr>
        <w:t>SubQ</w:t>
      </w:r>
      <w:proofErr w:type="spellEnd"/>
      <w:r>
        <w:rPr>
          <w:rFonts w:ascii="Arial" w:hAnsi="Arial" w:cs="Arial" w:hint="eastAsia"/>
          <w:sz w:val="24"/>
          <w:szCs w:val="28"/>
        </w:rPr>
        <w:t xml:space="preserve">). </w:t>
      </w:r>
      <w:r>
        <w:rPr>
          <w:rFonts w:ascii="Arial" w:hAnsi="Arial" w:cs="Arial" w:hint="eastAsia"/>
          <w:b/>
          <w:bCs/>
          <w:sz w:val="24"/>
          <w:szCs w:val="28"/>
        </w:rPr>
        <w:t>(d</w:t>
      </w:r>
      <w:r w:rsidR="0069007B">
        <w:rPr>
          <w:rFonts w:ascii="Arial" w:hAnsi="Arial" w:cs="Arial" w:hint="eastAsia"/>
          <w:b/>
          <w:bCs/>
          <w:sz w:val="24"/>
          <w:szCs w:val="28"/>
        </w:rPr>
        <w:t>-f</w:t>
      </w:r>
      <w:r>
        <w:rPr>
          <w:rFonts w:ascii="Arial" w:hAnsi="Arial" w:cs="Arial" w:hint="eastAsia"/>
          <w:b/>
          <w:bCs/>
          <w:sz w:val="24"/>
          <w:szCs w:val="28"/>
        </w:rPr>
        <w:t>)</w:t>
      </w:r>
      <w:r>
        <w:rPr>
          <w:rFonts w:ascii="Arial" w:hAnsi="Arial" w:cs="Arial" w:hint="eastAsia"/>
          <w:sz w:val="24"/>
          <w:szCs w:val="28"/>
        </w:rPr>
        <w:t xml:space="preserve"> CCK-8 assays</w:t>
      </w:r>
      <w:r w:rsidR="0069007B">
        <w:rPr>
          <w:rFonts w:ascii="Arial" w:hAnsi="Arial" w:cs="Arial" w:hint="eastAsia"/>
          <w:sz w:val="24"/>
          <w:szCs w:val="28"/>
        </w:rPr>
        <w:t xml:space="preserve">, </w:t>
      </w:r>
      <w:proofErr w:type="spellStart"/>
      <w:r w:rsidR="0069007B">
        <w:rPr>
          <w:rFonts w:ascii="Arial" w:hAnsi="Arial" w:cs="Arial" w:hint="eastAsia"/>
          <w:sz w:val="24"/>
          <w:szCs w:val="28"/>
        </w:rPr>
        <w:t>EdU</w:t>
      </w:r>
      <w:proofErr w:type="spellEnd"/>
      <w:r w:rsidR="0069007B">
        <w:rPr>
          <w:rFonts w:ascii="Arial" w:hAnsi="Arial" w:cs="Arial" w:hint="eastAsia"/>
          <w:sz w:val="24"/>
          <w:szCs w:val="28"/>
        </w:rPr>
        <w:t xml:space="preserve"> assays, and colony formation assays </w:t>
      </w:r>
      <w:r>
        <w:rPr>
          <w:rFonts w:ascii="Arial" w:hAnsi="Arial" w:cs="Arial" w:hint="eastAsia"/>
          <w:sz w:val="24"/>
          <w:szCs w:val="28"/>
        </w:rPr>
        <w:t xml:space="preserve">were conducted to assess cell viability between parental cells (H460 and PC9) and brain-metastatic cells (H460BrM and PC9BrM). </w:t>
      </w:r>
      <w:r>
        <w:rPr>
          <w:rFonts w:ascii="Arial" w:hAnsi="Arial" w:cs="Arial" w:hint="eastAsia"/>
          <w:b/>
          <w:bCs/>
          <w:sz w:val="24"/>
          <w:szCs w:val="28"/>
        </w:rPr>
        <w:t>(g-</w:t>
      </w:r>
      <w:proofErr w:type="spellStart"/>
      <w:r>
        <w:rPr>
          <w:rFonts w:ascii="Arial" w:hAnsi="Arial" w:cs="Arial" w:hint="eastAsia"/>
          <w:b/>
          <w:bCs/>
          <w:sz w:val="24"/>
          <w:szCs w:val="28"/>
        </w:rPr>
        <w:t>i</w:t>
      </w:r>
      <w:proofErr w:type="spellEnd"/>
      <w:r>
        <w:rPr>
          <w:rFonts w:ascii="Arial" w:hAnsi="Arial" w:cs="Arial" w:hint="eastAsia"/>
          <w:b/>
          <w:bCs/>
          <w:sz w:val="24"/>
          <w:szCs w:val="28"/>
        </w:rPr>
        <w:t>)</w:t>
      </w:r>
      <w:r>
        <w:rPr>
          <w:rFonts w:ascii="Arial" w:hAnsi="Arial" w:cs="Arial" w:hint="eastAsia"/>
          <w:sz w:val="24"/>
          <w:szCs w:val="28"/>
        </w:rPr>
        <w:t xml:space="preserve"> H460 or H460BrM cells were implanted subcutaneously into BALB/c nude mice. Tumor volumes were measured every four days post-injection. Approximately three weeks later, all tumors were excised and photographed, with tumor growth curves and weights presented.</w:t>
      </w:r>
    </w:p>
    <w:p w14:paraId="4D429720" w14:textId="3C124DEC" w:rsidR="00543895" w:rsidRDefault="00000000" w:rsidP="00C10462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*p&lt;0.05</w:t>
      </w:r>
      <w:r>
        <w:rPr>
          <w:rFonts w:ascii="Arial" w:hAnsi="Arial" w:cs="Arial" w:hint="eastAsia"/>
          <w:sz w:val="24"/>
          <w:szCs w:val="28"/>
        </w:rPr>
        <w:t>;</w:t>
      </w:r>
      <w:r>
        <w:rPr>
          <w:rFonts w:ascii="Arial" w:hAnsi="Arial" w:cs="Arial"/>
          <w:sz w:val="24"/>
          <w:szCs w:val="28"/>
        </w:rPr>
        <w:t xml:space="preserve"> **p&lt;0.01</w:t>
      </w:r>
      <w:r>
        <w:rPr>
          <w:rFonts w:ascii="Arial" w:hAnsi="Arial" w:cs="Arial" w:hint="eastAsia"/>
          <w:sz w:val="24"/>
          <w:szCs w:val="28"/>
        </w:rPr>
        <w:t>;</w:t>
      </w:r>
      <w:r>
        <w:rPr>
          <w:rFonts w:ascii="Arial" w:hAnsi="Arial" w:cs="Arial"/>
          <w:sz w:val="24"/>
          <w:szCs w:val="28"/>
        </w:rPr>
        <w:t xml:space="preserve"> ***p&lt;0.001</w:t>
      </w:r>
      <w:r>
        <w:rPr>
          <w:rFonts w:ascii="Arial" w:hAnsi="Arial" w:cs="Arial" w:hint="eastAsia"/>
          <w:sz w:val="24"/>
          <w:szCs w:val="28"/>
        </w:rPr>
        <w:t>;</w:t>
      </w:r>
      <w:r>
        <w:rPr>
          <w:rFonts w:ascii="Arial" w:hAnsi="Arial" w:cs="Arial"/>
          <w:sz w:val="24"/>
          <w:szCs w:val="28"/>
        </w:rPr>
        <w:t xml:space="preserve"> ns</w:t>
      </w:r>
      <w:r>
        <w:rPr>
          <w:rFonts w:ascii="Arial" w:hAnsi="Arial" w:cs="Arial" w:hint="eastAsia"/>
          <w:sz w:val="24"/>
          <w:szCs w:val="28"/>
        </w:rPr>
        <w:t xml:space="preserve">, </w:t>
      </w:r>
      <w:r>
        <w:rPr>
          <w:rFonts w:ascii="Arial" w:hAnsi="Arial" w:cs="Arial"/>
          <w:sz w:val="24"/>
          <w:szCs w:val="28"/>
        </w:rPr>
        <w:t xml:space="preserve">not significant. </w:t>
      </w:r>
      <w:r>
        <w:rPr>
          <w:rFonts w:ascii="Arial" w:hAnsi="Arial" w:cs="Arial" w:hint="eastAsia"/>
          <w:sz w:val="24"/>
          <w:szCs w:val="28"/>
        </w:rPr>
        <w:t xml:space="preserve">NSCLC, non-small cell lung cancer. </w:t>
      </w:r>
      <w:r>
        <w:rPr>
          <w:rFonts w:ascii="Arial" w:hAnsi="Arial" w:cs="Arial"/>
          <w:sz w:val="24"/>
          <w:szCs w:val="28"/>
        </w:rPr>
        <w:t xml:space="preserve">Par, Parental cells; </w:t>
      </w:r>
      <w:proofErr w:type="spellStart"/>
      <w:r>
        <w:rPr>
          <w:rFonts w:ascii="Arial" w:hAnsi="Arial" w:cs="Arial"/>
          <w:sz w:val="24"/>
          <w:szCs w:val="28"/>
        </w:rPr>
        <w:t>BrM</w:t>
      </w:r>
      <w:proofErr w:type="spellEnd"/>
      <w:r>
        <w:rPr>
          <w:rFonts w:ascii="Arial" w:hAnsi="Arial" w:cs="Arial"/>
          <w:sz w:val="24"/>
          <w:szCs w:val="28"/>
        </w:rPr>
        <w:t>, Brain metastasis cells.</w:t>
      </w:r>
    </w:p>
    <w:p w14:paraId="394A12C3" w14:textId="69BE9C14" w:rsidR="002B5987" w:rsidRPr="00356BDB" w:rsidRDefault="002B5987" w:rsidP="002B5987">
      <w:pPr>
        <w:widowControl/>
        <w:jc w:val="lef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br w:type="page"/>
      </w:r>
    </w:p>
    <w:p w14:paraId="64A57FBD" w14:textId="3C22726B" w:rsidR="00356BDB" w:rsidRDefault="00000000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>
        <w:rPr>
          <w:rFonts w:ascii="Arial" w:hAnsi="Arial" w:cs="Arial"/>
          <w:b/>
          <w:bCs/>
          <w:sz w:val="24"/>
          <w:szCs w:val="28"/>
        </w:rPr>
        <w:t xml:space="preserve">Figure </w:t>
      </w:r>
      <w:r>
        <w:rPr>
          <w:rFonts w:ascii="Arial" w:hAnsi="Arial" w:cs="Arial" w:hint="eastAsia"/>
          <w:b/>
          <w:bCs/>
          <w:sz w:val="24"/>
          <w:szCs w:val="28"/>
        </w:rPr>
        <w:t>2</w:t>
      </w:r>
      <w:r>
        <w:rPr>
          <w:rFonts w:ascii="Arial" w:hAnsi="Arial" w:cs="Arial"/>
          <w:b/>
          <w:bCs/>
          <w:sz w:val="24"/>
          <w:szCs w:val="28"/>
        </w:rPr>
        <w:t>.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 Brain-metastatic NSCLC presented with higher capability of metastasis</w:t>
      </w:r>
      <w:r w:rsidR="00356BDB">
        <w:rPr>
          <w:rFonts w:ascii="Arial" w:hAnsi="Arial" w:cs="Arial" w:hint="eastAsia"/>
          <w:b/>
          <w:bCs/>
          <w:sz w:val="24"/>
          <w:szCs w:val="28"/>
        </w:rPr>
        <w:t>.</w:t>
      </w:r>
    </w:p>
    <w:p w14:paraId="68F973E7" w14:textId="12A87BE3" w:rsidR="00543895" w:rsidRPr="00356BDB" w:rsidRDefault="00356BDB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65A4BD6B" wp14:editId="384330EB">
            <wp:extent cx="5248550" cy="4685927"/>
            <wp:effectExtent l="0" t="0" r="0" b="635"/>
            <wp:docPr id="13688008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00861" name="图片 136880086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" t="4677" r="4983" b="37418"/>
                    <a:stretch/>
                  </pic:blipFill>
                  <pic:spPr bwMode="auto">
                    <a:xfrm>
                      <a:off x="0" y="0"/>
                      <a:ext cx="5254573" cy="4691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05A68" w14:textId="6BF695E1" w:rsidR="00543895" w:rsidRPr="00F4300A" w:rsidRDefault="00000000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t xml:space="preserve">(a) </w:t>
      </w:r>
      <w:proofErr w:type="spellStart"/>
      <w:r>
        <w:rPr>
          <w:rFonts w:ascii="Arial" w:hAnsi="Arial" w:cs="Arial" w:hint="eastAsia"/>
          <w:sz w:val="24"/>
          <w:szCs w:val="28"/>
        </w:rPr>
        <w:t>Transwell</w:t>
      </w:r>
      <w:proofErr w:type="spellEnd"/>
      <w:r>
        <w:rPr>
          <w:rFonts w:ascii="Arial" w:hAnsi="Arial" w:cs="Arial" w:hint="eastAsia"/>
          <w:sz w:val="24"/>
          <w:szCs w:val="28"/>
        </w:rPr>
        <w:t xml:space="preserve"> assays were employed to </w:t>
      </w:r>
      <w:r w:rsidRPr="00F4300A">
        <w:rPr>
          <w:rFonts w:ascii="Arial" w:hAnsi="Arial" w:cs="Arial" w:hint="eastAsia"/>
          <w:sz w:val="24"/>
          <w:szCs w:val="28"/>
        </w:rPr>
        <w:t xml:space="preserve">assess the migration and invasion capabilities of parental versus brain-metastatic cells. </w:t>
      </w:r>
      <w:r w:rsidRPr="00F4300A">
        <w:rPr>
          <w:rFonts w:ascii="Arial" w:hAnsi="Arial" w:cs="Arial" w:hint="eastAsia"/>
          <w:b/>
          <w:bCs/>
          <w:sz w:val="24"/>
          <w:szCs w:val="28"/>
        </w:rPr>
        <w:t>(</w:t>
      </w:r>
      <w:r w:rsidR="000C7F7D" w:rsidRPr="00F4300A">
        <w:rPr>
          <w:rFonts w:ascii="Arial" w:hAnsi="Arial" w:cs="Arial" w:hint="eastAsia"/>
          <w:b/>
          <w:bCs/>
          <w:sz w:val="24"/>
          <w:szCs w:val="28"/>
        </w:rPr>
        <w:t>b-d</w:t>
      </w:r>
      <w:r w:rsidRPr="00F4300A">
        <w:rPr>
          <w:rFonts w:ascii="Arial" w:hAnsi="Arial" w:cs="Arial" w:hint="eastAsia"/>
          <w:b/>
          <w:bCs/>
          <w:sz w:val="24"/>
          <w:szCs w:val="28"/>
        </w:rPr>
        <w:t>)</w:t>
      </w:r>
      <w:r w:rsidRPr="00F4300A">
        <w:rPr>
          <w:rFonts w:ascii="Arial" w:hAnsi="Arial" w:cs="Arial" w:hint="eastAsia"/>
          <w:sz w:val="24"/>
          <w:szCs w:val="28"/>
        </w:rPr>
        <w:t xml:space="preserve"> </w:t>
      </w:r>
      <w:r w:rsidR="0044089C" w:rsidRPr="00F4300A">
        <w:rPr>
          <w:rFonts w:ascii="Arial" w:hAnsi="Arial" w:cs="Arial"/>
          <w:sz w:val="24"/>
          <w:szCs w:val="28"/>
        </w:rPr>
        <w:t>In vivo imaging was performed to illustrate and compare the brain metastasis rates following left ventricular injection of H460 and H460BrM cells.</w:t>
      </w:r>
      <w:r w:rsidRPr="00F4300A">
        <w:rPr>
          <w:rFonts w:ascii="Arial" w:hAnsi="Arial" w:cs="Arial" w:hint="eastAsia"/>
          <w:sz w:val="24"/>
          <w:szCs w:val="28"/>
        </w:rPr>
        <w:t xml:space="preserve"> </w:t>
      </w:r>
    </w:p>
    <w:p w14:paraId="6DF91A6D" w14:textId="77777777" w:rsidR="00543895" w:rsidRDefault="00000000">
      <w:pPr>
        <w:rPr>
          <w:rFonts w:ascii="Arial" w:hAnsi="Arial" w:cs="Arial"/>
          <w:b/>
          <w:bCs/>
          <w:sz w:val="24"/>
          <w:szCs w:val="28"/>
        </w:rPr>
      </w:pPr>
      <w:r w:rsidRPr="00F4300A">
        <w:rPr>
          <w:rFonts w:ascii="Arial" w:hAnsi="Arial" w:cs="Arial"/>
          <w:sz w:val="24"/>
          <w:szCs w:val="28"/>
        </w:rPr>
        <w:t>**p&lt;0.01</w:t>
      </w:r>
      <w:r w:rsidRPr="00F4300A">
        <w:rPr>
          <w:rFonts w:ascii="Arial" w:hAnsi="Arial" w:cs="Arial" w:hint="eastAsia"/>
          <w:sz w:val="24"/>
          <w:szCs w:val="28"/>
        </w:rPr>
        <w:t>;</w:t>
      </w:r>
      <w:r w:rsidRPr="00F4300A">
        <w:rPr>
          <w:rFonts w:ascii="Arial" w:hAnsi="Arial" w:cs="Arial"/>
          <w:sz w:val="24"/>
          <w:szCs w:val="28"/>
        </w:rPr>
        <w:t xml:space="preserve"> ***p&lt;0.001. </w:t>
      </w:r>
      <w:r w:rsidRPr="00F4300A">
        <w:rPr>
          <w:rFonts w:ascii="Arial" w:hAnsi="Arial" w:cs="Arial" w:hint="eastAsia"/>
          <w:sz w:val="24"/>
          <w:szCs w:val="28"/>
        </w:rPr>
        <w:t xml:space="preserve">NSCLC, non-small cell lung cancer. </w:t>
      </w:r>
      <w:r w:rsidRPr="00F4300A">
        <w:rPr>
          <w:rFonts w:ascii="Arial" w:hAnsi="Arial" w:cs="Arial"/>
          <w:sz w:val="24"/>
          <w:szCs w:val="28"/>
        </w:rPr>
        <w:t xml:space="preserve">Par, Parental cells; </w:t>
      </w:r>
      <w:proofErr w:type="spellStart"/>
      <w:r w:rsidRPr="00F4300A">
        <w:rPr>
          <w:rFonts w:ascii="Arial" w:hAnsi="Arial" w:cs="Arial"/>
          <w:sz w:val="24"/>
          <w:szCs w:val="28"/>
        </w:rPr>
        <w:t>BrM</w:t>
      </w:r>
      <w:proofErr w:type="spellEnd"/>
      <w:r w:rsidRPr="00F4300A">
        <w:rPr>
          <w:rFonts w:ascii="Arial" w:hAnsi="Arial" w:cs="Arial"/>
          <w:sz w:val="24"/>
          <w:szCs w:val="28"/>
        </w:rPr>
        <w:t>, Brain metastasis cells.</w:t>
      </w:r>
    </w:p>
    <w:p w14:paraId="7B6F67FD" w14:textId="7BF55C4D" w:rsidR="00543895" w:rsidRDefault="008904D8" w:rsidP="008904D8">
      <w:pPr>
        <w:widowControl/>
        <w:jc w:val="left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br w:type="page"/>
      </w:r>
    </w:p>
    <w:p w14:paraId="302556B7" w14:textId="237C8A9E" w:rsidR="006A3C8E" w:rsidRPr="002D2F7B" w:rsidRDefault="00000000">
      <w:pPr>
        <w:rPr>
          <w:rFonts w:ascii="Arial" w:hAnsi="Arial" w:cs="Arial"/>
          <w:b/>
          <w:bCs/>
          <w:sz w:val="24"/>
          <w:szCs w:val="28"/>
        </w:rPr>
      </w:pPr>
      <w:r w:rsidRPr="002D2F7B"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 w:rsidRPr="002D2F7B">
        <w:rPr>
          <w:rFonts w:ascii="Arial" w:hAnsi="Arial" w:cs="Arial"/>
          <w:b/>
          <w:bCs/>
          <w:sz w:val="24"/>
          <w:szCs w:val="28"/>
        </w:rPr>
        <w:t xml:space="preserve">Figure </w:t>
      </w:r>
      <w:r w:rsidRPr="002D2F7B">
        <w:rPr>
          <w:rFonts w:ascii="Arial" w:hAnsi="Arial" w:cs="Arial" w:hint="eastAsia"/>
          <w:b/>
          <w:bCs/>
          <w:sz w:val="24"/>
          <w:szCs w:val="28"/>
        </w:rPr>
        <w:t>3</w:t>
      </w:r>
      <w:r w:rsidRPr="002D2F7B">
        <w:rPr>
          <w:rFonts w:ascii="Arial" w:hAnsi="Arial" w:cs="Arial"/>
          <w:b/>
          <w:bCs/>
          <w:sz w:val="24"/>
          <w:szCs w:val="28"/>
        </w:rPr>
        <w:t>.</w:t>
      </w:r>
      <w:r w:rsidRPr="002D2F7B">
        <w:rPr>
          <w:rFonts w:ascii="Arial" w:hAnsi="Arial" w:cs="Arial" w:hint="eastAsia"/>
          <w:b/>
          <w:bCs/>
          <w:sz w:val="24"/>
          <w:szCs w:val="28"/>
        </w:rPr>
        <w:t xml:space="preserve"> GABA promote the brain metastasis of NSCLC in vivo</w:t>
      </w:r>
    </w:p>
    <w:p w14:paraId="41BEAA4D" w14:textId="37BB868B" w:rsidR="00543895" w:rsidRDefault="006A3C8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7FD0B08A" wp14:editId="25441E5E">
            <wp:extent cx="5222122" cy="7673689"/>
            <wp:effectExtent l="0" t="0" r="0" b="3810"/>
            <wp:docPr id="19252063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206302" name="图片 192520630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" t="1488" r="4590" b="1759"/>
                    <a:stretch/>
                  </pic:blipFill>
                  <pic:spPr bwMode="auto">
                    <a:xfrm>
                      <a:off x="0" y="0"/>
                      <a:ext cx="5226157" cy="7679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4F9E5" w14:textId="3B17A1EC" w:rsidR="00543895" w:rsidRPr="00555A7E" w:rsidRDefault="00D26CA7" w:rsidP="00CF21D3">
      <w:pPr>
        <w:rPr>
          <w:rFonts w:ascii="Arial" w:hAnsi="Arial" w:cs="Arial"/>
          <w:sz w:val="24"/>
          <w:szCs w:val="28"/>
        </w:rPr>
      </w:pPr>
      <w:r w:rsidRPr="00D26CA7">
        <w:rPr>
          <w:rFonts w:ascii="Arial" w:hAnsi="Arial" w:cs="Arial" w:hint="eastAsia"/>
          <w:b/>
          <w:bCs/>
          <w:sz w:val="24"/>
          <w:szCs w:val="28"/>
        </w:rPr>
        <w:t>(a-b)</w:t>
      </w:r>
      <w:r w:rsidR="000222CB" w:rsidRPr="000222CB">
        <w:t xml:space="preserve"> </w:t>
      </w:r>
      <w:r w:rsidR="000222CB" w:rsidRPr="000222CB">
        <w:rPr>
          <w:rFonts w:ascii="Arial" w:hAnsi="Arial" w:cs="Arial"/>
          <w:sz w:val="24"/>
          <w:szCs w:val="28"/>
        </w:rPr>
        <w:t>Representative images of colony formation by H460 and PC9 cells after treatment with GABA</w:t>
      </w:r>
      <w:r w:rsidR="000222CB">
        <w:rPr>
          <w:rFonts w:ascii="Arial" w:hAnsi="Arial" w:cs="Arial" w:hint="eastAsia"/>
          <w:sz w:val="24"/>
          <w:szCs w:val="28"/>
        </w:rPr>
        <w:t xml:space="preserve"> </w:t>
      </w:r>
      <w:r w:rsidR="000222CB" w:rsidRPr="00D26CA7">
        <w:rPr>
          <w:rFonts w:ascii="Arial" w:hAnsi="Arial" w:cs="Arial"/>
          <w:sz w:val="24"/>
          <w:szCs w:val="28"/>
        </w:rPr>
        <w:t xml:space="preserve">(0 </w:t>
      </w:r>
      <w:proofErr w:type="spellStart"/>
      <w:r w:rsidR="000222CB" w:rsidRPr="00D26CA7">
        <w:rPr>
          <w:rFonts w:ascii="Arial" w:hAnsi="Arial" w:cs="Arial"/>
          <w:sz w:val="24"/>
          <w:szCs w:val="28"/>
        </w:rPr>
        <w:t>μM</w:t>
      </w:r>
      <w:proofErr w:type="spellEnd"/>
      <w:r w:rsidR="000222CB" w:rsidRPr="00D26CA7">
        <w:rPr>
          <w:rFonts w:ascii="Arial" w:hAnsi="Arial" w:cs="Arial"/>
          <w:sz w:val="24"/>
          <w:szCs w:val="28"/>
        </w:rPr>
        <w:t xml:space="preserve">, 50 </w:t>
      </w:r>
      <w:proofErr w:type="spellStart"/>
      <w:r w:rsidR="000222CB" w:rsidRPr="00D26CA7">
        <w:rPr>
          <w:rFonts w:ascii="Arial" w:hAnsi="Arial" w:cs="Arial"/>
          <w:sz w:val="24"/>
          <w:szCs w:val="28"/>
        </w:rPr>
        <w:t>μM</w:t>
      </w:r>
      <w:proofErr w:type="spellEnd"/>
      <w:r w:rsidR="000222CB" w:rsidRPr="00D26CA7">
        <w:rPr>
          <w:rFonts w:ascii="Arial" w:hAnsi="Arial" w:cs="Arial"/>
          <w:sz w:val="24"/>
          <w:szCs w:val="28"/>
        </w:rPr>
        <w:t xml:space="preserve">, and 200 </w:t>
      </w:r>
      <w:proofErr w:type="spellStart"/>
      <w:r w:rsidR="000222CB" w:rsidRPr="00D26CA7">
        <w:rPr>
          <w:rFonts w:ascii="Arial" w:hAnsi="Arial" w:cs="Arial"/>
          <w:sz w:val="24"/>
          <w:szCs w:val="28"/>
        </w:rPr>
        <w:t>μM</w:t>
      </w:r>
      <w:proofErr w:type="spellEnd"/>
      <w:r w:rsidR="000222CB" w:rsidRPr="00D26CA7">
        <w:rPr>
          <w:rFonts w:ascii="Arial" w:hAnsi="Arial" w:cs="Arial"/>
          <w:sz w:val="24"/>
          <w:szCs w:val="28"/>
        </w:rPr>
        <w:t>)</w:t>
      </w:r>
      <w:r w:rsidR="000222CB" w:rsidRPr="000222CB">
        <w:rPr>
          <w:rFonts w:ascii="Arial" w:hAnsi="Arial" w:cs="Arial"/>
          <w:sz w:val="24"/>
          <w:szCs w:val="28"/>
        </w:rPr>
        <w:t>.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 (c-d)</w:t>
      </w:r>
      <w:r>
        <w:rPr>
          <w:rFonts w:ascii="Arial" w:hAnsi="Arial" w:cs="Arial"/>
          <w:b/>
          <w:bCs/>
          <w:sz w:val="24"/>
          <w:szCs w:val="28"/>
        </w:rPr>
        <w:t xml:space="preserve"> </w:t>
      </w:r>
      <w:r w:rsidR="000222CB" w:rsidRPr="000222CB">
        <w:rPr>
          <w:rFonts w:ascii="Arial" w:hAnsi="Arial" w:cs="Arial"/>
          <w:sz w:val="24"/>
          <w:szCs w:val="28"/>
        </w:rPr>
        <w:t xml:space="preserve">Representative images of </w:t>
      </w:r>
      <w:r w:rsidR="000222CB">
        <w:rPr>
          <w:rFonts w:ascii="Arial" w:hAnsi="Arial" w:cs="Arial" w:hint="eastAsia"/>
          <w:sz w:val="24"/>
          <w:szCs w:val="28"/>
        </w:rPr>
        <w:t>w</w:t>
      </w:r>
      <w:r w:rsidR="000222CB" w:rsidRPr="00D26CA7">
        <w:rPr>
          <w:rFonts w:ascii="Arial" w:hAnsi="Arial" w:cs="Arial"/>
          <w:sz w:val="24"/>
          <w:szCs w:val="28"/>
        </w:rPr>
        <w:t>ound healing assays</w:t>
      </w:r>
      <w:r w:rsidR="000222CB" w:rsidRPr="000222CB">
        <w:rPr>
          <w:rFonts w:ascii="Arial" w:hAnsi="Arial" w:cs="Arial"/>
          <w:sz w:val="24"/>
          <w:szCs w:val="28"/>
        </w:rPr>
        <w:t xml:space="preserve"> by H460 and PC9 cells after treatment with GABA.</w:t>
      </w:r>
      <w:r w:rsidR="000222CB">
        <w:rPr>
          <w:rFonts w:ascii="Arial" w:hAnsi="Arial" w:cs="Arial" w:hint="eastAsia"/>
          <w:sz w:val="24"/>
          <w:szCs w:val="28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8"/>
        </w:rPr>
        <w:t>(e-</w:t>
      </w:r>
      <w:r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f) </w:t>
      </w:r>
      <w:r w:rsidRPr="00C10462">
        <w:rPr>
          <w:rFonts w:ascii="Arial" w:hAnsi="Arial" w:cs="Arial"/>
          <w:sz w:val="24"/>
          <w:szCs w:val="28"/>
        </w:rPr>
        <w:t>The apoptotic rates of H460 and PC9 cells treated with GABA</w:t>
      </w:r>
      <w:r w:rsidR="0020295C">
        <w:rPr>
          <w:rFonts w:ascii="Arial" w:hAnsi="Arial" w:cs="Arial" w:hint="eastAsia"/>
          <w:sz w:val="24"/>
          <w:szCs w:val="28"/>
        </w:rPr>
        <w:t xml:space="preserve"> </w:t>
      </w:r>
      <w:r w:rsidRPr="00C10462">
        <w:rPr>
          <w:rFonts w:ascii="Arial" w:hAnsi="Arial" w:cs="Arial"/>
          <w:sz w:val="24"/>
          <w:szCs w:val="28"/>
        </w:rPr>
        <w:t xml:space="preserve">were analyzed using flow cytometry. </w:t>
      </w:r>
      <w:r w:rsidRPr="00D26CA7">
        <w:rPr>
          <w:rFonts w:ascii="Arial" w:hAnsi="Arial" w:cs="Arial" w:hint="eastAsia"/>
          <w:b/>
          <w:bCs/>
          <w:sz w:val="24"/>
          <w:szCs w:val="28"/>
        </w:rPr>
        <w:t>(</w:t>
      </w:r>
      <w:r w:rsidRPr="00555A7E">
        <w:rPr>
          <w:rFonts w:ascii="Arial" w:hAnsi="Arial" w:cs="Arial" w:hint="eastAsia"/>
          <w:b/>
          <w:bCs/>
          <w:sz w:val="24"/>
          <w:szCs w:val="28"/>
        </w:rPr>
        <w:t>g-h)</w:t>
      </w:r>
      <w:r w:rsidRPr="00555A7E">
        <w:rPr>
          <w:rFonts w:ascii="Arial" w:hAnsi="Arial" w:cs="Arial" w:hint="eastAsia"/>
          <w:sz w:val="24"/>
          <w:szCs w:val="28"/>
        </w:rPr>
        <w:t xml:space="preserve"> </w:t>
      </w:r>
      <w:proofErr w:type="spellStart"/>
      <w:r w:rsidR="00CF21D3" w:rsidRPr="00555A7E">
        <w:rPr>
          <w:rFonts w:ascii="Arial" w:hAnsi="Arial" w:cs="Arial" w:hint="eastAsia"/>
          <w:sz w:val="24"/>
          <w:szCs w:val="28"/>
        </w:rPr>
        <w:t>T</w:t>
      </w:r>
      <w:r w:rsidR="00CF21D3" w:rsidRPr="00555A7E">
        <w:rPr>
          <w:rFonts w:ascii="Arial" w:hAnsi="Arial" w:cs="Arial"/>
          <w:sz w:val="24"/>
          <w:szCs w:val="28"/>
        </w:rPr>
        <w:t>ranswell</w:t>
      </w:r>
      <w:proofErr w:type="spellEnd"/>
      <w:r w:rsidR="00CF21D3" w:rsidRPr="00555A7E">
        <w:rPr>
          <w:rFonts w:ascii="Arial" w:hAnsi="Arial" w:cs="Arial"/>
          <w:sz w:val="24"/>
          <w:szCs w:val="28"/>
        </w:rPr>
        <w:t xml:space="preserve"> assays were conducted to compare the migration and invasion capabilities of H460 and PC9 cells treated with different concentrations of GABA</w:t>
      </w:r>
      <w:r w:rsidR="00CF21D3" w:rsidRPr="00555A7E">
        <w:rPr>
          <w:rFonts w:ascii="Arial" w:hAnsi="Arial" w:cs="Arial" w:hint="eastAsia"/>
          <w:sz w:val="24"/>
          <w:szCs w:val="28"/>
        </w:rPr>
        <w:t xml:space="preserve">. </w:t>
      </w:r>
      <w:r w:rsidR="00CF21D3" w:rsidRPr="00555A7E">
        <w:rPr>
          <w:rFonts w:ascii="Arial" w:hAnsi="Arial" w:cs="Arial" w:hint="eastAsia"/>
          <w:b/>
          <w:bCs/>
          <w:sz w:val="24"/>
          <w:szCs w:val="28"/>
        </w:rPr>
        <w:t>(</w:t>
      </w:r>
      <w:proofErr w:type="spellStart"/>
      <w:r w:rsidR="00CF21D3" w:rsidRPr="00555A7E">
        <w:rPr>
          <w:rFonts w:ascii="Arial" w:hAnsi="Arial" w:cs="Arial" w:hint="eastAsia"/>
          <w:b/>
          <w:bCs/>
          <w:sz w:val="24"/>
          <w:szCs w:val="28"/>
        </w:rPr>
        <w:t>i</w:t>
      </w:r>
      <w:proofErr w:type="spellEnd"/>
      <w:r w:rsidR="00CF21D3" w:rsidRPr="00555A7E">
        <w:rPr>
          <w:rFonts w:ascii="Arial" w:hAnsi="Arial" w:cs="Arial" w:hint="eastAsia"/>
          <w:b/>
          <w:bCs/>
          <w:sz w:val="24"/>
          <w:szCs w:val="28"/>
        </w:rPr>
        <w:t>-j)</w:t>
      </w:r>
      <w:r w:rsidR="00CF21D3" w:rsidRPr="00555A7E">
        <w:t xml:space="preserve"> </w:t>
      </w:r>
      <w:r w:rsidR="00CF21D3" w:rsidRPr="00555A7E">
        <w:rPr>
          <w:rFonts w:ascii="Arial" w:hAnsi="Arial" w:cs="Arial"/>
          <w:sz w:val="24"/>
          <w:szCs w:val="28"/>
        </w:rPr>
        <w:t>Representative images and statistical analysis of the ability of parental cells, brain metastatic cells, and GABA-treated cells to cross the</w:t>
      </w:r>
      <w:r w:rsidR="00AD5B1C" w:rsidRPr="00555A7E">
        <w:rPr>
          <w:rFonts w:ascii="Arial" w:hAnsi="Arial" w:cs="Arial" w:hint="eastAsia"/>
          <w:sz w:val="24"/>
          <w:szCs w:val="28"/>
        </w:rPr>
        <w:t xml:space="preserve"> BBB</w:t>
      </w:r>
      <w:r w:rsidR="00CF21D3" w:rsidRPr="00555A7E">
        <w:rPr>
          <w:rFonts w:ascii="Arial" w:hAnsi="Arial" w:cs="Arial"/>
          <w:sz w:val="24"/>
          <w:szCs w:val="28"/>
        </w:rPr>
        <w:t>.</w:t>
      </w:r>
    </w:p>
    <w:p w14:paraId="7750E0AC" w14:textId="0E5124C8" w:rsidR="00AD5B1C" w:rsidRPr="00555A7E" w:rsidRDefault="00AD5B1C" w:rsidP="00AD5B1C">
      <w:pPr>
        <w:rPr>
          <w:rFonts w:ascii="Arial" w:hAnsi="Arial" w:cs="Arial"/>
          <w:b/>
          <w:bCs/>
          <w:sz w:val="24"/>
          <w:szCs w:val="28"/>
        </w:rPr>
      </w:pPr>
      <w:r w:rsidRPr="00555A7E">
        <w:rPr>
          <w:rFonts w:ascii="Arial" w:hAnsi="Arial" w:cs="Arial"/>
          <w:sz w:val="24"/>
          <w:szCs w:val="28"/>
        </w:rPr>
        <w:t>**p&lt;0.01</w:t>
      </w:r>
      <w:r w:rsidRPr="00555A7E">
        <w:rPr>
          <w:rFonts w:ascii="Arial" w:hAnsi="Arial" w:cs="Arial" w:hint="eastAsia"/>
          <w:sz w:val="24"/>
          <w:szCs w:val="28"/>
        </w:rPr>
        <w:t>;</w:t>
      </w:r>
      <w:r w:rsidRPr="00555A7E">
        <w:rPr>
          <w:rFonts w:ascii="Arial" w:hAnsi="Arial" w:cs="Arial"/>
          <w:sz w:val="24"/>
          <w:szCs w:val="28"/>
        </w:rPr>
        <w:t xml:space="preserve"> ns</w:t>
      </w:r>
      <w:r w:rsidRPr="00555A7E">
        <w:rPr>
          <w:rFonts w:ascii="Arial" w:hAnsi="Arial" w:cs="Arial" w:hint="eastAsia"/>
          <w:sz w:val="24"/>
          <w:szCs w:val="28"/>
        </w:rPr>
        <w:t xml:space="preserve">, </w:t>
      </w:r>
      <w:r w:rsidRPr="00555A7E">
        <w:rPr>
          <w:rFonts w:ascii="Arial" w:hAnsi="Arial" w:cs="Arial"/>
          <w:sz w:val="24"/>
          <w:szCs w:val="28"/>
        </w:rPr>
        <w:t xml:space="preserve">not significant. Par, Parental cells; </w:t>
      </w:r>
      <w:proofErr w:type="spellStart"/>
      <w:r w:rsidRPr="00555A7E">
        <w:rPr>
          <w:rFonts w:ascii="Arial" w:hAnsi="Arial" w:cs="Arial"/>
          <w:sz w:val="24"/>
          <w:szCs w:val="28"/>
        </w:rPr>
        <w:t>BrM</w:t>
      </w:r>
      <w:proofErr w:type="spellEnd"/>
      <w:r w:rsidRPr="00555A7E">
        <w:rPr>
          <w:rFonts w:ascii="Arial" w:hAnsi="Arial" w:cs="Arial"/>
          <w:sz w:val="24"/>
          <w:szCs w:val="28"/>
        </w:rPr>
        <w:t>, Brain metastasis cells.</w:t>
      </w:r>
      <w:r w:rsidRPr="00555A7E">
        <w:rPr>
          <w:rFonts w:ascii="Arial" w:hAnsi="Arial" w:cs="Arial" w:hint="eastAsia"/>
          <w:sz w:val="24"/>
          <w:szCs w:val="28"/>
        </w:rPr>
        <w:t xml:space="preserve"> BBB, </w:t>
      </w:r>
      <w:r w:rsidRPr="00555A7E">
        <w:rPr>
          <w:rFonts w:ascii="Arial" w:hAnsi="Arial" w:cs="Arial"/>
          <w:sz w:val="24"/>
          <w:szCs w:val="28"/>
        </w:rPr>
        <w:t>blood-brain barrier</w:t>
      </w:r>
      <w:r w:rsidRPr="00555A7E">
        <w:rPr>
          <w:rFonts w:ascii="Arial" w:hAnsi="Arial" w:cs="Arial" w:hint="eastAsia"/>
          <w:sz w:val="24"/>
          <w:szCs w:val="28"/>
        </w:rPr>
        <w:t>.</w:t>
      </w:r>
    </w:p>
    <w:p w14:paraId="608AC10F" w14:textId="461D480C" w:rsidR="00CF21D3" w:rsidRPr="00555A7E" w:rsidRDefault="00CF21D3" w:rsidP="00CF21D3">
      <w:pPr>
        <w:widowControl/>
        <w:jc w:val="left"/>
        <w:rPr>
          <w:rFonts w:ascii="Arial" w:hAnsi="Arial" w:cs="Arial"/>
          <w:sz w:val="24"/>
          <w:szCs w:val="28"/>
        </w:rPr>
      </w:pPr>
      <w:r w:rsidRPr="00555A7E">
        <w:rPr>
          <w:rFonts w:ascii="Arial" w:hAnsi="Arial" w:cs="Arial"/>
          <w:sz w:val="24"/>
          <w:szCs w:val="28"/>
        </w:rPr>
        <w:br w:type="page"/>
      </w:r>
    </w:p>
    <w:p w14:paraId="3D965FAF" w14:textId="7F112DB8" w:rsidR="00AA782E" w:rsidRDefault="00000000">
      <w:pPr>
        <w:rPr>
          <w:rFonts w:ascii="Arial" w:hAnsi="Arial" w:cs="Arial"/>
          <w:b/>
          <w:bCs/>
          <w:sz w:val="24"/>
          <w:szCs w:val="28"/>
        </w:rPr>
      </w:pPr>
      <w:r w:rsidRPr="00555A7E"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 w:rsidRPr="00555A7E">
        <w:rPr>
          <w:rFonts w:ascii="Arial" w:hAnsi="Arial" w:cs="Arial"/>
          <w:b/>
          <w:bCs/>
          <w:sz w:val="24"/>
          <w:szCs w:val="28"/>
        </w:rPr>
        <w:t xml:space="preserve">Figure </w:t>
      </w:r>
      <w:r w:rsidRPr="00555A7E">
        <w:rPr>
          <w:rFonts w:ascii="Arial" w:hAnsi="Arial" w:cs="Arial" w:hint="eastAsia"/>
          <w:b/>
          <w:bCs/>
          <w:sz w:val="24"/>
          <w:szCs w:val="28"/>
        </w:rPr>
        <w:t>4</w:t>
      </w:r>
      <w:r w:rsidRPr="00555A7E">
        <w:rPr>
          <w:rFonts w:ascii="Arial" w:hAnsi="Arial" w:cs="Arial"/>
          <w:b/>
          <w:bCs/>
          <w:sz w:val="24"/>
          <w:szCs w:val="28"/>
        </w:rPr>
        <w:t>.</w:t>
      </w:r>
      <w:r w:rsidRPr="00555A7E">
        <w:rPr>
          <w:rFonts w:ascii="Arial" w:hAnsi="Arial" w:cs="Arial" w:hint="eastAsia"/>
          <w:b/>
          <w:bCs/>
          <w:sz w:val="24"/>
          <w:szCs w:val="28"/>
        </w:rPr>
        <w:t xml:space="preserve"> </w:t>
      </w:r>
      <w:r w:rsidR="00F902D2" w:rsidRPr="00555A7E">
        <w:rPr>
          <w:rFonts w:ascii="Arial" w:hAnsi="Arial" w:cs="Arial"/>
          <w:b/>
          <w:bCs/>
          <w:sz w:val="24"/>
          <w:szCs w:val="28"/>
        </w:rPr>
        <w:t>qPCR comparison of NF-</w:t>
      </w:r>
      <w:proofErr w:type="spellStart"/>
      <w:r w:rsidR="00F902D2" w:rsidRPr="00555A7E">
        <w:rPr>
          <w:rFonts w:ascii="Arial" w:hAnsi="Arial" w:cs="Arial"/>
          <w:b/>
          <w:bCs/>
          <w:sz w:val="24"/>
          <w:szCs w:val="28"/>
        </w:rPr>
        <w:t>κB</w:t>
      </w:r>
      <w:proofErr w:type="spellEnd"/>
      <w:r w:rsidR="00F902D2" w:rsidRPr="00555A7E">
        <w:rPr>
          <w:rFonts w:ascii="Arial" w:hAnsi="Arial" w:cs="Arial"/>
          <w:b/>
          <w:bCs/>
          <w:sz w:val="24"/>
          <w:szCs w:val="28"/>
        </w:rPr>
        <w:t xml:space="preserve"> signaling pathway-related genes between parental cells and brain metastatic cells.</w:t>
      </w:r>
    </w:p>
    <w:p w14:paraId="0A293AE1" w14:textId="0D526C2F" w:rsidR="00AA782E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2E0D02A5" wp14:editId="044C8747">
            <wp:extent cx="5274310" cy="1607820"/>
            <wp:effectExtent l="0" t="0" r="2540" b="0"/>
            <wp:docPr id="3786635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63575" name="图片 3786635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86C08" w14:textId="7501B760" w:rsidR="00AA782E" w:rsidRDefault="00AA782E" w:rsidP="00AA782E">
      <w:pPr>
        <w:rPr>
          <w:rFonts w:ascii="Arial" w:hAnsi="Arial" w:cs="Arial"/>
          <w:sz w:val="24"/>
          <w:szCs w:val="28"/>
        </w:rPr>
      </w:pPr>
      <w:r w:rsidRPr="00AA782E">
        <w:rPr>
          <w:rFonts w:ascii="Arial" w:hAnsi="Arial" w:cs="Arial" w:hint="eastAsia"/>
          <w:b/>
          <w:bCs/>
          <w:sz w:val="24"/>
          <w:szCs w:val="28"/>
        </w:rPr>
        <w:t>(a</w:t>
      </w:r>
      <w:r>
        <w:rPr>
          <w:rFonts w:ascii="Arial" w:hAnsi="Arial" w:cs="Arial" w:hint="eastAsia"/>
          <w:sz w:val="24"/>
          <w:szCs w:val="28"/>
        </w:rPr>
        <w:t xml:space="preserve">) </w:t>
      </w:r>
      <w:r w:rsidR="00E07016" w:rsidRPr="00E07016">
        <w:rPr>
          <w:rFonts w:ascii="Arial" w:hAnsi="Arial" w:cs="Arial"/>
          <w:sz w:val="24"/>
          <w:szCs w:val="28"/>
        </w:rPr>
        <w:t>qPCR comparison of NF-</w:t>
      </w:r>
      <w:proofErr w:type="spellStart"/>
      <w:r w:rsidR="00E07016" w:rsidRPr="00E07016">
        <w:rPr>
          <w:rFonts w:ascii="Arial" w:hAnsi="Arial" w:cs="Arial"/>
          <w:sz w:val="24"/>
          <w:szCs w:val="28"/>
        </w:rPr>
        <w:t>κB</w:t>
      </w:r>
      <w:proofErr w:type="spellEnd"/>
      <w:r w:rsidR="00E07016" w:rsidRPr="00E07016">
        <w:rPr>
          <w:rFonts w:ascii="Arial" w:hAnsi="Arial" w:cs="Arial"/>
          <w:sz w:val="24"/>
          <w:szCs w:val="28"/>
        </w:rPr>
        <w:t xml:space="preserve"> signaling pathway-related genes between parental cells and brain metastatic cells</w:t>
      </w:r>
      <w:r w:rsidR="00E07016">
        <w:rPr>
          <w:rFonts w:ascii="Arial" w:hAnsi="Arial" w:cs="Arial" w:hint="eastAsia"/>
          <w:sz w:val="24"/>
          <w:szCs w:val="28"/>
        </w:rPr>
        <w:t xml:space="preserve"> in H460</w:t>
      </w:r>
      <w:r w:rsidRPr="00AA782E">
        <w:rPr>
          <w:rFonts w:ascii="Arial" w:hAnsi="Arial" w:cs="Arial" w:hint="eastAsia"/>
          <w:sz w:val="24"/>
          <w:szCs w:val="28"/>
        </w:rPr>
        <w:t xml:space="preserve">. </w:t>
      </w:r>
      <w:r w:rsidRPr="00AA782E">
        <w:rPr>
          <w:rFonts w:ascii="Arial" w:hAnsi="Arial" w:cs="Arial" w:hint="eastAsia"/>
          <w:b/>
          <w:bCs/>
          <w:sz w:val="24"/>
          <w:szCs w:val="28"/>
        </w:rPr>
        <w:t>(b)</w:t>
      </w:r>
      <w:r w:rsidRPr="00AA782E">
        <w:rPr>
          <w:rFonts w:ascii="Arial" w:hAnsi="Arial" w:cs="Arial" w:hint="eastAsia"/>
          <w:sz w:val="24"/>
          <w:szCs w:val="28"/>
        </w:rPr>
        <w:t xml:space="preserve"> </w:t>
      </w:r>
      <w:r w:rsidR="00E07016" w:rsidRPr="00E07016">
        <w:rPr>
          <w:rFonts w:ascii="Arial" w:hAnsi="Arial" w:cs="Arial"/>
          <w:sz w:val="24"/>
          <w:szCs w:val="28"/>
        </w:rPr>
        <w:t>qPCR comparison of NF-</w:t>
      </w:r>
      <w:proofErr w:type="spellStart"/>
      <w:r w:rsidR="00E07016" w:rsidRPr="00E07016">
        <w:rPr>
          <w:rFonts w:ascii="Arial" w:hAnsi="Arial" w:cs="Arial"/>
          <w:sz w:val="24"/>
          <w:szCs w:val="28"/>
        </w:rPr>
        <w:t>κB</w:t>
      </w:r>
      <w:proofErr w:type="spellEnd"/>
      <w:r w:rsidR="00E07016" w:rsidRPr="00E07016">
        <w:rPr>
          <w:rFonts w:ascii="Arial" w:hAnsi="Arial" w:cs="Arial"/>
          <w:sz w:val="24"/>
          <w:szCs w:val="28"/>
        </w:rPr>
        <w:t xml:space="preserve"> signaling pathway-related genes between parental cells and brain metastatic cells</w:t>
      </w:r>
      <w:r w:rsidR="00E07016">
        <w:rPr>
          <w:rFonts w:ascii="Arial" w:hAnsi="Arial" w:cs="Arial" w:hint="eastAsia"/>
          <w:sz w:val="24"/>
          <w:szCs w:val="28"/>
        </w:rPr>
        <w:t xml:space="preserve"> in PC9</w:t>
      </w:r>
      <w:r w:rsidRPr="00AA782E">
        <w:rPr>
          <w:rFonts w:ascii="Arial" w:hAnsi="Arial" w:cs="Arial" w:hint="eastAsia"/>
          <w:sz w:val="24"/>
          <w:szCs w:val="28"/>
        </w:rPr>
        <w:t xml:space="preserve">. </w:t>
      </w:r>
    </w:p>
    <w:p w14:paraId="23C6743A" w14:textId="44979360" w:rsidR="00265E6D" w:rsidRPr="00AA782E" w:rsidRDefault="00265E6D" w:rsidP="00AA782E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*p&lt;0.0</w:t>
      </w:r>
      <w:r>
        <w:rPr>
          <w:rFonts w:ascii="Arial" w:hAnsi="Arial" w:cs="Arial" w:hint="eastAsia"/>
          <w:sz w:val="24"/>
          <w:szCs w:val="28"/>
        </w:rPr>
        <w:t>5;</w:t>
      </w:r>
      <w:r w:rsidRPr="00265E6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**p&lt;0.01</w:t>
      </w:r>
      <w:r>
        <w:rPr>
          <w:rFonts w:ascii="Arial" w:hAnsi="Arial" w:cs="Arial" w:hint="eastAsia"/>
          <w:sz w:val="24"/>
          <w:szCs w:val="28"/>
        </w:rPr>
        <w:t>.</w:t>
      </w:r>
      <w:r w:rsidRPr="00265E6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Par, Parental cells; </w:t>
      </w:r>
      <w:proofErr w:type="spellStart"/>
      <w:r>
        <w:rPr>
          <w:rFonts w:ascii="Arial" w:hAnsi="Arial" w:cs="Arial"/>
          <w:sz w:val="24"/>
          <w:szCs w:val="28"/>
        </w:rPr>
        <w:t>BrM</w:t>
      </w:r>
      <w:proofErr w:type="spellEnd"/>
      <w:r>
        <w:rPr>
          <w:rFonts w:ascii="Arial" w:hAnsi="Arial" w:cs="Arial"/>
          <w:sz w:val="24"/>
          <w:szCs w:val="28"/>
        </w:rPr>
        <w:t>, Brain metastasis cells.</w:t>
      </w:r>
    </w:p>
    <w:p w14:paraId="1A1390B8" w14:textId="7BA39232" w:rsidR="00AA782E" w:rsidRPr="00AA782E" w:rsidRDefault="00AA782E" w:rsidP="00AA782E">
      <w:pPr>
        <w:widowControl/>
        <w:jc w:val="left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br w:type="page"/>
      </w:r>
    </w:p>
    <w:p w14:paraId="76AC8CA9" w14:textId="564CCE64" w:rsidR="00AA782E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>
        <w:rPr>
          <w:rFonts w:ascii="Arial" w:hAnsi="Arial" w:cs="Arial"/>
          <w:b/>
          <w:bCs/>
          <w:sz w:val="24"/>
          <w:szCs w:val="28"/>
        </w:rPr>
        <w:t xml:space="preserve">Figure </w:t>
      </w:r>
      <w:r>
        <w:rPr>
          <w:rFonts w:ascii="Arial" w:hAnsi="Arial" w:cs="Arial" w:hint="eastAsia"/>
          <w:b/>
          <w:bCs/>
          <w:sz w:val="24"/>
          <w:szCs w:val="28"/>
        </w:rPr>
        <w:t>5</w:t>
      </w:r>
      <w:r>
        <w:rPr>
          <w:rFonts w:ascii="Arial" w:hAnsi="Arial" w:cs="Arial"/>
          <w:b/>
          <w:bCs/>
          <w:sz w:val="24"/>
          <w:szCs w:val="28"/>
        </w:rPr>
        <w:t>.</w:t>
      </w:r>
      <w:r w:rsidR="00D85046">
        <w:rPr>
          <w:rFonts w:ascii="Arial" w:hAnsi="Arial" w:cs="Arial" w:hint="eastAsia"/>
          <w:b/>
          <w:bCs/>
          <w:sz w:val="24"/>
          <w:szCs w:val="28"/>
        </w:rPr>
        <w:t xml:space="preserve"> </w:t>
      </w:r>
      <w:r w:rsidR="00D85046" w:rsidRPr="00D85046">
        <w:rPr>
          <w:rFonts w:ascii="Arial" w:hAnsi="Arial" w:cs="Arial"/>
          <w:b/>
          <w:bCs/>
          <w:sz w:val="24"/>
          <w:szCs w:val="28"/>
        </w:rPr>
        <w:t>Loss of ABAT</w:t>
      </w:r>
      <w:r w:rsidR="00D85046">
        <w:rPr>
          <w:rFonts w:ascii="Arial" w:hAnsi="Arial" w:cs="Arial" w:hint="eastAsia"/>
          <w:b/>
          <w:bCs/>
          <w:sz w:val="24"/>
          <w:szCs w:val="28"/>
        </w:rPr>
        <w:t xml:space="preserve"> </w:t>
      </w:r>
      <w:r w:rsidR="00D85046" w:rsidRPr="00D85046">
        <w:rPr>
          <w:rFonts w:ascii="Arial" w:hAnsi="Arial" w:cs="Arial"/>
          <w:b/>
          <w:bCs/>
          <w:sz w:val="24"/>
          <w:szCs w:val="28"/>
        </w:rPr>
        <w:t>promote the malignancy of NSCLC</w:t>
      </w:r>
      <w:r w:rsidR="00D85046">
        <w:rPr>
          <w:rFonts w:ascii="Arial" w:hAnsi="Arial" w:cs="Arial" w:hint="eastAsia"/>
          <w:b/>
          <w:bCs/>
          <w:sz w:val="24"/>
          <w:szCs w:val="28"/>
        </w:rPr>
        <w:t>.</w:t>
      </w:r>
    </w:p>
    <w:p w14:paraId="2AAC20B3" w14:textId="4CD14144" w:rsidR="00AA782E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12C1A6DF" wp14:editId="2D67DB15">
            <wp:extent cx="5274310" cy="2640330"/>
            <wp:effectExtent l="0" t="0" r="2540" b="7620"/>
            <wp:docPr id="211565498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654981" name="图片 211565498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100C" w14:textId="1D57E417" w:rsidR="00AA782E" w:rsidRDefault="00AA782E" w:rsidP="00AA782E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t xml:space="preserve">(a) </w:t>
      </w:r>
      <w:r w:rsidR="00F8313E">
        <w:rPr>
          <w:rFonts w:ascii="Arial" w:hAnsi="Arial" w:cs="Arial" w:hint="eastAsia"/>
          <w:sz w:val="24"/>
          <w:szCs w:val="28"/>
        </w:rPr>
        <w:t>qPCR analysis showing changes in GABA-related gene expression in brain-metastatic cells (H460BrM and PC9Br</w:t>
      </w:r>
      <w:r w:rsidR="00F8313E">
        <w:rPr>
          <w:rFonts w:ascii="Arial" w:hAnsi="Arial" w:cs="Arial"/>
          <w:sz w:val="24"/>
          <w:szCs w:val="28"/>
        </w:rPr>
        <w:t>M)</w:t>
      </w:r>
      <w:r w:rsidR="00F8313E">
        <w:rPr>
          <w:rFonts w:ascii="Arial" w:hAnsi="Arial" w:cs="Arial" w:hint="eastAsia"/>
          <w:sz w:val="24"/>
          <w:szCs w:val="28"/>
        </w:rPr>
        <w:t xml:space="preserve"> compared to parental (H460 and PC9)</w:t>
      </w:r>
      <w:r>
        <w:rPr>
          <w:rFonts w:ascii="Arial" w:hAnsi="Arial" w:cs="Arial" w:hint="eastAsia"/>
          <w:sz w:val="24"/>
          <w:szCs w:val="28"/>
        </w:rPr>
        <w:t xml:space="preserve">. 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(b) </w:t>
      </w:r>
      <w:r w:rsidR="00F8313E">
        <w:rPr>
          <w:rFonts w:ascii="Arial" w:hAnsi="Arial" w:cs="Arial"/>
          <w:sz w:val="24"/>
          <w:szCs w:val="28"/>
        </w:rPr>
        <w:t>Confirmation of ABAT overexpression at</w:t>
      </w:r>
      <w:r w:rsidR="00F8313E">
        <w:rPr>
          <w:rFonts w:ascii="Arial" w:hAnsi="Arial" w:cs="Arial" w:hint="eastAsia"/>
          <w:sz w:val="24"/>
          <w:szCs w:val="28"/>
        </w:rPr>
        <w:t xml:space="preserve"> </w:t>
      </w:r>
      <w:r w:rsidR="00F8313E">
        <w:rPr>
          <w:rFonts w:ascii="Arial" w:hAnsi="Arial" w:cs="Arial"/>
          <w:sz w:val="24"/>
          <w:szCs w:val="28"/>
        </w:rPr>
        <w:t xml:space="preserve">the mRNA level in H460BrM and PC9BrM cells. </w:t>
      </w:r>
      <w:r w:rsidR="00F8313E" w:rsidRPr="00F8313E">
        <w:rPr>
          <w:rFonts w:ascii="Arial" w:hAnsi="Arial" w:cs="Arial" w:hint="eastAsia"/>
          <w:b/>
          <w:bCs/>
          <w:sz w:val="24"/>
          <w:szCs w:val="28"/>
        </w:rPr>
        <w:t>(c-e)</w:t>
      </w:r>
      <w:r>
        <w:rPr>
          <w:rFonts w:ascii="Arial" w:hAnsi="Arial" w:cs="Arial" w:hint="eastAsia"/>
          <w:sz w:val="24"/>
          <w:szCs w:val="28"/>
        </w:rPr>
        <w:t xml:space="preserve"> </w:t>
      </w:r>
      <w:r w:rsidR="00F8313E">
        <w:rPr>
          <w:rFonts w:ascii="Arial" w:hAnsi="Arial" w:cs="Arial"/>
          <w:sz w:val="24"/>
          <w:szCs w:val="28"/>
        </w:rPr>
        <w:t>H460BrM-NC or H460BrM-OE cells were implanted subcutaneously into BALB/c nude mice</w:t>
      </w:r>
      <w:r w:rsidR="00F8313E">
        <w:rPr>
          <w:rFonts w:ascii="Arial" w:hAnsi="Arial" w:cs="Arial" w:hint="eastAsia"/>
          <w:sz w:val="24"/>
          <w:szCs w:val="28"/>
        </w:rPr>
        <w:t>. Approximately three weeks later, all tumors were photographed. The results include</w:t>
      </w:r>
      <w:r w:rsidR="00EF7A58">
        <w:rPr>
          <w:rFonts w:ascii="Arial" w:hAnsi="Arial" w:cs="Arial" w:hint="eastAsia"/>
          <w:sz w:val="24"/>
          <w:szCs w:val="28"/>
        </w:rPr>
        <w:t xml:space="preserve"> </w:t>
      </w:r>
      <w:r w:rsidR="00F8313E">
        <w:rPr>
          <w:rFonts w:ascii="Arial" w:hAnsi="Arial" w:cs="Arial" w:hint="eastAsia"/>
          <w:sz w:val="24"/>
          <w:szCs w:val="28"/>
        </w:rPr>
        <w:t>tumor growth curves,</w:t>
      </w:r>
      <w:r w:rsidR="00EF7A58">
        <w:rPr>
          <w:rFonts w:ascii="Arial" w:hAnsi="Arial" w:cs="Arial" w:hint="eastAsia"/>
          <w:sz w:val="24"/>
          <w:szCs w:val="28"/>
        </w:rPr>
        <w:t xml:space="preserve"> </w:t>
      </w:r>
      <w:r w:rsidR="00F8313E">
        <w:rPr>
          <w:rFonts w:ascii="Arial" w:hAnsi="Arial" w:cs="Arial" w:hint="eastAsia"/>
          <w:sz w:val="24"/>
          <w:szCs w:val="28"/>
        </w:rPr>
        <w:t>tumor volume, and tumor weights.</w:t>
      </w:r>
    </w:p>
    <w:p w14:paraId="05E466B8" w14:textId="55FD3AB3" w:rsidR="002F3FE5" w:rsidRPr="002F3FE5" w:rsidRDefault="00BD34CC" w:rsidP="00BD34CC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*p&lt;0.0</w:t>
      </w:r>
      <w:r>
        <w:rPr>
          <w:rFonts w:ascii="Arial" w:hAnsi="Arial" w:cs="Arial" w:hint="eastAsia"/>
          <w:sz w:val="24"/>
          <w:szCs w:val="28"/>
        </w:rPr>
        <w:t>5;</w:t>
      </w:r>
      <w:r w:rsidRPr="00265E6D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**p&lt;0.01</w:t>
      </w:r>
      <w:r>
        <w:rPr>
          <w:rFonts w:ascii="Arial" w:hAnsi="Arial" w:cs="Arial" w:hint="eastAsia"/>
          <w:sz w:val="24"/>
          <w:szCs w:val="28"/>
        </w:rPr>
        <w:t xml:space="preserve">; </w:t>
      </w:r>
      <w:r>
        <w:rPr>
          <w:rFonts w:ascii="Arial" w:hAnsi="Arial" w:cs="Arial"/>
          <w:sz w:val="24"/>
          <w:szCs w:val="28"/>
        </w:rPr>
        <w:t>**</w:t>
      </w:r>
      <w:r>
        <w:rPr>
          <w:rFonts w:ascii="Arial" w:hAnsi="Arial" w:cs="Arial" w:hint="eastAsia"/>
          <w:sz w:val="24"/>
          <w:szCs w:val="28"/>
        </w:rPr>
        <w:t>*</w:t>
      </w:r>
      <w:r>
        <w:rPr>
          <w:rFonts w:ascii="Arial" w:hAnsi="Arial" w:cs="Arial"/>
          <w:sz w:val="24"/>
          <w:szCs w:val="28"/>
        </w:rPr>
        <w:t>p&lt;0.0</w:t>
      </w:r>
      <w:r>
        <w:rPr>
          <w:rFonts w:ascii="Arial" w:hAnsi="Arial" w:cs="Arial" w:hint="eastAsia"/>
          <w:sz w:val="24"/>
          <w:szCs w:val="28"/>
        </w:rPr>
        <w:t>0</w:t>
      </w:r>
      <w:r>
        <w:rPr>
          <w:rFonts w:ascii="Arial" w:hAnsi="Arial" w:cs="Arial"/>
          <w:sz w:val="24"/>
          <w:szCs w:val="28"/>
        </w:rPr>
        <w:t>1</w:t>
      </w:r>
      <w:r>
        <w:rPr>
          <w:rFonts w:ascii="Arial" w:hAnsi="Arial" w:cs="Arial" w:hint="eastAsia"/>
          <w:sz w:val="24"/>
          <w:szCs w:val="28"/>
        </w:rPr>
        <w:t xml:space="preserve">. </w:t>
      </w:r>
      <w:r>
        <w:rPr>
          <w:rFonts w:ascii="Arial" w:hAnsi="Arial" w:cs="Arial"/>
          <w:sz w:val="24"/>
          <w:szCs w:val="28"/>
        </w:rPr>
        <w:t xml:space="preserve">Par, Parental cells; </w:t>
      </w:r>
      <w:proofErr w:type="spellStart"/>
      <w:r>
        <w:rPr>
          <w:rFonts w:ascii="Arial" w:hAnsi="Arial" w:cs="Arial"/>
          <w:sz w:val="24"/>
          <w:szCs w:val="28"/>
        </w:rPr>
        <w:t>BrM</w:t>
      </w:r>
      <w:proofErr w:type="spellEnd"/>
      <w:r>
        <w:rPr>
          <w:rFonts w:ascii="Arial" w:hAnsi="Arial" w:cs="Arial"/>
          <w:sz w:val="24"/>
          <w:szCs w:val="28"/>
        </w:rPr>
        <w:t>, Brain metastasis cells.</w:t>
      </w:r>
      <w:r w:rsidR="00D80C3A">
        <w:rPr>
          <w:rFonts w:ascii="Arial" w:hAnsi="Arial" w:cs="Arial" w:hint="eastAsia"/>
          <w:sz w:val="24"/>
          <w:szCs w:val="28"/>
        </w:rPr>
        <w:t xml:space="preserve"> </w:t>
      </w:r>
      <w:r w:rsidR="002F3FE5" w:rsidRPr="002F3FE5">
        <w:rPr>
          <w:rFonts w:ascii="Arial" w:hAnsi="Arial" w:cs="Arial"/>
          <w:sz w:val="24"/>
          <w:szCs w:val="28"/>
        </w:rPr>
        <w:t>GAD1, Glutamate decarboxylase 1; GAD2, Glutamate decarboxylase 2; ABAT, 4-aminobutyrate aminotransferase.</w:t>
      </w:r>
    </w:p>
    <w:p w14:paraId="3F4D5D58" w14:textId="1602DFEC" w:rsidR="00AA782E" w:rsidRPr="00AA782E" w:rsidRDefault="00AA782E" w:rsidP="00AA782E">
      <w:pPr>
        <w:widowControl/>
        <w:jc w:val="left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br w:type="page"/>
      </w:r>
    </w:p>
    <w:p w14:paraId="6715A2F3" w14:textId="59FC73D8" w:rsidR="00543895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>
        <w:rPr>
          <w:rFonts w:ascii="Arial" w:hAnsi="Arial" w:cs="Arial"/>
          <w:b/>
          <w:bCs/>
          <w:sz w:val="24"/>
          <w:szCs w:val="28"/>
        </w:rPr>
        <w:t xml:space="preserve">Figure </w:t>
      </w:r>
      <w:r>
        <w:rPr>
          <w:rFonts w:ascii="Arial" w:hAnsi="Arial" w:cs="Arial" w:hint="eastAsia"/>
          <w:b/>
          <w:bCs/>
          <w:sz w:val="24"/>
          <w:szCs w:val="28"/>
        </w:rPr>
        <w:t>6</w:t>
      </w:r>
      <w:r>
        <w:rPr>
          <w:rFonts w:ascii="Arial" w:hAnsi="Arial" w:cs="Arial"/>
          <w:b/>
          <w:bCs/>
          <w:sz w:val="24"/>
          <w:szCs w:val="28"/>
        </w:rPr>
        <w:t>.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 Knockdown of FOXA2 enhances the malignancy of brain-metastatic NSCLC with ABAT overexpression</w:t>
      </w:r>
    </w:p>
    <w:p w14:paraId="441927B5" w14:textId="69424744" w:rsidR="00543895" w:rsidRPr="00AA782E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2EB4E521" wp14:editId="78A00189">
            <wp:extent cx="5274310" cy="3780155"/>
            <wp:effectExtent l="0" t="0" r="2540" b="0"/>
            <wp:docPr id="18781788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7884" name="图片 1878178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52605" w14:textId="77777777" w:rsidR="00543895" w:rsidRDefault="00000000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t xml:space="preserve">(a) </w:t>
      </w:r>
      <w:r>
        <w:rPr>
          <w:rFonts w:ascii="Arial" w:hAnsi="Arial" w:cs="Arial" w:hint="eastAsia"/>
          <w:sz w:val="24"/>
          <w:szCs w:val="28"/>
        </w:rPr>
        <w:t xml:space="preserve">CCK-8 assays were conducted to compare the proliferation rates of brain metastatic cells overexpressing ABAT, with and without FOXA2 knockdown. 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(b) </w:t>
      </w:r>
      <w:proofErr w:type="spellStart"/>
      <w:r>
        <w:rPr>
          <w:rFonts w:ascii="Arial" w:hAnsi="Arial" w:cs="Arial" w:hint="eastAsia"/>
          <w:sz w:val="24"/>
          <w:szCs w:val="28"/>
        </w:rPr>
        <w:t>Transwell</w:t>
      </w:r>
      <w:proofErr w:type="spellEnd"/>
      <w:r>
        <w:rPr>
          <w:rFonts w:ascii="Arial" w:hAnsi="Arial" w:cs="Arial" w:hint="eastAsia"/>
          <w:sz w:val="24"/>
          <w:szCs w:val="28"/>
        </w:rPr>
        <w:t xml:space="preserve"> assays were employed to assess the migration and invasion capabilities of brain metastatic cells overexpressing ABAT, with and without FOXA2 knockdown. </w:t>
      </w:r>
    </w:p>
    <w:p w14:paraId="322AF6B8" w14:textId="560C6A06" w:rsidR="00FB0279" w:rsidRDefault="00000000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*p&lt;0.05</w:t>
      </w:r>
      <w:r>
        <w:rPr>
          <w:rFonts w:ascii="Arial" w:hAnsi="Arial" w:cs="Arial" w:hint="eastAsia"/>
          <w:sz w:val="24"/>
          <w:szCs w:val="28"/>
        </w:rPr>
        <w:t>;</w:t>
      </w:r>
      <w:r>
        <w:rPr>
          <w:rFonts w:ascii="Arial" w:hAnsi="Arial" w:cs="Arial"/>
          <w:sz w:val="24"/>
          <w:szCs w:val="28"/>
        </w:rPr>
        <w:t xml:space="preserve"> ***p&lt;0.001</w:t>
      </w:r>
      <w:r>
        <w:rPr>
          <w:rFonts w:ascii="Arial" w:hAnsi="Arial" w:cs="Arial" w:hint="eastAsia"/>
          <w:sz w:val="24"/>
          <w:szCs w:val="28"/>
        </w:rPr>
        <w:t>;</w:t>
      </w:r>
      <w:r>
        <w:rPr>
          <w:rFonts w:ascii="Arial" w:hAnsi="Arial" w:cs="Arial"/>
          <w:sz w:val="24"/>
          <w:szCs w:val="28"/>
        </w:rPr>
        <w:t xml:space="preserve"> ns</w:t>
      </w:r>
      <w:r>
        <w:rPr>
          <w:rFonts w:ascii="Arial" w:hAnsi="Arial" w:cs="Arial" w:hint="eastAsia"/>
          <w:sz w:val="24"/>
          <w:szCs w:val="28"/>
        </w:rPr>
        <w:t xml:space="preserve">, </w:t>
      </w:r>
      <w:r>
        <w:rPr>
          <w:rFonts w:ascii="Arial" w:hAnsi="Arial" w:cs="Arial"/>
          <w:sz w:val="24"/>
          <w:szCs w:val="28"/>
        </w:rPr>
        <w:t xml:space="preserve">not significant. </w:t>
      </w:r>
      <w:r>
        <w:rPr>
          <w:rFonts w:ascii="Arial" w:hAnsi="Arial" w:cs="Arial" w:hint="eastAsia"/>
          <w:sz w:val="24"/>
          <w:szCs w:val="28"/>
        </w:rPr>
        <w:t xml:space="preserve">NSCLC, non-small cell lung cancer. </w:t>
      </w:r>
      <w:r>
        <w:rPr>
          <w:rFonts w:ascii="Arial" w:hAnsi="Arial" w:cs="Arial"/>
          <w:sz w:val="24"/>
          <w:szCs w:val="28"/>
        </w:rPr>
        <w:t xml:space="preserve"> </w:t>
      </w:r>
      <w:proofErr w:type="spellStart"/>
      <w:r>
        <w:rPr>
          <w:rFonts w:ascii="Arial" w:hAnsi="Arial" w:cs="Arial"/>
          <w:sz w:val="24"/>
          <w:szCs w:val="28"/>
        </w:rPr>
        <w:t>BrM</w:t>
      </w:r>
      <w:proofErr w:type="spellEnd"/>
      <w:r>
        <w:rPr>
          <w:rFonts w:ascii="Arial" w:hAnsi="Arial" w:cs="Arial"/>
          <w:sz w:val="24"/>
          <w:szCs w:val="28"/>
        </w:rPr>
        <w:t>, Brain metastasis cells.</w:t>
      </w:r>
      <w:r>
        <w:rPr>
          <w:rFonts w:ascii="Arial" w:hAnsi="Arial" w:cs="Arial" w:hint="eastAsia"/>
          <w:sz w:val="24"/>
          <w:szCs w:val="28"/>
        </w:rPr>
        <w:t xml:space="preserve"> OE, overexpression. </w:t>
      </w:r>
    </w:p>
    <w:p w14:paraId="22B00715" w14:textId="4A56C26F" w:rsidR="00543895" w:rsidRDefault="00FB0279" w:rsidP="00FB0279">
      <w:pPr>
        <w:widowControl/>
        <w:jc w:val="left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br w:type="page"/>
      </w:r>
    </w:p>
    <w:p w14:paraId="3547AD50" w14:textId="625C4326" w:rsidR="00543895" w:rsidRDefault="00000000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>
        <w:rPr>
          <w:rFonts w:ascii="Arial" w:hAnsi="Arial" w:cs="Arial"/>
          <w:b/>
          <w:bCs/>
          <w:sz w:val="24"/>
          <w:szCs w:val="28"/>
        </w:rPr>
        <w:t xml:space="preserve">Figure </w:t>
      </w:r>
      <w:r w:rsidR="00AA782E">
        <w:rPr>
          <w:rFonts w:ascii="Arial" w:hAnsi="Arial" w:cs="Arial" w:hint="eastAsia"/>
          <w:b/>
          <w:bCs/>
          <w:sz w:val="24"/>
          <w:szCs w:val="28"/>
        </w:rPr>
        <w:t>7</w:t>
      </w:r>
      <w:r>
        <w:rPr>
          <w:rFonts w:ascii="Arial" w:hAnsi="Arial" w:cs="Arial"/>
          <w:b/>
          <w:bCs/>
          <w:sz w:val="24"/>
          <w:szCs w:val="28"/>
        </w:rPr>
        <w:t>.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 Expression of ABAT and FOXA2 across various cancer types and their correlation in NSCLC</w:t>
      </w:r>
    </w:p>
    <w:p w14:paraId="7394BE22" w14:textId="082651B3" w:rsidR="00543895" w:rsidRPr="00AA782E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noProof/>
          <w:sz w:val="24"/>
          <w:szCs w:val="28"/>
        </w:rPr>
        <w:drawing>
          <wp:inline distT="0" distB="0" distL="0" distR="0" wp14:anchorId="41190496" wp14:editId="5BA8DFD6">
            <wp:extent cx="5274310" cy="6186170"/>
            <wp:effectExtent l="0" t="0" r="2540" b="5080"/>
            <wp:docPr id="5103584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358417" name="图片 5103584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1989" w14:textId="77777777" w:rsidR="00543895" w:rsidRDefault="00000000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t xml:space="preserve">(a) </w:t>
      </w:r>
      <w:r>
        <w:rPr>
          <w:rFonts w:ascii="Arial" w:hAnsi="Arial" w:cs="Arial" w:hint="eastAsia"/>
          <w:sz w:val="24"/>
          <w:szCs w:val="28"/>
        </w:rPr>
        <w:t xml:space="preserve">Analyzing the expression of ABAT in tumors (red) and adjacent normal tissues (blue) across various cancer types using the TCGA database. 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(b) </w:t>
      </w:r>
      <w:r>
        <w:rPr>
          <w:rFonts w:ascii="Arial" w:hAnsi="Arial" w:cs="Arial" w:hint="eastAsia"/>
          <w:sz w:val="24"/>
          <w:szCs w:val="28"/>
        </w:rPr>
        <w:t xml:space="preserve">Analyzing the expression of FOXA2 in tumors (red) and adjacent normal tissues (blue) across various cancer types using the TCGA database. </w:t>
      </w:r>
      <w:r>
        <w:rPr>
          <w:rFonts w:ascii="Arial" w:hAnsi="Arial" w:cs="Arial" w:hint="eastAsia"/>
          <w:b/>
          <w:bCs/>
          <w:sz w:val="24"/>
          <w:szCs w:val="28"/>
        </w:rPr>
        <w:t xml:space="preserve">(c-e) </w:t>
      </w:r>
      <w:r>
        <w:rPr>
          <w:rFonts w:ascii="Arial" w:hAnsi="Arial" w:cs="Arial" w:hint="eastAsia"/>
          <w:sz w:val="24"/>
          <w:szCs w:val="28"/>
        </w:rPr>
        <w:t>Analyze the correlation between ABAT and FOXA2 in NSCLC, LUAD and LUSC utilizing the TCGA database.</w:t>
      </w:r>
    </w:p>
    <w:p w14:paraId="3CE81356" w14:textId="2E3AAFB2" w:rsidR="00543895" w:rsidRDefault="00AA782E" w:rsidP="00AA782E">
      <w:pPr>
        <w:widowControl/>
        <w:jc w:val="left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br w:type="page"/>
      </w:r>
    </w:p>
    <w:p w14:paraId="308FC1BA" w14:textId="064FFF6B" w:rsidR="00543895" w:rsidRDefault="00000000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lastRenderedPageBreak/>
        <w:t xml:space="preserve">Supplementary </w:t>
      </w:r>
      <w:r>
        <w:rPr>
          <w:rFonts w:ascii="Arial" w:hAnsi="Arial" w:cs="Arial"/>
          <w:b/>
          <w:bCs/>
          <w:sz w:val="24"/>
          <w:szCs w:val="28"/>
        </w:rPr>
        <w:t xml:space="preserve">Figure </w:t>
      </w:r>
      <w:r w:rsidR="00AA782E">
        <w:rPr>
          <w:rFonts w:ascii="Arial" w:hAnsi="Arial" w:cs="Arial" w:hint="eastAsia"/>
          <w:b/>
          <w:bCs/>
          <w:sz w:val="24"/>
          <w:szCs w:val="28"/>
        </w:rPr>
        <w:t>8</w:t>
      </w:r>
      <w:r>
        <w:rPr>
          <w:rFonts w:ascii="Arial" w:hAnsi="Arial" w:cs="Arial"/>
          <w:b/>
          <w:bCs/>
          <w:sz w:val="24"/>
          <w:szCs w:val="28"/>
        </w:rPr>
        <w:t>.</w:t>
      </w:r>
      <w:r>
        <w:t xml:space="preserve"> </w:t>
      </w:r>
      <w:r>
        <w:rPr>
          <w:rFonts w:ascii="Arial" w:hAnsi="Arial" w:cs="Arial"/>
          <w:b/>
          <w:bCs/>
          <w:sz w:val="24"/>
          <w:szCs w:val="28"/>
        </w:rPr>
        <w:t xml:space="preserve">Establishment and validation of </w:t>
      </w:r>
      <w:proofErr w:type="spellStart"/>
      <w:r>
        <w:rPr>
          <w:rFonts w:ascii="Arial" w:hAnsi="Arial" w:cs="Arial"/>
          <w:b/>
          <w:bCs/>
          <w:sz w:val="24"/>
          <w:szCs w:val="28"/>
        </w:rPr>
        <w:t>RiskScore</w:t>
      </w:r>
      <w:proofErr w:type="spellEnd"/>
    </w:p>
    <w:p w14:paraId="44633B35" w14:textId="7EBB1D08" w:rsidR="00543895" w:rsidRPr="00AA782E" w:rsidRDefault="00AA782E">
      <w:pPr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noProof/>
          <w:sz w:val="24"/>
          <w:szCs w:val="28"/>
        </w:rPr>
        <w:drawing>
          <wp:inline distT="0" distB="0" distL="0" distR="0" wp14:anchorId="6B55CAF1" wp14:editId="31EC91FA">
            <wp:extent cx="5274310" cy="4924425"/>
            <wp:effectExtent l="0" t="0" r="2540" b="9525"/>
            <wp:docPr id="4235139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13953" name="图片 4235139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33154" w14:textId="77777777" w:rsidR="00543895" w:rsidRDefault="00000000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 w:hint="eastAsia"/>
          <w:b/>
          <w:bCs/>
          <w:sz w:val="24"/>
          <w:szCs w:val="28"/>
        </w:rPr>
        <w:t>(a, c)</w:t>
      </w:r>
      <w:r>
        <w:rPr>
          <w:rFonts w:ascii="Arial" w:hAnsi="Arial" w:cs="Arial" w:hint="eastAsia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Risk score, survival time, status, and gene expression of LUAD</w:t>
      </w:r>
      <w:r>
        <w:rPr>
          <w:rFonts w:ascii="Arial" w:hAnsi="Arial" w:cs="Arial" w:hint="eastAsia"/>
          <w:sz w:val="24"/>
          <w:szCs w:val="28"/>
        </w:rPr>
        <w:t xml:space="preserve"> and LUSC</w:t>
      </w:r>
      <w:r>
        <w:rPr>
          <w:rFonts w:ascii="Arial" w:hAnsi="Arial" w:cs="Arial"/>
          <w:sz w:val="24"/>
          <w:szCs w:val="28"/>
        </w:rPr>
        <w:t xml:space="preserve"> in the TCGA dataset.</w:t>
      </w:r>
      <w:r>
        <w:rPr>
          <w:rFonts w:ascii="Arial" w:hAnsi="Arial" w:cs="Arial" w:hint="eastAsia"/>
          <w:sz w:val="24"/>
          <w:szCs w:val="28"/>
        </w:rPr>
        <w:t xml:space="preserve"> </w:t>
      </w:r>
      <w:r>
        <w:rPr>
          <w:rFonts w:ascii="Arial" w:hAnsi="Arial" w:cs="Arial" w:hint="eastAsia"/>
          <w:b/>
          <w:bCs/>
          <w:sz w:val="24"/>
          <w:szCs w:val="28"/>
        </w:rPr>
        <w:t>(b, d)</w:t>
      </w:r>
      <w:r>
        <w:rPr>
          <w:rFonts w:ascii="Arial" w:hAnsi="Arial" w:cs="Arial" w:hint="eastAsia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 xml:space="preserve">KM survival curves of high and low </w:t>
      </w:r>
      <w:proofErr w:type="spellStart"/>
      <w:r>
        <w:rPr>
          <w:rFonts w:ascii="Arial" w:hAnsi="Arial" w:cs="Arial"/>
          <w:sz w:val="24"/>
          <w:szCs w:val="28"/>
        </w:rPr>
        <w:t>RiskScore</w:t>
      </w:r>
      <w:proofErr w:type="spellEnd"/>
      <w:r>
        <w:rPr>
          <w:rFonts w:ascii="Arial" w:hAnsi="Arial" w:cs="Arial"/>
          <w:sz w:val="24"/>
          <w:szCs w:val="28"/>
        </w:rPr>
        <w:t xml:space="preserve"> groups of LUAD and LUSC in the TCGA dataset.</w:t>
      </w:r>
    </w:p>
    <w:sectPr w:rsidR="005438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ABFA9" w14:textId="77777777" w:rsidR="00D80536" w:rsidRDefault="00D80536" w:rsidP="00DD0F36">
      <w:r>
        <w:separator/>
      </w:r>
    </w:p>
  </w:endnote>
  <w:endnote w:type="continuationSeparator" w:id="0">
    <w:p w14:paraId="6583C98A" w14:textId="77777777" w:rsidR="00D80536" w:rsidRDefault="00D80536" w:rsidP="00DD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C5B8D" w14:textId="77777777" w:rsidR="00D80536" w:rsidRDefault="00D80536" w:rsidP="00DD0F36">
      <w:r>
        <w:separator/>
      </w:r>
    </w:p>
  </w:footnote>
  <w:footnote w:type="continuationSeparator" w:id="0">
    <w:p w14:paraId="6A09612F" w14:textId="77777777" w:rsidR="00D80536" w:rsidRDefault="00D80536" w:rsidP="00DD0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2089EF"/>
    <w:multiLevelType w:val="singleLevel"/>
    <w:tmpl w:val="A78AEF26"/>
    <w:lvl w:ilvl="0">
      <w:start w:val="1"/>
      <w:numFmt w:val="lowerLetter"/>
      <w:suff w:val="space"/>
      <w:lvlText w:val="(%1)"/>
      <w:lvlJc w:val="left"/>
      <w:rPr>
        <w:b/>
        <w:bCs/>
      </w:rPr>
    </w:lvl>
  </w:abstractNum>
  <w:abstractNum w:abstractNumId="1" w15:restartNumberingAfterBreak="0">
    <w:nsid w:val="6DA35077"/>
    <w:multiLevelType w:val="hybridMultilevel"/>
    <w:tmpl w:val="58EEF534"/>
    <w:lvl w:ilvl="0" w:tplc="73A62F42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18335907">
    <w:abstractNumId w:val="0"/>
  </w:num>
  <w:num w:numId="2" w16cid:durableId="523399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QzODYzOWJhNTkxODA2ZjRjOWM4NGIxNWQ3OGZmMmYifQ=="/>
  </w:docVars>
  <w:rsids>
    <w:rsidRoot w:val="00C421A8"/>
    <w:rsid w:val="000162DE"/>
    <w:rsid w:val="000222CB"/>
    <w:rsid w:val="000750FD"/>
    <w:rsid w:val="000C7F7D"/>
    <w:rsid w:val="000D2DBD"/>
    <w:rsid w:val="0010764B"/>
    <w:rsid w:val="00145301"/>
    <w:rsid w:val="0020295C"/>
    <w:rsid w:val="00220337"/>
    <w:rsid w:val="00246D20"/>
    <w:rsid w:val="00250BC5"/>
    <w:rsid w:val="00265E6D"/>
    <w:rsid w:val="002B5987"/>
    <w:rsid w:val="002D2F7B"/>
    <w:rsid w:val="002D34DA"/>
    <w:rsid w:val="002F3FE5"/>
    <w:rsid w:val="0032370A"/>
    <w:rsid w:val="00355F58"/>
    <w:rsid w:val="00356BDB"/>
    <w:rsid w:val="003C6C30"/>
    <w:rsid w:val="003E257E"/>
    <w:rsid w:val="004022D0"/>
    <w:rsid w:val="00431090"/>
    <w:rsid w:val="0044089C"/>
    <w:rsid w:val="00477AD1"/>
    <w:rsid w:val="004A5132"/>
    <w:rsid w:val="005319D8"/>
    <w:rsid w:val="00543895"/>
    <w:rsid w:val="00555A7E"/>
    <w:rsid w:val="005A474C"/>
    <w:rsid w:val="006850D7"/>
    <w:rsid w:val="0069007B"/>
    <w:rsid w:val="006A3C8E"/>
    <w:rsid w:val="007470A6"/>
    <w:rsid w:val="0078271E"/>
    <w:rsid w:val="007B1ECF"/>
    <w:rsid w:val="0086237D"/>
    <w:rsid w:val="008904D8"/>
    <w:rsid w:val="00962EC0"/>
    <w:rsid w:val="00982501"/>
    <w:rsid w:val="009D0B12"/>
    <w:rsid w:val="009E00BF"/>
    <w:rsid w:val="009F0824"/>
    <w:rsid w:val="00AA782E"/>
    <w:rsid w:val="00AD5B1C"/>
    <w:rsid w:val="00B45465"/>
    <w:rsid w:val="00B93104"/>
    <w:rsid w:val="00BA4E4A"/>
    <w:rsid w:val="00BD34CC"/>
    <w:rsid w:val="00C10462"/>
    <w:rsid w:val="00C31871"/>
    <w:rsid w:val="00C3316D"/>
    <w:rsid w:val="00C421A8"/>
    <w:rsid w:val="00CC0C45"/>
    <w:rsid w:val="00CF21D3"/>
    <w:rsid w:val="00D26CA7"/>
    <w:rsid w:val="00D80536"/>
    <w:rsid w:val="00D80C3A"/>
    <w:rsid w:val="00D85046"/>
    <w:rsid w:val="00DD0F36"/>
    <w:rsid w:val="00E04144"/>
    <w:rsid w:val="00E07016"/>
    <w:rsid w:val="00ED7E96"/>
    <w:rsid w:val="00EF7A58"/>
    <w:rsid w:val="00F42D0C"/>
    <w:rsid w:val="00F4300A"/>
    <w:rsid w:val="00F8313E"/>
    <w:rsid w:val="00F902D2"/>
    <w:rsid w:val="00FB0279"/>
    <w:rsid w:val="0883616D"/>
    <w:rsid w:val="0C6531BD"/>
    <w:rsid w:val="0DA6583B"/>
    <w:rsid w:val="175D5180"/>
    <w:rsid w:val="19E51499"/>
    <w:rsid w:val="1A771034"/>
    <w:rsid w:val="24A50EE7"/>
    <w:rsid w:val="28210959"/>
    <w:rsid w:val="2ACD0453"/>
    <w:rsid w:val="2BDD546C"/>
    <w:rsid w:val="2E6115DE"/>
    <w:rsid w:val="2EE53B12"/>
    <w:rsid w:val="30055962"/>
    <w:rsid w:val="34420C73"/>
    <w:rsid w:val="3E9C3F6D"/>
    <w:rsid w:val="41961147"/>
    <w:rsid w:val="476139D5"/>
    <w:rsid w:val="4A783DF9"/>
    <w:rsid w:val="4BCB5E91"/>
    <w:rsid w:val="4CDC4798"/>
    <w:rsid w:val="4DA67CFD"/>
    <w:rsid w:val="4E1E674C"/>
    <w:rsid w:val="4EF703D2"/>
    <w:rsid w:val="50C335DB"/>
    <w:rsid w:val="533253BF"/>
    <w:rsid w:val="5B5E2346"/>
    <w:rsid w:val="5B6D6AF3"/>
    <w:rsid w:val="5D974DF9"/>
    <w:rsid w:val="5F0D4F95"/>
    <w:rsid w:val="5F492002"/>
    <w:rsid w:val="63E241AA"/>
    <w:rsid w:val="69DD4D90"/>
    <w:rsid w:val="6E1342B7"/>
    <w:rsid w:val="78D02FBC"/>
    <w:rsid w:val="7AB21E46"/>
    <w:rsid w:val="7ABD2CC5"/>
    <w:rsid w:val="7B33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084BC1"/>
  <w15:docId w15:val="{78E439B7-F69D-4EB9-A287-1B91FB73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AA782E"/>
    <w:pPr>
      <w:ind w:firstLineChars="200" w:firstLine="420"/>
    </w:pPr>
  </w:style>
  <w:style w:type="paragraph" w:styleId="a4">
    <w:name w:val="header"/>
    <w:basedOn w:val="a"/>
    <w:link w:val="a5"/>
    <w:rsid w:val="00DD0F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D0F36"/>
    <w:rPr>
      <w:kern w:val="2"/>
      <w:sz w:val="18"/>
      <w:szCs w:val="18"/>
    </w:rPr>
  </w:style>
  <w:style w:type="paragraph" w:styleId="a6">
    <w:name w:val="footer"/>
    <w:basedOn w:val="a"/>
    <w:link w:val="a7"/>
    <w:rsid w:val="00DD0F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D0F3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xmq</dc:creator>
  <cp:lastModifiedBy>梦青 谢</cp:lastModifiedBy>
  <cp:revision>93</cp:revision>
  <dcterms:created xsi:type="dcterms:W3CDTF">2024-11-07T13:27:00Z</dcterms:created>
  <dcterms:modified xsi:type="dcterms:W3CDTF">2025-01-29T05:24:00Z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455C4C737FF24664AD32BD636C7B1E43_12</vt:lpwstr>
  </property>
  <property fmtid="{D5CDD505-2E9C-101B-9397-08002B2CF9AE}" pid="4" name="KSOTemplateDocerSaveRecord">
    <vt:lpwstr>eyJoZGlkIjoiM2QzODYzOWJhNTkxODA2ZjRjOWM4NGIxNWQ3OGZmMmYiLCJ1c2VySWQiOiIyMzg0NDkxODEifQ==</vt:lpwstr>
  </property>
</Properties>
</file>