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EEDBF" w14:textId="490D370C" w:rsidR="007E3B4B" w:rsidRPr="009471E1" w:rsidRDefault="007E3B4B" w:rsidP="00333D1A">
      <w:pPr>
        <w:spacing w:line="360" w:lineRule="auto"/>
        <w:jc w:val="center"/>
        <w:rPr>
          <w:rFonts w:ascii="Arial" w:hAnsi="Arial" w:cs="Arial"/>
          <w:b/>
          <w:bCs/>
          <w:szCs w:val="21"/>
        </w:rPr>
      </w:pPr>
      <w:r w:rsidRPr="009471E1">
        <w:rPr>
          <w:rFonts w:ascii="Arial" w:hAnsi="Arial" w:cs="Arial"/>
          <w:b/>
          <w:bCs/>
          <w:szCs w:val="21"/>
        </w:rPr>
        <w:t>Supporting Information</w:t>
      </w:r>
    </w:p>
    <w:p w14:paraId="1521E4D1" w14:textId="77777777" w:rsidR="007E3B4B" w:rsidRPr="009471E1" w:rsidRDefault="007E3B4B" w:rsidP="00333D1A">
      <w:pPr>
        <w:spacing w:line="360" w:lineRule="auto"/>
        <w:rPr>
          <w:rFonts w:ascii="Arial" w:hAnsi="Arial" w:cs="Arial"/>
          <w:b/>
          <w:bCs/>
          <w:szCs w:val="21"/>
        </w:rPr>
      </w:pPr>
    </w:p>
    <w:p w14:paraId="5A910BC1" w14:textId="781BCB9B" w:rsidR="00426DAE" w:rsidRPr="009471E1" w:rsidRDefault="00426DAE" w:rsidP="00333D1A">
      <w:pPr>
        <w:spacing w:line="360" w:lineRule="auto"/>
        <w:rPr>
          <w:rFonts w:ascii="Arial" w:hAnsi="Arial" w:cs="Arial"/>
          <w:szCs w:val="21"/>
        </w:rPr>
      </w:pPr>
      <w:r w:rsidRPr="009471E1">
        <w:rPr>
          <w:rFonts w:ascii="Arial" w:hAnsi="Arial" w:cs="Arial"/>
          <w:szCs w:val="21"/>
        </w:rPr>
        <w:t xml:space="preserve">This Supporting Information file includes: </w:t>
      </w:r>
    </w:p>
    <w:p w14:paraId="16B5C71D" w14:textId="77777777" w:rsidR="00426DAE" w:rsidRPr="009471E1" w:rsidRDefault="00426DAE" w:rsidP="00333D1A">
      <w:pPr>
        <w:spacing w:line="360" w:lineRule="auto"/>
        <w:rPr>
          <w:rFonts w:ascii="Arial" w:hAnsi="Arial" w:cs="Arial"/>
          <w:b/>
          <w:bCs/>
          <w:szCs w:val="21"/>
        </w:rPr>
      </w:pPr>
      <w:r w:rsidRPr="009471E1">
        <w:rPr>
          <w:rFonts w:ascii="Arial" w:hAnsi="Arial" w:cs="Arial"/>
          <w:b/>
          <w:bCs/>
          <w:szCs w:val="21"/>
        </w:rPr>
        <w:t xml:space="preserve">(1) </w:t>
      </w:r>
      <w:bookmarkStart w:id="0" w:name="_Hlk171284684"/>
      <w:r w:rsidRPr="009471E1">
        <w:rPr>
          <w:rFonts w:ascii="Arial" w:hAnsi="Arial" w:cs="Arial"/>
          <w:b/>
          <w:bCs/>
          <w:szCs w:val="21"/>
        </w:rPr>
        <w:t>Supplementary Methods</w:t>
      </w:r>
      <w:bookmarkEnd w:id="0"/>
      <w:r w:rsidRPr="009471E1">
        <w:rPr>
          <w:rFonts w:ascii="Arial" w:hAnsi="Arial" w:cs="Arial"/>
          <w:b/>
          <w:bCs/>
          <w:szCs w:val="21"/>
        </w:rPr>
        <w:t xml:space="preserve"> </w:t>
      </w:r>
    </w:p>
    <w:p w14:paraId="78660E5F" w14:textId="77777777" w:rsidR="00426DAE" w:rsidRPr="009471E1" w:rsidRDefault="00426DAE" w:rsidP="00333D1A">
      <w:pPr>
        <w:spacing w:line="360" w:lineRule="auto"/>
        <w:rPr>
          <w:rFonts w:ascii="Arial" w:hAnsi="Arial" w:cs="Arial"/>
          <w:b/>
          <w:bCs/>
          <w:szCs w:val="21"/>
        </w:rPr>
      </w:pPr>
      <w:r w:rsidRPr="009471E1">
        <w:rPr>
          <w:rFonts w:ascii="Arial" w:hAnsi="Arial" w:cs="Arial"/>
          <w:b/>
          <w:bCs/>
          <w:szCs w:val="21"/>
        </w:rPr>
        <w:t xml:space="preserve">(2) Supplementary Figures </w:t>
      </w:r>
    </w:p>
    <w:p w14:paraId="5226DFBF" w14:textId="3F1A94F1" w:rsidR="00426DAE" w:rsidRPr="009471E1" w:rsidRDefault="00426DAE" w:rsidP="00333D1A">
      <w:pPr>
        <w:spacing w:line="360" w:lineRule="auto"/>
        <w:rPr>
          <w:rFonts w:ascii="Arial" w:hAnsi="Arial" w:cs="Arial"/>
          <w:szCs w:val="21"/>
        </w:rPr>
      </w:pPr>
      <w:r w:rsidRPr="009471E1">
        <w:rPr>
          <w:rFonts w:ascii="Arial" w:hAnsi="Arial" w:cs="Arial"/>
          <w:b/>
          <w:bCs/>
          <w:szCs w:val="21"/>
        </w:rPr>
        <w:t>Fig. S1.</w:t>
      </w:r>
      <w:r w:rsidRPr="009471E1">
        <w:rPr>
          <w:rFonts w:ascii="Arial" w:hAnsi="Arial" w:cs="Arial"/>
          <w:szCs w:val="21"/>
        </w:rPr>
        <w:t xml:space="preserve"> </w:t>
      </w:r>
      <w:r w:rsidR="007E3B4B" w:rsidRPr="009471E1">
        <w:rPr>
          <w:rFonts w:ascii="Arial" w:hAnsi="Arial" w:cs="Arial"/>
          <w:szCs w:val="21"/>
        </w:rPr>
        <w:t xml:space="preserve">Sanger sequencing results of CRC </w:t>
      </w:r>
      <w:r w:rsidR="00333D1A">
        <w:rPr>
          <w:rFonts w:ascii="Arial" w:hAnsi="Arial" w:cs="Arial" w:hint="eastAsia"/>
          <w:szCs w:val="21"/>
        </w:rPr>
        <w:t>PDO</w:t>
      </w:r>
      <w:r w:rsidR="007E3B4B" w:rsidRPr="009471E1">
        <w:rPr>
          <w:rFonts w:ascii="Arial" w:hAnsi="Arial" w:cs="Arial"/>
          <w:szCs w:val="21"/>
        </w:rPr>
        <w:t>s, related to Figure 2.</w:t>
      </w:r>
    </w:p>
    <w:p w14:paraId="35500E3A" w14:textId="19A333E7" w:rsidR="00426DAE" w:rsidRPr="009471E1" w:rsidRDefault="00426DAE" w:rsidP="00333D1A">
      <w:pPr>
        <w:spacing w:line="360" w:lineRule="auto"/>
        <w:rPr>
          <w:rFonts w:ascii="Arial" w:hAnsi="Arial" w:cs="Arial"/>
          <w:szCs w:val="21"/>
        </w:rPr>
      </w:pPr>
      <w:r w:rsidRPr="009471E1">
        <w:rPr>
          <w:rFonts w:ascii="Arial" w:hAnsi="Arial" w:cs="Arial"/>
          <w:b/>
          <w:bCs/>
          <w:szCs w:val="21"/>
        </w:rPr>
        <w:t>Fig. S2.</w:t>
      </w:r>
      <w:r w:rsidRPr="009471E1">
        <w:rPr>
          <w:rFonts w:ascii="Arial" w:hAnsi="Arial" w:cs="Arial"/>
          <w:szCs w:val="21"/>
        </w:rPr>
        <w:t xml:space="preserve"> </w:t>
      </w:r>
      <w:r w:rsidR="007E3B4B" w:rsidRPr="009471E1">
        <w:rPr>
          <w:rFonts w:ascii="Arial" w:hAnsi="Arial" w:cs="Arial"/>
          <w:szCs w:val="21"/>
        </w:rPr>
        <w:t>Representative brightfield images of organoids irradiated with escalating doses and immunofluorescent images of γH2AX foci 10 hours after 8 Gy radiation, related to Figure 3.</w:t>
      </w:r>
    </w:p>
    <w:p w14:paraId="0A26398C" w14:textId="160FEA2C" w:rsidR="00426DAE" w:rsidRPr="009471E1" w:rsidRDefault="00426DAE" w:rsidP="00333D1A">
      <w:pPr>
        <w:spacing w:line="360" w:lineRule="auto"/>
        <w:rPr>
          <w:rFonts w:ascii="Arial" w:hAnsi="Arial" w:cs="Arial"/>
          <w:szCs w:val="21"/>
        </w:rPr>
      </w:pPr>
      <w:r w:rsidRPr="009471E1">
        <w:rPr>
          <w:rFonts w:ascii="Arial" w:hAnsi="Arial" w:cs="Arial"/>
          <w:b/>
          <w:bCs/>
          <w:szCs w:val="21"/>
        </w:rPr>
        <w:t>Fig. S3.</w:t>
      </w:r>
      <w:r w:rsidRPr="009471E1">
        <w:rPr>
          <w:rFonts w:ascii="Arial" w:hAnsi="Arial" w:cs="Arial"/>
          <w:szCs w:val="21"/>
        </w:rPr>
        <w:t xml:space="preserve"> </w:t>
      </w:r>
      <w:r w:rsidR="007E3B4B" w:rsidRPr="009471E1">
        <w:rPr>
          <w:rFonts w:ascii="Arial" w:hAnsi="Arial" w:cs="Arial"/>
          <w:szCs w:val="21"/>
        </w:rPr>
        <w:t>Comparison of the size ratio 24 days after 8 Gy radiation between BRAF</w:t>
      </w:r>
      <w:r w:rsidR="007E3B4B" w:rsidRPr="009471E1">
        <w:rPr>
          <w:rFonts w:ascii="Arial" w:hAnsi="Arial" w:cs="Arial"/>
          <w:szCs w:val="21"/>
          <w:vertAlign w:val="superscript"/>
        </w:rPr>
        <w:t>V600E</w:t>
      </w:r>
      <w:r w:rsidR="00333D1A">
        <w:rPr>
          <w:rFonts w:ascii="Arial" w:hAnsi="Arial" w:cs="Arial" w:hint="eastAsia"/>
          <w:szCs w:val="21"/>
        </w:rPr>
        <w:t>-</w:t>
      </w:r>
      <w:r w:rsidR="007E3B4B" w:rsidRPr="009471E1">
        <w:rPr>
          <w:rFonts w:ascii="Arial" w:hAnsi="Arial" w:cs="Arial"/>
          <w:szCs w:val="21"/>
        </w:rPr>
        <w:t>mutant and wild-type organoids.</w:t>
      </w:r>
    </w:p>
    <w:p w14:paraId="2EC89A54" w14:textId="413233C5" w:rsidR="00426DAE" w:rsidRDefault="00426DAE" w:rsidP="00333D1A">
      <w:pPr>
        <w:spacing w:line="360" w:lineRule="auto"/>
        <w:rPr>
          <w:rFonts w:ascii="Arial" w:hAnsi="Arial" w:cs="Arial"/>
          <w:szCs w:val="21"/>
        </w:rPr>
      </w:pPr>
      <w:r w:rsidRPr="009471E1">
        <w:rPr>
          <w:rFonts w:ascii="Arial" w:hAnsi="Arial" w:cs="Arial"/>
          <w:b/>
          <w:bCs/>
          <w:szCs w:val="21"/>
        </w:rPr>
        <w:t>Fig. S4.</w:t>
      </w:r>
      <w:r w:rsidRPr="009471E1">
        <w:rPr>
          <w:rFonts w:ascii="Arial" w:hAnsi="Arial" w:cs="Arial"/>
          <w:szCs w:val="21"/>
        </w:rPr>
        <w:t xml:space="preserve"> </w:t>
      </w:r>
      <w:r w:rsidR="007E3B4B" w:rsidRPr="009471E1">
        <w:rPr>
          <w:rFonts w:ascii="Arial" w:hAnsi="Arial" w:cs="Arial"/>
          <w:szCs w:val="21"/>
        </w:rPr>
        <w:t>Comparison of regrowth between BRAF</w:t>
      </w:r>
      <w:r w:rsidR="007E3B4B" w:rsidRPr="009471E1">
        <w:rPr>
          <w:rFonts w:ascii="Arial" w:hAnsi="Arial" w:cs="Arial"/>
          <w:szCs w:val="21"/>
          <w:vertAlign w:val="superscript"/>
        </w:rPr>
        <w:t>V600E</w:t>
      </w:r>
      <w:r w:rsidR="00333D1A">
        <w:rPr>
          <w:rFonts w:ascii="Arial" w:hAnsi="Arial" w:cs="Arial" w:hint="eastAsia"/>
          <w:szCs w:val="21"/>
        </w:rPr>
        <w:t>-</w:t>
      </w:r>
      <w:r w:rsidR="007E3B4B" w:rsidRPr="009471E1">
        <w:rPr>
          <w:rFonts w:ascii="Arial" w:hAnsi="Arial" w:cs="Arial"/>
          <w:szCs w:val="21"/>
        </w:rPr>
        <w:t>mutant and wild-type organoids after high-dose radiation.</w:t>
      </w:r>
    </w:p>
    <w:p w14:paraId="48FA86FF" w14:textId="5FF5C9B6" w:rsidR="00045A28" w:rsidRDefault="00045A28" w:rsidP="00333D1A">
      <w:pPr>
        <w:spacing w:line="360" w:lineRule="auto"/>
        <w:rPr>
          <w:rFonts w:ascii="Arial" w:hAnsi="Arial" w:cs="Arial"/>
          <w:szCs w:val="21"/>
        </w:rPr>
      </w:pPr>
      <w:r w:rsidRPr="00E51007">
        <w:rPr>
          <w:rFonts w:ascii="Arial" w:hAnsi="Arial" w:cs="Arial"/>
          <w:b/>
          <w:bCs/>
          <w:szCs w:val="21"/>
        </w:rPr>
        <w:t>Fig S5.</w:t>
      </w:r>
      <w:r w:rsidRPr="00045A28">
        <w:rPr>
          <w:rFonts w:ascii="Arial" w:hAnsi="Arial" w:cs="Arial"/>
          <w:szCs w:val="21"/>
        </w:rPr>
        <w:t xml:space="preserve"> </w:t>
      </w:r>
      <w:proofErr w:type="spellStart"/>
      <w:r w:rsidRPr="00045A28">
        <w:rPr>
          <w:rFonts w:ascii="Arial" w:hAnsi="Arial" w:cs="Arial"/>
          <w:szCs w:val="21"/>
        </w:rPr>
        <w:t>Radiosensitizing</w:t>
      </w:r>
      <w:proofErr w:type="spellEnd"/>
      <w:r w:rsidRPr="00045A28">
        <w:rPr>
          <w:rFonts w:ascii="Arial" w:hAnsi="Arial" w:cs="Arial"/>
          <w:szCs w:val="21"/>
        </w:rPr>
        <w:t xml:space="preserve"> </w:t>
      </w:r>
      <w:r>
        <w:rPr>
          <w:rFonts w:ascii="Arial" w:hAnsi="Arial" w:cs="Arial" w:hint="eastAsia"/>
          <w:szCs w:val="21"/>
        </w:rPr>
        <w:t>e</w:t>
      </w:r>
      <w:r w:rsidRPr="00045A28">
        <w:rPr>
          <w:rFonts w:ascii="Arial" w:hAnsi="Arial" w:cs="Arial"/>
          <w:szCs w:val="21"/>
        </w:rPr>
        <w:t xml:space="preserve">ffects of BRAF </w:t>
      </w:r>
      <w:r>
        <w:rPr>
          <w:rFonts w:ascii="Arial" w:hAnsi="Arial" w:cs="Arial" w:hint="eastAsia"/>
          <w:szCs w:val="21"/>
        </w:rPr>
        <w:t>i</w:t>
      </w:r>
      <w:r w:rsidRPr="00045A28">
        <w:rPr>
          <w:rFonts w:ascii="Arial" w:hAnsi="Arial" w:cs="Arial"/>
          <w:szCs w:val="21"/>
        </w:rPr>
        <w:t>nhibit</w:t>
      </w:r>
      <w:r>
        <w:rPr>
          <w:rFonts w:ascii="Arial" w:hAnsi="Arial" w:cs="Arial" w:hint="eastAsia"/>
          <w:szCs w:val="21"/>
        </w:rPr>
        <w:t>ors</w:t>
      </w:r>
      <w:r w:rsidRPr="00045A28">
        <w:rPr>
          <w:rFonts w:ascii="Arial" w:hAnsi="Arial" w:cs="Arial"/>
          <w:szCs w:val="21"/>
        </w:rPr>
        <w:t xml:space="preserve"> in </w:t>
      </w:r>
      <w:r>
        <w:rPr>
          <w:rFonts w:ascii="Arial" w:hAnsi="Arial" w:cs="Arial" w:hint="eastAsia"/>
          <w:szCs w:val="21"/>
        </w:rPr>
        <w:t>BRAFV600E mutant CRC.</w:t>
      </w:r>
    </w:p>
    <w:p w14:paraId="6E442DA4" w14:textId="42F4D99F" w:rsidR="00045A28" w:rsidRPr="00045A28" w:rsidRDefault="00045A28" w:rsidP="00333D1A">
      <w:pPr>
        <w:spacing w:line="360" w:lineRule="auto"/>
        <w:rPr>
          <w:rFonts w:ascii="Arial" w:hAnsi="Arial" w:cs="Arial"/>
          <w:szCs w:val="21"/>
        </w:rPr>
      </w:pPr>
      <w:r w:rsidRPr="00045A28">
        <w:rPr>
          <w:rFonts w:ascii="Arial" w:hAnsi="Arial" w:cs="Arial"/>
          <w:b/>
          <w:bCs/>
          <w:szCs w:val="21"/>
        </w:rPr>
        <w:t xml:space="preserve">Fig S6. </w:t>
      </w:r>
      <w:r w:rsidRPr="00E51007">
        <w:rPr>
          <w:rFonts w:ascii="Arial" w:hAnsi="Arial" w:cs="Arial"/>
          <w:szCs w:val="21"/>
        </w:rPr>
        <w:t>Impact of BRAF</w:t>
      </w:r>
      <w:r w:rsidRPr="00E51007">
        <w:rPr>
          <w:rFonts w:ascii="Arial" w:hAnsi="Arial" w:cs="Arial"/>
          <w:szCs w:val="21"/>
          <w:vertAlign w:val="superscript"/>
        </w:rPr>
        <w:t>V600E</w:t>
      </w:r>
      <w:r w:rsidRPr="00E51007">
        <w:rPr>
          <w:rFonts w:ascii="Arial" w:hAnsi="Arial" w:cs="Arial"/>
          <w:szCs w:val="21"/>
        </w:rPr>
        <w:t xml:space="preserve"> mutation on 5FU resistance and synergistic effect with BRAF Inhibitors.</w:t>
      </w:r>
    </w:p>
    <w:p w14:paraId="3D6962F3" w14:textId="06598B09" w:rsidR="00426DAE" w:rsidRPr="009471E1" w:rsidRDefault="00426DAE" w:rsidP="00333D1A">
      <w:pPr>
        <w:spacing w:line="360" w:lineRule="auto"/>
        <w:rPr>
          <w:rFonts w:ascii="Arial" w:hAnsi="Arial" w:cs="Arial"/>
          <w:szCs w:val="21"/>
        </w:rPr>
      </w:pPr>
      <w:r w:rsidRPr="009471E1">
        <w:rPr>
          <w:rFonts w:ascii="Arial" w:hAnsi="Arial" w:cs="Arial"/>
          <w:b/>
          <w:bCs/>
          <w:szCs w:val="21"/>
        </w:rPr>
        <w:t>Fig. S</w:t>
      </w:r>
      <w:r w:rsidR="00045A28">
        <w:rPr>
          <w:rFonts w:ascii="Arial" w:hAnsi="Arial" w:cs="Arial" w:hint="eastAsia"/>
          <w:b/>
          <w:bCs/>
          <w:szCs w:val="21"/>
        </w:rPr>
        <w:t>7</w:t>
      </w:r>
      <w:r w:rsidRPr="009471E1">
        <w:rPr>
          <w:rFonts w:ascii="Arial" w:hAnsi="Arial" w:cs="Arial"/>
          <w:b/>
          <w:bCs/>
          <w:szCs w:val="21"/>
        </w:rPr>
        <w:t>.</w:t>
      </w:r>
      <w:r w:rsidRPr="009471E1">
        <w:rPr>
          <w:rFonts w:ascii="Arial" w:hAnsi="Arial" w:cs="Arial"/>
          <w:szCs w:val="21"/>
        </w:rPr>
        <w:t xml:space="preserve"> </w:t>
      </w:r>
      <w:r w:rsidR="007E3B4B" w:rsidRPr="009471E1">
        <w:rPr>
          <w:rFonts w:ascii="Arial" w:hAnsi="Arial" w:cs="Arial"/>
          <w:szCs w:val="21"/>
        </w:rPr>
        <w:t>Comparison of histological consistency between PDOX tissue and the original tissue and the toxicity responses in different treatment groups, related to Figure 6.</w:t>
      </w:r>
    </w:p>
    <w:p w14:paraId="692336BF" w14:textId="77777777" w:rsidR="00917AEF" w:rsidRPr="009471E1" w:rsidRDefault="00917AEF" w:rsidP="00917AEF">
      <w:pPr>
        <w:rPr>
          <w:rFonts w:ascii="Arial" w:hAnsi="Arial" w:cs="Arial"/>
          <w:szCs w:val="21"/>
        </w:rPr>
      </w:pPr>
    </w:p>
    <w:p w14:paraId="61527B5E" w14:textId="77777777" w:rsidR="005E46D6" w:rsidRPr="009471E1" w:rsidRDefault="005E46D6" w:rsidP="00917AEF">
      <w:pPr>
        <w:rPr>
          <w:rFonts w:ascii="Arial" w:hAnsi="Arial" w:cs="Arial"/>
          <w:szCs w:val="21"/>
        </w:rPr>
      </w:pPr>
    </w:p>
    <w:p w14:paraId="0A121E8A" w14:textId="77777777" w:rsidR="005E46D6" w:rsidRPr="009471E1" w:rsidRDefault="005E46D6" w:rsidP="00917AEF">
      <w:pPr>
        <w:rPr>
          <w:rFonts w:ascii="Arial" w:hAnsi="Arial" w:cs="Arial"/>
          <w:szCs w:val="21"/>
        </w:rPr>
      </w:pPr>
    </w:p>
    <w:p w14:paraId="1454E57F" w14:textId="77777777" w:rsidR="005E46D6" w:rsidRPr="009471E1" w:rsidRDefault="005E46D6" w:rsidP="00917AEF">
      <w:pPr>
        <w:rPr>
          <w:rFonts w:ascii="Arial" w:hAnsi="Arial" w:cs="Arial"/>
          <w:szCs w:val="21"/>
        </w:rPr>
      </w:pPr>
    </w:p>
    <w:p w14:paraId="28C1A4BF" w14:textId="77777777" w:rsidR="005E46D6" w:rsidRPr="009471E1" w:rsidRDefault="005E46D6" w:rsidP="00917AEF">
      <w:pPr>
        <w:rPr>
          <w:rFonts w:ascii="Arial" w:hAnsi="Arial" w:cs="Arial"/>
          <w:szCs w:val="21"/>
        </w:rPr>
      </w:pPr>
    </w:p>
    <w:p w14:paraId="6F40A985" w14:textId="77777777" w:rsidR="005E46D6" w:rsidRPr="009471E1" w:rsidRDefault="005E46D6" w:rsidP="00917AEF">
      <w:pPr>
        <w:rPr>
          <w:rFonts w:ascii="Arial" w:hAnsi="Arial" w:cs="Arial"/>
          <w:szCs w:val="21"/>
        </w:rPr>
      </w:pPr>
    </w:p>
    <w:p w14:paraId="070BE608" w14:textId="77777777" w:rsidR="005E46D6" w:rsidRPr="009471E1" w:rsidRDefault="005E46D6" w:rsidP="00917AEF">
      <w:pPr>
        <w:rPr>
          <w:rFonts w:ascii="Arial" w:hAnsi="Arial" w:cs="Arial"/>
          <w:szCs w:val="21"/>
        </w:rPr>
      </w:pPr>
    </w:p>
    <w:p w14:paraId="6C3AB0B5" w14:textId="77777777" w:rsidR="005E46D6" w:rsidRPr="009471E1" w:rsidRDefault="005E46D6" w:rsidP="00917AEF">
      <w:pPr>
        <w:rPr>
          <w:rFonts w:ascii="Arial" w:hAnsi="Arial" w:cs="Arial"/>
          <w:szCs w:val="21"/>
        </w:rPr>
      </w:pPr>
    </w:p>
    <w:p w14:paraId="0ADEC1B4" w14:textId="77777777" w:rsidR="005E46D6" w:rsidRPr="009471E1" w:rsidRDefault="005E46D6" w:rsidP="00917AEF">
      <w:pPr>
        <w:rPr>
          <w:rFonts w:ascii="Arial" w:hAnsi="Arial" w:cs="Arial"/>
          <w:szCs w:val="21"/>
        </w:rPr>
      </w:pPr>
    </w:p>
    <w:p w14:paraId="5925F3F3" w14:textId="77777777" w:rsidR="005E46D6" w:rsidRPr="009471E1" w:rsidRDefault="005E46D6" w:rsidP="00917AEF">
      <w:pPr>
        <w:rPr>
          <w:rFonts w:ascii="Arial" w:hAnsi="Arial" w:cs="Arial"/>
          <w:szCs w:val="21"/>
        </w:rPr>
      </w:pPr>
    </w:p>
    <w:p w14:paraId="1B7B787F" w14:textId="77777777" w:rsidR="005E46D6" w:rsidRPr="009471E1" w:rsidRDefault="005E46D6" w:rsidP="00917AEF">
      <w:pPr>
        <w:rPr>
          <w:rFonts w:ascii="Arial" w:hAnsi="Arial" w:cs="Arial"/>
          <w:szCs w:val="21"/>
        </w:rPr>
      </w:pPr>
    </w:p>
    <w:p w14:paraId="7143C531" w14:textId="77777777" w:rsidR="005E46D6" w:rsidRPr="009471E1" w:rsidRDefault="005E46D6" w:rsidP="00917AEF">
      <w:pPr>
        <w:rPr>
          <w:rFonts w:ascii="Arial" w:hAnsi="Arial" w:cs="Arial"/>
          <w:szCs w:val="21"/>
        </w:rPr>
      </w:pPr>
    </w:p>
    <w:p w14:paraId="67F99F2D" w14:textId="77777777" w:rsidR="005E46D6" w:rsidRPr="009471E1" w:rsidRDefault="005E46D6" w:rsidP="00917AEF">
      <w:pPr>
        <w:rPr>
          <w:rFonts w:ascii="Arial" w:hAnsi="Arial" w:cs="Arial"/>
          <w:szCs w:val="21"/>
        </w:rPr>
      </w:pPr>
    </w:p>
    <w:p w14:paraId="6D3EF743" w14:textId="77777777" w:rsidR="005E46D6" w:rsidRPr="009471E1" w:rsidRDefault="005E46D6" w:rsidP="00917AEF">
      <w:pPr>
        <w:rPr>
          <w:rFonts w:ascii="Arial" w:hAnsi="Arial" w:cs="Arial"/>
          <w:szCs w:val="21"/>
        </w:rPr>
      </w:pPr>
    </w:p>
    <w:p w14:paraId="6A6DEFBD" w14:textId="77777777" w:rsidR="005E46D6" w:rsidRPr="009471E1" w:rsidRDefault="005E46D6" w:rsidP="00917AEF">
      <w:pPr>
        <w:rPr>
          <w:rFonts w:ascii="Arial" w:hAnsi="Arial" w:cs="Arial"/>
          <w:szCs w:val="21"/>
        </w:rPr>
      </w:pPr>
    </w:p>
    <w:p w14:paraId="25C744F8" w14:textId="77777777" w:rsidR="005E46D6" w:rsidRPr="009471E1" w:rsidRDefault="005E46D6" w:rsidP="00917AEF">
      <w:pPr>
        <w:rPr>
          <w:rFonts w:ascii="Arial" w:hAnsi="Arial" w:cs="Arial"/>
          <w:szCs w:val="21"/>
        </w:rPr>
      </w:pPr>
    </w:p>
    <w:p w14:paraId="678AEAA1" w14:textId="77777777" w:rsidR="005E46D6" w:rsidRPr="009471E1" w:rsidRDefault="005E46D6" w:rsidP="00917AEF">
      <w:pPr>
        <w:rPr>
          <w:rFonts w:ascii="Arial" w:hAnsi="Arial" w:cs="Arial"/>
          <w:szCs w:val="21"/>
        </w:rPr>
      </w:pPr>
    </w:p>
    <w:p w14:paraId="68383480" w14:textId="77777777" w:rsidR="005E46D6" w:rsidRPr="009471E1" w:rsidRDefault="005E46D6" w:rsidP="00917AEF">
      <w:pPr>
        <w:rPr>
          <w:rFonts w:ascii="Arial" w:hAnsi="Arial" w:cs="Arial"/>
          <w:szCs w:val="21"/>
        </w:rPr>
      </w:pPr>
    </w:p>
    <w:p w14:paraId="594B8AEB" w14:textId="77777777" w:rsidR="005E46D6" w:rsidRPr="009471E1" w:rsidRDefault="005E46D6" w:rsidP="00917AEF">
      <w:pPr>
        <w:rPr>
          <w:rFonts w:ascii="Arial" w:hAnsi="Arial" w:cs="Arial"/>
          <w:szCs w:val="21"/>
        </w:rPr>
      </w:pPr>
    </w:p>
    <w:p w14:paraId="761446D8" w14:textId="77777777" w:rsidR="005E46D6" w:rsidRPr="009471E1" w:rsidRDefault="005E46D6" w:rsidP="00917AEF">
      <w:pPr>
        <w:rPr>
          <w:rFonts w:ascii="Arial" w:hAnsi="Arial" w:cs="Arial"/>
          <w:szCs w:val="21"/>
        </w:rPr>
      </w:pPr>
    </w:p>
    <w:p w14:paraId="1F064A9C" w14:textId="77777777" w:rsidR="005E46D6" w:rsidRPr="009471E1" w:rsidRDefault="005E46D6" w:rsidP="00917AEF">
      <w:pPr>
        <w:rPr>
          <w:rFonts w:ascii="Arial" w:hAnsi="Arial" w:cs="Arial"/>
          <w:szCs w:val="21"/>
        </w:rPr>
      </w:pPr>
    </w:p>
    <w:p w14:paraId="0A6A04F4" w14:textId="77777777" w:rsidR="005E46D6" w:rsidRPr="009471E1" w:rsidRDefault="005E46D6" w:rsidP="00917AEF">
      <w:pPr>
        <w:rPr>
          <w:rFonts w:ascii="Arial" w:hAnsi="Arial" w:cs="Arial"/>
          <w:szCs w:val="21"/>
        </w:rPr>
      </w:pPr>
    </w:p>
    <w:p w14:paraId="3D4E0565" w14:textId="77777777" w:rsidR="005E46D6" w:rsidRPr="009471E1" w:rsidRDefault="005E46D6" w:rsidP="00917AEF">
      <w:pPr>
        <w:rPr>
          <w:rFonts w:ascii="Arial" w:hAnsi="Arial" w:cs="Arial"/>
          <w:szCs w:val="21"/>
        </w:rPr>
      </w:pPr>
    </w:p>
    <w:p w14:paraId="11537B57" w14:textId="77777777" w:rsidR="005E46D6" w:rsidRPr="009471E1" w:rsidRDefault="005E46D6" w:rsidP="00917AEF">
      <w:pPr>
        <w:rPr>
          <w:rFonts w:ascii="Arial" w:hAnsi="Arial" w:cs="Arial"/>
          <w:szCs w:val="21"/>
        </w:rPr>
      </w:pPr>
    </w:p>
    <w:p w14:paraId="4B91CCE4" w14:textId="77777777" w:rsidR="005E46D6" w:rsidRPr="009471E1" w:rsidRDefault="005E46D6" w:rsidP="005E46D6">
      <w:pPr>
        <w:jc w:val="center"/>
        <w:rPr>
          <w:rFonts w:ascii="Arial" w:hAnsi="Arial" w:cs="Arial"/>
          <w:b/>
          <w:bCs/>
          <w:szCs w:val="21"/>
        </w:rPr>
      </w:pPr>
    </w:p>
    <w:p w14:paraId="214A246B" w14:textId="77777777" w:rsidR="005E46D6" w:rsidRPr="009471E1" w:rsidRDefault="005E46D6" w:rsidP="005E46D6">
      <w:pPr>
        <w:jc w:val="center"/>
        <w:rPr>
          <w:rFonts w:ascii="Arial" w:hAnsi="Arial" w:cs="Arial"/>
          <w:b/>
          <w:bCs/>
          <w:szCs w:val="21"/>
        </w:rPr>
      </w:pPr>
    </w:p>
    <w:p w14:paraId="76DD59BD" w14:textId="77777777" w:rsidR="005E46D6" w:rsidRPr="009471E1" w:rsidRDefault="005E46D6" w:rsidP="005E46D6">
      <w:pPr>
        <w:jc w:val="center"/>
        <w:rPr>
          <w:rFonts w:ascii="Arial" w:hAnsi="Arial" w:cs="Arial"/>
          <w:b/>
          <w:bCs/>
          <w:szCs w:val="21"/>
        </w:rPr>
      </w:pPr>
    </w:p>
    <w:p w14:paraId="400224DC" w14:textId="77777777" w:rsidR="005E46D6" w:rsidRPr="009471E1" w:rsidRDefault="005E46D6" w:rsidP="005E46D6">
      <w:pPr>
        <w:jc w:val="center"/>
        <w:rPr>
          <w:rFonts w:ascii="Arial" w:hAnsi="Arial" w:cs="Arial"/>
          <w:b/>
          <w:bCs/>
          <w:szCs w:val="21"/>
        </w:rPr>
      </w:pPr>
    </w:p>
    <w:p w14:paraId="7C02C565" w14:textId="77777777" w:rsidR="005E46D6" w:rsidRPr="009471E1" w:rsidRDefault="005E46D6" w:rsidP="005E46D6">
      <w:pPr>
        <w:jc w:val="center"/>
        <w:rPr>
          <w:rFonts w:ascii="Arial" w:hAnsi="Arial" w:cs="Arial"/>
          <w:b/>
          <w:bCs/>
          <w:szCs w:val="21"/>
        </w:rPr>
      </w:pPr>
    </w:p>
    <w:p w14:paraId="4AB444F3" w14:textId="2D4CF293" w:rsidR="005E46D6" w:rsidRPr="009471E1" w:rsidRDefault="005E46D6" w:rsidP="005E46D6">
      <w:pPr>
        <w:jc w:val="center"/>
        <w:rPr>
          <w:rFonts w:ascii="Arial" w:hAnsi="Arial" w:cs="Arial"/>
          <w:b/>
          <w:bCs/>
          <w:szCs w:val="21"/>
        </w:rPr>
      </w:pPr>
      <w:r w:rsidRPr="009471E1">
        <w:rPr>
          <w:rFonts w:ascii="Arial" w:hAnsi="Arial" w:cs="Arial"/>
          <w:b/>
          <w:bCs/>
          <w:szCs w:val="21"/>
        </w:rPr>
        <w:t>Supplementary Methods</w:t>
      </w:r>
    </w:p>
    <w:p w14:paraId="6C7C6B46" w14:textId="77777777" w:rsidR="0001220E" w:rsidRPr="009471E1" w:rsidRDefault="0001220E" w:rsidP="005E46D6">
      <w:pPr>
        <w:jc w:val="center"/>
        <w:rPr>
          <w:rFonts w:ascii="Arial" w:hAnsi="Arial" w:cs="Arial"/>
          <w:b/>
          <w:bCs/>
          <w:szCs w:val="21"/>
        </w:rPr>
      </w:pPr>
    </w:p>
    <w:p w14:paraId="661C048F" w14:textId="77777777" w:rsidR="005E46D6" w:rsidRPr="009471E1" w:rsidRDefault="005E46D6" w:rsidP="005E46D6">
      <w:pPr>
        <w:rPr>
          <w:rFonts w:ascii="Arial" w:hAnsi="Arial" w:cs="Arial"/>
          <w:b/>
          <w:bCs/>
          <w:szCs w:val="21"/>
        </w:rPr>
      </w:pPr>
      <w:r w:rsidRPr="009471E1">
        <w:rPr>
          <w:rFonts w:ascii="Arial" w:hAnsi="Arial" w:cs="Arial"/>
          <w:b/>
          <w:bCs/>
          <w:szCs w:val="21"/>
        </w:rPr>
        <w:t>KEY RESOURCES TABLE</w:t>
      </w:r>
    </w:p>
    <w:tbl>
      <w:tblPr>
        <w:tblW w:w="8306" w:type="dxa"/>
        <w:tblLook w:val="04A0" w:firstRow="1" w:lastRow="0" w:firstColumn="1" w:lastColumn="0" w:noHBand="0" w:noVBand="1"/>
      </w:tblPr>
      <w:tblGrid>
        <w:gridCol w:w="3271"/>
        <w:gridCol w:w="2070"/>
        <w:gridCol w:w="2965"/>
      </w:tblGrid>
      <w:tr w:rsidR="005E46D6" w:rsidRPr="009471E1" w14:paraId="137B78FB" w14:textId="77777777" w:rsidTr="00CE1507">
        <w:trPr>
          <w:trHeight w:val="300"/>
        </w:trPr>
        <w:tc>
          <w:tcPr>
            <w:tcW w:w="3278" w:type="dxa"/>
            <w:tcBorders>
              <w:top w:val="single" w:sz="12" w:space="0" w:color="auto"/>
              <w:left w:val="nil"/>
              <w:bottom w:val="single" w:sz="12" w:space="0" w:color="auto"/>
              <w:right w:val="nil"/>
            </w:tcBorders>
            <w:shd w:val="clear" w:color="auto" w:fill="auto"/>
            <w:noWrap/>
            <w:vAlign w:val="center"/>
            <w:hideMark/>
          </w:tcPr>
          <w:p w14:paraId="5BE7BCB0" w14:textId="77777777" w:rsidR="005E46D6" w:rsidRPr="009471E1" w:rsidRDefault="005E46D6" w:rsidP="00F302FC">
            <w:pPr>
              <w:widowControl/>
              <w:jc w:val="left"/>
              <w:rPr>
                <w:rFonts w:ascii="Arial" w:eastAsia="等线" w:hAnsi="Arial" w:cs="Arial"/>
                <w:b/>
                <w:bCs/>
                <w:color w:val="000000"/>
                <w:kern w:val="0"/>
                <w:szCs w:val="21"/>
              </w:rPr>
            </w:pPr>
            <w:r w:rsidRPr="009471E1">
              <w:rPr>
                <w:rFonts w:ascii="Arial" w:eastAsia="等线" w:hAnsi="Arial" w:cs="Arial"/>
                <w:b/>
                <w:bCs/>
                <w:color w:val="000000"/>
                <w:kern w:val="0"/>
                <w:szCs w:val="21"/>
              </w:rPr>
              <w:t>REAGENT or RESOURCE</w:t>
            </w:r>
          </w:p>
        </w:tc>
        <w:tc>
          <w:tcPr>
            <w:tcW w:w="2074" w:type="dxa"/>
            <w:tcBorders>
              <w:top w:val="single" w:sz="12" w:space="0" w:color="auto"/>
              <w:left w:val="nil"/>
              <w:bottom w:val="single" w:sz="12" w:space="0" w:color="auto"/>
              <w:right w:val="nil"/>
            </w:tcBorders>
            <w:shd w:val="clear" w:color="auto" w:fill="auto"/>
            <w:noWrap/>
            <w:vAlign w:val="center"/>
            <w:hideMark/>
          </w:tcPr>
          <w:p w14:paraId="643E8480" w14:textId="77777777" w:rsidR="005E46D6" w:rsidRPr="009471E1" w:rsidRDefault="005E46D6" w:rsidP="00F302FC">
            <w:pPr>
              <w:widowControl/>
              <w:jc w:val="left"/>
              <w:rPr>
                <w:rFonts w:ascii="Arial" w:eastAsia="等线" w:hAnsi="Arial" w:cs="Arial"/>
                <w:b/>
                <w:bCs/>
                <w:color w:val="000000"/>
                <w:kern w:val="0"/>
                <w:szCs w:val="21"/>
              </w:rPr>
            </w:pPr>
            <w:r w:rsidRPr="009471E1">
              <w:rPr>
                <w:rFonts w:ascii="Arial" w:eastAsia="等线" w:hAnsi="Arial" w:cs="Arial"/>
                <w:b/>
                <w:bCs/>
                <w:color w:val="000000"/>
                <w:kern w:val="0"/>
                <w:szCs w:val="21"/>
              </w:rPr>
              <w:t>SOURCE</w:t>
            </w:r>
          </w:p>
        </w:tc>
        <w:tc>
          <w:tcPr>
            <w:tcW w:w="2954" w:type="dxa"/>
            <w:tcBorders>
              <w:top w:val="single" w:sz="12" w:space="0" w:color="auto"/>
              <w:left w:val="nil"/>
              <w:bottom w:val="single" w:sz="12" w:space="0" w:color="auto"/>
              <w:right w:val="nil"/>
            </w:tcBorders>
            <w:shd w:val="clear" w:color="auto" w:fill="auto"/>
            <w:noWrap/>
            <w:vAlign w:val="center"/>
            <w:hideMark/>
          </w:tcPr>
          <w:p w14:paraId="4D6E172A" w14:textId="77777777" w:rsidR="005E46D6" w:rsidRPr="009471E1" w:rsidRDefault="005E46D6" w:rsidP="00F302FC">
            <w:pPr>
              <w:widowControl/>
              <w:jc w:val="left"/>
              <w:rPr>
                <w:rFonts w:ascii="Arial" w:eastAsia="等线" w:hAnsi="Arial" w:cs="Arial"/>
                <w:b/>
                <w:bCs/>
                <w:color w:val="000000"/>
                <w:kern w:val="0"/>
                <w:szCs w:val="21"/>
              </w:rPr>
            </w:pPr>
            <w:r w:rsidRPr="009471E1">
              <w:rPr>
                <w:rFonts w:ascii="Arial" w:eastAsia="等线" w:hAnsi="Arial" w:cs="Arial"/>
                <w:b/>
                <w:bCs/>
                <w:color w:val="000000"/>
                <w:kern w:val="0"/>
                <w:szCs w:val="21"/>
              </w:rPr>
              <w:t>IDENTIFIER</w:t>
            </w:r>
          </w:p>
        </w:tc>
      </w:tr>
      <w:tr w:rsidR="005E46D6" w:rsidRPr="009471E1" w14:paraId="72E449E3" w14:textId="77777777" w:rsidTr="00F302FC">
        <w:trPr>
          <w:trHeight w:val="300"/>
        </w:trPr>
        <w:tc>
          <w:tcPr>
            <w:tcW w:w="8306" w:type="dxa"/>
            <w:gridSpan w:val="3"/>
            <w:tcBorders>
              <w:top w:val="single" w:sz="12" w:space="0" w:color="auto"/>
              <w:left w:val="nil"/>
              <w:bottom w:val="single" w:sz="12" w:space="0" w:color="auto"/>
              <w:right w:val="nil"/>
            </w:tcBorders>
            <w:shd w:val="clear" w:color="auto" w:fill="auto"/>
            <w:noWrap/>
            <w:vAlign w:val="center"/>
            <w:hideMark/>
          </w:tcPr>
          <w:p w14:paraId="02DCFD0B" w14:textId="77777777" w:rsidR="005E46D6" w:rsidRPr="009471E1" w:rsidRDefault="005E46D6" w:rsidP="00F302FC">
            <w:pPr>
              <w:widowControl/>
              <w:jc w:val="left"/>
              <w:rPr>
                <w:rFonts w:ascii="Arial" w:eastAsia="等线" w:hAnsi="Arial" w:cs="Arial"/>
                <w:b/>
                <w:bCs/>
                <w:color w:val="000000"/>
                <w:kern w:val="0"/>
                <w:szCs w:val="21"/>
              </w:rPr>
            </w:pPr>
            <w:r w:rsidRPr="009471E1">
              <w:rPr>
                <w:rFonts w:ascii="Arial" w:eastAsia="等线" w:hAnsi="Arial" w:cs="Arial"/>
                <w:b/>
                <w:bCs/>
                <w:color w:val="000000"/>
                <w:kern w:val="0"/>
                <w:szCs w:val="21"/>
              </w:rPr>
              <w:t>Antibodies</w:t>
            </w:r>
          </w:p>
        </w:tc>
      </w:tr>
      <w:tr w:rsidR="005E46D6" w:rsidRPr="009471E1" w14:paraId="75B18872" w14:textId="77777777" w:rsidTr="00CE1507">
        <w:trPr>
          <w:trHeight w:val="583"/>
        </w:trPr>
        <w:tc>
          <w:tcPr>
            <w:tcW w:w="3278" w:type="dxa"/>
            <w:tcBorders>
              <w:top w:val="nil"/>
              <w:left w:val="nil"/>
              <w:bottom w:val="single" w:sz="12" w:space="0" w:color="auto"/>
              <w:right w:val="nil"/>
            </w:tcBorders>
            <w:shd w:val="clear" w:color="auto" w:fill="auto"/>
            <w:vAlign w:val="center"/>
            <w:hideMark/>
          </w:tcPr>
          <w:p w14:paraId="3AF380D4"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 xml:space="preserve">Mouse monoclonal </w:t>
            </w:r>
            <w:r w:rsidRPr="009471E1">
              <w:rPr>
                <w:rFonts w:ascii="Arial" w:eastAsia="等线" w:hAnsi="Arial" w:cs="Arial"/>
                <w:color w:val="000000"/>
                <w:kern w:val="0"/>
                <w:szCs w:val="21"/>
              </w:rPr>
              <w:br/>
              <w:t>anti-Ki-67</w:t>
            </w:r>
          </w:p>
        </w:tc>
        <w:tc>
          <w:tcPr>
            <w:tcW w:w="2074" w:type="dxa"/>
            <w:tcBorders>
              <w:top w:val="nil"/>
              <w:left w:val="nil"/>
              <w:bottom w:val="single" w:sz="12" w:space="0" w:color="auto"/>
              <w:right w:val="nil"/>
            </w:tcBorders>
            <w:shd w:val="clear" w:color="auto" w:fill="auto"/>
            <w:vAlign w:val="center"/>
            <w:hideMark/>
          </w:tcPr>
          <w:p w14:paraId="2AA21D0F"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 xml:space="preserve">Cell </w:t>
            </w:r>
            <w:proofErr w:type="spellStart"/>
            <w:r w:rsidRPr="009471E1">
              <w:rPr>
                <w:rFonts w:ascii="Arial" w:eastAsia="等线" w:hAnsi="Arial" w:cs="Arial"/>
                <w:color w:val="000000"/>
                <w:kern w:val="0"/>
                <w:szCs w:val="21"/>
              </w:rPr>
              <w:t>Signalling</w:t>
            </w:r>
            <w:proofErr w:type="spellEnd"/>
            <w:r w:rsidRPr="009471E1">
              <w:rPr>
                <w:rFonts w:ascii="Arial" w:eastAsia="等线" w:hAnsi="Arial" w:cs="Arial"/>
                <w:color w:val="000000"/>
                <w:kern w:val="0"/>
                <w:szCs w:val="21"/>
              </w:rPr>
              <w:t xml:space="preserve"> </w:t>
            </w:r>
            <w:r w:rsidRPr="009471E1">
              <w:rPr>
                <w:rFonts w:ascii="Arial" w:eastAsia="等线" w:hAnsi="Arial" w:cs="Arial"/>
                <w:color w:val="000000"/>
                <w:kern w:val="0"/>
                <w:szCs w:val="21"/>
              </w:rPr>
              <w:br/>
              <w:t>Technology</w:t>
            </w:r>
          </w:p>
        </w:tc>
        <w:tc>
          <w:tcPr>
            <w:tcW w:w="2954" w:type="dxa"/>
            <w:tcBorders>
              <w:top w:val="nil"/>
              <w:left w:val="nil"/>
              <w:bottom w:val="single" w:sz="12" w:space="0" w:color="auto"/>
              <w:right w:val="nil"/>
            </w:tcBorders>
            <w:shd w:val="clear" w:color="auto" w:fill="auto"/>
            <w:vAlign w:val="center"/>
            <w:hideMark/>
          </w:tcPr>
          <w:p w14:paraId="28418C56"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 xml:space="preserve">Cat# 9449 </w:t>
            </w:r>
            <w:r w:rsidRPr="009471E1">
              <w:rPr>
                <w:rFonts w:ascii="Arial" w:eastAsia="等线" w:hAnsi="Arial" w:cs="Arial"/>
                <w:color w:val="000000"/>
                <w:kern w:val="0"/>
                <w:szCs w:val="21"/>
              </w:rPr>
              <w:br/>
              <w:t>RRID: AB_2797703</w:t>
            </w:r>
          </w:p>
        </w:tc>
      </w:tr>
      <w:tr w:rsidR="005E46D6" w:rsidRPr="009471E1" w14:paraId="108EF7EE" w14:textId="77777777" w:rsidTr="00CE1507">
        <w:trPr>
          <w:trHeight w:val="583"/>
        </w:trPr>
        <w:tc>
          <w:tcPr>
            <w:tcW w:w="3278" w:type="dxa"/>
            <w:tcBorders>
              <w:top w:val="nil"/>
              <w:left w:val="nil"/>
              <w:bottom w:val="single" w:sz="12" w:space="0" w:color="auto"/>
              <w:right w:val="nil"/>
            </w:tcBorders>
            <w:shd w:val="clear" w:color="auto" w:fill="auto"/>
            <w:vAlign w:val="center"/>
            <w:hideMark/>
          </w:tcPr>
          <w:p w14:paraId="36CC6903"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 xml:space="preserve">Rabbit monoclonal </w:t>
            </w:r>
            <w:r w:rsidRPr="009471E1">
              <w:rPr>
                <w:rFonts w:ascii="Arial" w:eastAsia="等线" w:hAnsi="Arial" w:cs="Arial"/>
                <w:color w:val="000000"/>
                <w:kern w:val="0"/>
                <w:szCs w:val="21"/>
              </w:rPr>
              <w:br/>
              <w:t>anti-CDX2</w:t>
            </w:r>
          </w:p>
        </w:tc>
        <w:tc>
          <w:tcPr>
            <w:tcW w:w="2074" w:type="dxa"/>
            <w:tcBorders>
              <w:top w:val="nil"/>
              <w:left w:val="nil"/>
              <w:bottom w:val="single" w:sz="12" w:space="0" w:color="auto"/>
              <w:right w:val="nil"/>
            </w:tcBorders>
            <w:shd w:val="clear" w:color="auto" w:fill="auto"/>
            <w:vAlign w:val="center"/>
            <w:hideMark/>
          </w:tcPr>
          <w:p w14:paraId="5AE56BA2"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 xml:space="preserve">Cell </w:t>
            </w:r>
            <w:proofErr w:type="spellStart"/>
            <w:r w:rsidRPr="009471E1">
              <w:rPr>
                <w:rFonts w:ascii="Arial" w:eastAsia="等线" w:hAnsi="Arial" w:cs="Arial"/>
                <w:color w:val="000000"/>
                <w:kern w:val="0"/>
                <w:szCs w:val="21"/>
              </w:rPr>
              <w:t>Signalling</w:t>
            </w:r>
            <w:proofErr w:type="spellEnd"/>
            <w:r w:rsidRPr="009471E1">
              <w:rPr>
                <w:rFonts w:ascii="Arial" w:eastAsia="等线" w:hAnsi="Arial" w:cs="Arial"/>
                <w:color w:val="000000"/>
                <w:kern w:val="0"/>
                <w:szCs w:val="21"/>
              </w:rPr>
              <w:t xml:space="preserve"> </w:t>
            </w:r>
            <w:r w:rsidRPr="009471E1">
              <w:rPr>
                <w:rFonts w:ascii="Arial" w:eastAsia="等线" w:hAnsi="Arial" w:cs="Arial"/>
                <w:color w:val="000000"/>
                <w:kern w:val="0"/>
                <w:szCs w:val="21"/>
              </w:rPr>
              <w:br/>
              <w:t>Technology</w:t>
            </w:r>
          </w:p>
        </w:tc>
        <w:tc>
          <w:tcPr>
            <w:tcW w:w="2954" w:type="dxa"/>
            <w:tcBorders>
              <w:top w:val="nil"/>
              <w:left w:val="nil"/>
              <w:bottom w:val="single" w:sz="12" w:space="0" w:color="auto"/>
              <w:right w:val="nil"/>
            </w:tcBorders>
            <w:shd w:val="clear" w:color="auto" w:fill="auto"/>
            <w:vAlign w:val="center"/>
            <w:hideMark/>
          </w:tcPr>
          <w:p w14:paraId="2E5F13FF"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 xml:space="preserve">Cat# 12306 </w:t>
            </w:r>
            <w:r w:rsidRPr="009471E1">
              <w:rPr>
                <w:rFonts w:ascii="Arial" w:eastAsia="等线" w:hAnsi="Arial" w:cs="Arial"/>
                <w:color w:val="000000"/>
                <w:kern w:val="0"/>
                <w:szCs w:val="21"/>
              </w:rPr>
              <w:br/>
              <w:t>RRID: AB_2797879</w:t>
            </w:r>
          </w:p>
        </w:tc>
      </w:tr>
      <w:tr w:rsidR="005E46D6" w:rsidRPr="009471E1" w14:paraId="6EA37BA9" w14:textId="77777777" w:rsidTr="00CE1507">
        <w:trPr>
          <w:trHeight w:val="583"/>
        </w:trPr>
        <w:tc>
          <w:tcPr>
            <w:tcW w:w="3278" w:type="dxa"/>
            <w:tcBorders>
              <w:top w:val="nil"/>
              <w:left w:val="nil"/>
              <w:bottom w:val="single" w:sz="12" w:space="0" w:color="auto"/>
              <w:right w:val="nil"/>
            </w:tcBorders>
            <w:shd w:val="clear" w:color="auto" w:fill="auto"/>
            <w:vAlign w:val="center"/>
            <w:hideMark/>
          </w:tcPr>
          <w:p w14:paraId="57CA1437"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 xml:space="preserve">Rabbit monoclonal </w:t>
            </w:r>
            <w:r w:rsidRPr="009471E1">
              <w:rPr>
                <w:rFonts w:ascii="Arial" w:eastAsia="等线" w:hAnsi="Arial" w:cs="Arial"/>
                <w:color w:val="000000"/>
                <w:kern w:val="0"/>
                <w:szCs w:val="21"/>
              </w:rPr>
              <w:br/>
              <w:t>anti-β-Catenin</w:t>
            </w:r>
          </w:p>
        </w:tc>
        <w:tc>
          <w:tcPr>
            <w:tcW w:w="2074" w:type="dxa"/>
            <w:tcBorders>
              <w:top w:val="nil"/>
              <w:left w:val="nil"/>
              <w:bottom w:val="single" w:sz="12" w:space="0" w:color="auto"/>
              <w:right w:val="nil"/>
            </w:tcBorders>
            <w:shd w:val="clear" w:color="auto" w:fill="auto"/>
            <w:vAlign w:val="center"/>
            <w:hideMark/>
          </w:tcPr>
          <w:p w14:paraId="7E766901"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 xml:space="preserve">Cell </w:t>
            </w:r>
            <w:proofErr w:type="spellStart"/>
            <w:r w:rsidRPr="009471E1">
              <w:rPr>
                <w:rFonts w:ascii="Arial" w:eastAsia="等线" w:hAnsi="Arial" w:cs="Arial"/>
                <w:color w:val="000000"/>
                <w:kern w:val="0"/>
                <w:szCs w:val="21"/>
              </w:rPr>
              <w:t>Signalling</w:t>
            </w:r>
            <w:proofErr w:type="spellEnd"/>
            <w:r w:rsidRPr="009471E1">
              <w:rPr>
                <w:rFonts w:ascii="Arial" w:eastAsia="等线" w:hAnsi="Arial" w:cs="Arial"/>
                <w:color w:val="000000"/>
                <w:kern w:val="0"/>
                <w:szCs w:val="21"/>
              </w:rPr>
              <w:t xml:space="preserve"> </w:t>
            </w:r>
            <w:r w:rsidRPr="009471E1">
              <w:rPr>
                <w:rFonts w:ascii="Arial" w:eastAsia="等线" w:hAnsi="Arial" w:cs="Arial"/>
                <w:color w:val="000000"/>
                <w:kern w:val="0"/>
                <w:szCs w:val="21"/>
              </w:rPr>
              <w:br/>
              <w:t>Technology</w:t>
            </w:r>
          </w:p>
        </w:tc>
        <w:tc>
          <w:tcPr>
            <w:tcW w:w="2954" w:type="dxa"/>
            <w:tcBorders>
              <w:top w:val="nil"/>
              <w:left w:val="nil"/>
              <w:bottom w:val="single" w:sz="12" w:space="0" w:color="auto"/>
              <w:right w:val="nil"/>
            </w:tcBorders>
            <w:shd w:val="clear" w:color="auto" w:fill="auto"/>
            <w:vAlign w:val="center"/>
            <w:hideMark/>
          </w:tcPr>
          <w:p w14:paraId="1FA74234"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 xml:space="preserve">Cat# 8480 </w:t>
            </w:r>
            <w:r w:rsidRPr="009471E1">
              <w:rPr>
                <w:rFonts w:ascii="Arial" w:eastAsia="等线" w:hAnsi="Arial" w:cs="Arial"/>
                <w:color w:val="000000"/>
                <w:kern w:val="0"/>
                <w:szCs w:val="21"/>
              </w:rPr>
              <w:br/>
              <w:t>RRID: AB_11127855</w:t>
            </w:r>
          </w:p>
        </w:tc>
      </w:tr>
      <w:tr w:rsidR="005E46D6" w:rsidRPr="009471E1" w14:paraId="44293D9B" w14:textId="77777777" w:rsidTr="00CE1507">
        <w:trPr>
          <w:trHeight w:val="583"/>
        </w:trPr>
        <w:tc>
          <w:tcPr>
            <w:tcW w:w="3278" w:type="dxa"/>
            <w:tcBorders>
              <w:top w:val="nil"/>
              <w:left w:val="nil"/>
              <w:bottom w:val="single" w:sz="12" w:space="0" w:color="auto"/>
              <w:right w:val="nil"/>
            </w:tcBorders>
            <w:shd w:val="clear" w:color="auto" w:fill="auto"/>
            <w:vAlign w:val="center"/>
            <w:hideMark/>
          </w:tcPr>
          <w:p w14:paraId="10CBFA22"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 xml:space="preserve">Rabbit monoclonal </w:t>
            </w:r>
            <w:r w:rsidRPr="009471E1">
              <w:rPr>
                <w:rFonts w:ascii="Arial" w:eastAsia="等线" w:hAnsi="Arial" w:cs="Arial"/>
                <w:color w:val="000000"/>
                <w:kern w:val="0"/>
                <w:szCs w:val="21"/>
              </w:rPr>
              <w:br/>
              <w:t>anti-Cytokeratin 20</w:t>
            </w:r>
          </w:p>
        </w:tc>
        <w:tc>
          <w:tcPr>
            <w:tcW w:w="2074" w:type="dxa"/>
            <w:tcBorders>
              <w:top w:val="nil"/>
              <w:left w:val="nil"/>
              <w:bottom w:val="single" w:sz="12" w:space="0" w:color="auto"/>
              <w:right w:val="nil"/>
            </w:tcBorders>
            <w:shd w:val="clear" w:color="auto" w:fill="auto"/>
            <w:vAlign w:val="center"/>
            <w:hideMark/>
          </w:tcPr>
          <w:p w14:paraId="7C47A804"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 xml:space="preserve">Cell </w:t>
            </w:r>
            <w:proofErr w:type="spellStart"/>
            <w:r w:rsidRPr="009471E1">
              <w:rPr>
                <w:rFonts w:ascii="Arial" w:eastAsia="等线" w:hAnsi="Arial" w:cs="Arial"/>
                <w:color w:val="000000"/>
                <w:kern w:val="0"/>
                <w:szCs w:val="21"/>
              </w:rPr>
              <w:t>Signalling</w:t>
            </w:r>
            <w:proofErr w:type="spellEnd"/>
            <w:r w:rsidRPr="009471E1">
              <w:rPr>
                <w:rFonts w:ascii="Arial" w:eastAsia="等线" w:hAnsi="Arial" w:cs="Arial"/>
                <w:color w:val="000000"/>
                <w:kern w:val="0"/>
                <w:szCs w:val="21"/>
              </w:rPr>
              <w:t xml:space="preserve"> </w:t>
            </w:r>
            <w:r w:rsidRPr="009471E1">
              <w:rPr>
                <w:rFonts w:ascii="Arial" w:eastAsia="等线" w:hAnsi="Arial" w:cs="Arial"/>
                <w:color w:val="000000"/>
                <w:kern w:val="0"/>
                <w:szCs w:val="21"/>
              </w:rPr>
              <w:br/>
              <w:t>Technology</w:t>
            </w:r>
          </w:p>
        </w:tc>
        <w:tc>
          <w:tcPr>
            <w:tcW w:w="2954" w:type="dxa"/>
            <w:tcBorders>
              <w:top w:val="nil"/>
              <w:left w:val="nil"/>
              <w:bottom w:val="single" w:sz="12" w:space="0" w:color="auto"/>
              <w:right w:val="nil"/>
            </w:tcBorders>
            <w:shd w:val="clear" w:color="auto" w:fill="auto"/>
            <w:vAlign w:val="center"/>
            <w:hideMark/>
          </w:tcPr>
          <w:p w14:paraId="64058E19"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 xml:space="preserve">Cat# 13063 </w:t>
            </w:r>
            <w:r w:rsidRPr="009471E1">
              <w:rPr>
                <w:rFonts w:ascii="Arial" w:eastAsia="等线" w:hAnsi="Arial" w:cs="Arial"/>
                <w:color w:val="000000"/>
                <w:kern w:val="0"/>
                <w:szCs w:val="21"/>
              </w:rPr>
              <w:br/>
              <w:t>RRID: AB_2798106</w:t>
            </w:r>
          </w:p>
        </w:tc>
      </w:tr>
      <w:tr w:rsidR="005E46D6" w:rsidRPr="009471E1" w14:paraId="5E7C5590" w14:textId="77777777" w:rsidTr="00CE1507">
        <w:trPr>
          <w:trHeight w:val="583"/>
        </w:trPr>
        <w:tc>
          <w:tcPr>
            <w:tcW w:w="3278" w:type="dxa"/>
            <w:tcBorders>
              <w:top w:val="nil"/>
              <w:left w:val="nil"/>
              <w:bottom w:val="single" w:sz="12" w:space="0" w:color="auto"/>
              <w:right w:val="nil"/>
            </w:tcBorders>
            <w:shd w:val="clear" w:color="auto" w:fill="auto"/>
            <w:vAlign w:val="center"/>
            <w:hideMark/>
          </w:tcPr>
          <w:p w14:paraId="7D2D4C0E"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 xml:space="preserve">Mouse monoclonal </w:t>
            </w:r>
            <w:r w:rsidRPr="009471E1">
              <w:rPr>
                <w:rFonts w:ascii="Arial" w:eastAsia="等线" w:hAnsi="Arial" w:cs="Arial"/>
                <w:color w:val="000000"/>
                <w:kern w:val="0"/>
                <w:szCs w:val="21"/>
              </w:rPr>
              <w:br/>
              <w:t>anti-Bcl-2</w:t>
            </w:r>
          </w:p>
        </w:tc>
        <w:tc>
          <w:tcPr>
            <w:tcW w:w="2074" w:type="dxa"/>
            <w:tcBorders>
              <w:top w:val="nil"/>
              <w:left w:val="nil"/>
              <w:bottom w:val="single" w:sz="12" w:space="0" w:color="auto"/>
              <w:right w:val="nil"/>
            </w:tcBorders>
            <w:shd w:val="clear" w:color="auto" w:fill="auto"/>
            <w:vAlign w:val="center"/>
            <w:hideMark/>
          </w:tcPr>
          <w:p w14:paraId="4DCBB2BD"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 xml:space="preserve">Cell </w:t>
            </w:r>
            <w:proofErr w:type="spellStart"/>
            <w:r w:rsidRPr="009471E1">
              <w:rPr>
                <w:rFonts w:ascii="Arial" w:eastAsia="等线" w:hAnsi="Arial" w:cs="Arial"/>
                <w:color w:val="000000"/>
                <w:kern w:val="0"/>
                <w:szCs w:val="21"/>
              </w:rPr>
              <w:t>Signalling</w:t>
            </w:r>
            <w:proofErr w:type="spellEnd"/>
            <w:r w:rsidRPr="009471E1">
              <w:rPr>
                <w:rFonts w:ascii="Arial" w:eastAsia="等线" w:hAnsi="Arial" w:cs="Arial"/>
                <w:color w:val="000000"/>
                <w:kern w:val="0"/>
                <w:szCs w:val="21"/>
              </w:rPr>
              <w:t xml:space="preserve"> </w:t>
            </w:r>
            <w:r w:rsidRPr="009471E1">
              <w:rPr>
                <w:rFonts w:ascii="Arial" w:eastAsia="等线" w:hAnsi="Arial" w:cs="Arial"/>
                <w:color w:val="000000"/>
                <w:kern w:val="0"/>
                <w:szCs w:val="21"/>
              </w:rPr>
              <w:br/>
              <w:t>Technology</w:t>
            </w:r>
          </w:p>
        </w:tc>
        <w:tc>
          <w:tcPr>
            <w:tcW w:w="2954" w:type="dxa"/>
            <w:tcBorders>
              <w:top w:val="nil"/>
              <w:left w:val="nil"/>
              <w:bottom w:val="single" w:sz="12" w:space="0" w:color="auto"/>
              <w:right w:val="nil"/>
            </w:tcBorders>
            <w:shd w:val="clear" w:color="auto" w:fill="auto"/>
            <w:vAlign w:val="center"/>
            <w:hideMark/>
          </w:tcPr>
          <w:p w14:paraId="1A94EE07"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 xml:space="preserve">Cat# 15071 </w:t>
            </w:r>
            <w:r w:rsidRPr="009471E1">
              <w:rPr>
                <w:rFonts w:ascii="Arial" w:eastAsia="等线" w:hAnsi="Arial" w:cs="Arial"/>
                <w:color w:val="000000"/>
                <w:kern w:val="0"/>
                <w:szCs w:val="21"/>
              </w:rPr>
              <w:br/>
              <w:t>RRID: AB_2744528</w:t>
            </w:r>
          </w:p>
        </w:tc>
      </w:tr>
      <w:tr w:rsidR="005E46D6" w:rsidRPr="009471E1" w14:paraId="5F1A9A33" w14:textId="77777777" w:rsidTr="00CE1507">
        <w:trPr>
          <w:trHeight w:val="583"/>
        </w:trPr>
        <w:tc>
          <w:tcPr>
            <w:tcW w:w="3278" w:type="dxa"/>
            <w:tcBorders>
              <w:top w:val="nil"/>
              <w:left w:val="nil"/>
              <w:bottom w:val="single" w:sz="12" w:space="0" w:color="auto"/>
              <w:right w:val="nil"/>
            </w:tcBorders>
            <w:shd w:val="clear" w:color="auto" w:fill="auto"/>
            <w:vAlign w:val="center"/>
            <w:hideMark/>
          </w:tcPr>
          <w:p w14:paraId="62EB590A"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 xml:space="preserve">Rabbit monoclonal </w:t>
            </w:r>
            <w:r w:rsidRPr="009471E1">
              <w:rPr>
                <w:rFonts w:ascii="Arial" w:eastAsia="等线" w:hAnsi="Arial" w:cs="Arial"/>
                <w:color w:val="000000"/>
                <w:kern w:val="0"/>
                <w:szCs w:val="21"/>
              </w:rPr>
              <w:br/>
              <w:t>anti-Cleaved Caspase-3</w:t>
            </w:r>
          </w:p>
        </w:tc>
        <w:tc>
          <w:tcPr>
            <w:tcW w:w="2074" w:type="dxa"/>
            <w:tcBorders>
              <w:top w:val="nil"/>
              <w:left w:val="nil"/>
              <w:bottom w:val="single" w:sz="12" w:space="0" w:color="auto"/>
              <w:right w:val="nil"/>
            </w:tcBorders>
            <w:shd w:val="clear" w:color="auto" w:fill="auto"/>
            <w:vAlign w:val="center"/>
            <w:hideMark/>
          </w:tcPr>
          <w:p w14:paraId="79C3CBC4"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 xml:space="preserve">Cell </w:t>
            </w:r>
            <w:proofErr w:type="spellStart"/>
            <w:r w:rsidRPr="009471E1">
              <w:rPr>
                <w:rFonts w:ascii="Arial" w:eastAsia="等线" w:hAnsi="Arial" w:cs="Arial"/>
                <w:color w:val="000000"/>
                <w:kern w:val="0"/>
                <w:szCs w:val="21"/>
              </w:rPr>
              <w:t>Signalling</w:t>
            </w:r>
            <w:proofErr w:type="spellEnd"/>
            <w:r w:rsidRPr="009471E1">
              <w:rPr>
                <w:rFonts w:ascii="Arial" w:eastAsia="等线" w:hAnsi="Arial" w:cs="Arial"/>
                <w:color w:val="000000"/>
                <w:kern w:val="0"/>
                <w:szCs w:val="21"/>
              </w:rPr>
              <w:t xml:space="preserve"> </w:t>
            </w:r>
            <w:r w:rsidRPr="009471E1">
              <w:rPr>
                <w:rFonts w:ascii="Arial" w:eastAsia="等线" w:hAnsi="Arial" w:cs="Arial"/>
                <w:color w:val="000000"/>
                <w:kern w:val="0"/>
                <w:szCs w:val="21"/>
              </w:rPr>
              <w:br/>
              <w:t>Technology</w:t>
            </w:r>
          </w:p>
        </w:tc>
        <w:tc>
          <w:tcPr>
            <w:tcW w:w="2954" w:type="dxa"/>
            <w:tcBorders>
              <w:top w:val="nil"/>
              <w:left w:val="nil"/>
              <w:bottom w:val="single" w:sz="12" w:space="0" w:color="auto"/>
              <w:right w:val="nil"/>
            </w:tcBorders>
            <w:shd w:val="clear" w:color="auto" w:fill="auto"/>
            <w:vAlign w:val="center"/>
            <w:hideMark/>
          </w:tcPr>
          <w:p w14:paraId="676D170F"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 xml:space="preserve">Cat# 9664 </w:t>
            </w:r>
            <w:r w:rsidRPr="009471E1">
              <w:rPr>
                <w:rFonts w:ascii="Arial" w:eastAsia="等线" w:hAnsi="Arial" w:cs="Arial"/>
                <w:color w:val="000000"/>
                <w:kern w:val="0"/>
                <w:szCs w:val="21"/>
              </w:rPr>
              <w:br/>
              <w:t>RRID: AB_2070042</w:t>
            </w:r>
          </w:p>
        </w:tc>
      </w:tr>
      <w:tr w:rsidR="005E46D6" w:rsidRPr="009471E1" w14:paraId="21E0B5D3" w14:textId="77777777" w:rsidTr="00CE1507">
        <w:trPr>
          <w:trHeight w:val="583"/>
        </w:trPr>
        <w:tc>
          <w:tcPr>
            <w:tcW w:w="3278" w:type="dxa"/>
            <w:tcBorders>
              <w:top w:val="nil"/>
              <w:left w:val="nil"/>
              <w:bottom w:val="single" w:sz="12" w:space="0" w:color="auto"/>
              <w:right w:val="nil"/>
            </w:tcBorders>
            <w:shd w:val="clear" w:color="auto" w:fill="auto"/>
            <w:vAlign w:val="center"/>
            <w:hideMark/>
          </w:tcPr>
          <w:p w14:paraId="1A9A8B1E" w14:textId="77777777" w:rsidR="005E46D6" w:rsidRPr="009471E1" w:rsidRDefault="005E46D6" w:rsidP="00F302FC">
            <w:pPr>
              <w:widowControl/>
              <w:jc w:val="left"/>
              <w:rPr>
                <w:rFonts w:ascii="Arial" w:eastAsia="等线" w:hAnsi="Arial" w:cs="Arial"/>
                <w:color w:val="000000"/>
                <w:kern w:val="0"/>
                <w:szCs w:val="21"/>
              </w:rPr>
            </w:pPr>
            <w:proofErr w:type="spellStart"/>
            <w:r w:rsidRPr="009471E1">
              <w:rPr>
                <w:rFonts w:ascii="Arial" w:eastAsia="等线" w:hAnsi="Arial" w:cs="Arial"/>
                <w:color w:val="000000"/>
                <w:kern w:val="0"/>
                <w:szCs w:val="21"/>
              </w:rPr>
              <w:t>Rabblt</w:t>
            </w:r>
            <w:proofErr w:type="spellEnd"/>
            <w:r w:rsidRPr="009471E1">
              <w:rPr>
                <w:rFonts w:ascii="Arial" w:eastAsia="等线" w:hAnsi="Arial" w:cs="Arial"/>
                <w:color w:val="000000"/>
                <w:kern w:val="0"/>
                <w:szCs w:val="21"/>
              </w:rPr>
              <w:t xml:space="preserve"> monoclonal </w:t>
            </w:r>
            <w:r w:rsidRPr="009471E1">
              <w:rPr>
                <w:rFonts w:ascii="Arial" w:eastAsia="等线" w:hAnsi="Arial" w:cs="Arial"/>
                <w:color w:val="000000"/>
                <w:kern w:val="0"/>
                <w:szCs w:val="21"/>
              </w:rPr>
              <w:br/>
              <w:t>anti-Phospho-H2AX-S139</w:t>
            </w:r>
          </w:p>
        </w:tc>
        <w:tc>
          <w:tcPr>
            <w:tcW w:w="2074" w:type="dxa"/>
            <w:tcBorders>
              <w:top w:val="nil"/>
              <w:left w:val="nil"/>
              <w:bottom w:val="single" w:sz="12" w:space="0" w:color="auto"/>
              <w:right w:val="nil"/>
            </w:tcBorders>
            <w:shd w:val="clear" w:color="auto" w:fill="auto"/>
            <w:noWrap/>
            <w:vAlign w:val="center"/>
            <w:hideMark/>
          </w:tcPr>
          <w:p w14:paraId="35D7C9A7" w14:textId="77777777" w:rsidR="005E46D6" w:rsidRPr="009471E1" w:rsidRDefault="005E46D6" w:rsidP="00F302FC">
            <w:pPr>
              <w:widowControl/>
              <w:jc w:val="left"/>
              <w:rPr>
                <w:rFonts w:ascii="Arial" w:eastAsia="等线" w:hAnsi="Arial" w:cs="Arial"/>
                <w:color w:val="000000"/>
                <w:kern w:val="0"/>
                <w:szCs w:val="21"/>
              </w:rPr>
            </w:pPr>
            <w:proofErr w:type="spellStart"/>
            <w:r w:rsidRPr="009471E1">
              <w:rPr>
                <w:rFonts w:ascii="Arial" w:eastAsia="等线" w:hAnsi="Arial" w:cs="Arial"/>
                <w:color w:val="000000"/>
                <w:kern w:val="0"/>
                <w:szCs w:val="21"/>
              </w:rPr>
              <w:t>Abclonal</w:t>
            </w:r>
            <w:proofErr w:type="spellEnd"/>
          </w:p>
        </w:tc>
        <w:tc>
          <w:tcPr>
            <w:tcW w:w="2954" w:type="dxa"/>
            <w:tcBorders>
              <w:top w:val="nil"/>
              <w:left w:val="nil"/>
              <w:bottom w:val="single" w:sz="12" w:space="0" w:color="auto"/>
              <w:right w:val="nil"/>
            </w:tcBorders>
            <w:shd w:val="clear" w:color="auto" w:fill="auto"/>
            <w:vAlign w:val="center"/>
            <w:hideMark/>
          </w:tcPr>
          <w:p w14:paraId="325FD7A5"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 xml:space="preserve">Cat# AP0687 </w:t>
            </w:r>
            <w:r w:rsidRPr="009471E1">
              <w:rPr>
                <w:rFonts w:ascii="Arial" w:eastAsia="等线" w:hAnsi="Arial" w:cs="Arial"/>
                <w:color w:val="000000"/>
                <w:kern w:val="0"/>
                <w:szCs w:val="21"/>
              </w:rPr>
              <w:br/>
              <w:t>RRID: AB_2863808</w:t>
            </w:r>
          </w:p>
        </w:tc>
      </w:tr>
      <w:tr w:rsidR="005E46D6" w:rsidRPr="009471E1" w14:paraId="1B248CAB" w14:textId="77777777" w:rsidTr="00CE1507">
        <w:trPr>
          <w:trHeight w:val="583"/>
        </w:trPr>
        <w:tc>
          <w:tcPr>
            <w:tcW w:w="3278" w:type="dxa"/>
            <w:tcBorders>
              <w:top w:val="nil"/>
              <w:left w:val="nil"/>
              <w:bottom w:val="single" w:sz="12" w:space="0" w:color="auto"/>
              <w:right w:val="nil"/>
            </w:tcBorders>
            <w:shd w:val="clear" w:color="auto" w:fill="auto"/>
            <w:vAlign w:val="center"/>
            <w:hideMark/>
          </w:tcPr>
          <w:p w14:paraId="44AC342C"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 xml:space="preserve">Rabbit polyclonal </w:t>
            </w:r>
            <w:r w:rsidRPr="009471E1">
              <w:rPr>
                <w:rFonts w:ascii="Arial" w:eastAsia="等线" w:hAnsi="Arial" w:cs="Arial"/>
                <w:color w:val="000000"/>
                <w:kern w:val="0"/>
                <w:szCs w:val="21"/>
              </w:rPr>
              <w:br/>
              <w:t>anti-CD44</w:t>
            </w:r>
          </w:p>
        </w:tc>
        <w:tc>
          <w:tcPr>
            <w:tcW w:w="2074" w:type="dxa"/>
            <w:tcBorders>
              <w:top w:val="nil"/>
              <w:left w:val="nil"/>
              <w:bottom w:val="single" w:sz="12" w:space="0" w:color="auto"/>
              <w:right w:val="nil"/>
            </w:tcBorders>
            <w:shd w:val="clear" w:color="auto" w:fill="auto"/>
            <w:noWrap/>
            <w:vAlign w:val="center"/>
            <w:hideMark/>
          </w:tcPr>
          <w:p w14:paraId="1D5A51A1" w14:textId="77777777" w:rsidR="005E46D6" w:rsidRPr="009471E1" w:rsidRDefault="005E46D6" w:rsidP="00F302FC">
            <w:pPr>
              <w:widowControl/>
              <w:jc w:val="left"/>
              <w:rPr>
                <w:rFonts w:ascii="Arial" w:eastAsia="等线" w:hAnsi="Arial" w:cs="Arial"/>
                <w:color w:val="000000"/>
                <w:kern w:val="0"/>
                <w:szCs w:val="21"/>
              </w:rPr>
            </w:pPr>
            <w:proofErr w:type="spellStart"/>
            <w:r w:rsidRPr="009471E1">
              <w:rPr>
                <w:rFonts w:ascii="Arial" w:eastAsia="等线" w:hAnsi="Arial" w:cs="Arial"/>
                <w:color w:val="000000"/>
                <w:kern w:val="0"/>
                <w:szCs w:val="21"/>
              </w:rPr>
              <w:t>Proteintech</w:t>
            </w:r>
            <w:proofErr w:type="spellEnd"/>
          </w:p>
        </w:tc>
        <w:tc>
          <w:tcPr>
            <w:tcW w:w="2954" w:type="dxa"/>
            <w:tcBorders>
              <w:top w:val="nil"/>
              <w:left w:val="nil"/>
              <w:bottom w:val="single" w:sz="12" w:space="0" w:color="auto"/>
              <w:right w:val="nil"/>
            </w:tcBorders>
            <w:shd w:val="clear" w:color="auto" w:fill="auto"/>
            <w:vAlign w:val="center"/>
            <w:hideMark/>
          </w:tcPr>
          <w:p w14:paraId="2CFA5891"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 xml:space="preserve">Cat# 15675-1-AP </w:t>
            </w:r>
            <w:r w:rsidRPr="009471E1">
              <w:rPr>
                <w:rFonts w:ascii="Arial" w:eastAsia="等线" w:hAnsi="Arial" w:cs="Arial"/>
                <w:color w:val="000000"/>
                <w:kern w:val="0"/>
                <w:szCs w:val="21"/>
              </w:rPr>
              <w:br/>
              <w:t>RRID: AB_2076198</w:t>
            </w:r>
          </w:p>
        </w:tc>
      </w:tr>
      <w:tr w:rsidR="00C86602" w:rsidRPr="009471E1" w14:paraId="4C3E45F1" w14:textId="77777777" w:rsidTr="00CE1507">
        <w:trPr>
          <w:trHeight w:val="583"/>
        </w:trPr>
        <w:tc>
          <w:tcPr>
            <w:tcW w:w="3278" w:type="dxa"/>
            <w:tcBorders>
              <w:top w:val="nil"/>
              <w:left w:val="nil"/>
              <w:bottom w:val="single" w:sz="12" w:space="0" w:color="auto"/>
              <w:right w:val="nil"/>
            </w:tcBorders>
            <w:shd w:val="clear" w:color="auto" w:fill="auto"/>
            <w:vAlign w:val="center"/>
          </w:tcPr>
          <w:p w14:paraId="19BC2D72" w14:textId="77777777" w:rsidR="00C86602" w:rsidRDefault="00C86602" w:rsidP="00F302FC">
            <w:pPr>
              <w:widowControl/>
              <w:jc w:val="left"/>
              <w:rPr>
                <w:rFonts w:ascii="Arial" w:eastAsia="等线" w:hAnsi="Arial" w:cs="Arial"/>
                <w:color w:val="000000"/>
                <w:kern w:val="0"/>
                <w:szCs w:val="21"/>
              </w:rPr>
            </w:pPr>
            <w:r>
              <w:rPr>
                <w:rFonts w:ascii="Arial" w:eastAsia="等线" w:hAnsi="Arial" w:cs="Arial" w:hint="eastAsia"/>
                <w:color w:val="000000"/>
                <w:kern w:val="0"/>
                <w:szCs w:val="21"/>
              </w:rPr>
              <w:t>Rabbit monoclonal</w:t>
            </w:r>
          </w:p>
          <w:p w14:paraId="6F3BA8F9" w14:textId="3493D1D0" w:rsidR="00C86602" w:rsidRPr="009471E1" w:rsidRDefault="00C40BC2" w:rsidP="00F302FC">
            <w:pPr>
              <w:widowControl/>
              <w:jc w:val="left"/>
              <w:rPr>
                <w:rFonts w:ascii="Arial" w:eastAsia="等线" w:hAnsi="Arial" w:cs="Arial"/>
                <w:color w:val="000000"/>
                <w:kern w:val="0"/>
                <w:szCs w:val="21"/>
              </w:rPr>
            </w:pPr>
            <w:r>
              <w:rPr>
                <w:rFonts w:ascii="Arial" w:eastAsia="等线" w:hAnsi="Arial" w:cs="Arial" w:hint="eastAsia"/>
                <w:color w:val="000000"/>
                <w:kern w:val="0"/>
                <w:szCs w:val="21"/>
              </w:rPr>
              <w:t>a</w:t>
            </w:r>
            <w:r w:rsidR="00C86602">
              <w:rPr>
                <w:rFonts w:ascii="Arial" w:eastAsia="等线" w:hAnsi="Arial" w:cs="Arial" w:hint="eastAsia"/>
                <w:color w:val="000000"/>
                <w:kern w:val="0"/>
                <w:szCs w:val="21"/>
              </w:rPr>
              <w:t>nti-BRAF(V600E)</w:t>
            </w:r>
          </w:p>
        </w:tc>
        <w:tc>
          <w:tcPr>
            <w:tcW w:w="2074" w:type="dxa"/>
            <w:tcBorders>
              <w:top w:val="nil"/>
              <w:left w:val="nil"/>
              <w:bottom w:val="single" w:sz="12" w:space="0" w:color="auto"/>
              <w:right w:val="nil"/>
            </w:tcBorders>
            <w:shd w:val="clear" w:color="auto" w:fill="auto"/>
            <w:noWrap/>
            <w:vAlign w:val="center"/>
          </w:tcPr>
          <w:p w14:paraId="5ECE3990" w14:textId="27F416C7" w:rsidR="00C86602" w:rsidRPr="009471E1" w:rsidRDefault="00C86602" w:rsidP="00F302FC">
            <w:pPr>
              <w:widowControl/>
              <w:jc w:val="left"/>
              <w:rPr>
                <w:rFonts w:ascii="Arial" w:eastAsia="等线" w:hAnsi="Arial" w:cs="Arial"/>
                <w:color w:val="000000"/>
                <w:kern w:val="0"/>
                <w:szCs w:val="21"/>
              </w:rPr>
            </w:pPr>
            <w:bookmarkStart w:id="1" w:name="_Hlk178204765"/>
            <w:r>
              <w:rPr>
                <w:rFonts w:ascii="Arial" w:eastAsia="等线" w:hAnsi="Arial" w:cs="Arial" w:hint="eastAsia"/>
                <w:color w:val="000000"/>
                <w:kern w:val="0"/>
                <w:szCs w:val="21"/>
              </w:rPr>
              <w:t>Invitrogen</w:t>
            </w:r>
            <w:bookmarkEnd w:id="1"/>
          </w:p>
        </w:tc>
        <w:tc>
          <w:tcPr>
            <w:tcW w:w="2954" w:type="dxa"/>
            <w:tcBorders>
              <w:top w:val="nil"/>
              <w:left w:val="nil"/>
              <w:bottom w:val="single" w:sz="12" w:space="0" w:color="auto"/>
              <w:right w:val="nil"/>
            </w:tcBorders>
            <w:shd w:val="clear" w:color="auto" w:fill="auto"/>
            <w:vAlign w:val="center"/>
          </w:tcPr>
          <w:p w14:paraId="288332BD" w14:textId="5059248A" w:rsidR="00C86602" w:rsidRPr="009471E1" w:rsidRDefault="00C40BC2"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 xml:space="preserve">Cat# </w:t>
            </w:r>
            <w:r>
              <w:rPr>
                <w:rFonts w:ascii="Arial" w:eastAsia="等线" w:hAnsi="Arial" w:cs="Arial" w:hint="eastAsia"/>
                <w:color w:val="000000"/>
                <w:kern w:val="0"/>
                <w:szCs w:val="21"/>
              </w:rPr>
              <w:t>MA5-24661</w:t>
            </w:r>
            <w:r w:rsidRPr="009471E1">
              <w:rPr>
                <w:rFonts w:ascii="Arial" w:eastAsia="等线" w:hAnsi="Arial" w:cs="Arial"/>
                <w:color w:val="000000"/>
                <w:kern w:val="0"/>
                <w:szCs w:val="21"/>
              </w:rPr>
              <w:t xml:space="preserve"> </w:t>
            </w:r>
            <w:r w:rsidRPr="009471E1">
              <w:rPr>
                <w:rFonts w:ascii="Arial" w:eastAsia="等线" w:hAnsi="Arial" w:cs="Arial"/>
                <w:color w:val="000000"/>
                <w:kern w:val="0"/>
                <w:szCs w:val="21"/>
              </w:rPr>
              <w:br/>
              <w:t xml:space="preserve">RRID: </w:t>
            </w:r>
            <w:r w:rsidR="00B20795" w:rsidRPr="00B20795">
              <w:rPr>
                <w:rFonts w:ascii="Arial" w:eastAsia="等线" w:hAnsi="Arial" w:cs="Arial" w:hint="eastAsia"/>
                <w:color w:val="000000"/>
                <w:kern w:val="0"/>
                <w:szCs w:val="21"/>
              </w:rPr>
              <w:t>AB_2661889</w:t>
            </w:r>
          </w:p>
        </w:tc>
      </w:tr>
      <w:tr w:rsidR="00146138" w:rsidRPr="009471E1" w14:paraId="7E5466BF" w14:textId="77777777" w:rsidTr="00CE1507">
        <w:trPr>
          <w:trHeight w:val="583"/>
        </w:trPr>
        <w:tc>
          <w:tcPr>
            <w:tcW w:w="3278" w:type="dxa"/>
            <w:tcBorders>
              <w:top w:val="nil"/>
              <w:left w:val="nil"/>
              <w:bottom w:val="single" w:sz="12" w:space="0" w:color="auto"/>
              <w:right w:val="nil"/>
            </w:tcBorders>
            <w:shd w:val="clear" w:color="auto" w:fill="auto"/>
            <w:vAlign w:val="center"/>
          </w:tcPr>
          <w:p w14:paraId="19B9163C" w14:textId="54520A6E" w:rsidR="00146138" w:rsidRDefault="005360EF" w:rsidP="00F302FC">
            <w:pPr>
              <w:widowControl/>
              <w:jc w:val="left"/>
              <w:rPr>
                <w:rFonts w:ascii="Arial" w:eastAsia="等线" w:hAnsi="Arial" w:cs="Arial"/>
                <w:color w:val="000000"/>
                <w:kern w:val="0"/>
                <w:szCs w:val="21"/>
              </w:rPr>
            </w:pPr>
            <w:r>
              <w:rPr>
                <w:rFonts w:ascii="Arial" w:eastAsia="等线" w:hAnsi="Arial" w:cs="Arial" w:hint="eastAsia"/>
                <w:color w:val="000000"/>
                <w:kern w:val="0"/>
                <w:szCs w:val="21"/>
              </w:rPr>
              <w:t>M</w:t>
            </w:r>
            <w:r w:rsidRPr="005360EF">
              <w:rPr>
                <w:rFonts w:ascii="Arial" w:eastAsia="等线" w:hAnsi="Arial" w:cs="Arial"/>
                <w:color w:val="000000"/>
                <w:kern w:val="0"/>
                <w:szCs w:val="21"/>
              </w:rPr>
              <w:t>ouse monoclonal</w:t>
            </w:r>
            <w:r w:rsidR="00146138" w:rsidRPr="009471E1">
              <w:rPr>
                <w:rFonts w:ascii="Arial" w:eastAsia="等线" w:hAnsi="Arial" w:cs="Arial"/>
                <w:color w:val="000000"/>
                <w:kern w:val="0"/>
                <w:szCs w:val="21"/>
              </w:rPr>
              <w:t xml:space="preserve"> </w:t>
            </w:r>
            <w:r w:rsidR="00146138" w:rsidRPr="009471E1">
              <w:rPr>
                <w:rFonts w:ascii="Arial" w:eastAsia="等线" w:hAnsi="Arial" w:cs="Arial"/>
                <w:color w:val="000000"/>
                <w:kern w:val="0"/>
                <w:szCs w:val="21"/>
              </w:rPr>
              <w:br/>
              <w:t>anti-</w:t>
            </w:r>
            <w:r w:rsidR="00146138">
              <w:rPr>
                <w:rFonts w:ascii="Arial" w:eastAsia="等线" w:hAnsi="Arial" w:cs="Arial" w:hint="eastAsia"/>
                <w:color w:val="000000"/>
                <w:kern w:val="0"/>
                <w:szCs w:val="21"/>
              </w:rPr>
              <w:t>BRAF</w:t>
            </w:r>
          </w:p>
        </w:tc>
        <w:tc>
          <w:tcPr>
            <w:tcW w:w="2074" w:type="dxa"/>
            <w:tcBorders>
              <w:top w:val="nil"/>
              <w:left w:val="nil"/>
              <w:bottom w:val="single" w:sz="12" w:space="0" w:color="auto"/>
              <w:right w:val="nil"/>
            </w:tcBorders>
            <w:shd w:val="clear" w:color="auto" w:fill="auto"/>
            <w:noWrap/>
            <w:vAlign w:val="center"/>
          </w:tcPr>
          <w:p w14:paraId="6C96BE68" w14:textId="0407F45E" w:rsidR="00146138" w:rsidRDefault="005360EF" w:rsidP="00F302FC">
            <w:pPr>
              <w:widowControl/>
              <w:jc w:val="left"/>
              <w:rPr>
                <w:rFonts w:ascii="Arial" w:eastAsia="等线" w:hAnsi="Arial" w:cs="Arial"/>
                <w:color w:val="000000"/>
                <w:kern w:val="0"/>
                <w:szCs w:val="21"/>
              </w:rPr>
            </w:pPr>
            <w:r>
              <w:rPr>
                <w:rFonts w:ascii="Arial" w:eastAsia="等线" w:hAnsi="Arial" w:cs="Arial" w:hint="eastAsia"/>
                <w:color w:val="000000"/>
                <w:kern w:val="0"/>
                <w:szCs w:val="21"/>
              </w:rPr>
              <w:t>Santa Cruz</w:t>
            </w:r>
          </w:p>
        </w:tc>
        <w:tc>
          <w:tcPr>
            <w:tcW w:w="2954" w:type="dxa"/>
            <w:tcBorders>
              <w:top w:val="nil"/>
              <w:left w:val="nil"/>
              <w:bottom w:val="single" w:sz="12" w:space="0" w:color="auto"/>
              <w:right w:val="nil"/>
            </w:tcBorders>
            <w:shd w:val="clear" w:color="auto" w:fill="auto"/>
            <w:vAlign w:val="center"/>
          </w:tcPr>
          <w:p w14:paraId="6E1387FA" w14:textId="087959BA" w:rsidR="00146138" w:rsidRPr="009471E1" w:rsidRDefault="00146138"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 xml:space="preserve">Cat# </w:t>
            </w:r>
            <w:r w:rsidR="005360EF" w:rsidRPr="005360EF">
              <w:rPr>
                <w:rFonts w:ascii="Arial" w:eastAsia="等线" w:hAnsi="Arial" w:cs="Arial" w:hint="eastAsia"/>
                <w:color w:val="000000"/>
                <w:kern w:val="0"/>
                <w:szCs w:val="21"/>
              </w:rPr>
              <w:t>sc-5284</w:t>
            </w:r>
            <w:r w:rsidRPr="009471E1">
              <w:rPr>
                <w:rFonts w:ascii="Arial" w:eastAsia="等线" w:hAnsi="Arial" w:cs="Arial"/>
                <w:color w:val="000000"/>
                <w:kern w:val="0"/>
                <w:szCs w:val="21"/>
              </w:rPr>
              <w:br/>
              <w:t xml:space="preserve">RRID: </w:t>
            </w:r>
            <w:r w:rsidR="005360EF" w:rsidRPr="005360EF">
              <w:rPr>
                <w:rFonts w:ascii="Arial" w:eastAsia="等线" w:hAnsi="Arial" w:cs="Arial"/>
                <w:color w:val="000000"/>
                <w:kern w:val="0"/>
                <w:szCs w:val="21"/>
              </w:rPr>
              <w:t>AB_626760</w:t>
            </w:r>
          </w:p>
        </w:tc>
      </w:tr>
      <w:tr w:rsidR="00C86602" w:rsidRPr="009471E1" w14:paraId="0B216A17" w14:textId="77777777" w:rsidTr="00CE1507">
        <w:trPr>
          <w:trHeight w:val="583"/>
        </w:trPr>
        <w:tc>
          <w:tcPr>
            <w:tcW w:w="3278" w:type="dxa"/>
            <w:tcBorders>
              <w:top w:val="nil"/>
              <w:left w:val="nil"/>
              <w:bottom w:val="single" w:sz="12" w:space="0" w:color="auto"/>
              <w:right w:val="nil"/>
            </w:tcBorders>
            <w:shd w:val="clear" w:color="auto" w:fill="auto"/>
            <w:vAlign w:val="center"/>
          </w:tcPr>
          <w:p w14:paraId="56A4185D" w14:textId="77777777" w:rsidR="00C86602" w:rsidRDefault="00C40BC2" w:rsidP="00F302FC">
            <w:pPr>
              <w:widowControl/>
              <w:jc w:val="left"/>
              <w:rPr>
                <w:rFonts w:ascii="Arial" w:eastAsia="等线" w:hAnsi="Arial" w:cs="Arial"/>
                <w:color w:val="000000"/>
                <w:kern w:val="0"/>
                <w:szCs w:val="21"/>
              </w:rPr>
            </w:pPr>
            <w:r>
              <w:rPr>
                <w:rFonts w:ascii="Arial" w:eastAsia="等线" w:hAnsi="Arial" w:cs="Arial" w:hint="eastAsia"/>
                <w:color w:val="000000"/>
                <w:kern w:val="0"/>
                <w:szCs w:val="21"/>
              </w:rPr>
              <w:t>Rabbit polyclonal</w:t>
            </w:r>
          </w:p>
          <w:p w14:paraId="05504756" w14:textId="47DC19CA" w:rsidR="00C40BC2" w:rsidRPr="009471E1" w:rsidRDefault="00C40BC2" w:rsidP="00F302FC">
            <w:pPr>
              <w:widowControl/>
              <w:jc w:val="left"/>
              <w:rPr>
                <w:rFonts w:ascii="Arial" w:eastAsia="等线" w:hAnsi="Arial" w:cs="Arial"/>
                <w:color w:val="000000"/>
                <w:kern w:val="0"/>
                <w:szCs w:val="21"/>
              </w:rPr>
            </w:pPr>
            <w:r>
              <w:rPr>
                <w:rFonts w:ascii="Arial" w:eastAsia="等线" w:hAnsi="Arial" w:cs="Arial" w:hint="eastAsia"/>
                <w:color w:val="000000"/>
                <w:kern w:val="0"/>
                <w:szCs w:val="21"/>
              </w:rPr>
              <w:t>anti-phospho-ERK1/2</w:t>
            </w:r>
          </w:p>
        </w:tc>
        <w:tc>
          <w:tcPr>
            <w:tcW w:w="2074" w:type="dxa"/>
            <w:tcBorders>
              <w:top w:val="nil"/>
              <w:left w:val="nil"/>
              <w:bottom w:val="single" w:sz="12" w:space="0" w:color="auto"/>
              <w:right w:val="nil"/>
            </w:tcBorders>
            <w:shd w:val="clear" w:color="auto" w:fill="auto"/>
            <w:noWrap/>
            <w:vAlign w:val="center"/>
          </w:tcPr>
          <w:p w14:paraId="73CD5859" w14:textId="0BE98EF8" w:rsidR="00C86602" w:rsidRPr="009471E1" w:rsidRDefault="00C40BC2" w:rsidP="00F302FC">
            <w:pPr>
              <w:widowControl/>
              <w:jc w:val="left"/>
              <w:rPr>
                <w:rFonts w:ascii="Arial" w:eastAsia="等线" w:hAnsi="Arial" w:cs="Arial"/>
                <w:color w:val="000000"/>
                <w:kern w:val="0"/>
                <w:szCs w:val="21"/>
              </w:rPr>
            </w:pPr>
            <w:proofErr w:type="spellStart"/>
            <w:r>
              <w:rPr>
                <w:rFonts w:ascii="Arial" w:eastAsia="等线" w:hAnsi="Arial" w:cs="Arial" w:hint="eastAsia"/>
                <w:color w:val="000000"/>
                <w:kern w:val="0"/>
                <w:szCs w:val="21"/>
              </w:rPr>
              <w:t>Abclonal</w:t>
            </w:r>
            <w:proofErr w:type="spellEnd"/>
          </w:p>
        </w:tc>
        <w:tc>
          <w:tcPr>
            <w:tcW w:w="2954" w:type="dxa"/>
            <w:tcBorders>
              <w:top w:val="nil"/>
              <w:left w:val="nil"/>
              <w:bottom w:val="single" w:sz="12" w:space="0" w:color="auto"/>
              <w:right w:val="nil"/>
            </w:tcBorders>
            <w:shd w:val="clear" w:color="auto" w:fill="auto"/>
            <w:vAlign w:val="center"/>
          </w:tcPr>
          <w:p w14:paraId="27C351AF" w14:textId="422FC7B7" w:rsidR="00C86602" w:rsidRPr="009471E1" w:rsidRDefault="00C40BC2"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 xml:space="preserve">Cat# </w:t>
            </w:r>
            <w:r>
              <w:rPr>
                <w:rFonts w:ascii="Arial" w:eastAsia="等线" w:hAnsi="Arial" w:cs="Arial" w:hint="eastAsia"/>
                <w:color w:val="000000"/>
                <w:kern w:val="0"/>
                <w:szCs w:val="21"/>
              </w:rPr>
              <w:t>AP0472</w:t>
            </w:r>
            <w:r w:rsidRPr="009471E1">
              <w:rPr>
                <w:rFonts w:ascii="Arial" w:eastAsia="等线" w:hAnsi="Arial" w:cs="Arial"/>
                <w:color w:val="000000"/>
                <w:kern w:val="0"/>
                <w:szCs w:val="21"/>
              </w:rPr>
              <w:t xml:space="preserve"> </w:t>
            </w:r>
            <w:r w:rsidRPr="009471E1">
              <w:rPr>
                <w:rFonts w:ascii="Arial" w:eastAsia="等线" w:hAnsi="Arial" w:cs="Arial"/>
                <w:color w:val="000000"/>
                <w:kern w:val="0"/>
                <w:szCs w:val="21"/>
              </w:rPr>
              <w:br/>
              <w:t>RRID:</w:t>
            </w:r>
            <w:r w:rsidR="00B20795">
              <w:rPr>
                <w:rFonts w:hint="eastAsia"/>
              </w:rPr>
              <w:t xml:space="preserve"> </w:t>
            </w:r>
            <w:r w:rsidR="00B20795" w:rsidRPr="00B20795">
              <w:rPr>
                <w:rFonts w:ascii="Arial" w:eastAsia="等线" w:hAnsi="Arial" w:cs="Arial" w:hint="eastAsia"/>
                <w:color w:val="000000"/>
                <w:kern w:val="0"/>
                <w:szCs w:val="21"/>
              </w:rPr>
              <w:t>AB_2756833</w:t>
            </w:r>
          </w:p>
        </w:tc>
      </w:tr>
      <w:tr w:rsidR="00C86602" w:rsidRPr="009471E1" w14:paraId="512C7756" w14:textId="77777777" w:rsidTr="00CE1507">
        <w:trPr>
          <w:trHeight w:val="583"/>
        </w:trPr>
        <w:tc>
          <w:tcPr>
            <w:tcW w:w="3278" w:type="dxa"/>
            <w:tcBorders>
              <w:top w:val="nil"/>
              <w:left w:val="nil"/>
              <w:bottom w:val="single" w:sz="12" w:space="0" w:color="auto"/>
              <w:right w:val="nil"/>
            </w:tcBorders>
            <w:shd w:val="clear" w:color="auto" w:fill="auto"/>
            <w:vAlign w:val="center"/>
          </w:tcPr>
          <w:p w14:paraId="66DE4458" w14:textId="77777777" w:rsidR="00C40BC2" w:rsidRDefault="00C40BC2" w:rsidP="00C40BC2">
            <w:pPr>
              <w:widowControl/>
              <w:jc w:val="left"/>
              <w:rPr>
                <w:rFonts w:ascii="Arial" w:eastAsia="等线" w:hAnsi="Arial" w:cs="Arial"/>
                <w:color w:val="000000"/>
                <w:kern w:val="0"/>
                <w:szCs w:val="21"/>
              </w:rPr>
            </w:pPr>
            <w:r>
              <w:rPr>
                <w:rFonts w:ascii="Arial" w:eastAsia="等线" w:hAnsi="Arial" w:cs="Arial" w:hint="eastAsia"/>
                <w:color w:val="000000"/>
                <w:kern w:val="0"/>
                <w:szCs w:val="21"/>
              </w:rPr>
              <w:t>Rabbit polyclonal</w:t>
            </w:r>
          </w:p>
          <w:p w14:paraId="30AFCD05" w14:textId="128ED74F" w:rsidR="00C86602" w:rsidRPr="009471E1" w:rsidRDefault="00C40BC2" w:rsidP="00C40BC2">
            <w:pPr>
              <w:widowControl/>
              <w:jc w:val="left"/>
              <w:rPr>
                <w:rFonts w:ascii="Arial" w:eastAsia="等线" w:hAnsi="Arial" w:cs="Arial"/>
                <w:color w:val="000000"/>
                <w:kern w:val="0"/>
                <w:szCs w:val="21"/>
              </w:rPr>
            </w:pPr>
            <w:r>
              <w:rPr>
                <w:rFonts w:ascii="Arial" w:eastAsia="等线" w:hAnsi="Arial" w:cs="Arial" w:hint="eastAsia"/>
                <w:color w:val="000000"/>
                <w:kern w:val="0"/>
                <w:szCs w:val="21"/>
              </w:rPr>
              <w:t>anti-ERK1/2</w:t>
            </w:r>
          </w:p>
        </w:tc>
        <w:tc>
          <w:tcPr>
            <w:tcW w:w="2074" w:type="dxa"/>
            <w:tcBorders>
              <w:top w:val="nil"/>
              <w:left w:val="nil"/>
              <w:bottom w:val="single" w:sz="12" w:space="0" w:color="auto"/>
              <w:right w:val="nil"/>
            </w:tcBorders>
            <w:shd w:val="clear" w:color="auto" w:fill="auto"/>
            <w:noWrap/>
            <w:vAlign w:val="center"/>
          </w:tcPr>
          <w:p w14:paraId="63590491" w14:textId="6E27AA65" w:rsidR="00C86602" w:rsidRPr="009471E1" w:rsidRDefault="00C40BC2" w:rsidP="00F302FC">
            <w:pPr>
              <w:widowControl/>
              <w:jc w:val="left"/>
              <w:rPr>
                <w:rFonts w:ascii="Arial" w:eastAsia="等线" w:hAnsi="Arial" w:cs="Arial"/>
                <w:color w:val="000000"/>
                <w:kern w:val="0"/>
                <w:szCs w:val="21"/>
              </w:rPr>
            </w:pPr>
            <w:proofErr w:type="spellStart"/>
            <w:r>
              <w:rPr>
                <w:rFonts w:ascii="Arial" w:eastAsia="等线" w:hAnsi="Arial" w:cs="Arial" w:hint="eastAsia"/>
                <w:color w:val="000000"/>
                <w:kern w:val="0"/>
                <w:szCs w:val="21"/>
              </w:rPr>
              <w:t>Proteintech</w:t>
            </w:r>
            <w:proofErr w:type="spellEnd"/>
          </w:p>
        </w:tc>
        <w:tc>
          <w:tcPr>
            <w:tcW w:w="2954" w:type="dxa"/>
            <w:tcBorders>
              <w:top w:val="nil"/>
              <w:left w:val="nil"/>
              <w:bottom w:val="single" w:sz="12" w:space="0" w:color="auto"/>
              <w:right w:val="nil"/>
            </w:tcBorders>
            <w:shd w:val="clear" w:color="auto" w:fill="auto"/>
            <w:vAlign w:val="center"/>
          </w:tcPr>
          <w:p w14:paraId="69112104" w14:textId="383F830F" w:rsidR="00C86602" w:rsidRPr="009471E1" w:rsidRDefault="00C40BC2"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 xml:space="preserve">Cat# </w:t>
            </w:r>
            <w:r>
              <w:rPr>
                <w:rFonts w:ascii="Arial" w:eastAsia="等线" w:hAnsi="Arial" w:cs="Arial" w:hint="eastAsia"/>
                <w:color w:val="000000"/>
                <w:kern w:val="0"/>
                <w:szCs w:val="21"/>
              </w:rPr>
              <w:t>11257-1-AP</w:t>
            </w:r>
            <w:r w:rsidRPr="009471E1">
              <w:rPr>
                <w:rFonts w:ascii="Arial" w:eastAsia="等线" w:hAnsi="Arial" w:cs="Arial"/>
                <w:color w:val="000000"/>
                <w:kern w:val="0"/>
                <w:szCs w:val="21"/>
              </w:rPr>
              <w:t xml:space="preserve"> </w:t>
            </w:r>
            <w:r w:rsidRPr="009471E1">
              <w:rPr>
                <w:rFonts w:ascii="Arial" w:eastAsia="等线" w:hAnsi="Arial" w:cs="Arial"/>
                <w:color w:val="000000"/>
                <w:kern w:val="0"/>
                <w:szCs w:val="21"/>
              </w:rPr>
              <w:br/>
              <w:t>RRID:</w:t>
            </w:r>
            <w:r w:rsidR="00B20795">
              <w:rPr>
                <w:rFonts w:hint="eastAsia"/>
              </w:rPr>
              <w:t xml:space="preserve"> </w:t>
            </w:r>
            <w:r w:rsidR="00B20795" w:rsidRPr="00B20795">
              <w:rPr>
                <w:rFonts w:ascii="Arial" w:eastAsia="等线" w:hAnsi="Arial" w:cs="Arial" w:hint="eastAsia"/>
                <w:color w:val="000000"/>
                <w:kern w:val="0"/>
                <w:szCs w:val="21"/>
              </w:rPr>
              <w:t>AB_2139822</w:t>
            </w:r>
          </w:p>
        </w:tc>
      </w:tr>
      <w:tr w:rsidR="00C86602" w:rsidRPr="009471E1" w14:paraId="4A97E3E3" w14:textId="77777777" w:rsidTr="00CE1507">
        <w:trPr>
          <w:trHeight w:val="583"/>
        </w:trPr>
        <w:tc>
          <w:tcPr>
            <w:tcW w:w="3278" w:type="dxa"/>
            <w:tcBorders>
              <w:top w:val="nil"/>
              <w:left w:val="nil"/>
              <w:bottom w:val="single" w:sz="12" w:space="0" w:color="auto"/>
              <w:right w:val="nil"/>
            </w:tcBorders>
            <w:shd w:val="clear" w:color="auto" w:fill="auto"/>
            <w:vAlign w:val="center"/>
          </w:tcPr>
          <w:p w14:paraId="070849AB" w14:textId="77777777" w:rsidR="00C40BC2" w:rsidRDefault="00C40BC2" w:rsidP="00C40BC2">
            <w:pPr>
              <w:widowControl/>
              <w:jc w:val="left"/>
              <w:rPr>
                <w:rFonts w:ascii="Arial" w:eastAsia="等线" w:hAnsi="Arial" w:cs="Arial"/>
                <w:color w:val="000000"/>
                <w:kern w:val="0"/>
                <w:szCs w:val="21"/>
              </w:rPr>
            </w:pPr>
            <w:r>
              <w:rPr>
                <w:rFonts w:ascii="Arial" w:eastAsia="等线" w:hAnsi="Arial" w:cs="Arial" w:hint="eastAsia"/>
                <w:color w:val="000000"/>
                <w:kern w:val="0"/>
                <w:szCs w:val="21"/>
              </w:rPr>
              <w:t>Rabbit polyclonal</w:t>
            </w:r>
          </w:p>
          <w:p w14:paraId="7D1AFB18" w14:textId="0BD0C37F" w:rsidR="00C86602" w:rsidRPr="009471E1" w:rsidRDefault="00C40BC2" w:rsidP="00C40BC2">
            <w:pPr>
              <w:widowControl/>
              <w:jc w:val="left"/>
              <w:rPr>
                <w:rFonts w:ascii="Arial" w:eastAsia="等线" w:hAnsi="Arial" w:cs="Arial"/>
                <w:color w:val="000000"/>
                <w:kern w:val="0"/>
                <w:szCs w:val="21"/>
              </w:rPr>
            </w:pPr>
            <w:r>
              <w:rPr>
                <w:rFonts w:ascii="Arial" w:eastAsia="等线" w:hAnsi="Arial" w:cs="Arial" w:hint="eastAsia"/>
                <w:color w:val="000000"/>
                <w:kern w:val="0"/>
                <w:szCs w:val="21"/>
              </w:rPr>
              <w:t>anti-Beta Tubulin</w:t>
            </w:r>
          </w:p>
        </w:tc>
        <w:tc>
          <w:tcPr>
            <w:tcW w:w="2074" w:type="dxa"/>
            <w:tcBorders>
              <w:top w:val="nil"/>
              <w:left w:val="nil"/>
              <w:bottom w:val="single" w:sz="12" w:space="0" w:color="auto"/>
              <w:right w:val="nil"/>
            </w:tcBorders>
            <w:shd w:val="clear" w:color="auto" w:fill="auto"/>
            <w:noWrap/>
            <w:vAlign w:val="center"/>
          </w:tcPr>
          <w:p w14:paraId="0F1FB412" w14:textId="16FDE11A" w:rsidR="00C86602" w:rsidRPr="009471E1" w:rsidRDefault="00C40BC2" w:rsidP="00F302FC">
            <w:pPr>
              <w:widowControl/>
              <w:jc w:val="left"/>
              <w:rPr>
                <w:rFonts w:ascii="Arial" w:eastAsia="等线" w:hAnsi="Arial" w:cs="Arial"/>
                <w:color w:val="000000"/>
                <w:kern w:val="0"/>
                <w:szCs w:val="21"/>
              </w:rPr>
            </w:pPr>
            <w:proofErr w:type="spellStart"/>
            <w:r>
              <w:rPr>
                <w:rFonts w:ascii="Arial" w:eastAsia="等线" w:hAnsi="Arial" w:cs="Arial" w:hint="eastAsia"/>
                <w:color w:val="000000"/>
                <w:kern w:val="0"/>
                <w:szCs w:val="21"/>
              </w:rPr>
              <w:t>Proteintech</w:t>
            </w:r>
            <w:proofErr w:type="spellEnd"/>
          </w:p>
        </w:tc>
        <w:tc>
          <w:tcPr>
            <w:tcW w:w="2954" w:type="dxa"/>
            <w:tcBorders>
              <w:top w:val="nil"/>
              <w:left w:val="nil"/>
              <w:bottom w:val="single" w:sz="12" w:space="0" w:color="auto"/>
              <w:right w:val="nil"/>
            </w:tcBorders>
            <w:shd w:val="clear" w:color="auto" w:fill="auto"/>
            <w:vAlign w:val="center"/>
          </w:tcPr>
          <w:p w14:paraId="4E4BBCD4" w14:textId="27F93F68" w:rsidR="00C86602" w:rsidRPr="009471E1" w:rsidRDefault="00C40BC2"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 xml:space="preserve">Cat# </w:t>
            </w:r>
            <w:r>
              <w:rPr>
                <w:rFonts w:ascii="Arial" w:eastAsia="等线" w:hAnsi="Arial" w:cs="Arial" w:hint="eastAsia"/>
                <w:color w:val="000000"/>
                <w:kern w:val="0"/>
                <w:szCs w:val="21"/>
              </w:rPr>
              <w:t>10094-1-AP</w:t>
            </w:r>
            <w:r w:rsidRPr="009471E1">
              <w:rPr>
                <w:rFonts w:ascii="Arial" w:eastAsia="等线" w:hAnsi="Arial" w:cs="Arial"/>
                <w:color w:val="000000"/>
                <w:kern w:val="0"/>
                <w:szCs w:val="21"/>
              </w:rPr>
              <w:t xml:space="preserve"> </w:t>
            </w:r>
            <w:r w:rsidRPr="009471E1">
              <w:rPr>
                <w:rFonts w:ascii="Arial" w:eastAsia="等线" w:hAnsi="Arial" w:cs="Arial"/>
                <w:color w:val="000000"/>
                <w:kern w:val="0"/>
                <w:szCs w:val="21"/>
              </w:rPr>
              <w:br/>
              <w:t>RRID:</w:t>
            </w:r>
            <w:r w:rsidR="00B20795" w:rsidRPr="00B20795">
              <w:rPr>
                <w:rFonts w:ascii="Open Sans" w:eastAsia="宋体" w:hAnsi="Open Sans" w:cs="Open Sans"/>
                <w:b/>
                <w:bCs/>
                <w:color w:val="585F69"/>
                <w:kern w:val="0"/>
                <w:sz w:val="27"/>
                <w:szCs w:val="27"/>
              </w:rPr>
              <w:t xml:space="preserve"> </w:t>
            </w:r>
            <w:r w:rsidR="00B20795" w:rsidRPr="00B20795">
              <w:rPr>
                <w:rFonts w:ascii="Arial" w:eastAsia="等线" w:hAnsi="Arial" w:cs="Arial"/>
                <w:color w:val="000000"/>
                <w:kern w:val="0"/>
                <w:szCs w:val="21"/>
              </w:rPr>
              <w:t>AB_2210695</w:t>
            </w:r>
          </w:p>
        </w:tc>
      </w:tr>
      <w:tr w:rsidR="005E46D6" w:rsidRPr="009471E1" w14:paraId="684D284B" w14:textId="77777777" w:rsidTr="00F302FC">
        <w:trPr>
          <w:trHeight w:val="300"/>
        </w:trPr>
        <w:tc>
          <w:tcPr>
            <w:tcW w:w="8306" w:type="dxa"/>
            <w:gridSpan w:val="3"/>
            <w:tcBorders>
              <w:top w:val="single" w:sz="12" w:space="0" w:color="auto"/>
              <w:left w:val="nil"/>
              <w:bottom w:val="single" w:sz="12" w:space="0" w:color="auto"/>
              <w:right w:val="nil"/>
            </w:tcBorders>
            <w:shd w:val="clear" w:color="auto" w:fill="auto"/>
            <w:noWrap/>
            <w:vAlign w:val="center"/>
            <w:hideMark/>
          </w:tcPr>
          <w:p w14:paraId="6435355D" w14:textId="77777777" w:rsidR="005E46D6" w:rsidRPr="009471E1" w:rsidRDefault="005E46D6" w:rsidP="00F302FC">
            <w:pPr>
              <w:widowControl/>
              <w:jc w:val="left"/>
              <w:rPr>
                <w:rFonts w:ascii="Arial" w:eastAsia="等线" w:hAnsi="Arial" w:cs="Arial"/>
                <w:b/>
                <w:bCs/>
                <w:color w:val="000000"/>
                <w:kern w:val="0"/>
                <w:szCs w:val="21"/>
              </w:rPr>
            </w:pPr>
            <w:r w:rsidRPr="009471E1">
              <w:rPr>
                <w:rFonts w:ascii="Arial" w:eastAsia="等线" w:hAnsi="Arial" w:cs="Arial"/>
                <w:b/>
                <w:bCs/>
                <w:color w:val="000000"/>
                <w:kern w:val="0"/>
                <w:szCs w:val="21"/>
              </w:rPr>
              <w:lastRenderedPageBreak/>
              <w:t>Biological Samples</w:t>
            </w:r>
          </w:p>
        </w:tc>
      </w:tr>
      <w:tr w:rsidR="005E46D6" w:rsidRPr="009471E1" w14:paraId="2B506151" w14:textId="77777777" w:rsidTr="00CE1507">
        <w:trPr>
          <w:trHeight w:val="300"/>
        </w:trPr>
        <w:tc>
          <w:tcPr>
            <w:tcW w:w="3278" w:type="dxa"/>
            <w:tcBorders>
              <w:top w:val="nil"/>
              <w:left w:val="nil"/>
              <w:bottom w:val="single" w:sz="12" w:space="0" w:color="auto"/>
              <w:right w:val="nil"/>
            </w:tcBorders>
            <w:shd w:val="clear" w:color="auto" w:fill="auto"/>
            <w:noWrap/>
            <w:vAlign w:val="center"/>
            <w:hideMark/>
          </w:tcPr>
          <w:p w14:paraId="730FBA95"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Biopsy tissues of CRC patients</w:t>
            </w:r>
          </w:p>
        </w:tc>
        <w:tc>
          <w:tcPr>
            <w:tcW w:w="2074" w:type="dxa"/>
            <w:tcBorders>
              <w:top w:val="nil"/>
              <w:left w:val="nil"/>
              <w:bottom w:val="single" w:sz="12" w:space="0" w:color="auto"/>
              <w:right w:val="nil"/>
            </w:tcBorders>
            <w:shd w:val="clear" w:color="auto" w:fill="auto"/>
            <w:noWrap/>
            <w:vAlign w:val="center"/>
            <w:hideMark/>
          </w:tcPr>
          <w:p w14:paraId="3D75D134"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This study</w:t>
            </w:r>
          </w:p>
        </w:tc>
        <w:tc>
          <w:tcPr>
            <w:tcW w:w="2954" w:type="dxa"/>
            <w:tcBorders>
              <w:top w:val="nil"/>
              <w:left w:val="nil"/>
              <w:bottom w:val="single" w:sz="12" w:space="0" w:color="auto"/>
              <w:right w:val="nil"/>
            </w:tcBorders>
            <w:shd w:val="clear" w:color="auto" w:fill="auto"/>
            <w:noWrap/>
            <w:vAlign w:val="center"/>
            <w:hideMark/>
          </w:tcPr>
          <w:p w14:paraId="6BE78118"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N/A</w:t>
            </w:r>
          </w:p>
        </w:tc>
      </w:tr>
      <w:tr w:rsidR="005E46D6" w:rsidRPr="009471E1" w14:paraId="60809F3D" w14:textId="77777777" w:rsidTr="00F302FC">
        <w:trPr>
          <w:trHeight w:val="300"/>
        </w:trPr>
        <w:tc>
          <w:tcPr>
            <w:tcW w:w="8306" w:type="dxa"/>
            <w:gridSpan w:val="3"/>
            <w:tcBorders>
              <w:top w:val="single" w:sz="12" w:space="0" w:color="auto"/>
              <w:left w:val="nil"/>
              <w:bottom w:val="single" w:sz="12" w:space="0" w:color="auto"/>
              <w:right w:val="nil"/>
            </w:tcBorders>
            <w:shd w:val="clear" w:color="auto" w:fill="auto"/>
            <w:noWrap/>
            <w:vAlign w:val="center"/>
            <w:hideMark/>
          </w:tcPr>
          <w:p w14:paraId="45B233F9" w14:textId="77777777" w:rsidR="005E46D6" w:rsidRPr="009471E1" w:rsidRDefault="005E46D6" w:rsidP="00F302FC">
            <w:pPr>
              <w:widowControl/>
              <w:jc w:val="left"/>
              <w:rPr>
                <w:rFonts w:ascii="Arial" w:eastAsia="等线" w:hAnsi="Arial" w:cs="Arial"/>
                <w:b/>
                <w:bCs/>
                <w:color w:val="000000"/>
                <w:kern w:val="0"/>
                <w:szCs w:val="21"/>
              </w:rPr>
            </w:pPr>
            <w:r w:rsidRPr="009471E1">
              <w:rPr>
                <w:rFonts w:ascii="Arial" w:eastAsia="等线" w:hAnsi="Arial" w:cs="Arial"/>
                <w:b/>
                <w:bCs/>
                <w:color w:val="000000"/>
                <w:kern w:val="0"/>
                <w:szCs w:val="21"/>
              </w:rPr>
              <w:t>Chemicals, Peptides, and Recombinant Proteins</w:t>
            </w:r>
          </w:p>
        </w:tc>
      </w:tr>
      <w:tr w:rsidR="005E46D6" w:rsidRPr="009471E1" w14:paraId="62CFE1D1" w14:textId="77777777" w:rsidTr="00CE1507">
        <w:trPr>
          <w:trHeight w:val="300"/>
        </w:trPr>
        <w:tc>
          <w:tcPr>
            <w:tcW w:w="3278" w:type="dxa"/>
            <w:tcBorders>
              <w:top w:val="nil"/>
              <w:left w:val="nil"/>
              <w:bottom w:val="single" w:sz="12" w:space="0" w:color="auto"/>
              <w:right w:val="nil"/>
            </w:tcBorders>
            <w:shd w:val="clear" w:color="auto" w:fill="auto"/>
            <w:noWrap/>
            <w:vAlign w:val="center"/>
            <w:hideMark/>
          </w:tcPr>
          <w:p w14:paraId="4169C173"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Advanced DMEM/F12</w:t>
            </w:r>
          </w:p>
        </w:tc>
        <w:tc>
          <w:tcPr>
            <w:tcW w:w="2074" w:type="dxa"/>
            <w:tcBorders>
              <w:top w:val="nil"/>
              <w:left w:val="nil"/>
              <w:bottom w:val="single" w:sz="12" w:space="0" w:color="auto"/>
              <w:right w:val="nil"/>
            </w:tcBorders>
            <w:shd w:val="clear" w:color="auto" w:fill="auto"/>
            <w:noWrap/>
            <w:vAlign w:val="center"/>
            <w:hideMark/>
          </w:tcPr>
          <w:p w14:paraId="112F2DE6"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Gibco</w:t>
            </w:r>
          </w:p>
        </w:tc>
        <w:tc>
          <w:tcPr>
            <w:tcW w:w="2954" w:type="dxa"/>
            <w:tcBorders>
              <w:top w:val="nil"/>
              <w:left w:val="nil"/>
              <w:bottom w:val="single" w:sz="12" w:space="0" w:color="auto"/>
              <w:right w:val="nil"/>
            </w:tcBorders>
            <w:shd w:val="clear" w:color="auto" w:fill="auto"/>
            <w:noWrap/>
            <w:vAlign w:val="center"/>
            <w:hideMark/>
          </w:tcPr>
          <w:p w14:paraId="5A009137"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Cat# 12634-010</w:t>
            </w:r>
          </w:p>
        </w:tc>
      </w:tr>
      <w:tr w:rsidR="005E46D6" w:rsidRPr="009471E1" w14:paraId="1C8A1006" w14:textId="77777777" w:rsidTr="00CE1507">
        <w:trPr>
          <w:trHeight w:val="300"/>
        </w:trPr>
        <w:tc>
          <w:tcPr>
            <w:tcW w:w="3278" w:type="dxa"/>
            <w:tcBorders>
              <w:top w:val="nil"/>
              <w:left w:val="nil"/>
              <w:bottom w:val="single" w:sz="12" w:space="0" w:color="auto"/>
              <w:right w:val="nil"/>
            </w:tcBorders>
            <w:shd w:val="clear" w:color="auto" w:fill="auto"/>
            <w:noWrap/>
            <w:vAlign w:val="center"/>
            <w:hideMark/>
          </w:tcPr>
          <w:p w14:paraId="5C16EBE9"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HEPES</w:t>
            </w:r>
          </w:p>
        </w:tc>
        <w:tc>
          <w:tcPr>
            <w:tcW w:w="2074" w:type="dxa"/>
            <w:tcBorders>
              <w:top w:val="nil"/>
              <w:left w:val="nil"/>
              <w:bottom w:val="single" w:sz="12" w:space="0" w:color="auto"/>
              <w:right w:val="nil"/>
            </w:tcBorders>
            <w:shd w:val="clear" w:color="auto" w:fill="auto"/>
            <w:noWrap/>
            <w:vAlign w:val="center"/>
            <w:hideMark/>
          </w:tcPr>
          <w:p w14:paraId="76653371"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Gibco</w:t>
            </w:r>
          </w:p>
        </w:tc>
        <w:tc>
          <w:tcPr>
            <w:tcW w:w="2954" w:type="dxa"/>
            <w:tcBorders>
              <w:top w:val="nil"/>
              <w:left w:val="nil"/>
              <w:bottom w:val="single" w:sz="12" w:space="0" w:color="auto"/>
              <w:right w:val="nil"/>
            </w:tcBorders>
            <w:shd w:val="clear" w:color="auto" w:fill="auto"/>
            <w:noWrap/>
            <w:vAlign w:val="center"/>
            <w:hideMark/>
          </w:tcPr>
          <w:p w14:paraId="2373622D"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Cat# 15630080</w:t>
            </w:r>
          </w:p>
        </w:tc>
      </w:tr>
      <w:tr w:rsidR="005E46D6" w:rsidRPr="009471E1" w14:paraId="16DBD77F" w14:textId="77777777" w:rsidTr="00CE1507">
        <w:trPr>
          <w:trHeight w:val="300"/>
        </w:trPr>
        <w:tc>
          <w:tcPr>
            <w:tcW w:w="3278" w:type="dxa"/>
            <w:tcBorders>
              <w:top w:val="nil"/>
              <w:left w:val="nil"/>
              <w:bottom w:val="single" w:sz="12" w:space="0" w:color="auto"/>
              <w:right w:val="nil"/>
            </w:tcBorders>
            <w:shd w:val="clear" w:color="auto" w:fill="auto"/>
            <w:noWrap/>
            <w:vAlign w:val="center"/>
            <w:hideMark/>
          </w:tcPr>
          <w:p w14:paraId="77956814" w14:textId="77777777" w:rsidR="005E46D6" w:rsidRPr="009471E1" w:rsidRDefault="005E46D6" w:rsidP="00F302FC">
            <w:pPr>
              <w:widowControl/>
              <w:jc w:val="left"/>
              <w:rPr>
                <w:rFonts w:ascii="Arial" w:eastAsia="等线" w:hAnsi="Arial" w:cs="Arial"/>
                <w:color w:val="000000"/>
                <w:kern w:val="0"/>
                <w:szCs w:val="21"/>
              </w:rPr>
            </w:pPr>
            <w:proofErr w:type="spellStart"/>
            <w:r w:rsidRPr="009471E1">
              <w:rPr>
                <w:rFonts w:ascii="Arial" w:eastAsia="等线" w:hAnsi="Arial" w:cs="Arial"/>
                <w:color w:val="000000"/>
                <w:kern w:val="0"/>
                <w:szCs w:val="21"/>
              </w:rPr>
              <w:t>GlutMAX</w:t>
            </w:r>
            <w:proofErr w:type="spellEnd"/>
          </w:p>
        </w:tc>
        <w:tc>
          <w:tcPr>
            <w:tcW w:w="2074" w:type="dxa"/>
            <w:tcBorders>
              <w:top w:val="nil"/>
              <w:left w:val="nil"/>
              <w:bottom w:val="single" w:sz="12" w:space="0" w:color="auto"/>
              <w:right w:val="nil"/>
            </w:tcBorders>
            <w:shd w:val="clear" w:color="auto" w:fill="auto"/>
            <w:noWrap/>
            <w:vAlign w:val="center"/>
            <w:hideMark/>
          </w:tcPr>
          <w:p w14:paraId="39C6C66B"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Gibco</w:t>
            </w:r>
          </w:p>
        </w:tc>
        <w:tc>
          <w:tcPr>
            <w:tcW w:w="2954" w:type="dxa"/>
            <w:tcBorders>
              <w:top w:val="nil"/>
              <w:left w:val="nil"/>
              <w:bottom w:val="single" w:sz="12" w:space="0" w:color="auto"/>
              <w:right w:val="nil"/>
            </w:tcBorders>
            <w:shd w:val="clear" w:color="auto" w:fill="auto"/>
            <w:noWrap/>
            <w:vAlign w:val="center"/>
            <w:hideMark/>
          </w:tcPr>
          <w:p w14:paraId="19B6DA27"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Cat# 35050-061</w:t>
            </w:r>
          </w:p>
        </w:tc>
      </w:tr>
      <w:tr w:rsidR="005E46D6" w:rsidRPr="009471E1" w14:paraId="20E9C3B6" w14:textId="77777777" w:rsidTr="00CE1507">
        <w:trPr>
          <w:trHeight w:val="300"/>
        </w:trPr>
        <w:tc>
          <w:tcPr>
            <w:tcW w:w="3278" w:type="dxa"/>
            <w:tcBorders>
              <w:top w:val="nil"/>
              <w:left w:val="nil"/>
              <w:bottom w:val="single" w:sz="12" w:space="0" w:color="auto"/>
              <w:right w:val="nil"/>
            </w:tcBorders>
            <w:shd w:val="clear" w:color="auto" w:fill="auto"/>
            <w:noWrap/>
            <w:vAlign w:val="center"/>
            <w:hideMark/>
          </w:tcPr>
          <w:p w14:paraId="0AE6E800"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Penicillin/streptomycin</w:t>
            </w:r>
          </w:p>
        </w:tc>
        <w:tc>
          <w:tcPr>
            <w:tcW w:w="2074" w:type="dxa"/>
            <w:tcBorders>
              <w:top w:val="nil"/>
              <w:left w:val="nil"/>
              <w:bottom w:val="single" w:sz="12" w:space="0" w:color="auto"/>
              <w:right w:val="nil"/>
            </w:tcBorders>
            <w:shd w:val="clear" w:color="auto" w:fill="auto"/>
            <w:noWrap/>
            <w:vAlign w:val="center"/>
            <w:hideMark/>
          </w:tcPr>
          <w:p w14:paraId="575EF8B4" w14:textId="77777777" w:rsidR="005E46D6" w:rsidRPr="009471E1" w:rsidRDefault="005E46D6" w:rsidP="00F302FC">
            <w:pPr>
              <w:widowControl/>
              <w:jc w:val="left"/>
              <w:rPr>
                <w:rFonts w:ascii="Arial" w:eastAsia="等线" w:hAnsi="Arial" w:cs="Arial"/>
                <w:color w:val="000000"/>
                <w:kern w:val="0"/>
                <w:szCs w:val="21"/>
              </w:rPr>
            </w:pPr>
            <w:proofErr w:type="spellStart"/>
            <w:r w:rsidRPr="009471E1">
              <w:rPr>
                <w:rFonts w:ascii="Arial" w:eastAsia="等线" w:hAnsi="Arial" w:cs="Arial"/>
                <w:color w:val="000000"/>
                <w:kern w:val="0"/>
                <w:szCs w:val="21"/>
              </w:rPr>
              <w:t>Solarbio</w:t>
            </w:r>
            <w:proofErr w:type="spellEnd"/>
          </w:p>
        </w:tc>
        <w:tc>
          <w:tcPr>
            <w:tcW w:w="2954" w:type="dxa"/>
            <w:tcBorders>
              <w:top w:val="nil"/>
              <w:left w:val="nil"/>
              <w:bottom w:val="single" w:sz="12" w:space="0" w:color="auto"/>
              <w:right w:val="nil"/>
            </w:tcBorders>
            <w:shd w:val="clear" w:color="auto" w:fill="auto"/>
            <w:noWrap/>
            <w:vAlign w:val="center"/>
            <w:hideMark/>
          </w:tcPr>
          <w:p w14:paraId="7177EDC6"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Cat# P1400</w:t>
            </w:r>
          </w:p>
        </w:tc>
      </w:tr>
      <w:tr w:rsidR="00B20795" w:rsidRPr="009471E1" w14:paraId="61AA6B97" w14:textId="77777777" w:rsidTr="00CE1507">
        <w:trPr>
          <w:trHeight w:val="300"/>
        </w:trPr>
        <w:tc>
          <w:tcPr>
            <w:tcW w:w="3278" w:type="dxa"/>
            <w:tcBorders>
              <w:top w:val="nil"/>
              <w:left w:val="nil"/>
              <w:bottom w:val="single" w:sz="12" w:space="0" w:color="auto"/>
              <w:right w:val="nil"/>
            </w:tcBorders>
            <w:shd w:val="clear" w:color="auto" w:fill="auto"/>
            <w:noWrap/>
            <w:vAlign w:val="center"/>
          </w:tcPr>
          <w:p w14:paraId="0F796FD3" w14:textId="73506EE9" w:rsidR="00B20795" w:rsidRPr="009471E1" w:rsidRDefault="00B20795" w:rsidP="00F302FC">
            <w:pPr>
              <w:widowControl/>
              <w:jc w:val="left"/>
              <w:rPr>
                <w:rFonts w:ascii="Arial" w:eastAsia="等线" w:hAnsi="Arial" w:cs="Arial"/>
                <w:color w:val="000000"/>
                <w:kern w:val="0"/>
                <w:szCs w:val="21"/>
              </w:rPr>
            </w:pPr>
            <w:r>
              <w:rPr>
                <w:rFonts w:ascii="Arial" w:hAnsi="Arial" w:cs="Arial" w:hint="eastAsia"/>
              </w:rPr>
              <w:t>Sodium pyruvate</w:t>
            </w:r>
          </w:p>
        </w:tc>
        <w:tc>
          <w:tcPr>
            <w:tcW w:w="2074" w:type="dxa"/>
            <w:tcBorders>
              <w:top w:val="nil"/>
              <w:left w:val="nil"/>
              <w:bottom w:val="single" w:sz="12" w:space="0" w:color="auto"/>
              <w:right w:val="nil"/>
            </w:tcBorders>
            <w:shd w:val="clear" w:color="auto" w:fill="auto"/>
            <w:noWrap/>
            <w:vAlign w:val="center"/>
          </w:tcPr>
          <w:p w14:paraId="40C3983E" w14:textId="7C89D0D7" w:rsidR="00B20795" w:rsidRPr="009471E1" w:rsidRDefault="00B20795" w:rsidP="00F302FC">
            <w:pPr>
              <w:widowControl/>
              <w:jc w:val="left"/>
              <w:rPr>
                <w:rFonts w:ascii="Arial" w:eastAsia="等线" w:hAnsi="Arial" w:cs="Arial"/>
                <w:color w:val="000000"/>
                <w:kern w:val="0"/>
                <w:szCs w:val="21"/>
              </w:rPr>
            </w:pPr>
            <w:r>
              <w:rPr>
                <w:rFonts w:ascii="Arial" w:eastAsia="等线" w:hAnsi="Arial" w:cs="Arial" w:hint="eastAsia"/>
                <w:color w:val="000000"/>
                <w:kern w:val="0"/>
                <w:szCs w:val="21"/>
              </w:rPr>
              <w:t>Gibco</w:t>
            </w:r>
          </w:p>
        </w:tc>
        <w:tc>
          <w:tcPr>
            <w:tcW w:w="2954" w:type="dxa"/>
            <w:tcBorders>
              <w:top w:val="nil"/>
              <w:left w:val="nil"/>
              <w:bottom w:val="single" w:sz="12" w:space="0" w:color="auto"/>
              <w:right w:val="nil"/>
            </w:tcBorders>
            <w:shd w:val="clear" w:color="auto" w:fill="auto"/>
            <w:noWrap/>
            <w:vAlign w:val="center"/>
          </w:tcPr>
          <w:p w14:paraId="2AB44AE8" w14:textId="126EB09A" w:rsidR="00B20795" w:rsidRPr="009471E1" w:rsidRDefault="00B20795"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Cat#</w:t>
            </w:r>
            <w:r>
              <w:rPr>
                <w:rFonts w:ascii="Arial" w:eastAsia="等线" w:hAnsi="Arial" w:cs="Arial" w:hint="eastAsia"/>
                <w:color w:val="000000"/>
                <w:kern w:val="0"/>
                <w:szCs w:val="21"/>
              </w:rPr>
              <w:t xml:space="preserve"> </w:t>
            </w:r>
            <w:r w:rsidRPr="00B85246">
              <w:rPr>
                <w:rFonts w:ascii="Arial" w:hAnsi="Arial" w:cs="Arial"/>
              </w:rPr>
              <w:t>11360070</w:t>
            </w:r>
          </w:p>
        </w:tc>
      </w:tr>
      <w:tr w:rsidR="00B20795" w:rsidRPr="009471E1" w14:paraId="3178B82E" w14:textId="77777777" w:rsidTr="00CE1507">
        <w:trPr>
          <w:trHeight w:val="300"/>
        </w:trPr>
        <w:tc>
          <w:tcPr>
            <w:tcW w:w="3278" w:type="dxa"/>
            <w:tcBorders>
              <w:top w:val="nil"/>
              <w:left w:val="nil"/>
              <w:bottom w:val="single" w:sz="12" w:space="0" w:color="auto"/>
              <w:right w:val="nil"/>
            </w:tcBorders>
            <w:shd w:val="clear" w:color="auto" w:fill="auto"/>
            <w:noWrap/>
            <w:vAlign w:val="center"/>
          </w:tcPr>
          <w:p w14:paraId="6A4F5E5A" w14:textId="1447D052" w:rsidR="00B20795" w:rsidRPr="009471E1" w:rsidRDefault="00B20795" w:rsidP="00F302FC">
            <w:pPr>
              <w:widowControl/>
              <w:jc w:val="left"/>
              <w:rPr>
                <w:rFonts w:ascii="Arial" w:eastAsia="等线" w:hAnsi="Arial" w:cs="Arial"/>
                <w:color w:val="000000"/>
                <w:kern w:val="0"/>
                <w:szCs w:val="21"/>
              </w:rPr>
            </w:pPr>
            <w:r>
              <w:rPr>
                <w:rFonts w:ascii="Arial" w:eastAsia="等线" w:hAnsi="Arial" w:cs="Arial" w:hint="eastAsia"/>
                <w:color w:val="000000"/>
                <w:kern w:val="0"/>
                <w:szCs w:val="21"/>
              </w:rPr>
              <w:t>NEAA</w:t>
            </w:r>
          </w:p>
        </w:tc>
        <w:tc>
          <w:tcPr>
            <w:tcW w:w="2074" w:type="dxa"/>
            <w:tcBorders>
              <w:top w:val="nil"/>
              <w:left w:val="nil"/>
              <w:bottom w:val="single" w:sz="12" w:space="0" w:color="auto"/>
              <w:right w:val="nil"/>
            </w:tcBorders>
            <w:shd w:val="clear" w:color="auto" w:fill="auto"/>
            <w:noWrap/>
            <w:vAlign w:val="center"/>
          </w:tcPr>
          <w:p w14:paraId="01E39B8F" w14:textId="6A217EFD" w:rsidR="00B20795" w:rsidRPr="009471E1" w:rsidRDefault="00B20795" w:rsidP="00F302FC">
            <w:pPr>
              <w:widowControl/>
              <w:jc w:val="left"/>
              <w:rPr>
                <w:rFonts w:ascii="Arial" w:eastAsia="等线" w:hAnsi="Arial" w:cs="Arial"/>
                <w:color w:val="000000"/>
                <w:kern w:val="0"/>
                <w:szCs w:val="21"/>
              </w:rPr>
            </w:pPr>
            <w:r>
              <w:rPr>
                <w:rFonts w:ascii="Arial" w:eastAsia="等线" w:hAnsi="Arial" w:cs="Arial" w:hint="eastAsia"/>
                <w:color w:val="000000"/>
                <w:kern w:val="0"/>
                <w:szCs w:val="21"/>
              </w:rPr>
              <w:t>Gibco</w:t>
            </w:r>
          </w:p>
        </w:tc>
        <w:tc>
          <w:tcPr>
            <w:tcW w:w="2954" w:type="dxa"/>
            <w:tcBorders>
              <w:top w:val="nil"/>
              <w:left w:val="nil"/>
              <w:bottom w:val="single" w:sz="12" w:space="0" w:color="auto"/>
              <w:right w:val="nil"/>
            </w:tcBorders>
            <w:shd w:val="clear" w:color="auto" w:fill="auto"/>
            <w:noWrap/>
            <w:vAlign w:val="center"/>
          </w:tcPr>
          <w:p w14:paraId="13D36FE7" w14:textId="03B2E075" w:rsidR="00B20795" w:rsidRPr="009471E1" w:rsidRDefault="00B20795"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Cat#</w:t>
            </w:r>
            <w:r>
              <w:rPr>
                <w:rFonts w:ascii="Arial" w:eastAsia="等线" w:hAnsi="Arial" w:cs="Arial" w:hint="eastAsia"/>
                <w:color w:val="000000"/>
                <w:kern w:val="0"/>
                <w:szCs w:val="21"/>
              </w:rPr>
              <w:t xml:space="preserve"> </w:t>
            </w:r>
            <w:r w:rsidRPr="00B85246">
              <w:rPr>
                <w:rFonts w:ascii="Arial" w:hAnsi="Arial" w:cs="Arial"/>
              </w:rPr>
              <w:t>11140050</w:t>
            </w:r>
          </w:p>
        </w:tc>
      </w:tr>
      <w:tr w:rsidR="00B20795" w:rsidRPr="009471E1" w14:paraId="1EDF1C88" w14:textId="77777777" w:rsidTr="00CE1507">
        <w:trPr>
          <w:trHeight w:val="300"/>
        </w:trPr>
        <w:tc>
          <w:tcPr>
            <w:tcW w:w="3278" w:type="dxa"/>
            <w:tcBorders>
              <w:top w:val="nil"/>
              <w:left w:val="nil"/>
              <w:bottom w:val="single" w:sz="12" w:space="0" w:color="auto"/>
              <w:right w:val="nil"/>
            </w:tcBorders>
            <w:shd w:val="clear" w:color="auto" w:fill="auto"/>
            <w:noWrap/>
            <w:vAlign w:val="center"/>
          </w:tcPr>
          <w:p w14:paraId="14ACF7BA" w14:textId="06586F89" w:rsidR="00B20795" w:rsidRPr="009471E1" w:rsidRDefault="00B20795" w:rsidP="00F302FC">
            <w:pPr>
              <w:widowControl/>
              <w:jc w:val="left"/>
              <w:rPr>
                <w:rFonts w:ascii="Arial" w:eastAsia="等线" w:hAnsi="Arial" w:cs="Arial"/>
                <w:color w:val="000000"/>
                <w:kern w:val="0"/>
                <w:szCs w:val="21"/>
              </w:rPr>
            </w:pPr>
            <w:r>
              <w:rPr>
                <w:rFonts w:ascii="Arial" w:hAnsi="Arial" w:cs="Arial" w:hint="eastAsia"/>
              </w:rPr>
              <w:t>P</w:t>
            </w:r>
            <w:r w:rsidRPr="00B85246">
              <w:rPr>
                <w:rFonts w:ascii="Arial" w:hAnsi="Arial" w:cs="Arial" w:hint="eastAsia"/>
              </w:rPr>
              <w:t>olybrene</w:t>
            </w:r>
          </w:p>
        </w:tc>
        <w:tc>
          <w:tcPr>
            <w:tcW w:w="2074" w:type="dxa"/>
            <w:tcBorders>
              <w:top w:val="nil"/>
              <w:left w:val="nil"/>
              <w:bottom w:val="single" w:sz="12" w:space="0" w:color="auto"/>
              <w:right w:val="nil"/>
            </w:tcBorders>
            <w:shd w:val="clear" w:color="auto" w:fill="auto"/>
            <w:noWrap/>
            <w:vAlign w:val="center"/>
          </w:tcPr>
          <w:p w14:paraId="4AA849C6" w14:textId="10C40704" w:rsidR="00B20795" w:rsidRPr="009471E1" w:rsidRDefault="00B20795" w:rsidP="00F302FC">
            <w:pPr>
              <w:widowControl/>
              <w:jc w:val="left"/>
              <w:rPr>
                <w:rFonts w:ascii="Arial" w:eastAsia="等线" w:hAnsi="Arial" w:cs="Arial"/>
                <w:color w:val="000000"/>
                <w:kern w:val="0"/>
                <w:szCs w:val="21"/>
              </w:rPr>
            </w:pPr>
            <w:proofErr w:type="spellStart"/>
            <w:r>
              <w:rPr>
                <w:rFonts w:ascii="Arial" w:eastAsia="等线" w:hAnsi="Arial" w:cs="Arial" w:hint="eastAsia"/>
                <w:color w:val="000000"/>
                <w:kern w:val="0"/>
                <w:szCs w:val="21"/>
              </w:rPr>
              <w:t>Yeasen</w:t>
            </w:r>
            <w:proofErr w:type="spellEnd"/>
          </w:p>
        </w:tc>
        <w:tc>
          <w:tcPr>
            <w:tcW w:w="2954" w:type="dxa"/>
            <w:tcBorders>
              <w:top w:val="nil"/>
              <w:left w:val="nil"/>
              <w:bottom w:val="single" w:sz="12" w:space="0" w:color="auto"/>
              <w:right w:val="nil"/>
            </w:tcBorders>
            <w:shd w:val="clear" w:color="auto" w:fill="auto"/>
            <w:noWrap/>
            <w:vAlign w:val="center"/>
          </w:tcPr>
          <w:p w14:paraId="35231B67" w14:textId="65CF72BC" w:rsidR="00B20795" w:rsidRPr="009471E1" w:rsidRDefault="00B20795"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Cat#</w:t>
            </w:r>
            <w:r>
              <w:rPr>
                <w:rFonts w:ascii="Arial" w:eastAsia="等线" w:hAnsi="Arial" w:cs="Arial" w:hint="eastAsia"/>
                <w:color w:val="000000"/>
                <w:kern w:val="0"/>
                <w:szCs w:val="21"/>
              </w:rPr>
              <w:t xml:space="preserve"> </w:t>
            </w:r>
            <w:r w:rsidRPr="00B85246">
              <w:rPr>
                <w:rFonts w:ascii="Arial" w:hAnsi="Arial" w:cs="Arial" w:hint="eastAsia"/>
              </w:rPr>
              <w:t>40804ES76</w:t>
            </w:r>
          </w:p>
        </w:tc>
      </w:tr>
      <w:tr w:rsidR="00B20795" w:rsidRPr="009471E1" w14:paraId="155AA9F4" w14:textId="77777777" w:rsidTr="00CE1507">
        <w:trPr>
          <w:trHeight w:val="300"/>
        </w:trPr>
        <w:tc>
          <w:tcPr>
            <w:tcW w:w="3278" w:type="dxa"/>
            <w:tcBorders>
              <w:top w:val="nil"/>
              <w:left w:val="nil"/>
              <w:bottom w:val="single" w:sz="12" w:space="0" w:color="auto"/>
              <w:right w:val="nil"/>
            </w:tcBorders>
            <w:shd w:val="clear" w:color="auto" w:fill="auto"/>
            <w:noWrap/>
            <w:vAlign w:val="center"/>
          </w:tcPr>
          <w:p w14:paraId="119501D0" w14:textId="3457CDA3" w:rsidR="00B20795" w:rsidRPr="009471E1" w:rsidRDefault="00B20795" w:rsidP="00F302FC">
            <w:pPr>
              <w:widowControl/>
              <w:jc w:val="left"/>
              <w:rPr>
                <w:rFonts w:ascii="Arial" w:eastAsia="等线" w:hAnsi="Arial" w:cs="Arial"/>
                <w:color w:val="000000"/>
                <w:kern w:val="0"/>
                <w:szCs w:val="21"/>
              </w:rPr>
            </w:pPr>
            <w:r>
              <w:rPr>
                <w:rFonts w:ascii="Arial" w:hAnsi="Arial" w:cs="Arial" w:hint="eastAsia"/>
              </w:rPr>
              <w:t>P</w:t>
            </w:r>
            <w:r w:rsidRPr="00B85246">
              <w:rPr>
                <w:rFonts w:ascii="Arial" w:hAnsi="Arial" w:cs="Arial" w:hint="eastAsia"/>
              </w:rPr>
              <w:t>uromycin</w:t>
            </w:r>
          </w:p>
        </w:tc>
        <w:tc>
          <w:tcPr>
            <w:tcW w:w="2074" w:type="dxa"/>
            <w:tcBorders>
              <w:top w:val="nil"/>
              <w:left w:val="nil"/>
              <w:bottom w:val="single" w:sz="12" w:space="0" w:color="auto"/>
              <w:right w:val="nil"/>
            </w:tcBorders>
            <w:shd w:val="clear" w:color="auto" w:fill="auto"/>
            <w:noWrap/>
            <w:vAlign w:val="center"/>
          </w:tcPr>
          <w:p w14:paraId="1C734A47" w14:textId="3713889E" w:rsidR="00B20795" w:rsidRPr="009471E1" w:rsidRDefault="00B20795" w:rsidP="00F302FC">
            <w:pPr>
              <w:widowControl/>
              <w:jc w:val="left"/>
              <w:rPr>
                <w:rFonts w:ascii="Arial" w:eastAsia="等线" w:hAnsi="Arial" w:cs="Arial"/>
                <w:color w:val="000000"/>
                <w:kern w:val="0"/>
                <w:szCs w:val="21"/>
              </w:rPr>
            </w:pPr>
            <w:proofErr w:type="spellStart"/>
            <w:r>
              <w:rPr>
                <w:rFonts w:ascii="Arial" w:eastAsia="等线" w:hAnsi="Arial" w:cs="Arial" w:hint="eastAsia"/>
                <w:color w:val="000000"/>
                <w:kern w:val="0"/>
                <w:szCs w:val="21"/>
              </w:rPr>
              <w:t>Yeasen</w:t>
            </w:r>
            <w:proofErr w:type="spellEnd"/>
          </w:p>
        </w:tc>
        <w:tc>
          <w:tcPr>
            <w:tcW w:w="2954" w:type="dxa"/>
            <w:tcBorders>
              <w:top w:val="nil"/>
              <w:left w:val="nil"/>
              <w:bottom w:val="single" w:sz="12" w:space="0" w:color="auto"/>
              <w:right w:val="nil"/>
            </w:tcBorders>
            <w:shd w:val="clear" w:color="auto" w:fill="auto"/>
            <w:noWrap/>
            <w:vAlign w:val="center"/>
          </w:tcPr>
          <w:p w14:paraId="0DF544BC" w14:textId="4EA0F762" w:rsidR="00B20795" w:rsidRPr="009471E1" w:rsidRDefault="00B20795"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Cat#</w:t>
            </w:r>
            <w:r>
              <w:rPr>
                <w:rFonts w:ascii="Arial" w:eastAsia="等线" w:hAnsi="Arial" w:cs="Arial" w:hint="eastAsia"/>
                <w:color w:val="000000"/>
                <w:kern w:val="0"/>
                <w:szCs w:val="21"/>
              </w:rPr>
              <w:t xml:space="preserve"> </w:t>
            </w:r>
            <w:r w:rsidRPr="00F9070C">
              <w:rPr>
                <w:rFonts w:ascii="Arial" w:hAnsi="Arial" w:cs="Arial"/>
              </w:rPr>
              <w:t>54752ES08</w:t>
            </w:r>
          </w:p>
        </w:tc>
      </w:tr>
      <w:tr w:rsidR="005E46D6" w:rsidRPr="009471E1" w14:paraId="74CEF171" w14:textId="77777777" w:rsidTr="00CE1507">
        <w:trPr>
          <w:trHeight w:val="300"/>
        </w:trPr>
        <w:tc>
          <w:tcPr>
            <w:tcW w:w="3278" w:type="dxa"/>
            <w:tcBorders>
              <w:top w:val="nil"/>
              <w:left w:val="nil"/>
              <w:bottom w:val="single" w:sz="12" w:space="0" w:color="auto"/>
              <w:right w:val="nil"/>
            </w:tcBorders>
            <w:shd w:val="clear" w:color="auto" w:fill="auto"/>
            <w:noWrap/>
            <w:vAlign w:val="center"/>
            <w:hideMark/>
          </w:tcPr>
          <w:p w14:paraId="4305DD7B"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N2</w:t>
            </w:r>
          </w:p>
        </w:tc>
        <w:tc>
          <w:tcPr>
            <w:tcW w:w="2074" w:type="dxa"/>
            <w:tcBorders>
              <w:top w:val="nil"/>
              <w:left w:val="nil"/>
              <w:bottom w:val="single" w:sz="12" w:space="0" w:color="auto"/>
              <w:right w:val="nil"/>
            </w:tcBorders>
            <w:shd w:val="clear" w:color="auto" w:fill="auto"/>
            <w:noWrap/>
            <w:vAlign w:val="center"/>
            <w:hideMark/>
          </w:tcPr>
          <w:p w14:paraId="530E92A5"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Gibco</w:t>
            </w:r>
          </w:p>
        </w:tc>
        <w:tc>
          <w:tcPr>
            <w:tcW w:w="2954" w:type="dxa"/>
            <w:tcBorders>
              <w:top w:val="nil"/>
              <w:left w:val="nil"/>
              <w:bottom w:val="single" w:sz="12" w:space="0" w:color="auto"/>
              <w:right w:val="nil"/>
            </w:tcBorders>
            <w:shd w:val="clear" w:color="auto" w:fill="auto"/>
            <w:noWrap/>
            <w:vAlign w:val="center"/>
            <w:hideMark/>
          </w:tcPr>
          <w:p w14:paraId="711CB169"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Cat# 17502-048</w:t>
            </w:r>
          </w:p>
        </w:tc>
      </w:tr>
      <w:tr w:rsidR="005E46D6" w:rsidRPr="009471E1" w14:paraId="2597CA8A" w14:textId="77777777" w:rsidTr="00CE1507">
        <w:trPr>
          <w:trHeight w:val="300"/>
        </w:trPr>
        <w:tc>
          <w:tcPr>
            <w:tcW w:w="3278" w:type="dxa"/>
            <w:tcBorders>
              <w:top w:val="nil"/>
              <w:left w:val="nil"/>
              <w:bottom w:val="single" w:sz="12" w:space="0" w:color="auto"/>
              <w:right w:val="nil"/>
            </w:tcBorders>
            <w:shd w:val="clear" w:color="auto" w:fill="auto"/>
            <w:noWrap/>
            <w:vAlign w:val="center"/>
            <w:hideMark/>
          </w:tcPr>
          <w:p w14:paraId="42117642"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B27</w:t>
            </w:r>
          </w:p>
        </w:tc>
        <w:tc>
          <w:tcPr>
            <w:tcW w:w="2074" w:type="dxa"/>
            <w:tcBorders>
              <w:top w:val="nil"/>
              <w:left w:val="nil"/>
              <w:bottom w:val="single" w:sz="12" w:space="0" w:color="auto"/>
              <w:right w:val="nil"/>
            </w:tcBorders>
            <w:shd w:val="clear" w:color="auto" w:fill="auto"/>
            <w:noWrap/>
            <w:vAlign w:val="center"/>
            <w:hideMark/>
          </w:tcPr>
          <w:p w14:paraId="32F2A5B5"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Gibco</w:t>
            </w:r>
          </w:p>
        </w:tc>
        <w:tc>
          <w:tcPr>
            <w:tcW w:w="2954" w:type="dxa"/>
            <w:tcBorders>
              <w:top w:val="nil"/>
              <w:left w:val="nil"/>
              <w:bottom w:val="single" w:sz="12" w:space="0" w:color="auto"/>
              <w:right w:val="nil"/>
            </w:tcBorders>
            <w:shd w:val="clear" w:color="auto" w:fill="auto"/>
            <w:noWrap/>
            <w:vAlign w:val="center"/>
            <w:hideMark/>
          </w:tcPr>
          <w:p w14:paraId="21CBE187"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Cat# 17504-044</w:t>
            </w:r>
          </w:p>
        </w:tc>
      </w:tr>
      <w:tr w:rsidR="005E46D6" w:rsidRPr="009471E1" w14:paraId="3A66240B" w14:textId="77777777" w:rsidTr="00CE1507">
        <w:trPr>
          <w:trHeight w:val="300"/>
        </w:trPr>
        <w:tc>
          <w:tcPr>
            <w:tcW w:w="3278" w:type="dxa"/>
            <w:tcBorders>
              <w:top w:val="nil"/>
              <w:left w:val="nil"/>
              <w:bottom w:val="single" w:sz="12" w:space="0" w:color="auto"/>
              <w:right w:val="nil"/>
            </w:tcBorders>
            <w:shd w:val="clear" w:color="auto" w:fill="auto"/>
            <w:noWrap/>
            <w:vAlign w:val="center"/>
            <w:hideMark/>
          </w:tcPr>
          <w:p w14:paraId="4B41E972"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EGF</w:t>
            </w:r>
          </w:p>
        </w:tc>
        <w:tc>
          <w:tcPr>
            <w:tcW w:w="2074" w:type="dxa"/>
            <w:tcBorders>
              <w:top w:val="nil"/>
              <w:left w:val="nil"/>
              <w:bottom w:val="single" w:sz="12" w:space="0" w:color="auto"/>
              <w:right w:val="nil"/>
            </w:tcBorders>
            <w:shd w:val="clear" w:color="auto" w:fill="auto"/>
            <w:noWrap/>
            <w:vAlign w:val="center"/>
            <w:hideMark/>
          </w:tcPr>
          <w:p w14:paraId="3AA5A809"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Sino Biological</w:t>
            </w:r>
          </w:p>
        </w:tc>
        <w:tc>
          <w:tcPr>
            <w:tcW w:w="2954" w:type="dxa"/>
            <w:tcBorders>
              <w:top w:val="nil"/>
              <w:left w:val="nil"/>
              <w:bottom w:val="single" w:sz="12" w:space="0" w:color="auto"/>
              <w:right w:val="nil"/>
            </w:tcBorders>
            <w:shd w:val="clear" w:color="auto" w:fill="auto"/>
            <w:noWrap/>
            <w:vAlign w:val="center"/>
            <w:hideMark/>
          </w:tcPr>
          <w:p w14:paraId="002C3126"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Cat# 50482-MNCH</w:t>
            </w:r>
          </w:p>
        </w:tc>
      </w:tr>
      <w:tr w:rsidR="005E46D6" w:rsidRPr="009471E1" w14:paraId="6270C63F" w14:textId="77777777" w:rsidTr="00CE1507">
        <w:trPr>
          <w:trHeight w:val="300"/>
        </w:trPr>
        <w:tc>
          <w:tcPr>
            <w:tcW w:w="3278" w:type="dxa"/>
            <w:tcBorders>
              <w:top w:val="nil"/>
              <w:left w:val="nil"/>
              <w:bottom w:val="single" w:sz="12" w:space="0" w:color="auto"/>
              <w:right w:val="nil"/>
            </w:tcBorders>
            <w:shd w:val="clear" w:color="auto" w:fill="auto"/>
            <w:noWrap/>
            <w:vAlign w:val="center"/>
            <w:hideMark/>
          </w:tcPr>
          <w:p w14:paraId="7B819E66"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N-Acetyl-L-cysteine</w:t>
            </w:r>
          </w:p>
        </w:tc>
        <w:tc>
          <w:tcPr>
            <w:tcW w:w="2074" w:type="dxa"/>
            <w:tcBorders>
              <w:top w:val="nil"/>
              <w:left w:val="nil"/>
              <w:bottom w:val="single" w:sz="12" w:space="0" w:color="auto"/>
              <w:right w:val="nil"/>
            </w:tcBorders>
            <w:shd w:val="clear" w:color="auto" w:fill="auto"/>
            <w:noWrap/>
            <w:vAlign w:val="center"/>
            <w:hideMark/>
          </w:tcPr>
          <w:p w14:paraId="36A6A691"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Sigma-</w:t>
            </w:r>
            <w:proofErr w:type="spellStart"/>
            <w:r w:rsidRPr="009471E1">
              <w:rPr>
                <w:rFonts w:ascii="Arial" w:eastAsia="等线" w:hAnsi="Arial" w:cs="Arial"/>
                <w:color w:val="000000"/>
                <w:kern w:val="0"/>
                <w:szCs w:val="21"/>
              </w:rPr>
              <w:t>aldrich</w:t>
            </w:r>
            <w:proofErr w:type="spellEnd"/>
          </w:p>
        </w:tc>
        <w:tc>
          <w:tcPr>
            <w:tcW w:w="2954" w:type="dxa"/>
            <w:tcBorders>
              <w:top w:val="nil"/>
              <w:left w:val="nil"/>
              <w:bottom w:val="single" w:sz="12" w:space="0" w:color="auto"/>
              <w:right w:val="nil"/>
            </w:tcBorders>
            <w:shd w:val="clear" w:color="auto" w:fill="auto"/>
            <w:noWrap/>
            <w:vAlign w:val="center"/>
            <w:hideMark/>
          </w:tcPr>
          <w:p w14:paraId="3250D7BA"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Cat# A9165</w:t>
            </w:r>
          </w:p>
        </w:tc>
      </w:tr>
      <w:tr w:rsidR="005E46D6" w:rsidRPr="009471E1" w14:paraId="18C8F6AF" w14:textId="77777777" w:rsidTr="00CE1507">
        <w:trPr>
          <w:trHeight w:val="300"/>
        </w:trPr>
        <w:tc>
          <w:tcPr>
            <w:tcW w:w="3278" w:type="dxa"/>
            <w:tcBorders>
              <w:top w:val="nil"/>
              <w:left w:val="nil"/>
              <w:bottom w:val="single" w:sz="12" w:space="0" w:color="auto"/>
              <w:right w:val="nil"/>
            </w:tcBorders>
            <w:shd w:val="clear" w:color="auto" w:fill="auto"/>
            <w:noWrap/>
            <w:vAlign w:val="center"/>
            <w:hideMark/>
          </w:tcPr>
          <w:p w14:paraId="1B724A43"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Nicotinamide</w:t>
            </w:r>
          </w:p>
        </w:tc>
        <w:tc>
          <w:tcPr>
            <w:tcW w:w="2074" w:type="dxa"/>
            <w:tcBorders>
              <w:top w:val="nil"/>
              <w:left w:val="nil"/>
              <w:bottom w:val="single" w:sz="12" w:space="0" w:color="auto"/>
              <w:right w:val="nil"/>
            </w:tcBorders>
            <w:shd w:val="clear" w:color="auto" w:fill="auto"/>
            <w:noWrap/>
            <w:vAlign w:val="center"/>
            <w:hideMark/>
          </w:tcPr>
          <w:p w14:paraId="0A97AAFC"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Sigma-</w:t>
            </w:r>
            <w:proofErr w:type="spellStart"/>
            <w:r w:rsidRPr="009471E1">
              <w:rPr>
                <w:rFonts w:ascii="Arial" w:eastAsia="等线" w:hAnsi="Arial" w:cs="Arial"/>
                <w:color w:val="000000"/>
                <w:kern w:val="0"/>
                <w:szCs w:val="21"/>
              </w:rPr>
              <w:t>aldrich</w:t>
            </w:r>
            <w:proofErr w:type="spellEnd"/>
          </w:p>
        </w:tc>
        <w:tc>
          <w:tcPr>
            <w:tcW w:w="2954" w:type="dxa"/>
            <w:tcBorders>
              <w:top w:val="nil"/>
              <w:left w:val="nil"/>
              <w:bottom w:val="single" w:sz="12" w:space="0" w:color="auto"/>
              <w:right w:val="nil"/>
            </w:tcBorders>
            <w:shd w:val="clear" w:color="auto" w:fill="auto"/>
            <w:noWrap/>
            <w:vAlign w:val="center"/>
            <w:hideMark/>
          </w:tcPr>
          <w:p w14:paraId="77873353"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Cat# N0636</w:t>
            </w:r>
          </w:p>
        </w:tc>
      </w:tr>
      <w:tr w:rsidR="005E46D6" w:rsidRPr="009471E1" w14:paraId="23C2AAD2" w14:textId="77777777" w:rsidTr="00CE1507">
        <w:trPr>
          <w:trHeight w:val="300"/>
        </w:trPr>
        <w:tc>
          <w:tcPr>
            <w:tcW w:w="3278" w:type="dxa"/>
            <w:tcBorders>
              <w:top w:val="nil"/>
              <w:left w:val="nil"/>
              <w:bottom w:val="single" w:sz="12" w:space="0" w:color="auto"/>
              <w:right w:val="nil"/>
            </w:tcBorders>
            <w:shd w:val="clear" w:color="auto" w:fill="auto"/>
            <w:noWrap/>
            <w:vAlign w:val="center"/>
            <w:hideMark/>
          </w:tcPr>
          <w:p w14:paraId="70AC510B" w14:textId="77777777" w:rsidR="005E46D6" w:rsidRPr="009471E1" w:rsidRDefault="005E46D6" w:rsidP="00F302FC">
            <w:pPr>
              <w:widowControl/>
              <w:jc w:val="left"/>
              <w:rPr>
                <w:rFonts w:ascii="Arial" w:eastAsia="等线" w:hAnsi="Arial" w:cs="Arial"/>
                <w:color w:val="000000"/>
                <w:kern w:val="0"/>
                <w:szCs w:val="21"/>
              </w:rPr>
            </w:pPr>
            <w:proofErr w:type="spellStart"/>
            <w:r w:rsidRPr="009471E1">
              <w:rPr>
                <w:rFonts w:ascii="Arial" w:eastAsia="等线" w:hAnsi="Arial" w:cs="Arial"/>
                <w:color w:val="000000"/>
                <w:kern w:val="0"/>
                <w:szCs w:val="21"/>
              </w:rPr>
              <w:t>Normocin</w:t>
            </w:r>
            <w:proofErr w:type="spellEnd"/>
          </w:p>
        </w:tc>
        <w:tc>
          <w:tcPr>
            <w:tcW w:w="2074" w:type="dxa"/>
            <w:tcBorders>
              <w:top w:val="nil"/>
              <w:left w:val="nil"/>
              <w:bottom w:val="single" w:sz="12" w:space="0" w:color="auto"/>
              <w:right w:val="nil"/>
            </w:tcBorders>
            <w:shd w:val="clear" w:color="auto" w:fill="auto"/>
            <w:noWrap/>
            <w:vAlign w:val="center"/>
            <w:hideMark/>
          </w:tcPr>
          <w:p w14:paraId="1DADF90D" w14:textId="77777777" w:rsidR="005E46D6" w:rsidRPr="009471E1" w:rsidRDefault="005E46D6" w:rsidP="00F302FC">
            <w:pPr>
              <w:widowControl/>
              <w:jc w:val="left"/>
              <w:rPr>
                <w:rFonts w:ascii="Arial" w:eastAsia="等线" w:hAnsi="Arial" w:cs="Arial"/>
                <w:color w:val="000000"/>
                <w:kern w:val="0"/>
                <w:szCs w:val="21"/>
              </w:rPr>
            </w:pPr>
            <w:proofErr w:type="spellStart"/>
            <w:r w:rsidRPr="009471E1">
              <w:rPr>
                <w:rFonts w:ascii="Arial" w:eastAsia="等线" w:hAnsi="Arial" w:cs="Arial"/>
                <w:color w:val="000000"/>
                <w:kern w:val="0"/>
                <w:szCs w:val="21"/>
              </w:rPr>
              <w:t>invivogen</w:t>
            </w:r>
            <w:proofErr w:type="spellEnd"/>
          </w:p>
        </w:tc>
        <w:tc>
          <w:tcPr>
            <w:tcW w:w="2954" w:type="dxa"/>
            <w:tcBorders>
              <w:top w:val="nil"/>
              <w:left w:val="nil"/>
              <w:bottom w:val="single" w:sz="12" w:space="0" w:color="auto"/>
              <w:right w:val="nil"/>
            </w:tcBorders>
            <w:shd w:val="clear" w:color="auto" w:fill="auto"/>
            <w:noWrap/>
            <w:vAlign w:val="center"/>
            <w:hideMark/>
          </w:tcPr>
          <w:p w14:paraId="36382A7C"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Cat# ant-nr-2</w:t>
            </w:r>
          </w:p>
        </w:tc>
      </w:tr>
      <w:tr w:rsidR="005E46D6" w:rsidRPr="009471E1" w14:paraId="646DE822" w14:textId="77777777" w:rsidTr="00CE1507">
        <w:trPr>
          <w:trHeight w:val="300"/>
        </w:trPr>
        <w:tc>
          <w:tcPr>
            <w:tcW w:w="3278" w:type="dxa"/>
            <w:tcBorders>
              <w:top w:val="nil"/>
              <w:left w:val="nil"/>
              <w:bottom w:val="single" w:sz="12" w:space="0" w:color="auto"/>
              <w:right w:val="nil"/>
            </w:tcBorders>
            <w:shd w:val="clear" w:color="auto" w:fill="auto"/>
            <w:noWrap/>
            <w:vAlign w:val="center"/>
            <w:hideMark/>
          </w:tcPr>
          <w:p w14:paraId="7E1FF09C"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Gentamicin/</w:t>
            </w:r>
            <w:proofErr w:type="spellStart"/>
            <w:r w:rsidRPr="009471E1">
              <w:rPr>
                <w:rFonts w:ascii="Arial" w:eastAsia="等线" w:hAnsi="Arial" w:cs="Arial"/>
                <w:color w:val="000000"/>
                <w:kern w:val="0"/>
                <w:szCs w:val="21"/>
              </w:rPr>
              <w:t>AmphoteritinB</w:t>
            </w:r>
            <w:proofErr w:type="spellEnd"/>
          </w:p>
        </w:tc>
        <w:tc>
          <w:tcPr>
            <w:tcW w:w="2074" w:type="dxa"/>
            <w:tcBorders>
              <w:top w:val="nil"/>
              <w:left w:val="nil"/>
              <w:bottom w:val="single" w:sz="12" w:space="0" w:color="auto"/>
              <w:right w:val="nil"/>
            </w:tcBorders>
            <w:shd w:val="clear" w:color="auto" w:fill="auto"/>
            <w:noWrap/>
            <w:vAlign w:val="center"/>
            <w:hideMark/>
          </w:tcPr>
          <w:p w14:paraId="2A5E84F6"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Gibco</w:t>
            </w:r>
          </w:p>
        </w:tc>
        <w:tc>
          <w:tcPr>
            <w:tcW w:w="2954" w:type="dxa"/>
            <w:tcBorders>
              <w:top w:val="nil"/>
              <w:left w:val="nil"/>
              <w:bottom w:val="single" w:sz="12" w:space="0" w:color="auto"/>
              <w:right w:val="nil"/>
            </w:tcBorders>
            <w:shd w:val="clear" w:color="auto" w:fill="auto"/>
            <w:noWrap/>
            <w:vAlign w:val="center"/>
            <w:hideMark/>
          </w:tcPr>
          <w:p w14:paraId="071FA79D"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Cat# R01510</w:t>
            </w:r>
          </w:p>
        </w:tc>
      </w:tr>
      <w:tr w:rsidR="005E46D6" w:rsidRPr="009471E1" w14:paraId="7741D58F" w14:textId="77777777" w:rsidTr="00CE1507">
        <w:trPr>
          <w:trHeight w:val="300"/>
        </w:trPr>
        <w:tc>
          <w:tcPr>
            <w:tcW w:w="3278" w:type="dxa"/>
            <w:tcBorders>
              <w:top w:val="nil"/>
              <w:left w:val="nil"/>
              <w:bottom w:val="single" w:sz="12" w:space="0" w:color="auto"/>
              <w:right w:val="nil"/>
            </w:tcBorders>
            <w:shd w:val="clear" w:color="auto" w:fill="auto"/>
            <w:noWrap/>
            <w:vAlign w:val="center"/>
            <w:hideMark/>
          </w:tcPr>
          <w:p w14:paraId="676F3FBC"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A83-01</w:t>
            </w:r>
          </w:p>
        </w:tc>
        <w:tc>
          <w:tcPr>
            <w:tcW w:w="2074" w:type="dxa"/>
            <w:tcBorders>
              <w:top w:val="nil"/>
              <w:left w:val="nil"/>
              <w:bottom w:val="single" w:sz="12" w:space="0" w:color="auto"/>
              <w:right w:val="nil"/>
            </w:tcBorders>
            <w:shd w:val="clear" w:color="auto" w:fill="auto"/>
            <w:noWrap/>
            <w:vAlign w:val="center"/>
            <w:hideMark/>
          </w:tcPr>
          <w:p w14:paraId="31ECF1E7" w14:textId="77777777" w:rsidR="005E46D6" w:rsidRPr="009471E1" w:rsidRDefault="005E46D6" w:rsidP="00F302FC">
            <w:pPr>
              <w:widowControl/>
              <w:jc w:val="left"/>
              <w:rPr>
                <w:rFonts w:ascii="Arial" w:eastAsia="等线" w:hAnsi="Arial" w:cs="Arial"/>
                <w:color w:val="000000"/>
                <w:kern w:val="0"/>
                <w:szCs w:val="21"/>
              </w:rPr>
            </w:pPr>
            <w:proofErr w:type="spellStart"/>
            <w:r w:rsidRPr="009471E1">
              <w:rPr>
                <w:rFonts w:ascii="Arial" w:eastAsia="等线" w:hAnsi="Arial" w:cs="Arial"/>
                <w:color w:val="000000"/>
                <w:kern w:val="0"/>
                <w:szCs w:val="21"/>
              </w:rPr>
              <w:t>Tocris</w:t>
            </w:r>
            <w:proofErr w:type="spellEnd"/>
          </w:p>
        </w:tc>
        <w:tc>
          <w:tcPr>
            <w:tcW w:w="2954" w:type="dxa"/>
            <w:tcBorders>
              <w:top w:val="nil"/>
              <w:left w:val="nil"/>
              <w:bottom w:val="single" w:sz="12" w:space="0" w:color="auto"/>
              <w:right w:val="nil"/>
            </w:tcBorders>
            <w:shd w:val="clear" w:color="auto" w:fill="auto"/>
            <w:noWrap/>
            <w:vAlign w:val="center"/>
            <w:hideMark/>
          </w:tcPr>
          <w:p w14:paraId="6A090641"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Cat# 2939</w:t>
            </w:r>
          </w:p>
        </w:tc>
      </w:tr>
      <w:tr w:rsidR="005E46D6" w:rsidRPr="009471E1" w14:paraId="3B5378A0" w14:textId="77777777" w:rsidTr="00CE1507">
        <w:trPr>
          <w:trHeight w:val="300"/>
        </w:trPr>
        <w:tc>
          <w:tcPr>
            <w:tcW w:w="3278" w:type="dxa"/>
            <w:tcBorders>
              <w:top w:val="nil"/>
              <w:left w:val="nil"/>
              <w:bottom w:val="single" w:sz="12" w:space="0" w:color="auto"/>
              <w:right w:val="nil"/>
            </w:tcBorders>
            <w:shd w:val="clear" w:color="auto" w:fill="auto"/>
            <w:noWrap/>
            <w:vAlign w:val="center"/>
            <w:hideMark/>
          </w:tcPr>
          <w:p w14:paraId="33AAC902"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Prostaglandin E2</w:t>
            </w:r>
          </w:p>
        </w:tc>
        <w:tc>
          <w:tcPr>
            <w:tcW w:w="2074" w:type="dxa"/>
            <w:tcBorders>
              <w:top w:val="nil"/>
              <w:left w:val="nil"/>
              <w:bottom w:val="single" w:sz="12" w:space="0" w:color="auto"/>
              <w:right w:val="nil"/>
            </w:tcBorders>
            <w:shd w:val="clear" w:color="auto" w:fill="auto"/>
            <w:noWrap/>
            <w:vAlign w:val="center"/>
            <w:hideMark/>
          </w:tcPr>
          <w:p w14:paraId="39EE2785"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Sigma-</w:t>
            </w:r>
            <w:proofErr w:type="spellStart"/>
            <w:r w:rsidRPr="009471E1">
              <w:rPr>
                <w:rFonts w:ascii="Arial" w:eastAsia="等线" w:hAnsi="Arial" w:cs="Arial"/>
                <w:color w:val="000000"/>
                <w:kern w:val="0"/>
                <w:szCs w:val="21"/>
              </w:rPr>
              <w:t>aldrich</w:t>
            </w:r>
            <w:proofErr w:type="spellEnd"/>
          </w:p>
        </w:tc>
        <w:tc>
          <w:tcPr>
            <w:tcW w:w="2954" w:type="dxa"/>
            <w:tcBorders>
              <w:top w:val="nil"/>
              <w:left w:val="nil"/>
              <w:bottom w:val="single" w:sz="12" w:space="0" w:color="auto"/>
              <w:right w:val="nil"/>
            </w:tcBorders>
            <w:shd w:val="clear" w:color="auto" w:fill="auto"/>
            <w:noWrap/>
            <w:vAlign w:val="center"/>
            <w:hideMark/>
          </w:tcPr>
          <w:p w14:paraId="006EF256"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Cat# P6532</w:t>
            </w:r>
          </w:p>
        </w:tc>
      </w:tr>
      <w:tr w:rsidR="005E46D6" w:rsidRPr="009471E1" w14:paraId="7784DA55" w14:textId="77777777" w:rsidTr="00CE1507">
        <w:trPr>
          <w:trHeight w:val="300"/>
        </w:trPr>
        <w:tc>
          <w:tcPr>
            <w:tcW w:w="3278" w:type="dxa"/>
            <w:tcBorders>
              <w:top w:val="nil"/>
              <w:left w:val="nil"/>
              <w:bottom w:val="single" w:sz="12" w:space="0" w:color="auto"/>
              <w:right w:val="nil"/>
            </w:tcBorders>
            <w:shd w:val="clear" w:color="auto" w:fill="auto"/>
            <w:noWrap/>
            <w:vAlign w:val="center"/>
            <w:hideMark/>
          </w:tcPr>
          <w:p w14:paraId="0C47727D"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Gastrin</w:t>
            </w:r>
          </w:p>
        </w:tc>
        <w:tc>
          <w:tcPr>
            <w:tcW w:w="2074" w:type="dxa"/>
            <w:tcBorders>
              <w:top w:val="nil"/>
              <w:left w:val="nil"/>
              <w:bottom w:val="single" w:sz="12" w:space="0" w:color="auto"/>
              <w:right w:val="nil"/>
            </w:tcBorders>
            <w:shd w:val="clear" w:color="auto" w:fill="auto"/>
            <w:noWrap/>
            <w:vAlign w:val="center"/>
            <w:hideMark/>
          </w:tcPr>
          <w:p w14:paraId="2BFFD49E"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Sigma-</w:t>
            </w:r>
            <w:proofErr w:type="spellStart"/>
            <w:r w:rsidRPr="009471E1">
              <w:rPr>
                <w:rFonts w:ascii="Arial" w:eastAsia="等线" w:hAnsi="Arial" w:cs="Arial"/>
                <w:color w:val="000000"/>
                <w:kern w:val="0"/>
                <w:szCs w:val="21"/>
              </w:rPr>
              <w:t>aldrich</w:t>
            </w:r>
            <w:proofErr w:type="spellEnd"/>
          </w:p>
        </w:tc>
        <w:tc>
          <w:tcPr>
            <w:tcW w:w="2954" w:type="dxa"/>
            <w:tcBorders>
              <w:top w:val="nil"/>
              <w:left w:val="nil"/>
              <w:bottom w:val="single" w:sz="12" w:space="0" w:color="auto"/>
              <w:right w:val="nil"/>
            </w:tcBorders>
            <w:shd w:val="clear" w:color="auto" w:fill="auto"/>
            <w:noWrap/>
            <w:vAlign w:val="center"/>
            <w:hideMark/>
          </w:tcPr>
          <w:p w14:paraId="108C7583"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Cat# G9145</w:t>
            </w:r>
          </w:p>
        </w:tc>
      </w:tr>
      <w:tr w:rsidR="005E46D6" w:rsidRPr="009471E1" w14:paraId="709E477F" w14:textId="77777777" w:rsidTr="00CE1507">
        <w:trPr>
          <w:trHeight w:val="300"/>
        </w:trPr>
        <w:tc>
          <w:tcPr>
            <w:tcW w:w="3278" w:type="dxa"/>
            <w:tcBorders>
              <w:top w:val="nil"/>
              <w:left w:val="nil"/>
              <w:bottom w:val="single" w:sz="12" w:space="0" w:color="auto"/>
              <w:right w:val="nil"/>
            </w:tcBorders>
            <w:shd w:val="clear" w:color="auto" w:fill="auto"/>
            <w:noWrap/>
            <w:vAlign w:val="center"/>
            <w:hideMark/>
          </w:tcPr>
          <w:p w14:paraId="3EB8F47A"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SB202190</w:t>
            </w:r>
          </w:p>
        </w:tc>
        <w:tc>
          <w:tcPr>
            <w:tcW w:w="2074" w:type="dxa"/>
            <w:tcBorders>
              <w:top w:val="nil"/>
              <w:left w:val="nil"/>
              <w:bottom w:val="single" w:sz="12" w:space="0" w:color="auto"/>
              <w:right w:val="nil"/>
            </w:tcBorders>
            <w:shd w:val="clear" w:color="auto" w:fill="auto"/>
            <w:noWrap/>
            <w:vAlign w:val="center"/>
            <w:hideMark/>
          </w:tcPr>
          <w:p w14:paraId="5887C110"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Sigma-</w:t>
            </w:r>
            <w:proofErr w:type="spellStart"/>
            <w:r w:rsidRPr="009471E1">
              <w:rPr>
                <w:rFonts w:ascii="Arial" w:eastAsia="等线" w:hAnsi="Arial" w:cs="Arial"/>
                <w:color w:val="000000"/>
                <w:kern w:val="0"/>
                <w:szCs w:val="21"/>
              </w:rPr>
              <w:t>aldrich</w:t>
            </w:r>
            <w:proofErr w:type="spellEnd"/>
          </w:p>
        </w:tc>
        <w:tc>
          <w:tcPr>
            <w:tcW w:w="2954" w:type="dxa"/>
            <w:tcBorders>
              <w:top w:val="nil"/>
              <w:left w:val="nil"/>
              <w:bottom w:val="single" w:sz="12" w:space="0" w:color="auto"/>
              <w:right w:val="nil"/>
            </w:tcBorders>
            <w:shd w:val="clear" w:color="auto" w:fill="auto"/>
            <w:noWrap/>
            <w:vAlign w:val="center"/>
            <w:hideMark/>
          </w:tcPr>
          <w:p w14:paraId="6B066D5C"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Cat# S7067</w:t>
            </w:r>
          </w:p>
        </w:tc>
      </w:tr>
      <w:tr w:rsidR="005E46D6" w:rsidRPr="009471E1" w14:paraId="017378EC" w14:textId="77777777" w:rsidTr="00CE1507">
        <w:trPr>
          <w:trHeight w:val="300"/>
        </w:trPr>
        <w:tc>
          <w:tcPr>
            <w:tcW w:w="3278" w:type="dxa"/>
            <w:tcBorders>
              <w:top w:val="nil"/>
              <w:left w:val="nil"/>
              <w:bottom w:val="single" w:sz="12" w:space="0" w:color="auto"/>
              <w:right w:val="nil"/>
            </w:tcBorders>
            <w:shd w:val="clear" w:color="auto" w:fill="auto"/>
            <w:noWrap/>
            <w:vAlign w:val="center"/>
            <w:hideMark/>
          </w:tcPr>
          <w:p w14:paraId="0329D4B1"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R-spondin-1</w:t>
            </w:r>
          </w:p>
        </w:tc>
        <w:tc>
          <w:tcPr>
            <w:tcW w:w="2074" w:type="dxa"/>
            <w:tcBorders>
              <w:top w:val="nil"/>
              <w:left w:val="nil"/>
              <w:bottom w:val="single" w:sz="12" w:space="0" w:color="auto"/>
              <w:right w:val="nil"/>
            </w:tcBorders>
            <w:shd w:val="clear" w:color="auto" w:fill="auto"/>
            <w:noWrap/>
            <w:vAlign w:val="center"/>
            <w:hideMark/>
          </w:tcPr>
          <w:p w14:paraId="76D14005"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Sino Biological</w:t>
            </w:r>
          </w:p>
        </w:tc>
        <w:tc>
          <w:tcPr>
            <w:tcW w:w="2954" w:type="dxa"/>
            <w:tcBorders>
              <w:top w:val="nil"/>
              <w:left w:val="nil"/>
              <w:bottom w:val="single" w:sz="12" w:space="0" w:color="auto"/>
              <w:right w:val="nil"/>
            </w:tcBorders>
            <w:shd w:val="clear" w:color="auto" w:fill="auto"/>
            <w:noWrap/>
            <w:vAlign w:val="center"/>
            <w:hideMark/>
          </w:tcPr>
          <w:p w14:paraId="54920916"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Cat# 11083-HNAS</w:t>
            </w:r>
          </w:p>
        </w:tc>
      </w:tr>
      <w:tr w:rsidR="005E46D6" w:rsidRPr="009471E1" w14:paraId="5C802F2D" w14:textId="77777777" w:rsidTr="00CE1507">
        <w:trPr>
          <w:trHeight w:val="300"/>
        </w:trPr>
        <w:tc>
          <w:tcPr>
            <w:tcW w:w="3278" w:type="dxa"/>
            <w:tcBorders>
              <w:top w:val="nil"/>
              <w:left w:val="nil"/>
              <w:bottom w:val="single" w:sz="12" w:space="0" w:color="auto"/>
              <w:right w:val="nil"/>
            </w:tcBorders>
            <w:shd w:val="clear" w:color="auto" w:fill="auto"/>
            <w:noWrap/>
            <w:vAlign w:val="center"/>
            <w:hideMark/>
          </w:tcPr>
          <w:p w14:paraId="45F2A6BD"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Noggin</w:t>
            </w:r>
          </w:p>
        </w:tc>
        <w:tc>
          <w:tcPr>
            <w:tcW w:w="2074" w:type="dxa"/>
            <w:tcBorders>
              <w:top w:val="nil"/>
              <w:left w:val="nil"/>
              <w:bottom w:val="single" w:sz="12" w:space="0" w:color="auto"/>
              <w:right w:val="nil"/>
            </w:tcBorders>
            <w:shd w:val="clear" w:color="auto" w:fill="auto"/>
            <w:noWrap/>
            <w:vAlign w:val="center"/>
            <w:hideMark/>
          </w:tcPr>
          <w:p w14:paraId="08F37290"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Sino Biological</w:t>
            </w:r>
          </w:p>
        </w:tc>
        <w:tc>
          <w:tcPr>
            <w:tcW w:w="2954" w:type="dxa"/>
            <w:tcBorders>
              <w:top w:val="nil"/>
              <w:left w:val="nil"/>
              <w:bottom w:val="single" w:sz="12" w:space="0" w:color="auto"/>
              <w:right w:val="nil"/>
            </w:tcBorders>
            <w:shd w:val="clear" w:color="auto" w:fill="auto"/>
            <w:noWrap/>
            <w:vAlign w:val="center"/>
            <w:hideMark/>
          </w:tcPr>
          <w:p w14:paraId="7E7EAB57"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Cat# 50688-M02H</w:t>
            </w:r>
          </w:p>
        </w:tc>
      </w:tr>
      <w:tr w:rsidR="005E46D6" w:rsidRPr="009471E1" w14:paraId="52286B0F" w14:textId="77777777" w:rsidTr="00CE1507">
        <w:trPr>
          <w:trHeight w:val="300"/>
        </w:trPr>
        <w:tc>
          <w:tcPr>
            <w:tcW w:w="3278" w:type="dxa"/>
            <w:tcBorders>
              <w:top w:val="nil"/>
              <w:left w:val="nil"/>
              <w:bottom w:val="single" w:sz="12" w:space="0" w:color="auto"/>
              <w:right w:val="nil"/>
            </w:tcBorders>
            <w:shd w:val="clear" w:color="auto" w:fill="auto"/>
            <w:noWrap/>
            <w:vAlign w:val="center"/>
            <w:hideMark/>
          </w:tcPr>
          <w:p w14:paraId="3C9EB3E1"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DMEM medium</w:t>
            </w:r>
          </w:p>
        </w:tc>
        <w:tc>
          <w:tcPr>
            <w:tcW w:w="2074" w:type="dxa"/>
            <w:tcBorders>
              <w:top w:val="nil"/>
              <w:left w:val="nil"/>
              <w:bottom w:val="single" w:sz="12" w:space="0" w:color="auto"/>
              <w:right w:val="nil"/>
            </w:tcBorders>
            <w:shd w:val="clear" w:color="auto" w:fill="auto"/>
            <w:noWrap/>
            <w:vAlign w:val="center"/>
            <w:hideMark/>
          </w:tcPr>
          <w:p w14:paraId="2F67931C" w14:textId="77777777" w:rsidR="005E46D6" w:rsidRPr="009471E1" w:rsidRDefault="005E46D6" w:rsidP="00F302FC">
            <w:pPr>
              <w:widowControl/>
              <w:jc w:val="left"/>
              <w:rPr>
                <w:rFonts w:ascii="Arial" w:eastAsia="等线" w:hAnsi="Arial" w:cs="Arial"/>
                <w:color w:val="000000"/>
                <w:kern w:val="0"/>
                <w:szCs w:val="21"/>
              </w:rPr>
            </w:pPr>
            <w:proofErr w:type="spellStart"/>
            <w:r w:rsidRPr="009471E1">
              <w:rPr>
                <w:rFonts w:ascii="Arial" w:eastAsia="等线" w:hAnsi="Arial" w:cs="Arial"/>
                <w:color w:val="000000"/>
                <w:kern w:val="0"/>
                <w:szCs w:val="21"/>
              </w:rPr>
              <w:t>Hyclone</w:t>
            </w:r>
            <w:proofErr w:type="spellEnd"/>
            <w:r w:rsidRPr="009471E1">
              <w:rPr>
                <w:rFonts w:ascii="Arial" w:eastAsia="等线" w:hAnsi="Arial" w:cs="Arial"/>
                <w:color w:val="000000"/>
                <w:kern w:val="0"/>
                <w:szCs w:val="21"/>
              </w:rPr>
              <w:t xml:space="preserve"> GE</w:t>
            </w:r>
            <w:r w:rsidRPr="009471E1">
              <w:rPr>
                <w:rFonts w:ascii="Arial" w:eastAsia="等线" w:hAnsi="Arial" w:cs="Arial"/>
                <w:color w:val="000000"/>
                <w:kern w:val="0"/>
                <w:szCs w:val="21"/>
              </w:rPr>
              <w:br/>
              <w:t>Healthcare</w:t>
            </w:r>
          </w:p>
        </w:tc>
        <w:tc>
          <w:tcPr>
            <w:tcW w:w="2954" w:type="dxa"/>
            <w:tcBorders>
              <w:top w:val="nil"/>
              <w:left w:val="nil"/>
              <w:bottom w:val="single" w:sz="12" w:space="0" w:color="auto"/>
              <w:right w:val="nil"/>
            </w:tcBorders>
            <w:shd w:val="clear" w:color="auto" w:fill="auto"/>
            <w:noWrap/>
            <w:vAlign w:val="center"/>
            <w:hideMark/>
          </w:tcPr>
          <w:p w14:paraId="338360E1"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Cat# SH30243.01</w:t>
            </w:r>
          </w:p>
        </w:tc>
      </w:tr>
      <w:tr w:rsidR="00147820" w:rsidRPr="009471E1" w14:paraId="4F30283C" w14:textId="77777777" w:rsidTr="00CE1507">
        <w:trPr>
          <w:trHeight w:val="300"/>
        </w:trPr>
        <w:tc>
          <w:tcPr>
            <w:tcW w:w="3278" w:type="dxa"/>
            <w:tcBorders>
              <w:top w:val="nil"/>
              <w:left w:val="nil"/>
              <w:bottom w:val="single" w:sz="12" w:space="0" w:color="auto"/>
              <w:right w:val="nil"/>
            </w:tcBorders>
            <w:shd w:val="clear" w:color="auto" w:fill="auto"/>
            <w:noWrap/>
            <w:vAlign w:val="center"/>
          </w:tcPr>
          <w:p w14:paraId="359F3F60" w14:textId="616CD41C" w:rsidR="00147820" w:rsidRPr="009471E1" w:rsidRDefault="00147820" w:rsidP="00F302FC">
            <w:pPr>
              <w:widowControl/>
              <w:jc w:val="left"/>
              <w:rPr>
                <w:rFonts w:ascii="Arial" w:eastAsia="等线" w:hAnsi="Arial" w:cs="Arial"/>
                <w:color w:val="000000"/>
                <w:kern w:val="0"/>
                <w:szCs w:val="21"/>
              </w:rPr>
            </w:pPr>
            <w:r>
              <w:rPr>
                <w:rFonts w:ascii="Arial" w:hAnsi="Arial" w:cs="Arial" w:hint="eastAsia"/>
              </w:rPr>
              <w:t>NGC organoid anti-adherence solution</w:t>
            </w:r>
          </w:p>
        </w:tc>
        <w:tc>
          <w:tcPr>
            <w:tcW w:w="2074" w:type="dxa"/>
            <w:tcBorders>
              <w:top w:val="nil"/>
              <w:left w:val="nil"/>
              <w:bottom w:val="single" w:sz="12" w:space="0" w:color="auto"/>
              <w:right w:val="nil"/>
            </w:tcBorders>
            <w:shd w:val="clear" w:color="auto" w:fill="auto"/>
            <w:noWrap/>
            <w:vAlign w:val="center"/>
          </w:tcPr>
          <w:p w14:paraId="394F08A3" w14:textId="175BF0AF" w:rsidR="00147820" w:rsidRPr="00147820" w:rsidRDefault="00147820" w:rsidP="00F302FC">
            <w:pPr>
              <w:widowControl/>
              <w:jc w:val="left"/>
              <w:rPr>
                <w:rFonts w:ascii="Arial" w:eastAsia="等线" w:hAnsi="Arial" w:cs="Arial"/>
                <w:color w:val="000000"/>
                <w:kern w:val="0"/>
                <w:szCs w:val="21"/>
              </w:rPr>
            </w:pPr>
            <w:r>
              <w:rPr>
                <w:rFonts w:ascii="Arial" w:eastAsia="等线" w:hAnsi="Arial" w:cs="Arial" w:hint="eastAsia"/>
                <w:color w:val="000000"/>
                <w:kern w:val="0"/>
                <w:szCs w:val="21"/>
              </w:rPr>
              <w:t>D1Med</w:t>
            </w:r>
          </w:p>
        </w:tc>
        <w:tc>
          <w:tcPr>
            <w:tcW w:w="2954" w:type="dxa"/>
            <w:tcBorders>
              <w:top w:val="nil"/>
              <w:left w:val="nil"/>
              <w:bottom w:val="single" w:sz="12" w:space="0" w:color="auto"/>
              <w:right w:val="nil"/>
            </w:tcBorders>
            <w:shd w:val="clear" w:color="auto" w:fill="auto"/>
            <w:noWrap/>
            <w:vAlign w:val="center"/>
          </w:tcPr>
          <w:p w14:paraId="280B28FD" w14:textId="008B1D9A" w:rsidR="00147820" w:rsidRPr="009471E1" w:rsidRDefault="00147820" w:rsidP="00F302FC">
            <w:pPr>
              <w:widowControl/>
              <w:jc w:val="left"/>
              <w:rPr>
                <w:rFonts w:ascii="Arial" w:eastAsia="等线" w:hAnsi="Arial" w:cs="Arial"/>
                <w:color w:val="000000"/>
                <w:kern w:val="0"/>
                <w:szCs w:val="21"/>
              </w:rPr>
            </w:pPr>
            <w:r>
              <w:rPr>
                <w:rFonts w:ascii="Arial" w:eastAsia="等线" w:hAnsi="Arial" w:cs="Arial" w:hint="eastAsia"/>
                <w:color w:val="000000"/>
                <w:kern w:val="0"/>
                <w:szCs w:val="21"/>
              </w:rPr>
              <w:t xml:space="preserve">Cat# </w:t>
            </w:r>
            <w:r>
              <w:rPr>
                <w:rFonts w:ascii="Arial" w:hAnsi="Arial" w:cs="Arial" w:hint="eastAsia"/>
              </w:rPr>
              <w:t>D23025-0050</w:t>
            </w:r>
          </w:p>
        </w:tc>
      </w:tr>
      <w:tr w:rsidR="005E46D6" w:rsidRPr="009471E1" w14:paraId="1A276633" w14:textId="77777777" w:rsidTr="00CE1507">
        <w:trPr>
          <w:trHeight w:val="300"/>
        </w:trPr>
        <w:tc>
          <w:tcPr>
            <w:tcW w:w="3278" w:type="dxa"/>
            <w:tcBorders>
              <w:top w:val="nil"/>
              <w:left w:val="nil"/>
              <w:bottom w:val="single" w:sz="12" w:space="0" w:color="auto"/>
              <w:right w:val="nil"/>
            </w:tcBorders>
            <w:shd w:val="clear" w:color="auto" w:fill="auto"/>
            <w:noWrap/>
            <w:vAlign w:val="center"/>
            <w:hideMark/>
          </w:tcPr>
          <w:p w14:paraId="27625BA1"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Bovine serum albumin</w:t>
            </w:r>
          </w:p>
        </w:tc>
        <w:tc>
          <w:tcPr>
            <w:tcW w:w="2074" w:type="dxa"/>
            <w:tcBorders>
              <w:top w:val="nil"/>
              <w:left w:val="nil"/>
              <w:bottom w:val="single" w:sz="12" w:space="0" w:color="auto"/>
              <w:right w:val="nil"/>
            </w:tcBorders>
            <w:shd w:val="clear" w:color="auto" w:fill="auto"/>
            <w:noWrap/>
            <w:vAlign w:val="center"/>
            <w:hideMark/>
          </w:tcPr>
          <w:p w14:paraId="0361FCBE" w14:textId="77777777" w:rsidR="005E46D6" w:rsidRPr="009471E1" w:rsidRDefault="005E46D6" w:rsidP="00F302FC">
            <w:pPr>
              <w:widowControl/>
              <w:jc w:val="left"/>
              <w:rPr>
                <w:rFonts w:ascii="Arial" w:eastAsia="等线" w:hAnsi="Arial" w:cs="Arial"/>
                <w:color w:val="000000"/>
                <w:kern w:val="0"/>
                <w:szCs w:val="21"/>
              </w:rPr>
            </w:pPr>
            <w:proofErr w:type="spellStart"/>
            <w:r w:rsidRPr="009471E1">
              <w:rPr>
                <w:rFonts w:ascii="Arial" w:eastAsia="等线" w:hAnsi="Arial" w:cs="Arial"/>
                <w:color w:val="000000"/>
                <w:kern w:val="0"/>
                <w:szCs w:val="21"/>
              </w:rPr>
              <w:t>BBILife</w:t>
            </w:r>
            <w:proofErr w:type="spellEnd"/>
            <w:r w:rsidRPr="009471E1">
              <w:rPr>
                <w:rFonts w:ascii="Arial" w:eastAsia="等线" w:hAnsi="Arial" w:cs="Arial"/>
                <w:color w:val="000000"/>
                <w:kern w:val="0"/>
                <w:szCs w:val="21"/>
              </w:rPr>
              <w:t xml:space="preserve"> Science</w:t>
            </w:r>
          </w:p>
        </w:tc>
        <w:tc>
          <w:tcPr>
            <w:tcW w:w="2954" w:type="dxa"/>
            <w:tcBorders>
              <w:top w:val="nil"/>
              <w:left w:val="nil"/>
              <w:bottom w:val="single" w:sz="12" w:space="0" w:color="auto"/>
              <w:right w:val="nil"/>
            </w:tcBorders>
            <w:shd w:val="clear" w:color="auto" w:fill="auto"/>
            <w:noWrap/>
            <w:vAlign w:val="center"/>
            <w:hideMark/>
          </w:tcPr>
          <w:p w14:paraId="6129C2EA"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Cat# A600332-0100</w:t>
            </w:r>
          </w:p>
        </w:tc>
      </w:tr>
      <w:tr w:rsidR="005E46D6" w:rsidRPr="009471E1" w14:paraId="5A514110" w14:textId="77777777" w:rsidTr="00CE1507">
        <w:trPr>
          <w:trHeight w:val="300"/>
        </w:trPr>
        <w:tc>
          <w:tcPr>
            <w:tcW w:w="3278" w:type="dxa"/>
            <w:tcBorders>
              <w:top w:val="nil"/>
              <w:left w:val="nil"/>
              <w:bottom w:val="single" w:sz="12" w:space="0" w:color="auto"/>
              <w:right w:val="nil"/>
            </w:tcBorders>
            <w:shd w:val="clear" w:color="auto" w:fill="auto"/>
            <w:noWrap/>
            <w:vAlign w:val="center"/>
            <w:hideMark/>
          </w:tcPr>
          <w:p w14:paraId="20D78B59"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Y-27632 dihydrochloride</w:t>
            </w:r>
          </w:p>
        </w:tc>
        <w:tc>
          <w:tcPr>
            <w:tcW w:w="2074" w:type="dxa"/>
            <w:tcBorders>
              <w:top w:val="nil"/>
              <w:left w:val="nil"/>
              <w:bottom w:val="single" w:sz="12" w:space="0" w:color="auto"/>
              <w:right w:val="nil"/>
            </w:tcBorders>
            <w:shd w:val="clear" w:color="auto" w:fill="auto"/>
            <w:noWrap/>
            <w:vAlign w:val="center"/>
            <w:hideMark/>
          </w:tcPr>
          <w:p w14:paraId="080991F4"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Sigma-</w:t>
            </w:r>
            <w:proofErr w:type="spellStart"/>
            <w:r w:rsidRPr="009471E1">
              <w:rPr>
                <w:rFonts w:ascii="Arial" w:eastAsia="等线" w:hAnsi="Arial" w:cs="Arial"/>
                <w:color w:val="000000"/>
                <w:kern w:val="0"/>
                <w:szCs w:val="21"/>
              </w:rPr>
              <w:t>aldrich</w:t>
            </w:r>
            <w:proofErr w:type="spellEnd"/>
          </w:p>
        </w:tc>
        <w:tc>
          <w:tcPr>
            <w:tcW w:w="2954" w:type="dxa"/>
            <w:tcBorders>
              <w:top w:val="nil"/>
              <w:left w:val="nil"/>
              <w:bottom w:val="single" w:sz="12" w:space="0" w:color="auto"/>
              <w:right w:val="nil"/>
            </w:tcBorders>
            <w:shd w:val="clear" w:color="auto" w:fill="auto"/>
            <w:noWrap/>
            <w:vAlign w:val="center"/>
            <w:hideMark/>
          </w:tcPr>
          <w:p w14:paraId="7230EF17"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Cat# Y0503</w:t>
            </w:r>
          </w:p>
        </w:tc>
      </w:tr>
      <w:tr w:rsidR="005E46D6" w:rsidRPr="009471E1" w14:paraId="66AA373F" w14:textId="77777777" w:rsidTr="00CE1507">
        <w:trPr>
          <w:trHeight w:val="300"/>
        </w:trPr>
        <w:tc>
          <w:tcPr>
            <w:tcW w:w="3278" w:type="dxa"/>
            <w:tcBorders>
              <w:top w:val="nil"/>
              <w:left w:val="nil"/>
              <w:bottom w:val="single" w:sz="12" w:space="0" w:color="auto"/>
              <w:right w:val="nil"/>
            </w:tcBorders>
            <w:shd w:val="clear" w:color="auto" w:fill="auto"/>
            <w:noWrap/>
            <w:vAlign w:val="center"/>
            <w:hideMark/>
          </w:tcPr>
          <w:p w14:paraId="7A39D874"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Matrigel</w:t>
            </w:r>
          </w:p>
        </w:tc>
        <w:tc>
          <w:tcPr>
            <w:tcW w:w="2074" w:type="dxa"/>
            <w:tcBorders>
              <w:top w:val="nil"/>
              <w:left w:val="nil"/>
              <w:bottom w:val="single" w:sz="12" w:space="0" w:color="auto"/>
              <w:right w:val="nil"/>
            </w:tcBorders>
            <w:shd w:val="clear" w:color="auto" w:fill="auto"/>
            <w:noWrap/>
            <w:vAlign w:val="center"/>
            <w:hideMark/>
          </w:tcPr>
          <w:p w14:paraId="1831CB96"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Corning</w:t>
            </w:r>
          </w:p>
        </w:tc>
        <w:tc>
          <w:tcPr>
            <w:tcW w:w="2954" w:type="dxa"/>
            <w:tcBorders>
              <w:top w:val="nil"/>
              <w:left w:val="nil"/>
              <w:bottom w:val="single" w:sz="12" w:space="0" w:color="auto"/>
              <w:right w:val="nil"/>
            </w:tcBorders>
            <w:shd w:val="clear" w:color="auto" w:fill="auto"/>
            <w:noWrap/>
            <w:vAlign w:val="center"/>
            <w:hideMark/>
          </w:tcPr>
          <w:p w14:paraId="495BED44"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Cat# 356231</w:t>
            </w:r>
          </w:p>
        </w:tc>
      </w:tr>
      <w:tr w:rsidR="005E46D6" w:rsidRPr="009471E1" w14:paraId="73A58239" w14:textId="77777777" w:rsidTr="00CE1507">
        <w:trPr>
          <w:trHeight w:val="300"/>
        </w:trPr>
        <w:tc>
          <w:tcPr>
            <w:tcW w:w="3278" w:type="dxa"/>
            <w:tcBorders>
              <w:top w:val="nil"/>
              <w:left w:val="nil"/>
              <w:bottom w:val="single" w:sz="12" w:space="0" w:color="auto"/>
              <w:right w:val="nil"/>
            </w:tcBorders>
            <w:shd w:val="clear" w:color="auto" w:fill="auto"/>
            <w:noWrap/>
            <w:vAlign w:val="center"/>
            <w:hideMark/>
          </w:tcPr>
          <w:p w14:paraId="2B165B28" w14:textId="77777777" w:rsidR="005E46D6" w:rsidRPr="009471E1" w:rsidRDefault="005E46D6" w:rsidP="00F302FC">
            <w:pPr>
              <w:widowControl/>
              <w:jc w:val="left"/>
              <w:rPr>
                <w:rFonts w:ascii="Arial" w:eastAsia="等线" w:hAnsi="Arial" w:cs="Arial"/>
                <w:color w:val="000000"/>
                <w:kern w:val="0"/>
                <w:szCs w:val="21"/>
              </w:rPr>
            </w:pPr>
            <w:proofErr w:type="spellStart"/>
            <w:r w:rsidRPr="009471E1">
              <w:rPr>
                <w:rFonts w:ascii="Arial" w:eastAsia="等线" w:hAnsi="Arial" w:cs="Arial"/>
                <w:color w:val="000000"/>
                <w:kern w:val="0"/>
                <w:szCs w:val="21"/>
              </w:rPr>
              <w:t>TrypLETM</w:t>
            </w:r>
            <w:proofErr w:type="spellEnd"/>
            <w:r w:rsidRPr="009471E1">
              <w:rPr>
                <w:rFonts w:ascii="Arial" w:eastAsia="等线" w:hAnsi="Arial" w:cs="Arial"/>
                <w:color w:val="000000"/>
                <w:kern w:val="0"/>
                <w:szCs w:val="21"/>
              </w:rPr>
              <w:t xml:space="preserve"> Express</w:t>
            </w:r>
          </w:p>
        </w:tc>
        <w:tc>
          <w:tcPr>
            <w:tcW w:w="2074" w:type="dxa"/>
            <w:tcBorders>
              <w:top w:val="nil"/>
              <w:left w:val="nil"/>
              <w:bottom w:val="single" w:sz="12" w:space="0" w:color="auto"/>
              <w:right w:val="nil"/>
            </w:tcBorders>
            <w:shd w:val="clear" w:color="auto" w:fill="auto"/>
            <w:noWrap/>
            <w:vAlign w:val="center"/>
            <w:hideMark/>
          </w:tcPr>
          <w:p w14:paraId="13B3DD42"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GIBCO</w:t>
            </w:r>
          </w:p>
        </w:tc>
        <w:tc>
          <w:tcPr>
            <w:tcW w:w="2954" w:type="dxa"/>
            <w:tcBorders>
              <w:top w:val="nil"/>
              <w:left w:val="nil"/>
              <w:bottom w:val="single" w:sz="12" w:space="0" w:color="auto"/>
              <w:right w:val="nil"/>
            </w:tcBorders>
            <w:shd w:val="clear" w:color="auto" w:fill="auto"/>
            <w:noWrap/>
            <w:vAlign w:val="center"/>
            <w:hideMark/>
          </w:tcPr>
          <w:p w14:paraId="763BEAA4"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Cat#12605-010</w:t>
            </w:r>
          </w:p>
        </w:tc>
      </w:tr>
      <w:tr w:rsidR="005E46D6" w:rsidRPr="009471E1" w14:paraId="39AA85F8" w14:textId="77777777" w:rsidTr="00CE1507">
        <w:trPr>
          <w:trHeight w:val="300"/>
        </w:trPr>
        <w:tc>
          <w:tcPr>
            <w:tcW w:w="3278" w:type="dxa"/>
            <w:tcBorders>
              <w:top w:val="nil"/>
              <w:left w:val="nil"/>
              <w:bottom w:val="single" w:sz="12" w:space="0" w:color="auto"/>
              <w:right w:val="nil"/>
            </w:tcBorders>
            <w:shd w:val="clear" w:color="auto" w:fill="auto"/>
            <w:noWrap/>
            <w:vAlign w:val="center"/>
            <w:hideMark/>
          </w:tcPr>
          <w:p w14:paraId="2F81AD3C"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CELLBANKERTM 2</w:t>
            </w:r>
          </w:p>
        </w:tc>
        <w:tc>
          <w:tcPr>
            <w:tcW w:w="2074" w:type="dxa"/>
            <w:tcBorders>
              <w:top w:val="nil"/>
              <w:left w:val="nil"/>
              <w:bottom w:val="single" w:sz="12" w:space="0" w:color="auto"/>
              <w:right w:val="nil"/>
            </w:tcBorders>
            <w:shd w:val="clear" w:color="auto" w:fill="auto"/>
            <w:noWrap/>
            <w:vAlign w:val="center"/>
            <w:hideMark/>
          </w:tcPr>
          <w:p w14:paraId="1CDF9943"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ZENOAQ</w:t>
            </w:r>
          </w:p>
        </w:tc>
        <w:tc>
          <w:tcPr>
            <w:tcW w:w="2954" w:type="dxa"/>
            <w:tcBorders>
              <w:top w:val="nil"/>
              <w:left w:val="nil"/>
              <w:bottom w:val="single" w:sz="12" w:space="0" w:color="auto"/>
              <w:right w:val="nil"/>
            </w:tcBorders>
            <w:shd w:val="clear" w:color="auto" w:fill="auto"/>
            <w:noWrap/>
            <w:vAlign w:val="center"/>
            <w:hideMark/>
          </w:tcPr>
          <w:p w14:paraId="4907573C"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Cat#170905</w:t>
            </w:r>
          </w:p>
        </w:tc>
      </w:tr>
      <w:tr w:rsidR="005E46D6" w:rsidRPr="009471E1" w14:paraId="649487F9" w14:textId="77777777" w:rsidTr="00CE1507">
        <w:trPr>
          <w:trHeight w:val="583"/>
        </w:trPr>
        <w:tc>
          <w:tcPr>
            <w:tcW w:w="3278" w:type="dxa"/>
            <w:tcBorders>
              <w:top w:val="nil"/>
              <w:left w:val="nil"/>
              <w:bottom w:val="single" w:sz="12" w:space="0" w:color="auto"/>
              <w:right w:val="nil"/>
            </w:tcBorders>
            <w:shd w:val="clear" w:color="auto" w:fill="auto"/>
            <w:vAlign w:val="center"/>
            <w:hideMark/>
          </w:tcPr>
          <w:p w14:paraId="5DE24785"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 xml:space="preserve">Citrate antigen retrieval </w:t>
            </w:r>
            <w:r w:rsidRPr="009471E1">
              <w:rPr>
                <w:rFonts w:ascii="Arial" w:eastAsia="等线" w:hAnsi="Arial" w:cs="Arial"/>
                <w:color w:val="000000"/>
                <w:kern w:val="0"/>
                <w:szCs w:val="21"/>
              </w:rPr>
              <w:br/>
              <w:t>solution</w:t>
            </w:r>
          </w:p>
        </w:tc>
        <w:tc>
          <w:tcPr>
            <w:tcW w:w="2074" w:type="dxa"/>
            <w:tcBorders>
              <w:top w:val="nil"/>
              <w:left w:val="nil"/>
              <w:bottom w:val="single" w:sz="12" w:space="0" w:color="auto"/>
              <w:right w:val="nil"/>
            </w:tcBorders>
            <w:shd w:val="clear" w:color="auto" w:fill="auto"/>
            <w:noWrap/>
            <w:vAlign w:val="center"/>
            <w:hideMark/>
          </w:tcPr>
          <w:p w14:paraId="4CDE9DA5" w14:textId="77777777" w:rsidR="005E46D6" w:rsidRPr="009471E1" w:rsidRDefault="005E46D6" w:rsidP="00F302FC">
            <w:pPr>
              <w:widowControl/>
              <w:jc w:val="left"/>
              <w:rPr>
                <w:rFonts w:ascii="Arial" w:eastAsia="等线" w:hAnsi="Arial" w:cs="Arial"/>
                <w:color w:val="000000"/>
                <w:kern w:val="0"/>
                <w:szCs w:val="21"/>
              </w:rPr>
            </w:pPr>
            <w:proofErr w:type="spellStart"/>
            <w:r w:rsidRPr="009471E1">
              <w:rPr>
                <w:rFonts w:ascii="Arial" w:eastAsia="等线" w:hAnsi="Arial" w:cs="Arial"/>
                <w:color w:val="000000"/>
                <w:kern w:val="0"/>
                <w:szCs w:val="21"/>
              </w:rPr>
              <w:t>Servicebio</w:t>
            </w:r>
            <w:proofErr w:type="spellEnd"/>
          </w:p>
        </w:tc>
        <w:tc>
          <w:tcPr>
            <w:tcW w:w="2954" w:type="dxa"/>
            <w:tcBorders>
              <w:top w:val="nil"/>
              <w:left w:val="nil"/>
              <w:bottom w:val="single" w:sz="12" w:space="0" w:color="auto"/>
              <w:right w:val="nil"/>
            </w:tcBorders>
            <w:shd w:val="clear" w:color="auto" w:fill="auto"/>
            <w:noWrap/>
            <w:vAlign w:val="center"/>
            <w:hideMark/>
          </w:tcPr>
          <w:p w14:paraId="1352A51A"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Cat# G1202</w:t>
            </w:r>
          </w:p>
        </w:tc>
      </w:tr>
      <w:tr w:rsidR="005E46D6" w:rsidRPr="009471E1" w14:paraId="2840FCC7" w14:textId="77777777" w:rsidTr="00CE1507">
        <w:trPr>
          <w:trHeight w:val="300"/>
        </w:trPr>
        <w:tc>
          <w:tcPr>
            <w:tcW w:w="3278" w:type="dxa"/>
            <w:tcBorders>
              <w:top w:val="nil"/>
              <w:left w:val="nil"/>
              <w:bottom w:val="single" w:sz="12" w:space="0" w:color="auto"/>
              <w:right w:val="nil"/>
            </w:tcBorders>
            <w:shd w:val="clear" w:color="auto" w:fill="auto"/>
            <w:noWrap/>
            <w:vAlign w:val="center"/>
            <w:hideMark/>
          </w:tcPr>
          <w:p w14:paraId="313137C5"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Donkey serum</w:t>
            </w:r>
          </w:p>
        </w:tc>
        <w:tc>
          <w:tcPr>
            <w:tcW w:w="2074" w:type="dxa"/>
            <w:tcBorders>
              <w:top w:val="nil"/>
              <w:left w:val="nil"/>
              <w:bottom w:val="single" w:sz="12" w:space="0" w:color="auto"/>
              <w:right w:val="nil"/>
            </w:tcBorders>
            <w:shd w:val="clear" w:color="auto" w:fill="auto"/>
            <w:noWrap/>
            <w:vAlign w:val="center"/>
            <w:hideMark/>
          </w:tcPr>
          <w:p w14:paraId="48355203" w14:textId="77777777" w:rsidR="005E46D6" w:rsidRPr="009471E1" w:rsidRDefault="005E46D6" w:rsidP="00F302FC">
            <w:pPr>
              <w:widowControl/>
              <w:jc w:val="left"/>
              <w:rPr>
                <w:rFonts w:ascii="Arial" w:eastAsia="等线" w:hAnsi="Arial" w:cs="Arial"/>
                <w:color w:val="000000"/>
                <w:kern w:val="0"/>
                <w:szCs w:val="21"/>
              </w:rPr>
            </w:pPr>
            <w:proofErr w:type="spellStart"/>
            <w:r w:rsidRPr="009471E1">
              <w:rPr>
                <w:rFonts w:ascii="Arial" w:eastAsia="等线" w:hAnsi="Arial" w:cs="Arial"/>
                <w:color w:val="000000"/>
                <w:kern w:val="0"/>
                <w:szCs w:val="21"/>
              </w:rPr>
              <w:t>Solarbio</w:t>
            </w:r>
            <w:proofErr w:type="spellEnd"/>
          </w:p>
        </w:tc>
        <w:tc>
          <w:tcPr>
            <w:tcW w:w="2954" w:type="dxa"/>
            <w:tcBorders>
              <w:top w:val="nil"/>
              <w:left w:val="nil"/>
              <w:bottom w:val="single" w:sz="12" w:space="0" w:color="auto"/>
              <w:right w:val="nil"/>
            </w:tcBorders>
            <w:shd w:val="clear" w:color="auto" w:fill="auto"/>
            <w:noWrap/>
            <w:vAlign w:val="center"/>
            <w:hideMark/>
          </w:tcPr>
          <w:p w14:paraId="409827F0"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Cat# SL050</w:t>
            </w:r>
          </w:p>
        </w:tc>
      </w:tr>
      <w:tr w:rsidR="005E46D6" w:rsidRPr="009471E1" w14:paraId="11714B1B" w14:textId="77777777" w:rsidTr="00CE1507">
        <w:trPr>
          <w:trHeight w:val="300"/>
        </w:trPr>
        <w:tc>
          <w:tcPr>
            <w:tcW w:w="3278" w:type="dxa"/>
            <w:tcBorders>
              <w:top w:val="nil"/>
              <w:left w:val="nil"/>
              <w:bottom w:val="single" w:sz="12" w:space="0" w:color="auto"/>
              <w:right w:val="nil"/>
            </w:tcBorders>
            <w:shd w:val="clear" w:color="auto" w:fill="auto"/>
            <w:noWrap/>
            <w:vAlign w:val="center"/>
            <w:hideMark/>
          </w:tcPr>
          <w:p w14:paraId="602E28EB"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5-Fluorouracil</w:t>
            </w:r>
          </w:p>
        </w:tc>
        <w:tc>
          <w:tcPr>
            <w:tcW w:w="2074" w:type="dxa"/>
            <w:tcBorders>
              <w:top w:val="nil"/>
              <w:left w:val="nil"/>
              <w:bottom w:val="single" w:sz="12" w:space="0" w:color="auto"/>
              <w:right w:val="nil"/>
            </w:tcBorders>
            <w:shd w:val="clear" w:color="auto" w:fill="auto"/>
            <w:noWrap/>
            <w:vAlign w:val="center"/>
            <w:hideMark/>
          </w:tcPr>
          <w:p w14:paraId="65E4BC46"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Selleck</w:t>
            </w:r>
          </w:p>
        </w:tc>
        <w:tc>
          <w:tcPr>
            <w:tcW w:w="2954" w:type="dxa"/>
            <w:tcBorders>
              <w:top w:val="nil"/>
              <w:left w:val="nil"/>
              <w:bottom w:val="single" w:sz="12" w:space="0" w:color="auto"/>
              <w:right w:val="nil"/>
            </w:tcBorders>
            <w:shd w:val="clear" w:color="auto" w:fill="auto"/>
            <w:noWrap/>
            <w:vAlign w:val="center"/>
            <w:hideMark/>
          </w:tcPr>
          <w:p w14:paraId="1317C1C5"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Cat# S1209</w:t>
            </w:r>
          </w:p>
        </w:tc>
      </w:tr>
      <w:tr w:rsidR="005E46D6" w:rsidRPr="009471E1" w14:paraId="7E9F26CD" w14:textId="77777777" w:rsidTr="00CE1507">
        <w:trPr>
          <w:trHeight w:val="300"/>
        </w:trPr>
        <w:tc>
          <w:tcPr>
            <w:tcW w:w="3278" w:type="dxa"/>
            <w:tcBorders>
              <w:top w:val="nil"/>
              <w:left w:val="nil"/>
              <w:bottom w:val="single" w:sz="12" w:space="0" w:color="auto"/>
              <w:right w:val="nil"/>
            </w:tcBorders>
            <w:shd w:val="clear" w:color="auto" w:fill="auto"/>
            <w:noWrap/>
            <w:vAlign w:val="center"/>
            <w:hideMark/>
          </w:tcPr>
          <w:p w14:paraId="425B088D"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Irinotecan</w:t>
            </w:r>
          </w:p>
        </w:tc>
        <w:tc>
          <w:tcPr>
            <w:tcW w:w="2074" w:type="dxa"/>
            <w:tcBorders>
              <w:top w:val="nil"/>
              <w:left w:val="nil"/>
              <w:bottom w:val="single" w:sz="12" w:space="0" w:color="auto"/>
              <w:right w:val="nil"/>
            </w:tcBorders>
            <w:shd w:val="clear" w:color="auto" w:fill="auto"/>
            <w:noWrap/>
            <w:vAlign w:val="center"/>
            <w:hideMark/>
          </w:tcPr>
          <w:p w14:paraId="3963D679"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Selleck</w:t>
            </w:r>
          </w:p>
        </w:tc>
        <w:tc>
          <w:tcPr>
            <w:tcW w:w="2954" w:type="dxa"/>
            <w:tcBorders>
              <w:top w:val="nil"/>
              <w:left w:val="nil"/>
              <w:bottom w:val="single" w:sz="12" w:space="0" w:color="auto"/>
              <w:right w:val="nil"/>
            </w:tcBorders>
            <w:shd w:val="clear" w:color="auto" w:fill="auto"/>
            <w:noWrap/>
            <w:vAlign w:val="center"/>
            <w:hideMark/>
          </w:tcPr>
          <w:p w14:paraId="4627C436"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Cat# S2217</w:t>
            </w:r>
          </w:p>
        </w:tc>
      </w:tr>
      <w:tr w:rsidR="005E46D6" w:rsidRPr="009471E1" w14:paraId="60C31ADC" w14:textId="77777777" w:rsidTr="00CE1507">
        <w:trPr>
          <w:trHeight w:val="300"/>
        </w:trPr>
        <w:tc>
          <w:tcPr>
            <w:tcW w:w="3278" w:type="dxa"/>
            <w:tcBorders>
              <w:top w:val="nil"/>
              <w:left w:val="nil"/>
              <w:bottom w:val="single" w:sz="12" w:space="0" w:color="auto"/>
              <w:right w:val="nil"/>
            </w:tcBorders>
            <w:shd w:val="clear" w:color="auto" w:fill="auto"/>
            <w:noWrap/>
            <w:vAlign w:val="center"/>
            <w:hideMark/>
          </w:tcPr>
          <w:p w14:paraId="3AA088D9"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Oxaliplatin</w:t>
            </w:r>
          </w:p>
        </w:tc>
        <w:tc>
          <w:tcPr>
            <w:tcW w:w="2074" w:type="dxa"/>
            <w:tcBorders>
              <w:top w:val="nil"/>
              <w:left w:val="nil"/>
              <w:bottom w:val="single" w:sz="12" w:space="0" w:color="auto"/>
              <w:right w:val="nil"/>
            </w:tcBorders>
            <w:shd w:val="clear" w:color="auto" w:fill="auto"/>
            <w:noWrap/>
            <w:vAlign w:val="center"/>
            <w:hideMark/>
          </w:tcPr>
          <w:p w14:paraId="3BAEC8C5"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Selleck</w:t>
            </w:r>
          </w:p>
        </w:tc>
        <w:tc>
          <w:tcPr>
            <w:tcW w:w="2954" w:type="dxa"/>
            <w:tcBorders>
              <w:top w:val="nil"/>
              <w:left w:val="nil"/>
              <w:bottom w:val="single" w:sz="12" w:space="0" w:color="auto"/>
              <w:right w:val="nil"/>
            </w:tcBorders>
            <w:shd w:val="clear" w:color="auto" w:fill="auto"/>
            <w:noWrap/>
            <w:vAlign w:val="center"/>
            <w:hideMark/>
          </w:tcPr>
          <w:p w14:paraId="3B590289"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Cat# S1224</w:t>
            </w:r>
          </w:p>
        </w:tc>
      </w:tr>
      <w:tr w:rsidR="009F2264" w:rsidRPr="009471E1" w14:paraId="71EF8162" w14:textId="77777777" w:rsidTr="00CE1507">
        <w:trPr>
          <w:trHeight w:val="300"/>
        </w:trPr>
        <w:tc>
          <w:tcPr>
            <w:tcW w:w="3278" w:type="dxa"/>
            <w:tcBorders>
              <w:top w:val="nil"/>
              <w:left w:val="nil"/>
              <w:bottom w:val="single" w:sz="12" w:space="0" w:color="auto"/>
              <w:right w:val="nil"/>
            </w:tcBorders>
            <w:shd w:val="clear" w:color="auto" w:fill="auto"/>
            <w:noWrap/>
            <w:vAlign w:val="center"/>
          </w:tcPr>
          <w:p w14:paraId="229B2968" w14:textId="021A633D" w:rsidR="009F2264" w:rsidRPr="009471E1" w:rsidRDefault="009F2264" w:rsidP="00F302FC">
            <w:pPr>
              <w:widowControl/>
              <w:jc w:val="left"/>
              <w:rPr>
                <w:rFonts w:ascii="Arial" w:eastAsia="等线" w:hAnsi="Arial" w:cs="Arial"/>
                <w:color w:val="000000"/>
                <w:kern w:val="0"/>
                <w:szCs w:val="21"/>
              </w:rPr>
            </w:pPr>
            <w:r>
              <w:rPr>
                <w:rFonts w:ascii="Arial" w:eastAsia="等线" w:hAnsi="Arial" w:cs="Arial" w:hint="eastAsia"/>
                <w:color w:val="000000"/>
                <w:kern w:val="0"/>
                <w:szCs w:val="21"/>
              </w:rPr>
              <w:t>Vemurafenib</w:t>
            </w:r>
          </w:p>
        </w:tc>
        <w:tc>
          <w:tcPr>
            <w:tcW w:w="2074" w:type="dxa"/>
            <w:tcBorders>
              <w:top w:val="nil"/>
              <w:left w:val="nil"/>
              <w:bottom w:val="single" w:sz="12" w:space="0" w:color="auto"/>
              <w:right w:val="nil"/>
            </w:tcBorders>
            <w:shd w:val="clear" w:color="auto" w:fill="auto"/>
            <w:noWrap/>
            <w:vAlign w:val="center"/>
          </w:tcPr>
          <w:p w14:paraId="359038BF" w14:textId="14F13962" w:rsidR="009F2264" w:rsidRPr="009471E1" w:rsidRDefault="009F2264" w:rsidP="00F302FC">
            <w:pPr>
              <w:widowControl/>
              <w:jc w:val="left"/>
              <w:rPr>
                <w:rFonts w:ascii="Arial" w:eastAsia="等线" w:hAnsi="Arial" w:cs="Arial"/>
                <w:color w:val="000000"/>
                <w:kern w:val="0"/>
                <w:szCs w:val="21"/>
              </w:rPr>
            </w:pPr>
            <w:r>
              <w:rPr>
                <w:rFonts w:ascii="Arial" w:eastAsia="等线" w:hAnsi="Arial" w:cs="Arial" w:hint="eastAsia"/>
                <w:color w:val="000000"/>
                <w:kern w:val="0"/>
                <w:szCs w:val="21"/>
              </w:rPr>
              <w:t>MCE</w:t>
            </w:r>
          </w:p>
        </w:tc>
        <w:tc>
          <w:tcPr>
            <w:tcW w:w="2954" w:type="dxa"/>
            <w:tcBorders>
              <w:top w:val="nil"/>
              <w:left w:val="nil"/>
              <w:bottom w:val="single" w:sz="12" w:space="0" w:color="auto"/>
              <w:right w:val="nil"/>
            </w:tcBorders>
            <w:shd w:val="clear" w:color="auto" w:fill="auto"/>
            <w:noWrap/>
            <w:vAlign w:val="center"/>
          </w:tcPr>
          <w:p w14:paraId="78DDD98A" w14:textId="314FEE91" w:rsidR="009F2264" w:rsidRPr="009471E1" w:rsidRDefault="009F2264" w:rsidP="00F302FC">
            <w:pPr>
              <w:widowControl/>
              <w:jc w:val="left"/>
              <w:rPr>
                <w:rFonts w:ascii="Arial" w:eastAsia="等线" w:hAnsi="Arial" w:cs="Arial"/>
                <w:color w:val="000000"/>
                <w:kern w:val="0"/>
                <w:szCs w:val="21"/>
              </w:rPr>
            </w:pPr>
            <w:r>
              <w:rPr>
                <w:rFonts w:ascii="Arial" w:eastAsia="等线" w:hAnsi="Arial" w:cs="Arial" w:hint="eastAsia"/>
                <w:color w:val="000000"/>
                <w:kern w:val="0"/>
                <w:szCs w:val="21"/>
              </w:rPr>
              <w:t xml:space="preserve">Cat# </w:t>
            </w:r>
            <w:r w:rsidRPr="009F2264">
              <w:rPr>
                <w:rFonts w:ascii="Arial" w:eastAsia="等线" w:hAnsi="Arial" w:cs="Arial" w:hint="eastAsia"/>
                <w:color w:val="000000"/>
                <w:kern w:val="0"/>
                <w:szCs w:val="21"/>
              </w:rPr>
              <w:t>HY-12057</w:t>
            </w:r>
          </w:p>
        </w:tc>
      </w:tr>
      <w:tr w:rsidR="009F2264" w:rsidRPr="009471E1" w14:paraId="0128B435" w14:textId="77777777" w:rsidTr="00CE1507">
        <w:trPr>
          <w:trHeight w:val="300"/>
        </w:trPr>
        <w:tc>
          <w:tcPr>
            <w:tcW w:w="3278" w:type="dxa"/>
            <w:tcBorders>
              <w:top w:val="nil"/>
              <w:left w:val="nil"/>
              <w:bottom w:val="single" w:sz="12" w:space="0" w:color="auto"/>
              <w:right w:val="nil"/>
            </w:tcBorders>
            <w:shd w:val="clear" w:color="auto" w:fill="auto"/>
            <w:noWrap/>
            <w:vAlign w:val="center"/>
          </w:tcPr>
          <w:p w14:paraId="47B95275" w14:textId="1DC0F780" w:rsidR="009F2264" w:rsidRPr="009471E1" w:rsidRDefault="009F2264" w:rsidP="00F302FC">
            <w:pPr>
              <w:widowControl/>
              <w:jc w:val="left"/>
              <w:rPr>
                <w:rFonts w:ascii="Arial" w:eastAsia="等线" w:hAnsi="Arial" w:cs="Arial"/>
                <w:color w:val="000000"/>
                <w:kern w:val="0"/>
                <w:szCs w:val="21"/>
              </w:rPr>
            </w:pPr>
            <w:proofErr w:type="spellStart"/>
            <w:r>
              <w:rPr>
                <w:rFonts w:ascii="Arial" w:eastAsia="等线" w:hAnsi="Arial" w:cs="Arial" w:hint="eastAsia"/>
                <w:color w:val="000000"/>
                <w:kern w:val="0"/>
                <w:szCs w:val="21"/>
              </w:rPr>
              <w:lastRenderedPageBreak/>
              <w:t>Dabradenib</w:t>
            </w:r>
            <w:proofErr w:type="spellEnd"/>
          </w:p>
        </w:tc>
        <w:tc>
          <w:tcPr>
            <w:tcW w:w="2074" w:type="dxa"/>
            <w:tcBorders>
              <w:top w:val="nil"/>
              <w:left w:val="nil"/>
              <w:bottom w:val="single" w:sz="12" w:space="0" w:color="auto"/>
              <w:right w:val="nil"/>
            </w:tcBorders>
            <w:shd w:val="clear" w:color="auto" w:fill="auto"/>
            <w:noWrap/>
            <w:vAlign w:val="center"/>
          </w:tcPr>
          <w:p w14:paraId="2B9D31AA" w14:textId="0C81EFF6" w:rsidR="009F2264" w:rsidRPr="009471E1" w:rsidRDefault="009F2264" w:rsidP="00F302FC">
            <w:pPr>
              <w:widowControl/>
              <w:jc w:val="left"/>
              <w:rPr>
                <w:rFonts w:ascii="Arial" w:eastAsia="等线" w:hAnsi="Arial" w:cs="Arial"/>
                <w:color w:val="000000"/>
                <w:kern w:val="0"/>
                <w:szCs w:val="21"/>
              </w:rPr>
            </w:pPr>
            <w:r>
              <w:rPr>
                <w:rFonts w:ascii="Arial" w:eastAsia="等线" w:hAnsi="Arial" w:cs="Arial" w:hint="eastAsia"/>
                <w:color w:val="000000"/>
                <w:kern w:val="0"/>
                <w:szCs w:val="21"/>
              </w:rPr>
              <w:t>Selleck</w:t>
            </w:r>
          </w:p>
        </w:tc>
        <w:tc>
          <w:tcPr>
            <w:tcW w:w="2954" w:type="dxa"/>
            <w:tcBorders>
              <w:top w:val="nil"/>
              <w:left w:val="nil"/>
              <w:bottom w:val="single" w:sz="12" w:space="0" w:color="auto"/>
              <w:right w:val="nil"/>
            </w:tcBorders>
            <w:shd w:val="clear" w:color="auto" w:fill="auto"/>
            <w:noWrap/>
            <w:vAlign w:val="center"/>
          </w:tcPr>
          <w:p w14:paraId="48871475" w14:textId="2A0BF6DF" w:rsidR="009F2264" w:rsidRPr="009471E1" w:rsidRDefault="009F2264" w:rsidP="00F302FC">
            <w:pPr>
              <w:widowControl/>
              <w:jc w:val="left"/>
              <w:rPr>
                <w:rFonts w:ascii="Arial" w:eastAsia="等线" w:hAnsi="Arial" w:cs="Arial"/>
                <w:color w:val="000000"/>
                <w:kern w:val="0"/>
                <w:szCs w:val="21"/>
              </w:rPr>
            </w:pPr>
            <w:r>
              <w:rPr>
                <w:rFonts w:ascii="Arial" w:eastAsia="等线" w:hAnsi="Arial" w:cs="Arial" w:hint="eastAsia"/>
                <w:color w:val="000000"/>
                <w:kern w:val="0"/>
                <w:szCs w:val="21"/>
              </w:rPr>
              <w:t>Cat# S2807</w:t>
            </w:r>
          </w:p>
        </w:tc>
      </w:tr>
      <w:tr w:rsidR="005E46D6" w:rsidRPr="009471E1" w14:paraId="3EF1335E" w14:textId="77777777" w:rsidTr="00CE1507">
        <w:trPr>
          <w:trHeight w:val="300"/>
        </w:trPr>
        <w:tc>
          <w:tcPr>
            <w:tcW w:w="3278" w:type="dxa"/>
            <w:tcBorders>
              <w:top w:val="nil"/>
              <w:left w:val="nil"/>
              <w:bottom w:val="single" w:sz="12" w:space="0" w:color="auto"/>
              <w:right w:val="nil"/>
            </w:tcBorders>
            <w:shd w:val="clear" w:color="auto" w:fill="auto"/>
            <w:noWrap/>
            <w:vAlign w:val="center"/>
            <w:hideMark/>
          </w:tcPr>
          <w:p w14:paraId="37EA42A3"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Phosphate buffered saline</w:t>
            </w:r>
          </w:p>
        </w:tc>
        <w:tc>
          <w:tcPr>
            <w:tcW w:w="2074" w:type="dxa"/>
            <w:tcBorders>
              <w:top w:val="nil"/>
              <w:left w:val="nil"/>
              <w:bottom w:val="single" w:sz="12" w:space="0" w:color="auto"/>
              <w:right w:val="nil"/>
            </w:tcBorders>
            <w:shd w:val="clear" w:color="auto" w:fill="auto"/>
            <w:noWrap/>
            <w:vAlign w:val="center"/>
            <w:hideMark/>
          </w:tcPr>
          <w:p w14:paraId="310B4374" w14:textId="77777777" w:rsidR="005E46D6" w:rsidRPr="009471E1" w:rsidRDefault="005E46D6" w:rsidP="00F302FC">
            <w:pPr>
              <w:widowControl/>
              <w:jc w:val="left"/>
              <w:rPr>
                <w:rFonts w:ascii="Arial" w:eastAsia="等线" w:hAnsi="Arial" w:cs="Arial"/>
                <w:color w:val="000000"/>
                <w:kern w:val="0"/>
                <w:szCs w:val="21"/>
              </w:rPr>
            </w:pPr>
            <w:proofErr w:type="spellStart"/>
            <w:r w:rsidRPr="009471E1">
              <w:rPr>
                <w:rFonts w:ascii="Arial" w:eastAsia="等线" w:hAnsi="Arial" w:cs="Arial"/>
                <w:color w:val="000000"/>
                <w:kern w:val="0"/>
                <w:szCs w:val="21"/>
              </w:rPr>
              <w:t>BasalMedia</w:t>
            </w:r>
            <w:proofErr w:type="spellEnd"/>
          </w:p>
        </w:tc>
        <w:tc>
          <w:tcPr>
            <w:tcW w:w="2954" w:type="dxa"/>
            <w:tcBorders>
              <w:top w:val="nil"/>
              <w:left w:val="nil"/>
              <w:bottom w:val="single" w:sz="12" w:space="0" w:color="auto"/>
              <w:right w:val="nil"/>
            </w:tcBorders>
            <w:shd w:val="clear" w:color="auto" w:fill="auto"/>
            <w:noWrap/>
            <w:vAlign w:val="center"/>
            <w:hideMark/>
          </w:tcPr>
          <w:p w14:paraId="1827839F"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Cat# B320KJ</w:t>
            </w:r>
          </w:p>
        </w:tc>
      </w:tr>
      <w:tr w:rsidR="005E46D6" w:rsidRPr="009471E1" w14:paraId="71A5C7B4" w14:textId="77777777" w:rsidTr="00CE1507">
        <w:trPr>
          <w:trHeight w:val="300"/>
        </w:trPr>
        <w:tc>
          <w:tcPr>
            <w:tcW w:w="3278" w:type="dxa"/>
            <w:tcBorders>
              <w:top w:val="nil"/>
              <w:left w:val="nil"/>
              <w:bottom w:val="single" w:sz="12" w:space="0" w:color="auto"/>
              <w:right w:val="nil"/>
            </w:tcBorders>
            <w:shd w:val="clear" w:color="auto" w:fill="auto"/>
            <w:noWrap/>
            <w:vAlign w:val="center"/>
            <w:hideMark/>
          </w:tcPr>
          <w:p w14:paraId="464C775D"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Fetal bovine serum</w:t>
            </w:r>
          </w:p>
        </w:tc>
        <w:tc>
          <w:tcPr>
            <w:tcW w:w="2074" w:type="dxa"/>
            <w:tcBorders>
              <w:top w:val="nil"/>
              <w:left w:val="nil"/>
              <w:bottom w:val="single" w:sz="12" w:space="0" w:color="auto"/>
              <w:right w:val="nil"/>
            </w:tcBorders>
            <w:shd w:val="clear" w:color="auto" w:fill="auto"/>
            <w:noWrap/>
            <w:vAlign w:val="center"/>
            <w:hideMark/>
          </w:tcPr>
          <w:p w14:paraId="7E8BF8EF"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GIBCO</w:t>
            </w:r>
          </w:p>
        </w:tc>
        <w:tc>
          <w:tcPr>
            <w:tcW w:w="2954" w:type="dxa"/>
            <w:tcBorders>
              <w:top w:val="nil"/>
              <w:left w:val="nil"/>
              <w:bottom w:val="single" w:sz="12" w:space="0" w:color="auto"/>
              <w:right w:val="nil"/>
            </w:tcBorders>
            <w:shd w:val="clear" w:color="auto" w:fill="auto"/>
            <w:noWrap/>
            <w:vAlign w:val="center"/>
            <w:hideMark/>
          </w:tcPr>
          <w:p w14:paraId="5AD9D3F8"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Cat# 10270</w:t>
            </w:r>
          </w:p>
        </w:tc>
      </w:tr>
      <w:tr w:rsidR="005E46D6" w:rsidRPr="009471E1" w14:paraId="1B8DC63E" w14:textId="77777777" w:rsidTr="00CE1507">
        <w:trPr>
          <w:trHeight w:val="300"/>
        </w:trPr>
        <w:tc>
          <w:tcPr>
            <w:tcW w:w="3278" w:type="dxa"/>
            <w:tcBorders>
              <w:top w:val="nil"/>
              <w:left w:val="nil"/>
              <w:bottom w:val="single" w:sz="12" w:space="0" w:color="auto"/>
              <w:right w:val="nil"/>
            </w:tcBorders>
            <w:shd w:val="clear" w:color="auto" w:fill="auto"/>
            <w:noWrap/>
            <w:vAlign w:val="center"/>
            <w:hideMark/>
          </w:tcPr>
          <w:p w14:paraId="7FEB32D5"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Hematoxylin solution</w:t>
            </w:r>
          </w:p>
        </w:tc>
        <w:tc>
          <w:tcPr>
            <w:tcW w:w="2074" w:type="dxa"/>
            <w:tcBorders>
              <w:top w:val="nil"/>
              <w:left w:val="nil"/>
              <w:bottom w:val="single" w:sz="12" w:space="0" w:color="auto"/>
              <w:right w:val="nil"/>
            </w:tcBorders>
            <w:shd w:val="clear" w:color="auto" w:fill="auto"/>
            <w:noWrap/>
            <w:vAlign w:val="center"/>
            <w:hideMark/>
          </w:tcPr>
          <w:p w14:paraId="7D0A0BB0" w14:textId="77777777" w:rsidR="005E46D6" w:rsidRPr="009471E1" w:rsidRDefault="005E46D6" w:rsidP="00F302FC">
            <w:pPr>
              <w:widowControl/>
              <w:jc w:val="left"/>
              <w:rPr>
                <w:rFonts w:ascii="Arial" w:eastAsia="等线" w:hAnsi="Arial" w:cs="Arial"/>
                <w:color w:val="000000"/>
                <w:kern w:val="0"/>
                <w:szCs w:val="21"/>
              </w:rPr>
            </w:pPr>
            <w:proofErr w:type="spellStart"/>
            <w:r w:rsidRPr="009471E1">
              <w:rPr>
                <w:rFonts w:ascii="Arial" w:eastAsia="等线" w:hAnsi="Arial" w:cs="Arial"/>
                <w:color w:val="000000"/>
                <w:kern w:val="0"/>
                <w:szCs w:val="21"/>
              </w:rPr>
              <w:t>Servicebio</w:t>
            </w:r>
            <w:proofErr w:type="spellEnd"/>
          </w:p>
        </w:tc>
        <w:tc>
          <w:tcPr>
            <w:tcW w:w="2954" w:type="dxa"/>
            <w:tcBorders>
              <w:top w:val="nil"/>
              <w:left w:val="nil"/>
              <w:bottom w:val="single" w:sz="12" w:space="0" w:color="auto"/>
              <w:right w:val="nil"/>
            </w:tcBorders>
            <w:shd w:val="clear" w:color="auto" w:fill="auto"/>
            <w:noWrap/>
            <w:vAlign w:val="center"/>
            <w:hideMark/>
          </w:tcPr>
          <w:p w14:paraId="056F57F3"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Cat# G1005-1</w:t>
            </w:r>
          </w:p>
        </w:tc>
      </w:tr>
      <w:tr w:rsidR="005E46D6" w:rsidRPr="009471E1" w14:paraId="5E1539AF" w14:textId="77777777" w:rsidTr="00CE1507">
        <w:trPr>
          <w:trHeight w:val="300"/>
        </w:trPr>
        <w:tc>
          <w:tcPr>
            <w:tcW w:w="3278" w:type="dxa"/>
            <w:tcBorders>
              <w:top w:val="nil"/>
              <w:left w:val="nil"/>
              <w:bottom w:val="single" w:sz="12" w:space="0" w:color="auto"/>
              <w:right w:val="nil"/>
            </w:tcBorders>
            <w:shd w:val="clear" w:color="auto" w:fill="auto"/>
            <w:noWrap/>
            <w:vAlign w:val="center"/>
            <w:hideMark/>
          </w:tcPr>
          <w:p w14:paraId="28FAFE82"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Eosin solution</w:t>
            </w:r>
          </w:p>
        </w:tc>
        <w:tc>
          <w:tcPr>
            <w:tcW w:w="2074" w:type="dxa"/>
            <w:tcBorders>
              <w:top w:val="nil"/>
              <w:left w:val="nil"/>
              <w:bottom w:val="single" w:sz="12" w:space="0" w:color="auto"/>
              <w:right w:val="nil"/>
            </w:tcBorders>
            <w:shd w:val="clear" w:color="auto" w:fill="auto"/>
            <w:noWrap/>
            <w:vAlign w:val="center"/>
            <w:hideMark/>
          </w:tcPr>
          <w:p w14:paraId="40028DBB" w14:textId="77777777" w:rsidR="005E46D6" w:rsidRPr="009471E1" w:rsidRDefault="005E46D6" w:rsidP="00F302FC">
            <w:pPr>
              <w:widowControl/>
              <w:jc w:val="left"/>
              <w:rPr>
                <w:rFonts w:ascii="Arial" w:eastAsia="等线" w:hAnsi="Arial" w:cs="Arial"/>
                <w:color w:val="000000"/>
                <w:kern w:val="0"/>
                <w:szCs w:val="21"/>
              </w:rPr>
            </w:pPr>
            <w:proofErr w:type="spellStart"/>
            <w:r w:rsidRPr="009471E1">
              <w:rPr>
                <w:rFonts w:ascii="Arial" w:eastAsia="等线" w:hAnsi="Arial" w:cs="Arial"/>
                <w:color w:val="000000"/>
                <w:kern w:val="0"/>
                <w:szCs w:val="21"/>
              </w:rPr>
              <w:t>Servicebio</w:t>
            </w:r>
            <w:proofErr w:type="spellEnd"/>
          </w:p>
        </w:tc>
        <w:tc>
          <w:tcPr>
            <w:tcW w:w="2954" w:type="dxa"/>
            <w:tcBorders>
              <w:top w:val="nil"/>
              <w:left w:val="nil"/>
              <w:bottom w:val="single" w:sz="12" w:space="0" w:color="auto"/>
              <w:right w:val="nil"/>
            </w:tcBorders>
            <w:shd w:val="clear" w:color="auto" w:fill="auto"/>
            <w:noWrap/>
            <w:vAlign w:val="center"/>
            <w:hideMark/>
          </w:tcPr>
          <w:p w14:paraId="3D0403DE"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Cat# G1005-2</w:t>
            </w:r>
          </w:p>
        </w:tc>
      </w:tr>
      <w:tr w:rsidR="005E46D6" w:rsidRPr="009471E1" w14:paraId="117C4149" w14:textId="77777777" w:rsidTr="00CE1507">
        <w:trPr>
          <w:trHeight w:val="300"/>
        </w:trPr>
        <w:tc>
          <w:tcPr>
            <w:tcW w:w="3278" w:type="dxa"/>
            <w:tcBorders>
              <w:top w:val="nil"/>
              <w:left w:val="nil"/>
              <w:bottom w:val="single" w:sz="12" w:space="0" w:color="auto"/>
              <w:right w:val="nil"/>
            </w:tcBorders>
            <w:shd w:val="clear" w:color="auto" w:fill="auto"/>
            <w:noWrap/>
            <w:vAlign w:val="center"/>
            <w:hideMark/>
          </w:tcPr>
          <w:p w14:paraId="6F52C6D6"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2×Hieff® PCR Master Mix</w:t>
            </w:r>
          </w:p>
        </w:tc>
        <w:tc>
          <w:tcPr>
            <w:tcW w:w="2074" w:type="dxa"/>
            <w:tcBorders>
              <w:top w:val="nil"/>
              <w:left w:val="nil"/>
              <w:bottom w:val="single" w:sz="12" w:space="0" w:color="auto"/>
              <w:right w:val="nil"/>
            </w:tcBorders>
            <w:shd w:val="clear" w:color="auto" w:fill="auto"/>
            <w:noWrap/>
            <w:vAlign w:val="center"/>
            <w:hideMark/>
          </w:tcPr>
          <w:p w14:paraId="55A2FEE5"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YEASEN</w:t>
            </w:r>
          </w:p>
        </w:tc>
        <w:tc>
          <w:tcPr>
            <w:tcW w:w="2954" w:type="dxa"/>
            <w:tcBorders>
              <w:top w:val="nil"/>
              <w:left w:val="nil"/>
              <w:bottom w:val="single" w:sz="12" w:space="0" w:color="auto"/>
              <w:right w:val="nil"/>
            </w:tcBorders>
            <w:shd w:val="clear" w:color="auto" w:fill="auto"/>
            <w:noWrap/>
            <w:vAlign w:val="center"/>
            <w:hideMark/>
          </w:tcPr>
          <w:p w14:paraId="69197A78"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Cat# 10102</w:t>
            </w:r>
          </w:p>
        </w:tc>
      </w:tr>
      <w:tr w:rsidR="005E46D6" w:rsidRPr="009471E1" w14:paraId="56B067B2" w14:textId="77777777" w:rsidTr="00CE1507">
        <w:trPr>
          <w:trHeight w:val="300"/>
        </w:trPr>
        <w:tc>
          <w:tcPr>
            <w:tcW w:w="3278" w:type="dxa"/>
            <w:tcBorders>
              <w:top w:val="nil"/>
              <w:left w:val="nil"/>
              <w:bottom w:val="single" w:sz="12" w:space="0" w:color="auto"/>
              <w:right w:val="nil"/>
            </w:tcBorders>
            <w:shd w:val="clear" w:color="auto" w:fill="auto"/>
            <w:noWrap/>
            <w:vAlign w:val="center"/>
            <w:hideMark/>
          </w:tcPr>
          <w:p w14:paraId="66E15260" w14:textId="77777777" w:rsidR="005E46D6" w:rsidRPr="009471E1" w:rsidRDefault="005E46D6" w:rsidP="00F302FC">
            <w:pPr>
              <w:widowControl/>
              <w:jc w:val="left"/>
              <w:rPr>
                <w:rFonts w:ascii="Arial" w:eastAsia="等线" w:hAnsi="Arial" w:cs="Arial"/>
                <w:color w:val="000000"/>
                <w:kern w:val="0"/>
                <w:szCs w:val="21"/>
              </w:rPr>
            </w:pPr>
            <w:proofErr w:type="spellStart"/>
            <w:r w:rsidRPr="009471E1">
              <w:rPr>
                <w:rFonts w:ascii="Arial" w:eastAsia="等线" w:hAnsi="Arial" w:cs="Arial"/>
                <w:color w:val="000000"/>
                <w:kern w:val="0"/>
                <w:szCs w:val="21"/>
              </w:rPr>
              <w:t>Calcein</w:t>
            </w:r>
            <w:proofErr w:type="spellEnd"/>
            <w:r w:rsidRPr="009471E1">
              <w:rPr>
                <w:rFonts w:ascii="Arial" w:eastAsia="等线" w:hAnsi="Arial" w:cs="Arial"/>
                <w:color w:val="000000"/>
                <w:kern w:val="0"/>
                <w:szCs w:val="21"/>
              </w:rPr>
              <w:t xml:space="preserve"> AM</w:t>
            </w:r>
          </w:p>
        </w:tc>
        <w:tc>
          <w:tcPr>
            <w:tcW w:w="2074" w:type="dxa"/>
            <w:tcBorders>
              <w:top w:val="nil"/>
              <w:left w:val="nil"/>
              <w:bottom w:val="single" w:sz="12" w:space="0" w:color="auto"/>
              <w:right w:val="nil"/>
            </w:tcBorders>
            <w:shd w:val="clear" w:color="auto" w:fill="auto"/>
            <w:noWrap/>
            <w:vAlign w:val="center"/>
            <w:hideMark/>
          </w:tcPr>
          <w:p w14:paraId="6D222A4D"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YEASEN</w:t>
            </w:r>
          </w:p>
        </w:tc>
        <w:tc>
          <w:tcPr>
            <w:tcW w:w="2954" w:type="dxa"/>
            <w:tcBorders>
              <w:top w:val="nil"/>
              <w:left w:val="nil"/>
              <w:bottom w:val="single" w:sz="12" w:space="0" w:color="auto"/>
              <w:right w:val="nil"/>
            </w:tcBorders>
            <w:shd w:val="clear" w:color="auto" w:fill="auto"/>
            <w:noWrap/>
            <w:vAlign w:val="center"/>
            <w:hideMark/>
          </w:tcPr>
          <w:p w14:paraId="52BDCEB9"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Cat# 40719ES50</w:t>
            </w:r>
          </w:p>
        </w:tc>
      </w:tr>
      <w:tr w:rsidR="005E46D6" w:rsidRPr="009471E1" w14:paraId="30CEC101" w14:textId="77777777" w:rsidTr="00CE1507">
        <w:trPr>
          <w:trHeight w:val="300"/>
        </w:trPr>
        <w:tc>
          <w:tcPr>
            <w:tcW w:w="3278" w:type="dxa"/>
            <w:tcBorders>
              <w:top w:val="nil"/>
              <w:left w:val="nil"/>
              <w:bottom w:val="single" w:sz="12" w:space="0" w:color="auto"/>
              <w:right w:val="nil"/>
            </w:tcBorders>
            <w:shd w:val="clear" w:color="auto" w:fill="auto"/>
            <w:noWrap/>
            <w:vAlign w:val="center"/>
            <w:hideMark/>
          </w:tcPr>
          <w:p w14:paraId="4887055C"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Propidium Iodide</w:t>
            </w:r>
          </w:p>
        </w:tc>
        <w:tc>
          <w:tcPr>
            <w:tcW w:w="2074" w:type="dxa"/>
            <w:tcBorders>
              <w:top w:val="nil"/>
              <w:left w:val="nil"/>
              <w:bottom w:val="single" w:sz="12" w:space="0" w:color="auto"/>
              <w:right w:val="nil"/>
            </w:tcBorders>
            <w:shd w:val="clear" w:color="auto" w:fill="auto"/>
            <w:noWrap/>
            <w:vAlign w:val="center"/>
            <w:hideMark/>
          </w:tcPr>
          <w:p w14:paraId="7EE57143"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YEASEN</w:t>
            </w:r>
          </w:p>
        </w:tc>
        <w:tc>
          <w:tcPr>
            <w:tcW w:w="2954" w:type="dxa"/>
            <w:tcBorders>
              <w:top w:val="nil"/>
              <w:left w:val="nil"/>
              <w:bottom w:val="single" w:sz="12" w:space="0" w:color="auto"/>
              <w:right w:val="nil"/>
            </w:tcBorders>
            <w:shd w:val="clear" w:color="auto" w:fill="auto"/>
            <w:noWrap/>
            <w:vAlign w:val="center"/>
            <w:hideMark/>
          </w:tcPr>
          <w:p w14:paraId="4337052F"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Cat# 40755ES64</w:t>
            </w:r>
          </w:p>
        </w:tc>
      </w:tr>
      <w:tr w:rsidR="005360EF" w:rsidRPr="009471E1" w14:paraId="3839A98B" w14:textId="77777777" w:rsidTr="00CE1507">
        <w:trPr>
          <w:trHeight w:val="300"/>
        </w:trPr>
        <w:tc>
          <w:tcPr>
            <w:tcW w:w="3278" w:type="dxa"/>
            <w:tcBorders>
              <w:top w:val="nil"/>
              <w:left w:val="nil"/>
              <w:bottom w:val="single" w:sz="12" w:space="0" w:color="auto"/>
              <w:right w:val="nil"/>
            </w:tcBorders>
            <w:shd w:val="clear" w:color="auto" w:fill="auto"/>
            <w:noWrap/>
            <w:vAlign w:val="center"/>
          </w:tcPr>
          <w:p w14:paraId="298DEBA9" w14:textId="224EABBD" w:rsidR="005360EF" w:rsidRPr="009471E1" w:rsidRDefault="005360EF" w:rsidP="00F302FC">
            <w:pPr>
              <w:widowControl/>
              <w:jc w:val="left"/>
              <w:rPr>
                <w:rFonts w:ascii="Arial" w:eastAsia="等线" w:hAnsi="Arial" w:cs="Arial"/>
                <w:color w:val="000000"/>
                <w:kern w:val="0"/>
                <w:szCs w:val="21"/>
              </w:rPr>
            </w:pPr>
            <w:r>
              <w:rPr>
                <w:rFonts w:ascii="Arial" w:eastAsia="等线" w:hAnsi="Arial" w:cs="Arial" w:hint="eastAsia"/>
                <w:color w:val="000000"/>
                <w:kern w:val="0"/>
                <w:szCs w:val="21"/>
              </w:rPr>
              <w:t>Cell counting kit-8</w:t>
            </w:r>
          </w:p>
        </w:tc>
        <w:tc>
          <w:tcPr>
            <w:tcW w:w="2074" w:type="dxa"/>
            <w:tcBorders>
              <w:top w:val="nil"/>
              <w:left w:val="nil"/>
              <w:bottom w:val="single" w:sz="12" w:space="0" w:color="auto"/>
              <w:right w:val="nil"/>
            </w:tcBorders>
            <w:shd w:val="clear" w:color="auto" w:fill="auto"/>
            <w:noWrap/>
            <w:vAlign w:val="center"/>
          </w:tcPr>
          <w:p w14:paraId="449682F1" w14:textId="187C8D6C" w:rsidR="005360EF" w:rsidRPr="009471E1" w:rsidRDefault="005360EF" w:rsidP="00F302FC">
            <w:pPr>
              <w:widowControl/>
              <w:jc w:val="left"/>
              <w:rPr>
                <w:rFonts w:ascii="Arial" w:eastAsia="等线" w:hAnsi="Arial" w:cs="Arial"/>
                <w:color w:val="000000"/>
                <w:kern w:val="0"/>
                <w:szCs w:val="21"/>
              </w:rPr>
            </w:pPr>
            <w:proofErr w:type="spellStart"/>
            <w:r>
              <w:rPr>
                <w:rFonts w:ascii="Arial" w:eastAsia="等线" w:hAnsi="Arial" w:cs="Arial" w:hint="eastAsia"/>
                <w:color w:val="000000"/>
                <w:kern w:val="0"/>
                <w:szCs w:val="21"/>
              </w:rPr>
              <w:t>GlpBio</w:t>
            </w:r>
            <w:proofErr w:type="spellEnd"/>
          </w:p>
        </w:tc>
        <w:tc>
          <w:tcPr>
            <w:tcW w:w="2954" w:type="dxa"/>
            <w:tcBorders>
              <w:top w:val="nil"/>
              <w:left w:val="nil"/>
              <w:bottom w:val="single" w:sz="12" w:space="0" w:color="auto"/>
              <w:right w:val="nil"/>
            </w:tcBorders>
            <w:shd w:val="clear" w:color="auto" w:fill="auto"/>
            <w:noWrap/>
            <w:vAlign w:val="center"/>
          </w:tcPr>
          <w:p w14:paraId="5D2A3B81" w14:textId="28C21711" w:rsidR="005360EF" w:rsidRPr="009471E1" w:rsidRDefault="005360EF" w:rsidP="00F302FC">
            <w:pPr>
              <w:widowControl/>
              <w:jc w:val="left"/>
              <w:rPr>
                <w:rFonts w:ascii="Arial" w:eastAsia="等线" w:hAnsi="Arial" w:cs="Arial"/>
                <w:color w:val="000000"/>
                <w:kern w:val="0"/>
                <w:szCs w:val="21"/>
              </w:rPr>
            </w:pPr>
            <w:r>
              <w:rPr>
                <w:rFonts w:ascii="Arial" w:eastAsia="等线" w:hAnsi="Arial" w:cs="Arial" w:hint="eastAsia"/>
                <w:color w:val="000000"/>
                <w:kern w:val="0"/>
                <w:szCs w:val="21"/>
              </w:rPr>
              <w:t>Cat# GK100001</w:t>
            </w:r>
          </w:p>
        </w:tc>
      </w:tr>
      <w:tr w:rsidR="005E46D6" w:rsidRPr="009471E1" w14:paraId="1B847B5A" w14:textId="77777777" w:rsidTr="00CE1507">
        <w:trPr>
          <w:trHeight w:val="583"/>
        </w:trPr>
        <w:tc>
          <w:tcPr>
            <w:tcW w:w="3278" w:type="dxa"/>
            <w:tcBorders>
              <w:top w:val="nil"/>
              <w:left w:val="nil"/>
              <w:bottom w:val="single" w:sz="12" w:space="0" w:color="auto"/>
              <w:right w:val="nil"/>
            </w:tcBorders>
            <w:shd w:val="clear" w:color="auto" w:fill="auto"/>
            <w:vAlign w:val="center"/>
            <w:hideMark/>
          </w:tcPr>
          <w:p w14:paraId="06CF108B" w14:textId="77777777" w:rsidR="005E46D6" w:rsidRPr="009471E1" w:rsidRDefault="005E46D6" w:rsidP="00F302FC">
            <w:pPr>
              <w:widowControl/>
              <w:jc w:val="left"/>
              <w:rPr>
                <w:rFonts w:ascii="Arial" w:eastAsia="等线" w:hAnsi="Arial" w:cs="Arial"/>
                <w:color w:val="000000"/>
                <w:kern w:val="0"/>
                <w:szCs w:val="21"/>
              </w:rPr>
            </w:pPr>
            <w:proofErr w:type="spellStart"/>
            <w:r w:rsidRPr="009471E1">
              <w:rPr>
                <w:rFonts w:ascii="Arial" w:eastAsia="等线" w:hAnsi="Arial" w:cs="Arial"/>
                <w:color w:val="000000"/>
                <w:kern w:val="0"/>
                <w:szCs w:val="21"/>
              </w:rPr>
              <w:t>ProLong</w:t>
            </w:r>
            <w:proofErr w:type="spellEnd"/>
            <w:r w:rsidRPr="009471E1">
              <w:rPr>
                <w:rFonts w:ascii="Arial" w:eastAsia="等线" w:hAnsi="Arial" w:cs="Arial"/>
                <w:color w:val="000000"/>
                <w:kern w:val="0"/>
                <w:szCs w:val="21"/>
              </w:rPr>
              <w:t xml:space="preserve"> Diamond Antifade </w:t>
            </w:r>
            <w:r w:rsidRPr="009471E1">
              <w:rPr>
                <w:rFonts w:ascii="Arial" w:eastAsia="等线" w:hAnsi="Arial" w:cs="Arial"/>
                <w:color w:val="000000"/>
                <w:kern w:val="0"/>
                <w:szCs w:val="21"/>
              </w:rPr>
              <w:br/>
            </w:r>
            <w:proofErr w:type="spellStart"/>
            <w:r w:rsidRPr="009471E1">
              <w:rPr>
                <w:rFonts w:ascii="Arial" w:eastAsia="等线" w:hAnsi="Arial" w:cs="Arial"/>
                <w:color w:val="000000"/>
                <w:kern w:val="0"/>
                <w:szCs w:val="21"/>
              </w:rPr>
              <w:t>Mountant</w:t>
            </w:r>
            <w:proofErr w:type="spellEnd"/>
            <w:r w:rsidRPr="009471E1">
              <w:rPr>
                <w:rFonts w:ascii="Arial" w:eastAsia="等线" w:hAnsi="Arial" w:cs="Arial"/>
                <w:color w:val="000000"/>
                <w:kern w:val="0"/>
                <w:szCs w:val="21"/>
              </w:rPr>
              <w:t xml:space="preserve"> with DAPI</w:t>
            </w:r>
          </w:p>
        </w:tc>
        <w:tc>
          <w:tcPr>
            <w:tcW w:w="2074" w:type="dxa"/>
            <w:tcBorders>
              <w:top w:val="nil"/>
              <w:left w:val="nil"/>
              <w:bottom w:val="single" w:sz="12" w:space="0" w:color="auto"/>
              <w:right w:val="nil"/>
            </w:tcBorders>
            <w:shd w:val="clear" w:color="auto" w:fill="auto"/>
            <w:noWrap/>
            <w:vAlign w:val="center"/>
            <w:hideMark/>
          </w:tcPr>
          <w:p w14:paraId="50BA5B6B" w14:textId="77777777" w:rsidR="005E46D6" w:rsidRPr="009471E1" w:rsidRDefault="005E46D6" w:rsidP="00F302FC">
            <w:pPr>
              <w:widowControl/>
              <w:jc w:val="left"/>
              <w:rPr>
                <w:rFonts w:ascii="Arial" w:eastAsia="等线" w:hAnsi="Arial" w:cs="Arial"/>
                <w:color w:val="000000"/>
                <w:kern w:val="0"/>
                <w:szCs w:val="21"/>
              </w:rPr>
            </w:pPr>
            <w:proofErr w:type="spellStart"/>
            <w:r w:rsidRPr="009471E1">
              <w:rPr>
                <w:rFonts w:ascii="Arial" w:eastAsia="等线" w:hAnsi="Arial" w:cs="Arial"/>
                <w:color w:val="000000"/>
                <w:kern w:val="0"/>
                <w:szCs w:val="21"/>
              </w:rPr>
              <w:t>ThermoFisher</w:t>
            </w:r>
            <w:proofErr w:type="spellEnd"/>
          </w:p>
        </w:tc>
        <w:tc>
          <w:tcPr>
            <w:tcW w:w="2954" w:type="dxa"/>
            <w:tcBorders>
              <w:top w:val="nil"/>
              <w:left w:val="nil"/>
              <w:bottom w:val="single" w:sz="12" w:space="0" w:color="auto"/>
              <w:right w:val="nil"/>
            </w:tcBorders>
            <w:shd w:val="clear" w:color="auto" w:fill="auto"/>
            <w:noWrap/>
            <w:vAlign w:val="center"/>
            <w:hideMark/>
          </w:tcPr>
          <w:p w14:paraId="1851F72F"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Cat# P36971</w:t>
            </w:r>
          </w:p>
        </w:tc>
      </w:tr>
      <w:tr w:rsidR="005E46D6" w:rsidRPr="009471E1" w14:paraId="339776AB" w14:textId="77777777" w:rsidTr="00CE1507">
        <w:trPr>
          <w:trHeight w:val="300"/>
        </w:trPr>
        <w:tc>
          <w:tcPr>
            <w:tcW w:w="3278" w:type="dxa"/>
            <w:tcBorders>
              <w:top w:val="nil"/>
              <w:left w:val="nil"/>
              <w:bottom w:val="single" w:sz="12" w:space="0" w:color="auto"/>
              <w:right w:val="nil"/>
            </w:tcBorders>
            <w:shd w:val="clear" w:color="auto" w:fill="auto"/>
            <w:noWrap/>
            <w:vAlign w:val="center"/>
            <w:hideMark/>
          </w:tcPr>
          <w:p w14:paraId="447CE4CA"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Bluing Solution</w:t>
            </w:r>
          </w:p>
        </w:tc>
        <w:tc>
          <w:tcPr>
            <w:tcW w:w="2074" w:type="dxa"/>
            <w:tcBorders>
              <w:top w:val="nil"/>
              <w:left w:val="nil"/>
              <w:bottom w:val="single" w:sz="12" w:space="0" w:color="auto"/>
              <w:right w:val="nil"/>
            </w:tcBorders>
            <w:shd w:val="clear" w:color="auto" w:fill="auto"/>
            <w:noWrap/>
            <w:vAlign w:val="center"/>
            <w:hideMark/>
          </w:tcPr>
          <w:p w14:paraId="066202F6" w14:textId="77777777" w:rsidR="005E46D6" w:rsidRPr="009471E1" w:rsidRDefault="005E46D6" w:rsidP="00F302FC">
            <w:pPr>
              <w:widowControl/>
              <w:jc w:val="left"/>
              <w:rPr>
                <w:rFonts w:ascii="Arial" w:eastAsia="等线" w:hAnsi="Arial" w:cs="Arial"/>
                <w:color w:val="000000"/>
                <w:kern w:val="0"/>
                <w:szCs w:val="21"/>
              </w:rPr>
            </w:pPr>
            <w:proofErr w:type="spellStart"/>
            <w:r w:rsidRPr="009471E1">
              <w:rPr>
                <w:rFonts w:ascii="Arial" w:eastAsia="等线" w:hAnsi="Arial" w:cs="Arial"/>
                <w:color w:val="000000"/>
                <w:kern w:val="0"/>
                <w:szCs w:val="21"/>
              </w:rPr>
              <w:t>Servicebio</w:t>
            </w:r>
            <w:proofErr w:type="spellEnd"/>
          </w:p>
        </w:tc>
        <w:tc>
          <w:tcPr>
            <w:tcW w:w="2954" w:type="dxa"/>
            <w:tcBorders>
              <w:top w:val="nil"/>
              <w:left w:val="nil"/>
              <w:bottom w:val="single" w:sz="12" w:space="0" w:color="auto"/>
              <w:right w:val="nil"/>
            </w:tcBorders>
            <w:shd w:val="clear" w:color="auto" w:fill="auto"/>
            <w:noWrap/>
            <w:vAlign w:val="center"/>
            <w:hideMark/>
          </w:tcPr>
          <w:p w14:paraId="79184838"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Cat# G1040</w:t>
            </w:r>
          </w:p>
        </w:tc>
      </w:tr>
      <w:tr w:rsidR="005E46D6" w:rsidRPr="009471E1" w14:paraId="23F10974" w14:textId="77777777" w:rsidTr="00CE1507">
        <w:trPr>
          <w:trHeight w:val="300"/>
        </w:trPr>
        <w:tc>
          <w:tcPr>
            <w:tcW w:w="3278" w:type="dxa"/>
            <w:tcBorders>
              <w:top w:val="nil"/>
              <w:left w:val="nil"/>
              <w:bottom w:val="single" w:sz="12" w:space="0" w:color="auto"/>
              <w:right w:val="nil"/>
            </w:tcBorders>
            <w:shd w:val="clear" w:color="auto" w:fill="auto"/>
            <w:noWrap/>
            <w:vAlign w:val="center"/>
            <w:hideMark/>
          </w:tcPr>
          <w:p w14:paraId="54B04E5E"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Hydrochloric acid alcohol</w:t>
            </w:r>
          </w:p>
        </w:tc>
        <w:tc>
          <w:tcPr>
            <w:tcW w:w="2074" w:type="dxa"/>
            <w:tcBorders>
              <w:top w:val="nil"/>
              <w:left w:val="nil"/>
              <w:bottom w:val="single" w:sz="12" w:space="0" w:color="auto"/>
              <w:right w:val="nil"/>
            </w:tcBorders>
            <w:shd w:val="clear" w:color="auto" w:fill="auto"/>
            <w:noWrap/>
            <w:vAlign w:val="center"/>
            <w:hideMark/>
          </w:tcPr>
          <w:p w14:paraId="0ABB5A99" w14:textId="77777777" w:rsidR="005E46D6" w:rsidRPr="009471E1" w:rsidRDefault="005E46D6" w:rsidP="00F302FC">
            <w:pPr>
              <w:widowControl/>
              <w:jc w:val="left"/>
              <w:rPr>
                <w:rFonts w:ascii="Arial" w:eastAsia="等线" w:hAnsi="Arial" w:cs="Arial"/>
                <w:color w:val="000000"/>
                <w:kern w:val="0"/>
                <w:szCs w:val="21"/>
              </w:rPr>
            </w:pPr>
            <w:proofErr w:type="spellStart"/>
            <w:r w:rsidRPr="009471E1">
              <w:rPr>
                <w:rFonts w:ascii="Arial" w:eastAsia="等线" w:hAnsi="Arial" w:cs="Arial"/>
                <w:color w:val="000000"/>
                <w:kern w:val="0"/>
                <w:szCs w:val="21"/>
              </w:rPr>
              <w:t>Servicebio</w:t>
            </w:r>
            <w:proofErr w:type="spellEnd"/>
          </w:p>
        </w:tc>
        <w:tc>
          <w:tcPr>
            <w:tcW w:w="2954" w:type="dxa"/>
            <w:tcBorders>
              <w:top w:val="nil"/>
              <w:left w:val="nil"/>
              <w:bottom w:val="single" w:sz="12" w:space="0" w:color="auto"/>
              <w:right w:val="nil"/>
            </w:tcBorders>
            <w:shd w:val="clear" w:color="auto" w:fill="auto"/>
            <w:noWrap/>
            <w:vAlign w:val="center"/>
            <w:hideMark/>
          </w:tcPr>
          <w:p w14:paraId="508F4904"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Cat# G1039</w:t>
            </w:r>
          </w:p>
        </w:tc>
      </w:tr>
      <w:tr w:rsidR="005E46D6" w:rsidRPr="009471E1" w14:paraId="514897B9" w14:textId="77777777" w:rsidTr="00F302FC">
        <w:trPr>
          <w:trHeight w:val="300"/>
        </w:trPr>
        <w:tc>
          <w:tcPr>
            <w:tcW w:w="8306" w:type="dxa"/>
            <w:gridSpan w:val="3"/>
            <w:tcBorders>
              <w:top w:val="single" w:sz="12" w:space="0" w:color="auto"/>
              <w:left w:val="nil"/>
              <w:bottom w:val="single" w:sz="12" w:space="0" w:color="auto"/>
              <w:right w:val="nil"/>
            </w:tcBorders>
            <w:shd w:val="clear" w:color="auto" w:fill="auto"/>
            <w:noWrap/>
            <w:vAlign w:val="center"/>
            <w:hideMark/>
          </w:tcPr>
          <w:p w14:paraId="7104694D" w14:textId="77777777" w:rsidR="005E46D6" w:rsidRPr="009471E1" w:rsidRDefault="005E46D6" w:rsidP="00F302FC">
            <w:pPr>
              <w:widowControl/>
              <w:jc w:val="left"/>
              <w:rPr>
                <w:rFonts w:ascii="Arial" w:eastAsia="等线" w:hAnsi="Arial" w:cs="Arial"/>
                <w:b/>
                <w:bCs/>
                <w:color w:val="000000"/>
                <w:kern w:val="0"/>
                <w:szCs w:val="21"/>
              </w:rPr>
            </w:pPr>
            <w:r w:rsidRPr="009471E1">
              <w:rPr>
                <w:rFonts w:ascii="Arial" w:eastAsia="等线" w:hAnsi="Arial" w:cs="Arial"/>
                <w:b/>
                <w:bCs/>
                <w:color w:val="000000"/>
                <w:kern w:val="0"/>
                <w:szCs w:val="21"/>
              </w:rPr>
              <w:t>Critical Commercial Assays</w:t>
            </w:r>
          </w:p>
        </w:tc>
      </w:tr>
      <w:tr w:rsidR="005E46D6" w:rsidRPr="009471E1" w14:paraId="5B37BB58" w14:textId="77777777" w:rsidTr="00CE1507">
        <w:trPr>
          <w:trHeight w:val="300"/>
        </w:trPr>
        <w:tc>
          <w:tcPr>
            <w:tcW w:w="3278" w:type="dxa"/>
            <w:tcBorders>
              <w:top w:val="nil"/>
              <w:left w:val="nil"/>
              <w:bottom w:val="single" w:sz="12" w:space="0" w:color="auto"/>
              <w:right w:val="nil"/>
            </w:tcBorders>
            <w:shd w:val="clear" w:color="auto" w:fill="auto"/>
            <w:noWrap/>
            <w:vAlign w:val="center"/>
            <w:hideMark/>
          </w:tcPr>
          <w:p w14:paraId="68F16BA5" w14:textId="77777777" w:rsidR="005E46D6" w:rsidRPr="009471E1" w:rsidRDefault="005E46D6" w:rsidP="00F302FC">
            <w:pPr>
              <w:widowControl/>
              <w:jc w:val="left"/>
              <w:rPr>
                <w:rFonts w:ascii="Arial" w:eastAsia="等线" w:hAnsi="Arial" w:cs="Arial"/>
                <w:color w:val="000000"/>
                <w:kern w:val="0"/>
                <w:szCs w:val="21"/>
              </w:rPr>
            </w:pPr>
            <w:proofErr w:type="spellStart"/>
            <w:r w:rsidRPr="009471E1">
              <w:rPr>
                <w:rFonts w:ascii="Arial" w:eastAsia="等线" w:hAnsi="Arial" w:cs="Arial"/>
                <w:color w:val="000000"/>
                <w:kern w:val="0"/>
                <w:szCs w:val="21"/>
              </w:rPr>
              <w:t>TIANamp</w:t>
            </w:r>
            <w:proofErr w:type="spellEnd"/>
            <w:r w:rsidRPr="009471E1">
              <w:rPr>
                <w:rFonts w:ascii="Arial" w:eastAsia="等线" w:hAnsi="Arial" w:cs="Arial"/>
                <w:color w:val="000000"/>
                <w:kern w:val="0"/>
                <w:szCs w:val="21"/>
              </w:rPr>
              <w:t xml:space="preserve"> Genomic DNA Kit</w:t>
            </w:r>
          </w:p>
        </w:tc>
        <w:tc>
          <w:tcPr>
            <w:tcW w:w="2074" w:type="dxa"/>
            <w:tcBorders>
              <w:top w:val="nil"/>
              <w:left w:val="nil"/>
              <w:bottom w:val="single" w:sz="12" w:space="0" w:color="auto"/>
              <w:right w:val="nil"/>
            </w:tcBorders>
            <w:shd w:val="clear" w:color="auto" w:fill="auto"/>
            <w:noWrap/>
            <w:vAlign w:val="center"/>
            <w:hideMark/>
          </w:tcPr>
          <w:p w14:paraId="10BB982C"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TIANGEN</w:t>
            </w:r>
          </w:p>
        </w:tc>
        <w:tc>
          <w:tcPr>
            <w:tcW w:w="2954" w:type="dxa"/>
            <w:tcBorders>
              <w:top w:val="nil"/>
              <w:left w:val="nil"/>
              <w:bottom w:val="single" w:sz="12" w:space="0" w:color="auto"/>
              <w:right w:val="nil"/>
            </w:tcBorders>
            <w:shd w:val="clear" w:color="auto" w:fill="auto"/>
            <w:noWrap/>
            <w:vAlign w:val="center"/>
            <w:hideMark/>
          </w:tcPr>
          <w:p w14:paraId="07C993CC"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Cat# DP304-02</w:t>
            </w:r>
          </w:p>
        </w:tc>
      </w:tr>
      <w:tr w:rsidR="005E46D6" w:rsidRPr="009471E1" w14:paraId="06BE4ADB" w14:textId="77777777" w:rsidTr="00CE1507">
        <w:trPr>
          <w:trHeight w:val="300"/>
        </w:trPr>
        <w:tc>
          <w:tcPr>
            <w:tcW w:w="3278" w:type="dxa"/>
            <w:tcBorders>
              <w:top w:val="nil"/>
              <w:left w:val="nil"/>
              <w:bottom w:val="single" w:sz="12" w:space="0" w:color="auto"/>
              <w:right w:val="nil"/>
            </w:tcBorders>
            <w:shd w:val="clear" w:color="auto" w:fill="auto"/>
            <w:noWrap/>
            <w:vAlign w:val="center"/>
            <w:hideMark/>
          </w:tcPr>
          <w:p w14:paraId="041B0EB1"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One-step TUNEL kit</w:t>
            </w:r>
          </w:p>
        </w:tc>
        <w:tc>
          <w:tcPr>
            <w:tcW w:w="2074" w:type="dxa"/>
            <w:tcBorders>
              <w:top w:val="nil"/>
              <w:left w:val="nil"/>
              <w:bottom w:val="single" w:sz="12" w:space="0" w:color="auto"/>
              <w:right w:val="nil"/>
            </w:tcBorders>
            <w:shd w:val="clear" w:color="auto" w:fill="auto"/>
            <w:noWrap/>
            <w:vAlign w:val="center"/>
            <w:hideMark/>
          </w:tcPr>
          <w:p w14:paraId="1D0F491C" w14:textId="77777777" w:rsidR="005E46D6" w:rsidRPr="009471E1" w:rsidRDefault="005E46D6" w:rsidP="00F302FC">
            <w:pPr>
              <w:widowControl/>
              <w:jc w:val="left"/>
              <w:rPr>
                <w:rFonts w:ascii="Arial" w:eastAsia="等线" w:hAnsi="Arial" w:cs="Arial"/>
                <w:color w:val="000000"/>
                <w:kern w:val="0"/>
                <w:szCs w:val="21"/>
              </w:rPr>
            </w:pPr>
            <w:proofErr w:type="spellStart"/>
            <w:r w:rsidRPr="009471E1">
              <w:rPr>
                <w:rFonts w:ascii="Arial" w:eastAsia="等线" w:hAnsi="Arial" w:cs="Arial"/>
                <w:color w:val="000000"/>
                <w:kern w:val="0"/>
                <w:szCs w:val="21"/>
              </w:rPr>
              <w:t>Servicebio</w:t>
            </w:r>
            <w:proofErr w:type="spellEnd"/>
          </w:p>
        </w:tc>
        <w:tc>
          <w:tcPr>
            <w:tcW w:w="2954" w:type="dxa"/>
            <w:tcBorders>
              <w:top w:val="nil"/>
              <w:left w:val="nil"/>
              <w:bottom w:val="single" w:sz="12" w:space="0" w:color="auto"/>
              <w:right w:val="nil"/>
            </w:tcBorders>
            <w:shd w:val="clear" w:color="auto" w:fill="auto"/>
            <w:noWrap/>
            <w:vAlign w:val="center"/>
            <w:hideMark/>
          </w:tcPr>
          <w:p w14:paraId="6E748279"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Cat# G1504</w:t>
            </w:r>
          </w:p>
        </w:tc>
      </w:tr>
      <w:tr w:rsidR="005E46D6" w:rsidRPr="009471E1" w14:paraId="2F4FB4EF" w14:textId="77777777" w:rsidTr="00CE1507">
        <w:trPr>
          <w:trHeight w:val="583"/>
        </w:trPr>
        <w:tc>
          <w:tcPr>
            <w:tcW w:w="3278" w:type="dxa"/>
            <w:tcBorders>
              <w:top w:val="nil"/>
              <w:left w:val="nil"/>
              <w:bottom w:val="single" w:sz="12" w:space="0" w:color="auto"/>
              <w:right w:val="nil"/>
            </w:tcBorders>
            <w:shd w:val="clear" w:color="auto" w:fill="auto"/>
            <w:vAlign w:val="center"/>
            <w:hideMark/>
          </w:tcPr>
          <w:p w14:paraId="4D4A6071"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 xml:space="preserve">PE Annexin V /propidium iodide </w:t>
            </w:r>
            <w:r w:rsidRPr="009471E1">
              <w:rPr>
                <w:rFonts w:ascii="Arial" w:eastAsia="等线" w:hAnsi="Arial" w:cs="Arial"/>
                <w:color w:val="000000"/>
                <w:kern w:val="0"/>
                <w:szCs w:val="21"/>
              </w:rPr>
              <w:br/>
              <w:t>apoptosis detection kit</w:t>
            </w:r>
          </w:p>
        </w:tc>
        <w:tc>
          <w:tcPr>
            <w:tcW w:w="2074" w:type="dxa"/>
            <w:tcBorders>
              <w:top w:val="nil"/>
              <w:left w:val="nil"/>
              <w:bottom w:val="single" w:sz="12" w:space="0" w:color="auto"/>
              <w:right w:val="nil"/>
            </w:tcBorders>
            <w:shd w:val="clear" w:color="auto" w:fill="auto"/>
            <w:noWrap/>
            <w:vAlign w:val="center"/>
            <w:hideMark/>
          </w:tcPr>
          <w:p w14:paraId="3962A153"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BD Pharmingen</w:t>
            </w:r>
          </w:p>
        </w:tc>
        <w:tc>
          <w:tcPr>
            <w:tcW w:w="2954" w:type="dxa"/>
            <w:tcBorders>
              <w:top w:val="nil"/>
              <w:left w:val="nil"/>
              <w:bottom w:val="single" w:sz="12" w:space="0" w:color="auto"/>
              <w:right w:val="nil"/>
            </w:tcBorders>
            <w:shd w:val="clear" w:color="auto" w:fill="auto"/>
            <w:noWrap/>
            <w:vAlign w:val="center"/>
            <w:hideMark/>
          </w:tcPr>
          <w:p w14:paraId="17D3B191"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Cat# 559763</w:t>
            </w:r>
          </w:p>
        </w:tc>
      </w:tr>
      <w:tr w:rsidR="005E46D6" w:rsidRPr="009471E1" w14:paraId="4EF2F6FC" w14:textId="77777777" w:rsidTr="00CE1507">
        <w:trPr>
          <w:trHeight w:val="583"/>
        </w:trPr>
        <w:tc>
          <w:tcPr>
            <w:tcW w:w="3278" w:type="dxa"/>
            <w:tcBorders>
              <w:top w:val="nil"/>
              <w:left w:val="nil"/>
              <w:bottom w:val="single" w:sz="12" w:space="0" w:color="auto"/>
              <w:right w:val="nil"/>
            </w:tcBorders>
            <w:shd w:val="clear" w:color="auto" w:fill="auto"/>
            <w:vAlign w:val="center"/>
            <w:hideMark/>
          </w:tcPr>
          <w:p w14:paraId="1FDD0393"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 xml:space="preserve">Immunohistochemistry kit </w:t>
            </w:r>
            <w:r w:rsidRPr="009471E1">
              <w:rPr>
                <w:rFonts w:ascii="Arial" w:eastAsia="等线" w:hAnsi="Arial" w:cs="Arial"/>
                <w:color w:val="000000"/>
                <w:kern w:val="0"/>
                <w:szCs w:val="21"/>
              </w:rPr>
              <w:br/>
              <w:t>(anti-rabbit secondary antibody)</w:t>
            </w:r>
          </w:p>
        </w:tc>
        <w:tc>
          <w:tcPr>
            <w:tcW w:w="2074" w:type="dxa"/>
            <w:tcBorders>
              <w:top w:val="nil"/>
              <w:left w:val="nil"/>
              <w:bottom w:val="single" w:sz="12" w:space="0" w:color="auto"/>
              <w:right w:val="nil"/>
            </w:tcBorders>
            <w:shd w:val="clear" w:color="auto" w:fill="auto"/>
            <w:noWrap/>
            <w:vAlign w:val="center"/>
            <w:hideMark/>
          </w:tcPr>
          <w:p w14:paraId="7CDEF491" w14:textId="77777777" w:rsidR="005E46D6" w:rsidRPr="009471E1" w:rsidRDefault="005E46D6" w:rsidP="00F302FC">
            <w:pPr>
              <w:widowControl/>
              <w:jc w:val="left"/>
              <w:rPr>
                <w:rFonts w:ascii="Arial" w:eastAsia="等线" w:hAnsi="Arial" w:cs="Arial"/>
                <w:color w:val="000000"/>
                <w:kern w:val="0"/>
                <w:szCs w:val="21"/>
              </w:rPr>
            </w:pPr>
            <w:proofErr w:type="spellStart"/>
            <w:r w:rsidRPr="009471E1">
              <w:rPr>
                <w:rFonts w:ascii="Arial" w:eastAsia="等线" w:hAnsi="Arial" w:cs="Arial"/>
                <w:color w:val="000000"/>
                <w:kern w:val="0"/>
                <w:szCs w:val="21"/>
              </w:rPr>
              <w:t>Servicebio</w:t>
            </w:r>
            <w:proofErr w:type="spellEnd"/>
          </w:p>
        </w:tc>
        <w:tc>
          <w:tcPr>
            <w:tcW w:w="2954" w:type="dxa"/>
            <w:tcBorders>
              <w:top w:val="nil"/>
              <w:left w:val="nil"/>
              <w:bottom w:val="single" w:sz="12" w:space="0" w:color="auto"/>
              <w:right w:val="nil"/>
            </w:tcBorders>
            <w:shd w:val="clear" w:color="auto" w:fill="auto"/>
            <w:noWrap/>
            <w:vAlign w:val="center"/>
            <w:hideMark/>
          </w:tcPr>
          <w:p w14:paraId="10595A89"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Cat# G1215</w:t>
            </w:r>
          </w:p>
        </w:tc>
      </w:tr>
      <w:tr w:rsidR="005E46D6" w:rsidRPr="009471E1" w14:paraId="5F29B619" w14:textId="77777777" w:rsidTr="00CE1507">
        <w:trPr>
          <w:trHeight w:val="583"/>
        </w:trPr>
        <w:tc>
          <w:tcPr>
            <w:tcW w:w="3278" w:type="dxa"/>
            <w:tcBorders>
              <w:top w:val="nil"/>
              <w:left w:val="nil"/>
              <w:bottom w:val="single" w:sz="12" w:space="0" w:color="auto"/>
              <w:right w:val="nil"/>
            </w:tcBorders>
            <w:shd w:val="clear" w:color="auto" w:fill="auto"/>
            <w:vAlign w:val="center"/>
            <w:hideMark/>
          </w:tcPr>
          <w:p w14:paraId="59FA0ABF"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 xml:space="preserve">Immunohistochemistry kit </w:t>
            </w:r>
            <w:r w:rsidRPr="009471E1">
              <w:rPr>
                <w:rFonts w:ascii="Arial" w:eastAsia="等线" w:hAnsi="Arial" w:cs="Arial"/>
                <w:color w:val="000000"/>
                <w:kern w:val="0"/>
                <w:szCs w:val="21"/>
              </w:rPr>
              <w:br/>
              <w:t>(anti-mouse secondary antibody)</w:t>
            </w:r>
          </w:p>
        </w:tc>
        <w:tc>
          <w:tcPr>
            <w:tcW w:w="2074" w:type="dxa"/>
            <w:tcBorders>
              <w:top w:val="nil"/>
              <w:left w:val="nil"/>
              <w:bottom w:val="single" w:sz="12" w:space="0" w:color="auto"/>
              <w:right w:val="nil"/>
            </w:tcBorders>
            <w:shd w:val="clear" w:color="auto" w:fill="auto"/>
            <w:noWrap/>
            <w:vAlign w:val="center"/>
            <w:hideMark/>
          </w:tcPr>
          <w:p w14:paraId="687B1C1F" w14:textId="77777777" w:rsidR="005E46D6" w:rsidRPr="009471E1" w:rsidRDefault="005E46D6" w:rsidP="00F302FC">
            <w:pPr>
              <w:widowControl/>
              <w:jc w:val="left"/>
              <w:rPr>
                <w:rFonts w:ascii="Arial" w:eastAsia="等线" w:hAnsi="Arial" w:cs="Arial"/>
                <w:color w:val="000000"/>
                <w:kern w:val="0"/>
                <w:szCs w:val="21"/>
              </w:rPr>
            </w:pPr>
            <w:proofErr w:type="spellStart"/>
            <w:r w:rsidRPr="009471E1">
              <w:rPr>
                <w:rFonts w:ascii="Arial" w:eastAsia="等线" w:hAnsi="Arial" w:cs="Arial"/>
                <w:color w:val="000000"/>
                <w:kern w:val="0"/>
                <w:szCs w:val="21"/>
              </w:rPr>
              <w:t>Servicebio</w:t>
            </w:r>
            <w:proofErr w:type="spellEnd"/>
          </w:p>
        </w:tc>
        <w:tc>
          <w:tcPr>
            <w:tcW w:w="2954" w:type="dxa"/>
            <w:tcBorders>
              <w:top w:val="nil"/>
              <w:left w:val="nil"/>
              <w:bottom w:val="single" w:sz="12" w:space="0" w:color="auto"/>
              <w:right w:val="nil"/>
            </w:tcBorders>
            <w:shd w:val="clear" w:color="auto" w:fill="auto"/>
            <w:noWrap/>
            <w:vAlign w:val="center"/>
            <w:hideMark/>
          </w:tcPr>
          <w:p w14:paraId="55F2D030"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Cat# G1216</w:t>
            </w:r>
          </w:p>
        </w:tc>
      </w:tr>
      <w:tr w:rsidR="005E46D6" w:rsidRPr="009471E1" w14:paraId="0812D2C4" w14:textId="77777777" w:rsidTr="00CE1507">
        <w:trPr>
          <w:trHeight w:val="300"/>
        </w:trPr>
        <w:tc>
          <w:tcPr>
            <w:tcW w:w="3278" w:type="dxa"/>
            <w:tcBorders>
              <w:top w:val="nil"/>
              <w:left w:val="nil"/>
              <w:bottom w:val="single" w:sz="12" w:space="0" w:color="auto"/>
              <w:right w:val="nil"/>
            </w:tcBorders>
            <w:shd w:val="clear" w:color="auto" w:fill="auto"/>
            <w:noWrap/>
            <w:vAlign w:val="center"/>
            <w:hideMark/>
          </w:tcPr>
          <w:p w14:paraId="5E3BD62A" w14:textId="77777777" w:rsidR="005E46D6" w:rsidRPr="009471E1" w:rsidRDefault="005E46D6" w:rsidP="00F302FC">
            <w:pPr>
              <w:widowControl/>
              <w:jc w:val="left"/>
              <w:rPr>
                <w:rFonts w:ascii="Arial" w:eastAsia="等线" w:hAnsi="Arial" w:cs="Arial"/>
                <w:color w:val="000000"/>
                <w:kern w:val="0"/>
                <w:szCs w:val="21"/>
              </w:rPr>
            </w:pPr>
            <w:proofErr w:type="spellStart"/>
            <w:r w:rsidRPr="009471E1">
              <w:rPr>
                <w:rFonts w:ascii="Arial" w:eastAsia="等线" w:hAnsi="Arial" w:cs="Arial"/>
                <w:color w:val="000000"/>
                <w:kern w:val="0"/>
                <w:szCs w:val="21"/>
              </w:rPr>
              <w:t>CellTiter</w:t>
            </w:r>
            <w:proofErr w:type="spellEnd"/>
            <w:r w:rsidRPr="009471E1">
              <w:rPr>
                <w:rFonts w:ascii="Arial" w:eastAsia="等线" w:hAnsi="Arial" w:cs="Arial"/>
                <w:color w:val="000000"/>
                <w:kern w:val="0"/>
                <w:szCs w:val="21"/>
              </w:rPr>
              <w:t>-Glo 3D Cell viability</w:t>
            </w:r>
            <w:r w:rsidRPr="009471E1">
              <w:rPr>
                <w:rFonts w:ascii="Arial" w:eastAsia="等线" w:hAnsi="Arial" w:cs="Arial"/>
                <w:color w:val="000000"/>
                <w:kern w:val="0"/>
                <w:szCs w:val="21"/>
              </w:rPr>
              <w:br/>
              <w:t>assay</w:t>
            </w:r>
          </w:p>
        </w:tc>
        <w:tc>
          <w:tcPr>
            <w:tcW w:w="2074" w:type="dxa"/>
            <w:tcBorders>
              <w:top w:val="nil"/>
              <w:left w:val="nil"/>
              <w:bottom w:val="single" w:sz="12" w:space="0" w:color="auto"/>
              <w:right w:val="nil"/>
            </w:tcBorders>
            <w:shd w:val="clear" w:color="auto" w:fill="auto"/>
            <w:noWrap/>
            <w:vAlign w:val="center"/>
            <w:hideMark/>
          </w:tcPr>
          <w:p w14:paraId="3893F77A"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Promega</w:t>
            </w:r>
          </w:p>
        </w:tc>
        <w:tc>
          <w:tcPr>
            <w:tcW w:w="2954" w:type="dxa"/>
            <w:tcBorders>
              <w:top w:val="nil"/>
              <w:left w:val="nil"/>
              <w:bottom w:val="single" w:sz="12" w:space="0" w:color="auto"/>
              <w:right w:val="nil"/>
            </w:tcBorders>
            <w:shd w:val="clear" w:color="auto" w:fill="auto"/>
            <w:noWrap/>
            <w:vAlign w:val="center"/>
            <w:hideMark/>
          </w:tcPr>
          <w:p w14:paraId="1F89E494"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Cat# G9683</w:t>
            </w:r>
          </w:p>
        </w:tc>
      </w:tr>
      <w:tr w:rsidR="005E46D6" w:rsidRPr="009471E1" w14:paraId="23F4997A" w14:textId="77777777" w:rsidTr="00F302FC">
        <w:trPr>
          <w:trHeight w:val="300"/>
        </w:trPr>
        <w:tc>
          <w:tcPr>
            <w:tcW w:w="8306" w:type="dxa"/>
            <w:gridSpan w:val="3"/>
            <w:tcBorders>
              <w:top w:val="single" w:sz="12" w:space="0" w:color="auto"/>
              <w:left w:val="nil"/>
              <w:bottom w:val="single" w:sz="12" w:space="0" w:color="auto"/>
              <w:right w:val="nil"/>
            </w:tcBorders>
            <w:shd w:val="clear" w:color="auto" w:fill="auto"/>
            <w:noWrap/>
            <w:vAlign w:val="center"/>
            <w:hideMark/>
          </w:tcPr>
          <w:p w14:paraId="552C6A3D" w14:textId="77777777" w:rsidR="005E46D6" w:rsidRPr="009471E1" w:rsidRDefault="005E46D6" w:rsidP="00F302FC">
            <w:pPr>
              <w:widowControl/>
              <w:jc w:val="left"/>
              <w:rPr>
                <w:rFonts w:ascii="Arial" w:eastAsia="等线" w:hAnsi="Arial" w:cs="Arial"/>
                <w:b/>
                <w:bCs/>
                <w:color w:val="000000"/>
                <w:kern w:val="0"/>
                <w:szCs w:val="21"/>
              </w:rPr>
            </w:pPr>
            <w:r w:rsidRPr="009471E1">
              <w:rPr>
                <w:rFonts w:ascii="Arial" w:eastAsia="等线" w:hAnsi="Arial" w:cs="Arial"/>
                <w:b/>
                <w:bCs/>
                <w:color w:val="000000"/>
                <w:kern w:val="0"/>
                <w:szCs w:val="21"/>
              </w:rPr>
              <w:t>Experimental Models: Cell Lines</w:t>
            </w:r>
          </w:p>
        </w:tc>
      </w:tr>
      <w:tr w:rsidR="005E46D6" w:rsidRPr="009471E1" w14:paraId="2811B807" w14:textId="77777777" w:rsidTr="00CE1507">
        <w:trPr>
          <w:trHeight w:val="300"/>
        </w:trPr>
        <w:tc>
          <w:tcPr>
            <w:tcW w:w="3278" w:type="dxa"/>
            <w:tcBorders>
              <w:top w:val="nil"/>
              <w:left w:val="nil"/>
              <w:bottom w:val="single" w:sz="12" w:space="0" w:color="auto"/>
              <w:right w:val="nil"/>
            </w:tcBorders>
            <w:shd w:val="clear" w:color="auto" w:fill="auto"/>
            <w:noWrap/>
            <w:vAlign w:val="center"/>
            <w:hideMark/>
          </w:tcPr>
          <w:p w14:paraId="79B0A5B3"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Human: CRC organoids</w:t>
            </w:r>
          </w:p>
        </w:tc>
        <w:tc>
          <w:tcPr>
            <w:tcW w:w="2074" w:type="dxa"/>
            <w:tcBorders>
              <w:top w:val="nil"/>
              <w:left w:val="nil"/>
              <w:bottom w:val="single" w:sz="12" w:space="0" w:color="auto"/>
              <w:right w:val="nil"/>
            </w:tcBorders>
            <w:shd w:val="clear" w:color="auto" w:fill="auto"/>
            <w:noWrap/>
            <w:vAlign w:val="center"/>
            <w:hideMark/>
          </w:tcPr>
          <w:p w14:paraId="08D1AFB4"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This study</w:t>
            </w:r>
          </w:p>
        </w:tc>
        <w:tc>
          <w:tcPr>
            <w:tcW w:w="2954" w:type="dxa"/>
            <w:tcBorders>
              <w:top w:val="nil"/>
              <w:left w:val="nil"/>
              <w:bottom w:val="single" w:sz="12" w:space="0" w:color="auto"/>
              <w:right w:val="nil"/>
            </w:tcBorders>
            <w:shd w:val="clear" w:color="auto" w:fill="auto"/>
            <w:noWrap/>
            <w:vAlign w:val="center"/>
            <w:hideMark/>
          </w:tcPr>
          <w:p w14:paraId="6F4E409D"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N/A</w:t>
            </w:r>
          </w:p>
        </w:tc>
      </w:tr>
      <w:tr w:rsidR="005E46D6" w:rsidRPr="009471E1" w14:paraId="518F0CF7" w14:textId="77777777" w:rsidTr="00F302FC">
        <w:trPr>
          <w:trHeight w:val="300"/>
        </w:trPr>
        <w:tc>
          <w:tcPr>
            <w:tcW w:w="8306" w:type="dxa"/>
            <w:gridSpan w:val="3"/>
            <w:tcBorders>
              <w:top w:val="single" w:sz="12" w:space="0" w:color="auto"/>
              <w:left w:val="nil"/>
              <w:bottom w:val="single" w:sz="12" w:space="0" w:color="auto"/>
              <w:right w:val="nil"/>
            </w:tcBorders>
            <w:shd w:val="clear" w:color="auto" w:fill="auto"/>
            <w:noWrap/>
            <w:vAlign w:val="center"/>
            <w:hideMark/>
          </w:tcPr>
          <w:p w14:paraId="4ACDBB16" w14:textId="77777777" w:rsidR="005E46D6" w:rsidRPr="009471E1" w:rsidRDefault="005E46D6" w:rsidP="00F302FC">
            <w:pPr>
              <w:widowControl/>
              <w:jc w:val="left"/>
              <w:rPr>
                <w:rFonts w:ascii="Arial" w:eastAsia="等线" w:hAnsi="Arial" w:cs="Arial"/>
                <w:b/>
                <w:bCs/>
                <w:color w:val="000000"/>
                <w:kern w:val="0"/>
                <w:szCs w:val="21"/>
              </w:rPr>
            </w:pPr>
            <w:r w:rsidRPr="009471E1">
              <w:rPr>
                <w:rFonts w:ascii="Arial" w:eastAsia="等线" w:hAnsi="Arial" w:cs="Arial"/>
                <w:b/>
                <w:bCs/>
                <w:color w:val="000000"/>
                <w:kern w:val="0"/>
                <w:szCs w:val="21"/>
              </w:rPr>
              <w:t>Software and Algorithms</w:t>
            </w:r>
          </w:p>
        </w:tc>
      </w:tr>
      <w:tr w:rsidR="005E46D6" w:rsidRPr="009471E1" w14:paraId="0CADADED" w14:textId="77777777" w:rsidTr="00CE1507">
        <w:trPr>
          <w:trHeight w:val="583"/>
        </w:trPr>
        <w:tc>
          <w:tcPr>
            <w:tcW w:w="3278" w:type="dxa"/>
            <w:tcBorders>
              <w:top w:val="nil"/>
              <w:left w:val="nil"/>
              <w:bottom w:val="single" w:sz="12" w:space="0" w:color="auto"/>
              <w:right w:val="nil"/>
            </w:tcBorders>
            <w:shd w:val="clear" w:color="auto" w:fill="auto"/>
            <w:noWrap/>
            <w:vAlign w:val="center"/>
            <w:hideMark/>
          </w:tcPr>
          <w:p w14:paraId="77F12EA0"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R software</w:t>
            </w:r>
          </w:p>
        </w:tc>
        <w:tc>
          <w:tcPr>
            <w:tcW w:w="2074" w:type="dxa"/>
            <w:tcBorders>
              <w:top w:val="nil"/>
              <w:left w:val="nil"/>
              <w:bottom w:val="single" w:sz="12" w:space="0" w:color="auto"/>
              <w:right w:val="nil"/>
            </w:tcBorders>
            <w:shd w:val="clear" w:color="auto" w:fill="auto"/>
            <w:noWrap/>
            <w:vAlign w:val="center"/>
            <w:hideMark/>
          </w:tcPr>
          <w:p w14:paraId="7A96BA97"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GNU project</w:t>
            </w:r>
          </w:p>
        </w:tc>
        <w:tc>
          <w:tcPr>
            <w:tcW w:w="2954" w:type="dxa"/>
            <w:tcBorders>
              <w:top w:val="nil"/>
              <w:left w:val="nil"/>
              <w:bottom w:val="single" w:sz="12" w:space="0" w:color="auto"/>
              <w:right w:val="nil"/>
            </w:tcBorders>
            <w:shd w:val="clear" w:color="auto" w:fill="auto"/>
            <w:vAlign w:val="center"/>
            <w:hideMark/>
          </w:tcPr>
          <w:p w14:paraId="03812679"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https://www.r-project.</w:t>
            </w:r>
            <w:r w:rsidRPr="009471E1">
              <w:rPr>
                <w:rFonts w:ascii="Arial" w:eastAsia="等线" w:hAnsi="Arial" w:cs="Arial"/>
                <w:color w:val="000000"/>
                <w:kern w:val="0"/>
                <w:szCs w:val="21"/>
              </w:rPr>
              <w:br/>
              <w:t>org/</w:t>
            </w:r>
          </w:p>
        </w:tc>
      </w:tr>
      <w:tr w:rsidR="005E46D6" w:rsidRPr="009471E1" w14:paraId="04310CDA" w14:textId="77777777" w:rsidTr="00CE1507">
        <w:trPr>
          <w:trHeight w:val="583"/>
        </w:trPr>
        <w:tc>
          <w:tcPr>
            <w:tcW w:w="3278" w:type="dxa"/>
            <w:tcBorders>
              <w:top w:val="nil"/>
              <w:left w:val="nil"/>
              <w:bottom w:val="single" w:sz="12" w:space="0" w:color="auto"/>
              <w:right w:val="nil"/>
            </w:tcBorders>
            <w:shd w:val="clear" w:color="auto" w:fill="auto"/>
            <w:noWrap/>
            <w:vAlign w:val="center"/>
            <w:hideMark/>
          </w:tcPr>
          <w:p w14:paraId="7DF618E3"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Image-Pro Plus 6.0</w:t>
            </w:r>
          </w:p>
        </w:tc>
        <w:tc>
          <w:tcPr>
            <w:tcW w:w="2074" w:type="dxa"/>
            <w:tcBorders>
              <w:top w:val="nil"/>
              <w:left w:val="nil"/>
              <w:bottom w:val="single" w:sz="12" w:space="0" w:color="auto"/>
              <w:right w:val="nil"/>
            </w:tcBorders>
            <w:shd w:val="clear" w:color="auto" w:fill="auto"/>
            <w:noWrap/>
            <w:vAlign w:val="center"/>
            <w:hideMark/>
          </w:tcPr>
          <w:p w14:paraId="6525BAB8"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Media Cybernetics</w:t>
            </w:r>
          </w:p>
        </w:tc>
        <w:tc>
          <w:tcPr>
            <w:tcW w:w="2954" w:type="dxa"/>
            <w:tcBorders>
              <w:top w:val="nil"/>
              <w:left w:val="nil"/>
              <w:bottom w:val="single" w:sz="12" w:space="0" w:color="auto"/>
              <w:right w:val="nil"/>
            </w:tcBorders>
            <w:shd w:val="clear" w:color="auto" w:fill="auto"/>
            <w:vAlign w:val="center"/>
            <w:hideMark/>
          </w:tcPr>
          <w:p w14:paraId="7379013A"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https://mediacy.com</w:t>
            </w:r>
            <w:r w:rsidRPr="009471E1">
              <w:rPr>
                <w:rFonts w:ascii="Arial" w:eastAsia="等线" w:hAnsi="Arial" w:cs="Arial"/>
                <w:color w:val="000000"/>
                <w:kern w:val="0"/>
                <w:szCs w:val="21"/>
              </w:rPr>
              <w:br/>
              <w:t>/image-pro/</w:t>
            </w:r>
          </w:p>
        </w:tc>
      </w:tr>
      <w:tr w:rsidR="005E46D6" w:rsidRPr="009471E1" w14:paraId="46EF23D6" w14:textId="77777777" w:rsidTr="00CE1507">
        <w:trPr>
          <w:trHeight w:val="300"/>
        </w:trPr>
        <w:tc>
          <w:tcPr>
            <w:tcW w:w="3278" w:type="dxa"/>
            <w:tcBorders>
              <w:top w:val="nil"/>
              <w:left w:val="nil"/>
              <w:bottom w:val="single" w:sz="12" w:space="0" w:color="auto"/>
              <w:right w:val="nil"/>
            </w:tcBorders>
            <w:shd w:val="clear" w:color="auto" w:fill="auto"/>
            <w:noWrap/>
            <w:vAlign w:val="center"/>
            <w:hideMark/>
          </w:tcPr>
          <w:p w14:paraId="68C6C78E"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ImageJ</w:t>
            </w:r>
          </w:p>
        </w:tc>
        <w:tc>
          <w:tcPr>
            <w:tcW w:w="2074" w:type="dxa"/>
            <w:tcBorders>
              <w:top w:val="nil"/>
              <w:left w:val="nil"/>
              <w:bottom w:val="single" w:sz="12" w:space="0" w:color="auto"/>
              <w:right w:val="nil"/>
            </w:tcBorders>
            <w:shd w:val="clear" w:color="auto" w:fill="auto"/>
            <w:noWrap/>
            <w:vAlign w:val="center"/>
            <w:hideMark/>
          </w:tcPr>
          <w:p w14:paraId="2CE293EA"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ImageJ Wiki</w:t>
            </w:r>
          </w:p>
        </w:tc>
        <w:tc>
          <w:tcPr>
            <w:tcW w:w="2954" w:type="dxa"/>
            <w:tcBorders>
              <w:top w:val="nil"/>
              <w:left w:val="nil"/>
              <w:bottom w:val="single" w:sz="12" w:space="0" w:color="auto"/>
              <w:right w:val="nil"/>
            </w:tcBorders>
            <w:shd w:val="clear" w:color="auto" w:fill="auto"/>
            <w:noWrap/>
            <w:vAlign w:val="center"/>
            <w:hideMark/>
          </w:tcPr>
          <w:p w14:paraId="0B513F1E"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https://imagej.net/</w:t>
            </w:r>
          </w:p>
        </w:tc>
      </w:tr>
      <w:tr w:rsidR="00BD2A4F" w:rsidRPr="009471E1" w14:paraId="508E0AD4" w14:textId="77777777" w:rsidTr="00CE1507">
        <w:trPr>
          <w:trHeight w:val="300"/>
        </w:trPr>
        <w:tc>
          <w:tcPr>
            <w:tcW w:w="3278" w:type="dxa"/>
            <w:tcBorders>
              <w:top w:val="nil"/>
              <w:left w:val="nil"/>
              <w:bottom w:val="single" w:sz="12" w:space="0" w:color="auto"/>
              <w:right w:val="nil"/>
            </w:tcBorders>
            <w:shd w:val="clear" w:color="auto" w:fill="auto"/>
            <w:noWrap/>
            <w:vAlign w:val="center"/>
          </w:tcPr>
          <w:p w14:paraId="7FA93397" w14:textId="0CA75801" w:rsidR="00BD2A4F" w:rsidRPr="009471E1" w:rsidRDefault="00BD2A4F" w:rsidP="00F302FC">
            <w:pPr>
              <w:widowControl/>
              <w:jc w:val="left"/>
              <w:rPr>
                <w:rFonts w:ascii="Arial" w:eastAsia="等线" w:hAnsi="Arial" w:cs="Arial"/>
                <w:color w:val="000000"/>
                <w:kern w:val="0"/>
                <w:szCs w:val="21"/>
              </w:rPr>
            </w:pPr>
            <w:proofErr w:type="spellStart"/>
            <w:r w:rsidRPr="009471E1">
              <w:rPr>
                <w:rFonts w:ascii="Arial" w:eastAsia="等线" w:hAnsi="Arial" w:cs="Arial"/>
                <w:color w:val="000000"/>
                <w:kern w:val="0"/>
                <w:szCs w:val="21"/>
              </w:rPr>
              <w:t>FlowJo</w:t>
            </w:r>
            <w:proofErr w:type="spellEnd"/>
            <w:r w:rsidRPr="009471E1">
              <w:rPr>
                <w:rFonts w:ascii="Arial" w:eastAsia="等线" w:hAnsi="Arial" w:cs="Arial"/>
                <w:color w:val="000000"/>
                <w:kern w:val="0"/>
                <w:szCs w:val="21"/>
              </w:rPr>
              <w:t xml:space="preserve"> version 10</w:t>
            </w:r>
          </w:p>
        </w:tc>
        <w:tc>
          <w:tcPr>
            <w:tcW w:w="2074" w:type="dxa"/>
            <w:tcBorders>
              <w:top w:val="nil"/>
              <w:left w:val="nil"/>
              <w:bottom w:val="single" w:sz="12" w:space="0" w:color="auto"/>
              <w:right w:val="nil"/>
            </w:tcBorders>
            <w:shd w:val="clear" w:color="auto" w:fill="auto"/>
            <w:noWrap/>
            <w:vAlign w:val="center"/>
          </w:tcPr>
          <w:p w14:paraId="192D1D92" w14:textId="6E967789" w:rsidR="00BD2A4F" w:rsidRPr="009471E1" w:rsidRDefault="00BD2A4F" w:rsidP="00F302FC">
            <w:pPr>
              <w:widowControl/>
              <w:jc w:val="left"/>
              <w:rPr>
                <w:rFonts w:ascii="Arial" w:eastAsia="等线" w:hAnsi="Arial" w:cs="Arial"/>
                <w:color w:val="000000"/>
                <w:kern w:val="0"/>
                <w:szCs w:val="21"/>
              </w:rPr>
            </w:pPr>
            <w:proofErr w:type="spellStart"/>
            <w:r w:rsidRPr="009471E1">
              <w:rPr>
                <w:rFonts w:ascii="Arial" w:eastAsia="等线" w:hAnsi="Arial" w:cs="Arial"/>
                <w:color w:val="000000"/>
                <w:kern w:val="0"/>
                <w:szCs w:val="21"/>
              </w:rPr>
              <w:t>FlowJo</w:t>
            </w:r>
            <w:proofErr w:type="spellEnd"/>
          </w:p>
        </w:tc>
        <w:tc>
          <w:tcPr>
            <w:tcW w:w="2954" w:type="dxa"/>
            <w:tcBorders>
              <w:top w:val="nil"/>
              <w:left w:val="nil"/>
              <w:bottom w:val="single" w:sz="12" w:space="0" w:color="auto"/>
              <w:right w:val="nil"/>
            </w:tcBorders>
            <w:shd w:val="clear" w:color="auto" w:fill="auto"/>
            <w:noWrap/>
            <w:vAlign w:val="center"/>
          </w:tcPr>
          <w:p w14:paraId="72D42B4D" w14:textId="0896BA4D" w:rsidR="00BD2A4F" w:rsidRPr="009471E1" w:rsidRDefault="00BD2A4F"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https://www.flowjo.com/</w:t>
            </w:r>
          </w:p>
        </w:tc>
      </w:tr>
      <w:tr w:rsidR="005E46D6" w:rsidRPr="009471E1" w14:paraId="1660C04B" w14:textId="77777777" w:rsidTr="00CE1507">
        <w:trPr>
          <w:trHeight w:val="1149"/>
        </w:trPr>
        <w:tc>
          <w:tcPr>
            <w:tcW w:w="3278" w:type="dxa"/>
            <w:tcBorders>
              <w:top w:val="nil"/>
              <w:left w:val="nil"/>
              <w:bottom w:val="single" w:sz="12" w:space="0" w:color="auto"/>
              <w:right w:val="nil"/>
            </w:tcBorders>
            <w:shd w:val="clear" w:color="auto" w:fill="auto"/>
            <w:noWrap/>
            <w:vAlign w:val="center"/>
            <w:hideMark/>
          </w:tcPr>
          <w:p w14:paraId="5F3E9C96"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 xml:space="preserve">GraphPad Prism 9 </w:t>
            </w:r>
          </w:p>
        </w:tc>
        <w:tc>
          <w:tcPr>
            <w:tcW w:w="2074" w:type="dxa"/>
            <w:tcBorders>
              <w:top w:val="nil"/>
              <w:left w:val="nil"/>
              <w:bottom w:val="single" w:sz="12" w:space="0" w:color="auto"/>
              <w:right w:val="nil"/>
            </w:tcBorders>
            <w:shd w:val="clear" w:color="auto" w:fill="auto"/>
            <w:noWrap/>
            <w:vAlign w:val="center"/>
            <w:hideMark/>
          </w:tcPr>
          <w:p w14:paraId="000A0A27"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GraphPad</w:t>
            </w:r>
          </w:p>
        </w:tc>
        <w:tc>
          <w:tcPr>
            <w:tcW w:w="2954" w:type="dxa"/>
            <w:tcBorders>
              <w:top w:val="nil"/>
              <w:left w:val="nil"/>
              <w:bottom w:val="single" w:sz="12" w:space="0" w:color="auto"/>
              <w:right w:val="nil"/>
            </w:tcBorders>
            <w:shd w:val="clear" w:color="auto" w:fill="auto"/>
            <w:vAlign w:val="center"/>
            <w:hideMark/>
          </w:tcPr>
          <w:p w14:paraId="1C341D9D" w14:textId="77777777" w:rsidR="005E46D6" w:rsidRPr="009471E1" w:rsidRDefault="005E46D6" w:rsidP="00F302FC">
            <w:pPr>
              <w:widowControl/>
              <w:jc w:val="left"/>
              <w:rPr>
                <w:rFonts w:ascii="Arial" w:eastAsia="等线" w:hAnsi="Arial" w:cs="Arial"/>
                <w:color w:val="0563C1"/>
                <w:kern w:val="0"/>
                <w:szCs w:val="21"/>
                <w:u w:val="single"/>
              </w:rPr>
            </w:pPr>
            <w:hyperlink r:id="rId7" w:history="1">
              <w:r w:rsidRPr="009471E1">
                <w:rPr>
                  <w:rFonts w:ascii="Arial" w:eastAsia="等线" w:hAnsi="Arial" w:cs="Arial"/>
                  <w:color w:val="0563C1"/>
                  <w:kern w:val="0"/>
                  <w:szCs w:val="21"/>
                  <w:u w:val="single"/>
                </w:rPr>
                <w:t>https://www.graphpad.com/</w:t>
              </w:r>
              <w:r w:rsidRPr="009471E1">
                <w:rPr>
                  <w:rFonts w:ascii="Arial" w:eastAsia="等线" w:hAnsi="Arial" w:cs="Arial"/>
                  <w:color w:val="0563C1"/>
                  <w:kern w:val="0"/>
                  <w:szCs w:val="21"/>
                  <w:u w:val="single"/>
                </w:rPr>
                <w:br/>
                <w:t>scientific-software/prism/</w:t>
              </w:r>
            </w:hyperlink>
          </w:p>
        </w:tc>
      </w:tr>
      <w:tr w:rsidR="005E46D6" w:rsidRPr="009471E1" w14:paraId="421A24E5" w14:textId="77777777" w:rsidTr="00F302FC">
        <w:trPr>
          <w:trHeight w:val="300"/>
        </w:trPr>
        <w:tc>
          <w:tcPr>
            <w:tcW w:w="8306" w:type="dxa"/>
            <w:gridSpan w:val="3"/>
            <w:tcBorders>
              <w:top w:val="single" w:sz="12" w:space="0" w:color="auto"/>
              <w:left w:val="nil"/>
              <w:bottom w:val="single" w:sz="12" w:space="0" w:color="auto"/>
              <w:right w:val="nil"/>
            </w:tcBorders>
            <w:shd w:val="clear" w:color="auto" w:fill="auto"/>
            <w:noWrap/>
            <w:vAlign w:val="center"/>
            <w:hideMark/>
          </w:tcPr>
          <w:p w14:paraId="18BDBD76" w14:textId="77777777" w:rsidR="005E46D6" w:rsidRPr="009471E1" w:rsidRDefault="005E46D6" w:rsidP="00F302FC">
            <w:pPr>
              <w:widowControl/>
              <w:jc w:val="left"/>
              <w:rPr>
                <w:rFonts w:ascii="Arial" w:eastAsia="等线" w:hAnsi="Arial" w:cs="Arial"/>
                <w:b/>
                <w:bCs/>
                <w:color w:val="000000"/>
                <w:kern w:val="0"/>
                <w:szCs w:val="21"/>
              </w:rPr>
            </w:pPr>
            <w:r w:rsidRPr="009471E1">
              <w:rPr>
                <w:rFonts w:ascii="Arial" w:eastAsia="等线" w:hAnsi="Arial" w:cs="Arial"/>
                <w:b/>
                <w:bCs/>
                <w:color w:val="000000"/>
                <w:kern w:val="0"/>
                <w:szCs w:val="21"/>
              </w:rPr>
              <w:t>Other</w:t>
            </w:r>
          </w:p>
        </w:tc>
      </w:tr>
      <w:tr w:rsidR="005E46D6" w:rsidRPr="009471E1" w14:paraId="3D66E806" w14:textId="77777777" w:rsidTr="00CE1507">
        <w:trPr>
          <w:trHeight w:val="1149"/>
        </w:trPr>
        <w:tc>
          <w:tcPr>
            <w:tcW w:w="3278" w:type="dxa"/>
            <w:tcBorders>
              <w:top w:val="nil"/>
              <w:left w:val="nil"/>
              <w:bottom w:val="single" w:sz="12" w:space="0" w:color="auto"/>
              <w:right w:val="nil"/>
            </w:tcBorders>
            <w:shd w:val="clear" w:color="auto" w:fill="auto"/>
            <w:vAlign w:val="center"/>
            <w:hideMark/>
          </w:tcPr>
          <w:p w14:paraId="0006348B"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lastRenderedPageBreak/>
              <w:t xml:space="preserve">Genomic Characterization of Rectal Cancer </w:t>
            </w:r>
            <w:r w:rsidRPr="009471E1">
              <w:rPr>
                <w:rFonts w:ascii="Arial" w:eastAsia="等线" w:hAnsi="Arial" w:cs="Arial"/>
                <w:color w:val="000000"/>
                <w:kern w:val="0"/>
                <w:szCs w:val="21"/>
              </w:rPr>
              <w:br/>
              <w:t>Patient-derived Organoids (P6-P19)</w:t>
            </w:r>
          </w:p>
        </w:tc>
        <w:tc>
          <w:tcPr>
            <w:tcW w:w="2074" w:type="dxa"/>
            <w:tcBorders>
              <w:top w:val="nil"/>
              <w:left w:val="nil"/>
              <w:bottom w:val="single" w:sz="12" w:space="0" w:color="auto"/>
              <w:right w:val="nil"/>
            </w:tcBorders>
            <w:shd w:val="clear" w:color="auto" w:fill="auto"/>
            <w:vAlign w:val="center"/>
            <w:hideMark/>
          </w:tcPr>
          <w:p w14:paraId="091A79B0" w14:textId="77777777" w:rsidR="005E46D6" w:rsidRPr="009471E1" w:rsidRDefault="005E46D6" w:rsidP="00F302FC">
            <w:pPr>
              <w:widowControl/>
              <w:jc w:val="left"/>
              <w:rPr>
                <w:rFonts w:ascii="Arial" w:eastAsia="等线" w:hAnsi="Arial" w:cs="Arial"/>
                <w:color w:val="000000"/>
                <w:kern w:val="0"/>
                <w:szCs w:val="21"/>
              </w:rPr>
            </w:pPr>
            <w:r w:rsidRPr="009471E1">
              <w:rPr>
                <w:rFonts w:ascii="Arial" w:eastAsia="等线" w:hAnsi="Arial" w:cs="Arial"/>
                <w:color w:val="000000"/>
                <w:kern w:val="0"/>
                <w:szCs w:val="21"/>
              </w:rPr>
              <w:t xml:space="preserve">National Omics Data </w:t>
            </w:r>
            <w:r w:rsidRPr="009471E1">
              <w:rPr>
                <w:rFonts w:ascii="Arial" w:eastAsia="等线" w:hAnsi="Arial" w:cs="Arial"/>
                <w:color w:val="000000"/>
                <w:kern w:val="0"/>
                <w:szCs w:val="21"/>
              </w:rPr>
              <w:br/>
              <w:t>Encyclopedia NODE</w:t>
            </w:r>
          </w:p>
        </w:tc>
        <w:tc>
          <w:tcPr>
            <w:tcW w:w="2954" w:type="dxa"/>
            <w:tcBorders>
              <w:top w:val="nil"/>
              <w:left w:val="nil"/>
              <w:bottom w:val="single" w:sz="12" w:space="0" w:color="auto"/>
              <w:right w:val="nil"/>
            </w:tcBorders>
            <w:shd w:val="clear" w:color="auto" w:fill="auto"/>
            <w:vAlign w:val="center"/>
            <w:hideMark/>
          </w:tcPr>
          <w:p w14:paraId="57BB0976" w14:textId="77777777" w:rsidR="005E46D6" w:rsidRPr="009471E1" w:rsidRDefault="005E46D6" w:rsidP="00F302FC">
            <w:pPr>
              <w:widowControl/>
              <w:jc w:val="left"/>
              <w:rPr>
                <w:rFonts w:ascii="Arial" w:eastAsia="等线" w:hAnsi="Arial" w:cs="Arial"/>
                <w:color w:val="0563C1"/>
                <w:kern w:val="0"/>
                <w:szCs w:val="21"/>
                <w:u w:val="single"/>
              </w:rPr>
            </w:pPr>
            <w:hyperlink r:id="rId8" w:history="1">
              <w:r w:rsidRPr="009471E1">
                <w:rPr>
                  <w:rFonts w:ascii="Arial" w:eastAsia="等线" w:hAnsi="Arial" w:cs="Arial"/>
                  <w:color w:val="0563C1"/>
                  <w:kern w:val="0"/>
                  <w:szCs w:val="21"/>
                  <w:u w:val="single"/>
                </w:rPr>
                <w:t>https://www.biosino.org/node/</w:t>
              </w:r>
              <w:r w:rsidRPr="009471E1">
                <w:rPr>
                  <w:rFonts w:ascii="Arial" w:eastAsia="等线" w:hAnsi="Arial" w:cs="Arial"/>
                  <w:color w:val="0563C1"/>
                  <w:kern w:val="0"/>
                  <w:szCs w:val="21"/>
                  <w:u w:val="single"/>
                </w:rPr>
                <w:br/>
                <w:t>project/detail/OEP000599</w:t>
              </w:r>
            </w:hyperlink>
          </w:p>
        </w:tc>
      </w:tr>
    </w:tbl>
    <w:p w14:paraId="2FE014FC" w14:textId="77777777" w:rsidR="005E46D6" w:rsidRDefault="005E46D6" w:rsidP="005E46D6">
      <w:pPr>
        <w:rPr>
          <w:rFonts w:ascii="Arial" w:hAnsi="Arial" w:cs="Arial"/>
          <w:szCs w:val="21"/>
        </w:rPr>
      </w:pPr>
    </w:p>
    <w:p w14:paraId="7C216EA9" w14:textId="77777777" w:rsidR="00A57B3E" w:rsidRPr="00BE7C89" w:rsidRDefault="00A57B3E" w:rsidP="00333D1A">
      <w:pPr>
        <w:spacing w:line="360" w:lineRule="auto"/>
        <w:rPr>
          <w:rFonts w:ascii="Arial" w:hAnsi="Arial" w:cs="Arial"/>
          <w:b/>
          <w:bCs/>
        </w:rPr>
      </w:pPr>
      <w:r w:rsidRPr="00BE7C89">
        <w:rPr>
          <w:rFonts w:ascii="Arial" w:hAnsi="Arial" w:cs="Arial"/>
          <w:b/>
          <w:bCs/>
        </w:rPr>
        <w:t>Whole-exome sequencing and known driver gene filtering</w:t>
      </w:r>
    </w:p>
    <w:p w14:paraId="299F3D29" w14:textId="356E6928" w:rsidR="00A57B3E" w:rsidRPr="00E93368" w:rsidRDefault="00A57B3E" w:rsidP="00333D1A">
      <w:pPr>
        <w:spacing w:line="360" w:lineRule="auto"/>
        <w:rPr>
          <w:rFonts w:ascii="Arial" w:hAnsi="Arial" w:cs="Arial"/>
        </w:rPr>
      </w:pPr>
      <w:r w:rsidRPr="00E93368">
        <w:rPr>
          <w:rFonts w:ascii="Arial" w:hAnsi="Arial" w:cs="Arial"/>
        </w:rPr>
        <w:t xml:space="preserve">DNA degradation and contamination were assessed on 1% agarose gels, and DNA concentration was measured using the Qubit DNA Assay Kit on a Qubit 2.0 Fluorometer (Invitrogen, USA). For each sample, 0.6 mg of genomic DNA was used for DNA sample preparation. Sequencing libraries were prepared using the Agilent </w:t>
      </w:r>
      <w:proofErr w:type="spellStart"/>
      <w:r w:rsidRPr="00E93368">
        <w:rPr>
          <w:rFonts w:ascii="Arial" w:hAnsi="Arial" w:cs="Arial"/>
        </w:rPr>
        <w:t>SureSelect</w:t>
      </w:r>
      <w:proofErr w:type="spellEnd"/>
      <w:r w:rsidRPr="00E93368">
        <w:rPr>
          <w:rFonts w:ascii="Arial" w:hAnsi="Arial" w:cs="Arial"/>
        </w:rPr>
        <w:t xml:space="preserve"> Human All Exon kit (Agilent Technologies, CA, USA), and index codes were added. Sample clustering was performed on a </w:t>
      </w:r>
      <w:proofErr w:type="spellStart"/>
      <w:r w:rsidRPr="00E93368">
        <w:rPr>
          <w:rFonts w:ascii="Arial" w:hAnsi="Arial" w:cs="Arial"/>
        </w:rPr>
        <w:t>cBot</w:t>
      </w:r>
      <w:proofErr w:type="spellEnd"/>
      <w:r w:rsidRPr="00E93368">
        <w:rPr>
          <w:rFonts w:ascii="Arial" w:hAnsi="Arial" w:cs="Arial"/>
        </w:rPr>
        <w:t xml:space="preserve"> Cluster Generation System with the </w:t>
      </w:r>
      <w:proofErr w:type="spellStart"/>
      <w:r w:rsidRPr="00E93368">
        <w:rPr>
          <w:rFonts w:ascii="Arial" w:hAnsi="Arial" w:cs="Arial"/>
        </w:rPr>
        <w:t>Hiseq</w:t>
      </w:r>
      <w:proofErr w:type="spellEnd"/>
      <w:r w:rsidRPr="00E93368">
        <w:rPr>
          <w:rFonts w:ascii="Arial" w:hAnsi="Arial" w:cs="Arial"/>
        </w:rPr>
        <w:t xml:space="preserve"> PE Cluster Kit (Illumina), followed by sequencing on the Illumina </w:t>
      </w:r>
      <w:proofErr w:type="spellStart"/>
      <w:r w:rsidRPr="00E93368">
        <w:rPr>
          <w:rFonts w:ascii="Arial" w:hAnsi="Arial" w:cs="Arial"/>
        </w:rPr>
        <w:t>Hiseq</w:t>
      </w:r>
      <w:proofErr w:type="spellEnd"/>
      <w:r w:rsidRPr="00E93368">
        <w:rPr>
          <w:rFonts w:ascii="Arial" w:hAnsi="Arial" w:cs="Arial"/>
        </w:rPr>
        <w:t xml:space="preserve"> platform to generate 150 bp paired-end reads. Sequence reads were aligned to the human reference genome GRCh37 using BWA-MEM v0.7.8-r455</w:t>
      </w:r>
      <w:r>
        <w:rPr>
          <w:rFonts w:ascii="Arial" w:hAnsi="Arial" w:cs="Arial"/>
        </w:rPr>
        <w:fldChar w:fldCharType="begin"/>
      </w:r>
      <w:r>
        <w:rPr>
          <w:rFonts w:ascii="Arial" w:hAnsi="Arial" w:cs="Arial"/>
        </w:rPr>
        <w:instrText xml:space="preserve"> ADDIN ZOTERO_ITEM CSL_CITATION {"citationID":"SQ4sEfJX","properties":{"formattedCitation":"(1)","plainCitation":"(1)","noteIndex":0},"citationItems":[{"id":3644,"uris":["http://zotero.org/users/8866642/items/DBX5U4F7"],"itemData":{"id":3644,"type":"article-journal","abstract":"MOTIVATION: The enormous amount of short reads generated by the new DNA sequencing technologies call for the development of fast and accurate read alignment programs. A first generation of hash table-based methods has been developed, including MAQ, which is accurate, feature rich and fast enough to align short reads from a single individual. However, MAQ does not support gapped alignment for single-end reads, which makes it unsuitable for alignment of longer reads where indels may occur frequently. The speed of MAQ is also a concern when the alignment is scaled up to the resequencing of hundreds of individuals.\nRESULTS: We implemented Burrows-Wheeler Alignment tool (BWA), a new read alignment package that is based on backward search with Burrows-Wheeler Transform (BWT), to efficiently align short sequencing reads against a large reference sequence such as the human genome, allowing mismatches and gaps. BWA supports both base space reads, e.g. from Illumina sequencing machines, and color space reads from AB SOLiD machines. Evaluations on both simulated and real data suggest that BWA is approximately 10-20x faster than MAQ, while achieving similar accuracy. In addition, BWA outputs alignment in the new standard SAM (Sequence Alignment/Map) format. Variant calling and other downstream analyses after the alignment can be achieved with the open source SAMtools software package.\nAVAILABILITY: http://maq.sourceforge.net.","container-title":"Bioinformatics (Oxford, England)","DOI":"10.1093/bioinformatics/btp324","ISSN":"1367-4811","issue":"14","journalAbbreviation":"Bioinformatics","language":"eng","note":"PMID: 19451168\nPMCID: PMC2705234","page":"1754-1760","source":"PubMed","title":"Fast and accurate short read alignment with Burrows-Wheeler transform","volume":"25","author":[{"family":"Li","given":"Heng"},{"family":"Durbin","given":"Richard"}],"issued":{"date-parts":[["2009",7,15]]}}}],"schema":"https://github.com/citation-style-language/schema/raw/master/csl-citation.json"} </w:instrText>
      </w:r>
      <w:r>
        <w:rPr>
          <w:rFonts w:ascii="Arial" w:hAnsi="Arial" w:cs="Arial"/>
        </w:rPr>
        <w:fldChar w:fldCharType="separate"/>
      </w:r>
      <w:r w:rsidRPr="00A57B3E">
        <w:rPr>
          <w:rFonts w:ascii="Arial" w:hAnsi="Arial" w:cs="Arial" w:hint="eastAsia"/>
        </w:rPr>
        <w:t>(1)</w:t>
      </w:r>
      <w:r>
        <w:rPr>
          <w:rFonts w:ascii="Arial" w:hAnsi="Arial" w:cs="Arial"/>
        </w:rPr>
        <w:fldChar w:fldCharType="end"/>
      </w:r>
      <w:r w:rsidRPr="00E93368">
        <w:rPr>
          <w:rFonts w:ascii="Arial" w:hAnsi="Arial" w:cs="Arial"/>
        </w:rPr>
        <w:t>, and bam files were processed to mark duplicates, realign indels, and recalibrate bases using Genome Analysis Toolkit (GATK) v3.8.0</w:t>
      </w:r>
      <w:r>
        <w:rPr>
          <w:rFonts w:ascii="Arial" w:hAnsi="Arial" w:cs="Arial"/>
        </w:rPr>
        <w:fldChar w:fldCharType="begin"/>
      </w:r>
      <w:r>
        <w:rPr>
          <w:rFonts w:ascii="Arial" w:hAnsi="Arial" w:cs="Arial"/>
        </w:rPr>
        <w:instrText xml:space="preserve"> ADDIN ZOTERO_ITEM CSL_CITATION {"citationID":"odASOJEi","properties":{"formattedCitation":"(2)","plainCitation":"(2)","noteIndex":0},"citationItems":[{"id":3647,"uris":["http://zotero.org/users/8866642/items/6WQ7KSXZ"],"itemData":{"id":3647,"type":"article-journal","abstract":"Next-generation DNA sequencing (NGS) projects, such as the 1000 Genomes Project, are already revolutionizing our understanding of genetic variation among individuals. However, the massive data sets generated by NGS--the 1000 Genome pilot alone includes nearly five terabases--make writing feature-rich, efficient, and robust analysis tools difficult for even computationally sophisticated individuals. Indeed, many professionals are limited in the scope and the ease with which they can answer scientific questions by the complexity of accessing and manipulating the data produced by these machines. Here, we discuss our Genome Analysis Toolkit (GATK), a structured programming framework designed to ease the development of efficient and robust analysis tools for next-generation DNA sequencers using the functional programming philosophy of MapReduce. The GATK provides a small but rich set of data access patterns that encompass the majority of analysis tool needs. Separating specific analysis calculations from common data management infrastructure enables us to optimize the GATK framework for correctness, stability, and CPU and memory efficiency and to enable distributed and shared memory parallelization. We highlight the capabilities of the GATK by describing the implementation and application of robust, scale-tolerant tools like coverage calculators and single nucleotide polymorphism (SNP) calling. We conclude that the GATK programming framework enables developers and analysts to quickly and easily write efficient and robust NGS tools, many of which have already been incorporated into large-scale sequencing projects like the 1000 Genomes Project and The Cancer Genome Atlas.","container-title":"Genome Research","DOI":"10.1101/gr.107524.110","ISSN":"1549-5469","issue":"9","journalAbbreviation":"Genome Res","language":"eng","note":"PMID: 20644199\nPMCID: PMC2928508","page":"1297-1303","source":"PubMed","title":"The Genome Analysis Toolkit: a MapReduce framework for analyzing next-generation DNA sequencing data","title-short":"The Genome Analysis Toolkit","volume":"20","author":[{"family":"McKenna","given":"Aaron"},{"family":"Hanna","given":"Matthew"},{"family":"Banks","given":"Eric"},{"family":"Sivachenko","given":"Andrey"},{"family":"Cibulskis","given":"Kristian"},{"family":"Kernytsky","given":"Andrew"},{"family":"Garimella","given":"Kiran"},{"family":"Altshuler","given":"David"},{"family":"Gabriel","given":"Stacey"},{"family":"Daly","given":"Mark"},{"family":"DePristo","given":"Mark A."}],"issued":{"date-parts":[["2010",9]]}}}],"schema":"https://github.com/citation-style-language/schema/raw/master/csl-citation.json"} </w:instrText>
      </w:r>
      <w:r>
        <w:rPr>
          <w:rFonts w:ascii="Arial" w:hAnsi="Arial" w:cs="Arial"/>
        </w:rPr>
        <w:fldChar w:fldCharType="separate"/>
      </w:r>
      <w:r w:rsidRPr="00A57B3E">
        <w:rPr>
          <w:rFonts w:ascii="Arial" w:hAnsi="Arial" w:cs="Arial" w:hint="eastAsia"/>
        </w:rPr>
        <w:t>(2)</w:t>
      </w:r>
      <w:r>
        <w:rPr>
          <w:rFonts w:ascii="Arial" w:hAnsi="Arial" w:cs="Arial"/>
        </w:rPr>
        <w:fldChar w:fldCharType="end"/>
      </w:r>
      <w:r w:rsidRPr="00E93368">
        <w:rPr>
          <w:rFonts w:ascii="Arial" w:hAnsi="Arial" w:cs="Arial"/>
        </w:rPr>
        <w:t xml:space="preserve">. Somatic mutations were identified using MuTect2 (involved in GATK v3.8.0). </w:t>
      </w:r>
    </w:p>
    <w:p w14:paraId="5CFA19CC" w14:textId="77777777" w:rsidR="00A57B3E" w:rsidRPr="00E93368" w:rsidRDefault="00A57B3E" w:rsidP="00333D1A">
      <w:pPr>
        <w:spacing w:line="360" w:lineRule="auto"/>
        <w:rPr>
          <w:rFonts w:ascii="Arial" w:hAnsi="Arial" w:cs="Arial"/>
        </w:rPr>
      </w:pPr>
      <w:r w:rsidRPr="00E93368">
        <w:rPr>
          <w:rFonts w:ascii="Arial" w:hAnsi="Arial" w:cs="Arial"/>
        </w:rPr>
        <w:t xml:space="preserve">Known driver gene mutations were filtered based on the following criteria: Variants with depth &lt;10X were excluded; low-frequency variants in the 1000 Genomes Project were retained, while SNPs in </w:t>
      </w:r>
      <w:proofErr w:type="spellStart"/>
      <w:r w:rsidRPr="00E93368">
        <w:rPr>
          <w:rFonts w:ascii="Arial" w:hAnsi="Arial" w:cs="Arial"/>
        </w:rPr>
        <w:t>dbSNP</w:t>
      </w:r>
      <w:proofErr w:type="spellEnd"/>
      <w:r w:rsidRPr="00E93368">
        <w:rPr>
          <w:rFonts w:ascii="Arial" w:hAnsi="Arial" w:cs="Arial"/>
        </w:rPr>
        <w:t xml:space="preserve"> were excluded unless present in the COSMIC database; variants in intergenic, non-coding, intronic regions, and synonymous mutations were excluded; variants in genomic repeat regions were excluded; variants were filtered using scores from ljb23_sift, ljb23_pp2hvar, ljb23_pp2hdiv, and ljb23_mt: at least one database rating the variant as harmful or two or more as moderately harmful. </w:t>
      </w:r>
    </w:p>
    <w:p w14:paraId="53809AC7" w14:textId="1768684F" w:rsidR="00A57B3E" w:rsidRPr="00A57B3E" w:rsidRDefault="00A57B3E" w:rsidP="00333D1A">
      <w:pPr>
        <w:spacing w:line="360" w:lineRule="auto"/>
        <w:rPr>
          <w:rFonts w:ascii="Arial" w:hAnsi="Arial" w:cs="Arial"/>
        </w:rPr>
      </w:pPr>
      <w:r w:rsidRPr="00E93368">
        <w:rPr>
          <w:rFonts w:ascii="Arial" w:hAnsi="Arial" w:cs="Arial"/>
        </w:rPr>
        <w:t>Filtered somatic mutations were compared against known driver genes from several sources: Cancer Gene Census (https://cancer.sanger.ac.uk/census/), Bert Vogelstein's 125 mut-driver genes</w:t>
      </w:r>
      <w:r>
        <w:rPr>
          <w:rFonts w:ascii="Arial" w:hAnsi="Arial" w:cs="Arial"/>
        </w:rPr>
        <w:fldChar w:fldCharType="begin"/>
      </w:r>
      <w:r>
        <w:rPr>
          <w:rFonts w:ascii="Arial" w:hAnsi="Arial" w:cs="Arial"/>
        </w:rPr>
        <w:instrText xml:space="preserve"> ADDIN ZOTERO_ITEM CSL_CITATION {"citationID":"vopLT3Mr","properties":{"formattedCitation":"(3)","plainCitation":"(3)","noteIndex":0},"citationItems":[{"id":3650,"uris":["http://zotero.org/users/8866642/items/AXDTTLCV"],"itemData":{"id":3650,"type":"article-journal","abstract":"Over the past decade, comprehensive sequencing efforts have revealed the genomic landscapes of common forms of human cancer. For most cancer types, this landscape consists of a small number of \"mountains\" (genes altered in a high percentage of tumors) and a much larger number of \"hills\" (genes altered infrequently). To date, these studies have revealed ~140 genes that, when altered by intragenic mutations, can promote or \"drive\" tumorigenesis. A typical tumor contains two to eight of these \"driver gene\" mutations; the remaining mutations are passengers that confer no selective growth advantage. Driver genes can be classified into 12 signaling pathways that regulate three core cellular processes: cell fate, cell survival, and genome maintenance. A better understanding of these pathways is one of the most pressing needs in basic cancer research. Even now, however, our knowledge of cancer genomes is sufficient to guide the development of more effective approaches for reducing cancer morbidity and mortality.","container-title":"Science (New York, N.Y.)","DOI":"10.1126/science.1235122","ISSN":"1095-9203","issue":"6127","journalAbbreviation":"Science","language":"eng","note":"PMID: 23539594\nPMCID: PMC3749880","page":"1546-1558","source":"PubMed","title":"Cancer genome landscapes","volume":"339","author":[{"family":"Vogelstein","given":"Bert"},{"family":"Papadopoulos","given":"Nickolas"},{"family":"Velculescu","given":"Victor E."},{"family":"Zhou","given":"Shibin"},{"family":"Diaz","given":"Luis A."},{"family":"Kinzler","given":"Kenneth W."}],"issued":{"date-parts":[["2013",3,29]]}}}],"schema":"https://github.com/citation-style-language/schema/raw/master/csl-citation.json"} </w:instrText>
      </w:r>
      <w:r>
        <w:rPr>
          <w:rFonts w:ascii="Arial" w:hAnsi="Arial" w:cs="Arial"/>
        </w:rPr>
        <w:fldChar w:fldCharType="separate"/>
      </w:r>
      <w:r w:rsidRPr="00A57B3E">
        <w:rPr>
          <w:rFonts w:ascii="Arial" w:hAnsi="Arial" w:cs="Arial" w:hint="eastAsia"/>
        </w:rPr>
        <w:t>(3)</w:t>
      </w:r>
      <w:r>
        <w:rPr>
          <w:rFonts w:ascii="Arial" w:hAnsi="Arial" w:cs="Arial"/>
        </w:rPr>
        <w:fldChar w:fldCharType="end"/>
      </w:r>
      <w:r w:rsidRPr="00E93368">
        <w:rPr>
          <w:rFonts w:ascii="Arial" w:hAnsi="Arial" w:cs="Arial"/>
        </w:rPr>
        <w:t>, significantly mutated genes (SMG127) from pan-cancer data</w:t>
      </w:r>
      <w:r>
        <w:rPr>
          <w:rFonts w:ascii="Arial" w:hAnsi="Arial" w:cs="Arial"/>
        </w:rPr>
        <w:fldChar w:fldCharType="begin"/>
      </w:r>
      <w:r>
        <w:rPr>
          <w:rFonts w:ascii="Arial" w:hAnsi="Arial" w:cs="Arial"/>
        </w:rPr>
        <w:instrText xml:space="preserve"> ADDIN ZOTERO_ITEM CSL_CITATION {"citationID":"trFapjUl","properties":{"formattedCitation":"(4)","plainCitation":"(4)","noteIndex":0},"citationItems":[{"id":3653,"uris":["http://zotero.org/users/8866642/items/E29MWWXI"],"itemData":{"id":3653,"type":"article-journal","abstract":"The Cancer Genome Atlas (TCGA) has used the latest sequencing and analysis methods to identify somatic variants across thousands of tumours. Here we present data and analytical results for point mutations and small insertions/deletions from 3,281 tumours across 12 tumour types as part of the TCGA Pan-Cancer effort. We illustrate the distributions of mutation frequencies, types and contexts across tumour types, and establish their links to tissues of origin, environmental/carcinogen influences, and DNA repair defects. Using the integrated data sets, we identified 127 significantly mutated genes from well-known (for example, mitogen-activated protein kinase, phosphatidylinositol-3-OH kinase, Wnt/β-catenin and receptor tyrosine kinase signalling pathways, and cell cycle control) and emerging (for example, histone, histone modification, splicing, metabolism and proteolysis) cellular processes in cancer. The average number of mutations in these significantly mutated genes varies across tumour types; most tumours have two to six, indicating that the number of driver mutations required during oncogenesis is relatively small. Mutations in transcriptional factors/regulators show tissue specificity, whereas histone modifiers are often mutated across several cancer types. Clinical association analysis identifies genes having a significant effect on survival, and investigations of mutations with respect to clonal/subclonal architecture delineate their temporal orders during tumorigenesis. Taken together, these results lay the groundwork for developing new diagnostics and individualizing cancer treatment.","container-title":"Nature","DOI":"10.1038/nature12634","ISSN":"1476-4687","issue":"7471","journalAbbreviation":"Nature","language":"eng","note":"PMID: 24132290\nPMCID: PMC3927368","page":"333-339","source":"PubMed","title":"Mutational landscape and significance across 12 major cancer types","volume":"502","author":[{"family":"Kandoth","given":"Cyriac"},{"family":"McLellan","given":"Michael D."},{"family":"Vandin","given":"Fabio"},{"family":"Ye","given":"Kai"},{"family":"Niu","given":"Beifang"},{"family":"Lu","given":"Charles"},{"family":"Xie","given":"Mingchao"},{"family":"Zhang","given":"Qunyuan"},{"family":"McMichael","given":"Joshua F."},{"family":"Wyczalkowski","given":"Matthew A."},{"family":"Leiserson","given":"Mark D. M."},{"family":"Miller","given":"Christopher A."},{"family":"Welch","given":"John S."},{"family":"Walter","given":"Matthew J."},{"family":"Wendl","given":"Michael C."},{"family":"Ley","given":"Timothy J."},{"family":"Wilson","given":"Richard K."},{"family":"Raphael","given":"Benjamin J."},{"family":"Ding","given":"Li"}],"issued":{"date-parts":[["2013",10,17]]}}}],"schema":"https://github.com/citation-style-language/schema/raw/master/csl-citation.json"} </w:instrText>
      </w:r>
      <w:r>
        <w:rPr>
          <w:rFonts w:ascii="Arial" w:hAnsi="Arial" w:cs="Arial"/>
        </w:rPr>
        <w:fldChar w:fldCharType="separate"/>
      </w:r>
      <w:r w:rsidRPr="00A57B3E">
        <w:rPr>
          <w:rFonts w:ascii="Arial" w:hAnsi="Arial" w:cs="Arial" w:hint="eastAsia"/>
        </w:rPr>
        <w:t>(4)</w:t>
      </w:r>
      <w:r>
        <w:rPr>
          <w:rFonts w:ascii="Arial" w:hAnsi="Arial" w:cs="Arial"/>
        </w:rPr>
        <w:fldChar w:fldCharType="end"/>
      </w:r>
      <w:r w:rsidRPr="00E93368">
        <w:rPr>
          <w:rFonts w:ascii="Arial" w:hAnsi="Arial" w:cs="Arial"/>
        </w:rPr>
        <w:t>, and a comprehensive set of 435 driver genes identified through various detection methods</w:t>
      </w:r>
      <w:r>
        <w:rPr>
          <w:rFonts w:ascii="Arial" w:hAnsi="Arial" w:cs="Arial"/>
        </w:rPr>
        <w:fldChar w:fldCharType="begin"/>
      </w:r>
      <w:r>
        <w:rPr>
          <w:rFonts w:ascii="Arial" w:hAnsi="Arial" w:cs="Arial"/>
        </w:rPr>
        <w:instrText xml:space="preserve"> ADDIN ZOTERO_ITEM CSL_CITATION {"citationID":"EjREaRsS","properties":{"formattedCitation":"(5)","plainCitation":"(5)","noteIndex":0},"citationItems":[{"id":3656,"uris":["http://zotero.org/users/8866642/items/IERSTN8F"],"itemData":{"id":3656,"type":"article-journal","abstract":"With the ability to fully sequence tumor genomes/exomes, the quest for cancer driver genes can now be undertaken in an unbiased manner. However, obtaining a complete catalog of cancer genes is difficult due to the heterogeneous molecular nature of the disease and the limitations of available computational methods. Here we show that the combination of complementary methods allows identifying a comprehensive and reliable list of cancer driver genes. We provide a list of 291 high-confidence cancer driver genes acting on 3,205 tumors from 12 different cancer types. Among those genes, some have not been previously identified as cancer drivers and 16 have clear preference to sustain mutations in one specific tumor type. The novel driver candidates complement our current picture of the emergence of these diseases. In summary, the catalog of driver genes and the methodology presented here open new avenues to better understand the mechanisms of tumorigenesis.","container-title":"Scientific Reports","DOI":"10.1038/srep02650","ISSN":"2045-2322","journalAbbreviation":"Sci Rep","language":"eng","note":"PMID: 24084849\nPMCID: PMC3788361","page":"2650","source":"PubMed","title":"Comprehensive identification of mutational cancer driver genes across 12 tumor types","volume":"3","author":[{"family":"Tamborero","given":"David"},{"family":"Gonzalez-Perez","given":"Abel"},{"family":"Perez-Llamas","given":"Christian"},{"family":"Deu-Pons","given":"Jordi"},{"family":"Kandoth","given":"Cyriac"},{"family":"Reimand","given":"Jüri"},{"family":"Lawrence","given":"Michael S."},{"family":"Getz","given":"Gad"},{"family":"Bader","given":"Gary D."},{"family":"Ding","given":"Li"},{"family":"Lopez-Bigas","given":"Nuria"}],"issued":{"date-parts":[["2013",10,2]]}}}],"schema":"https://github.com/citation-style-language/schema/raw/master/csl-citation.json"} </w:instrText>
      </w:r>
      <w:r>
        <w:rPr>
          <w:rFonts w:ascii="Arial" w:hAnsi="Arial" w:cs="Arial"/>
        </w:rPr>
        <w:fldChar w:fldCharType="separate"/>
      </w:r>
      <w:r w:rsidRPr="00A57B3E">
        <w:rPr>
          <w:rFonts w:ascii="Arial" w:hAnsi="Arial" w:cs="Arial" w:hint="eastAsia"/>
        </w:rPr>
        <w:t>(5)</w:t>
      </w:r>
      <w:r>
        <w:rPr>
          <w:rFonts w:ascii="Arial" w:hAnsi="Arial" w:cs="Arial"/>
        </w:rPr>
        <w:fldChar w:fldCharType="end"/>
      </w:r>
      <w:r w:rsidRPr="00E93368">
        <w:rPr>
          <w:rFonts w:ascii="Arial" w:hAnsi="Arial" w:cs="Arial"/>
        </w:rPr>
        <w:t>.</w:t>
      </w:r>
    </w:p>
    <w:p w14:paraId="397A10DB" w14:textId="77777777" w:rsidR="00A57B3E" w:rsidRPr="009471E1" w:rsidRDefault="00A57B3E" w:rsidP="00333D1A">
      <w:pPr>
        <w:spacing w:line="360" w:lineRule="auto"/>
        <w:rPr>
          <w:rFonts w:ascii="Arial" w:hAnsi="Arial" w:cs="Arial"/>
          <w:szCs w:val="21"/>
        </w:rPr>
      </w:pPr>
    </w:p>
    <w:p w14:paraId="0B54C952" w14:textId="77777777" w:rsidR="005E46D6" w:rsidRPr="009471E1" w:rsidRDefault="005E46D6" w:rsidP="00333D1A">
      <w:pPr>
        <w:spacing w:line="360" w:lineRule="auto"/>
        <w:rPr>
          <w:rFonts w:ascii="Arial" w:hAnsi="Arial" w:cs="Arial"/>
          <w:b/>
          <w:bCs/>
          <w:szCs w:val="21"/>
        </w:rPr>
      </w:pPr>
      <w:r w:rsidRPr="009471E1">
        <w:rPr>
          <w:rFonts w:ascii="Arial" w:hAnsi="Arial" w:cs="Arial"/>
          <w:b/>
          <w:bCs/>
          <w:szCs w:val="21"/>
        </w:rPr>
        <w:t xml:space="preserve">Materials Availability </w:t>
      </w:r>
    </w:p>
    <w:p w14:paraId="4EBC002B" w14:textId="77777777" w:rsidR="005E46D6" w:rsidRPr="009471E1" w:rsidRDefault="005E46D6" w:rsidP="00333D1A">
      <w:pPr>
        <w:spacing w:line="360" w:lineRule="auto"/>
        <w:rPr>
          <w:rFonts w:ascii="Arial" w:hAnsi="Arial" w:cs="Arial"/>
          <w:szCs w:val="21"/>
        </w:rPr>
      </w:pPr>
      <w:r w:rsidRPr="009471E1">
        <w:rPr>
          <w:rFonts w:ascii="Arial" w:hAnsi="Arial" w:cs="Arial"/>
          <w:szCs w:val="21"/>
        </w:rPr>
        <w:lastRenderedPageBreak/>
        <w:t xml:space="preserve">Distribution of organoids to third parties mandates the completion of a material transfer agreement and must be approved by the Ethical Committee and Institutional Review Board of Fudan University Shanghai Cancer Center. The use of organoids is contingent upon patient consent; if consent is withdrawn, any distributed organoid lines and derived materials must be promptly destroyed. </w:t>
      </w:r>
    </w:p>
    <w:p w14:paraId="6A26F353" w14:textId="55FDB174" w:rsidR="005E46D6" w:rsidRPr="00E45DAB" w:rsidRDefault="005E46D6" w:rsidP="00333D1A">
      <w:pPr>
        <w:spacing w:line="360" w:lineRule="auto"/>
        <w:rPr>
          <w:rFonts w:ascii="Arial" w:hAnsi="Arial" w:cs="Arial"/>
          <w:b/>
          <w:bCs/>
          <w:szCs w:val="21"/>
        </w:rPr>
      </w:pPr>
    </w:p>
    <w:p w14:paraId="7351A13F" w14:textId="77777777" w:rsidR="005E46D6" w:rsidRPr="009471E1" w:rsidRDefault="005E46D6" w:rsidP="005E46D6">
      <w:pPr>
        <w:rPr>
          <w:rFonts w:ascii="Arial" w:hAnsi="Arial" w:cs="Arial"/>
          <w:szCs w:val="21"/>
        </w:rPr>
      </w:pPr>
    </w:p>
    <w:p w14:paraId="28365905" w14:textId="77777777" w:rsidR="005E46D6" w:rsidRPr="009471E1" w:rsidRDefault="005E46D6" w:rsidP="005E46D6">
      <w:pPr>
        <w:rPr>
          <w:rFonts w:ascii="Arial" w:hAnsi="Arial" w:cs="Arial"/>
          <w:b/>
          <w:bCs/>
          <w:szCs w:val="21"/>
        </w:rPr>
      </w:pPr>
      <w:r w:rsidRPr="009471E1">
        <w:rPr>
          <w:rFonts w:ascii="Arial" w:hAnsi="Arial" w:cs="Arial"/>
          <w:b/>
          <w:bCs/>
          <w:szCs w:val="21"/>
        </w:rPr>
        <w:t>CRC Patient Derived Organoid Culture Medium</w:t>
      </w:r>
    </w:p>
    <w:tbl>
      <w:tblPr>
        <w:tblW w:w="9474" w:type="dxa"/>
        <w:tblLook w:val="04A0" w:firstRow="1" w:lastRow="0" w:firstColumn="1" w:lastColumn="0" w:noHBand="0" w:noVBand="1"/>
      </w:tblPr>
      <w:tblGrid>
        <w:gridCol w:w="1706"/>
        <w:gridCol w:w="1680"/>
        <w:gridCol w:w="1480"/>
        <w:gridCol w:w="1497"/>
        <w:gridCol w:w="1174"/>
        <w:gridCol w:w="1937"/>
      </w:tblGrid>
      <w:tr w:rsidR="005E46D6" w:rsidRPr="009471E1" w14:paraId="6C8E8445" w14:textId="77777777" w:rsidTr="00F302FC">
        <w:trPr>
          <w:trHeight w:val="583"/>
        </w:trPr>
        <w:tc>
          <w:tcPr>
            <w:tcW w:w="1706" w:type="dxa"/>
            <w:tcBorders>
              <w:top w:val="single" w:sz="12" w:space="0" w:color="auto"/>
              <w:left w:val="nil"/>
              <w:bottom w:val="single" w:sz="12" w:space="0" w:color="auto"/>
              <w:right w:val="nil"/>
            </w:tcBorders>
            <w:shd w:val="clear" w:color="auto" w:fill="auto"/>
            <w:noWrap/>
            <w:vAlign w:val="center"/>
            <w:hideMark/>
          </w:tcPr>
          <w:p w14:paraId="4801E5BD"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Regent name</w:t>
            </w:r>
          </w:p>
        </w:tc>
        <w:tc>
          <w:tcPr>
            <w:tcW w:w="1680" w:type="dxa"/>
            <w:tcBorders>
              <w:top w:val="single" w:sz="12" w:space="0" w:color="auto"/>
              <w:left w:val="nil"/>
              <w:bottom w:val="single" w:sz="12" w:space="0" w:color="auto"/>
              <w:right w:val="nil"/>
            </w:tcBorders>
            <w:shd w:val="clear" w:color="auto" w:fill="auto"/>
            <w:noWrap/>
            <w:vAlign w:val="center"/>
            <w:hideMark/>
          </w:tcPr>
          <w:p w14:paraId="0BD76419"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Company</w:t>
            </w:r>
          </w:p>
        </w:tc>
        <w:tc>
          <w:tcPr>
            <w:tcW w:w="1480" w:type="dxa"/>
            <w:tcBorders>
              <w:top w:val="single" w:sz="12" w:space="0" w:color="auto"/>
              <w:left w:val="nil"/>
              <w:bottom w:val="single" w:sz="12" w:space="0" w:color="auto"/>
              <w:right w:val="nil"/>
            </w:tcBorders>
            <w:shd w:val="clear" w:color="auto" w:fill="auto"/>
            <w:noWrap/>
            <w:vAlign w:val="center"/>
            <w:hideMark/>
          </w:tcPr>
          <w:p w14:paraId="6127BDCA"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Cat No.</w:t>
            </w:r>
          </w:p>
        </w:tc>
        <w:tc>
          <w:tcPr>
            <w:tcW w:w="1497" w:type="dxa"/>
            <w:tcBorders>
              <w:top w:val="single" w:sz="12" w:space="0" w:color="auto"/>
              <w:left w:val="nil"/>
              <w:bottom w:val="single" w:sz="12" w:space="0" w:color="auto"/>
              <w:right w:val="nil"/>
            </w:tcBorders>
            <w:shd w:val="clear" w:color="auto" w:fill="auto"/>
            <w:vAlign w:val="center"/>
            <w:hideMark/>
          </w:tcPr>
          <w:p w14:paraId="4CA8DCC0"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 xml:space="preserve">Stock </w:t>
            </w:r>
            <w:r w:rsidRPr="009471E1">
              <w:rPr>
                <w:rFonts w:ascii="Arial" w:eastAsia="等线" w:hAnsi="Arial" w:cs="Arial"/>
                <w:color w:val="000000"/>
                <w:kern w:val="0"/>
                <w:szCs w:val="21"/>
              </w:rPr>
              <w:br/>
              <w:t>solution</w:t>
            </w:r>
          </w:p>
        </w:tc>
        <w:tc>
          <w:tcPr>
            <w:tcW w:w="1174" w:type="dxa"/>
            <w:tcBorders>
              <w:top w:val="single" w:sz="12" w:space="0" w:color="auto"/>
              <w:left w:val="nil"/>
              <w:bottom w:val="single" w:sz="12" w:space="0" w:color="auto"/>
              <w:right w:val="nil"/>
            </w:tcBorders>
            <w:shd w:val="clear" w:color="auto" w:fill="auto"/>
            <w:noWrap/>
            <w:vAlign w:val="center"/>
            <w:hideMark/>
          </w:tcPr>
          <w:p w14:paraId="0529A0F3"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Solvent</w:t>
            </w:r>
          </w:p>
        </w:tc>
        <w:tc>
          <w:tcPr>
            <w:tcW w:w="1937" w:type="dxa"/>
            <w:tcBorders>
              <w:top w:val="single" w:sz="12" w:space="0" w:color="auto"/>
              <w:left w:val="nil"/>
              <w:bottom w:val="single" w:sz="12" w:space="0" w:color="auto"/>
              <w:right w:val="nil"/>
            </w:tcBorders>
            <w:shd w:val="clear" w:color="auto" w:fill="auto"/>
            <w:vAlign w:val="center"/>
            <w:hideMark/>
          </w:tcPr>
          <w:p w14:paraId="29102CAC"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 xml:space="preserve">Final </w:t>
            </w:r>
            <w:r w:rsidRPr="009471E1">
              <w:rPr>
                <w:rFonts w:ascii="Arial" w:eastAsia="等线" w:hAnsi="Arial" w:cs="Arial"/>
                <w:color w:val="000000"/>
                <w:kern w:val="0"/>
                <w:szCs w:val="21"/>
              </w:rPr>
              <w:br/>
              <w:t>concentration</w:t>
            </w:r>
          </w:p>
        </w:tc>
      </w:tr>
      <w:tr w:rsidR="005E46D6" w:rsidRPr="009471E1" w14:paraId="506575B2" w14:textId="77777777" w:rsidTr="00F302FC">
        <w:trPr>
          <w:trHeight w:val="575"/>
        </w:trPr>
        <w:tc>
          <w:tcPr>
            <w:tcW w:w="1706" w:type="dxa"/>
            <w:tcBorders>
              <w:top w:val="nil"/>
              <w:left w:val="nil"/>
              <w:bottom w:val="nil"/>
              <w:right w:val="nil"/>
            </w:tcBorders>
            <w:shd w:val="clear" w:color="auto" w:fill="auto"/>
            <w:vAlign w:val="center"/>
            <w:hideMark/>
          </w:tcPr>
          <w:p w14:paraId="32753757"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 xml:space="preserve">Advanced </w:t>
            </w:r>
            <w:r w:rsidRPr="009471E1">
              <w:rPr>
                <w:rFonts w:ascii="Arial" w:eastAsia="等线" w:hAnsi="Arial" w:cs="Arial"/>
                <w:color w:val="000000"/>
                <w:kern w:val="0"/>
                <w:szCs w:val="21"/>
              </w:rPr>
              <w:br/>
              <w:t>DMEM/F12</w:t>
            </w:r>
          </w:p>
        </w:tc>
        <w:tc>
          <w:tcPr>
            <w:tcW w:w="1680" w:type="dxa"/>
            <w:tcBorders>
              <w:top w:val="nil"/>
              <w:left w:val="nil"/>
              <w:bottom w:val="nil"/>
              <w:right w:val="nil"/>
            </w:tcBorders>
            <w:shd w:val="clear" w:color="auto" w:fill="auto"/>
            <w:noWrap/>
            <w:vAlign w:val="center"/>
            <w:hideMark/>
          </w:tcPr>
          <w:p w14:paraId="55D8CA36"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GIBCO</w:t>
            </w:r>
          </w:p>
        </w:tc>
        <w:tc>
          <w:tcPr>
            <w:tcW w:w="1480" w:type="dxa"/>
            <w:tcBorders>
              <w:top w:val="nil"/>
              <w:left w:val="nil"/>
              <w:bottom w:val="nil"/>
              <w:right w:val="nil"/>
            </w:tcBorders>
            <w:shd w:val="clear" w:color="auto" w:fill="auto"/>
            <w:noWrap/>
            <w:vAlign w:val="center"/>
            <w:hideMark/>
          </w:tcPr>
          <w:p w14:paraId="78D27000"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12634-010</w:t>
            </w:r>
          </w:p>
        </w:tc>
        <w:tc>
          <w:tcPr>
            <w:tcW w:w="1497" w:type="dxa"/>
            <w:tcBorders>
              <w:top w:val="nil"/>
              <w:left w:val="nil"/>
              <w:bottom w:val="nil"/>
              <w:right w:val="nil"/>
            </w:tcBorders>
            <w:shd w:val="clear" w:color="auto" w:fill="auto"/>
            <w:noWrap/>
            <w:vAlign w:val="center"/>
            <w:hideMark/>
          </w:tcPr>
          <w:p w14:paraId="3C1FAFE7"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w:t>
            </w:r>
          </w:p>
        </w:tc>
        <w:tc>
          <w:tcPr>
            <w:tcW w:w="1174" w:type="dxa"/>
            <w:tcBorders>
              <w:top w:val="nil"/>
              <w:left w:val="nil"/>
              <w:bottom w:val="nil"/>
              <w:right w:val="nil"/>
            </w:tcBorders>
            <w:shd w:val="clear" w:color="auto" w:fill="auto"/>
            <w:noWrap/>
            <w:vAlign w:val="center"/>
            <w:hideMark/>
          </w:tcPr>
          <w:p w14:paraId="26AC0D28"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1 ×</w:t>
            </w:r>
          </w:p>
        </w:tc>
        <w:tc>
          <w:tcPr>
            <w:tcW w:w="1937" w:type="dxa"/>
            <w:tcBorders>
              <w:top w:val="nil"/>
              <w:left w:val="nil"/>
              <w:bottom w:val="nil"/>
              <w:right w:val="nil"/>
            </w:tcBorders>
            <w:shd w:val="clear" w:color="auto" w:fill="auto"/>
            <w:noWrap/>
            <w:vAlign w:val="center"/>
            <w:hideMark/>
          </w:tcPr>
          <w:p w14:paraId="31818203"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1 ×</w:t>
            </w:r>
          </w:p>
        </w:tc>
      </w:tr>
      <w:tr w:rsidR="005E46D6" w:rsidRPr="009471E1" w14:paraId="6BD254B0" w14:textId="77777777" w:rsidTr="00F302FC">
        <w:trPr>
          <w:trHeight w:val="283"/>
        </w:trPr>
        <w:tc>
          <w:tcPr>
            <w:tcW w:w="1706" w:type="dxa"/>
            <w:tcBorders>
              <w:top w:val="nil"/>
              <w:left w:val="nil"/>
              <w:bottom w:val="nil"/>
              <w:right w:val="nil"/>
            </w:tcBorders>
            <w:shd w:val="clear" w:color="auto" w:fill="auto"/>
            <w:noWrap/>
            <w:vAlign w:val="center"/>
            <w:hideMark/>
          </w:tcPr>
          <w:p w14:paraId="5F6107E0"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HEPES</w:t>
            </w:r>
          </w:p>
        </w:tc>
        <w:tc>
          <w:tcPr>
            <w:tcW w:w="1680" w:type="dxa"/>
            <w:tcBorders>
              <w:top w:val="nil"/>
              <w:left w:val="nil"/>
              <w:bottom w:val="nil"/>
              <w:right w:val="nil"/>
            </w:tcBorders>
            <w:shd w:val="clear" w:color="auto" w:fill="auto"/>
            <w:noWrap/>
            <w:vAlign w:val="center"/>
            <w:hideMark/>
          </w:tcPr>
          <w:p w14:paraId="287810E4"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Gibco</w:t>
            </w:r>
          </w:p>
        </w:tc>
        <w:tc>
          <w:tcPr>
            <w:tcW w:w="1480" w:type="dxa"/>
            <w:tcBorders>
              <w:top w:val="nil"/>
              <w:left w:val="nil"/>
              <w:bottom w:val="nil"/>
              <w:right w:val="nil"/>
            </w:tcBorders>
            <w:shd w:val="clear" w:color="auto" w:fill="auto"/>
            <w:noWrap/>
            <w:vAlign w:val="center"/>
            <w:hideMark/>
          </w:tcPr>
          <w:p w14:paraId="212CBF9D"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15630080</w:t>
            </w:r>
          </w:p>
        </w:tc>
        <w:tc>
          <w:tcPr>
            <w:tcW w:w="1497" w:type="dxa"/>
            <w:tcBorders>
              <w:top w:val="nil"/>
              <w:left w:val="nil"/>
              <w:bottom w:val="nil"/>
              <w:right w:val="nil"/>
            </w:tcBorders>
            <w:shd w:val="clear" w:color="auto" w:fill="auto"/>
            <w:noWrap/>
            <w:vAlign w:val="center"/>
            <w:hideMark/>
          </w:tcPr>
          <w:p w14:paraId="4CBFBA22"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100 ×</w:t>
            </w:r>
          </w:p>
        </w:tc>
        <w:tc>
          <w:tcPr>
            <w:tcW w:w="1174" w:type="dxa"/>
            <w:tcBorders>
              <w:top w:val="nil"/>
              <w:left w:val="nil"/>
              <w:bottom w:val="nil"/>
              <w:right w:val="nil"/>
            </w:tcBorders>
            <w:shd w:val="clear" w:color="auto" w:fill="auto"/>
            <w:noWrap/>
            <w:vAlign w:val="center"/>
            <w:hideMark/>
          </w:tcPr>
          <w:p w14:paraId="72548ADB"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w:t>
            </w:r>
          </w:p>
        </w:tc>
        <w:tc>
          <w:tcPr>
            <w:tcW w:w="1937" w:type="dxa"/>
            <w:tcBorders>
              <w:top w:val="nil"/>
              <w:left w:val="nil"/>
              <w:bottom w:val="nil"/>
              <w:right w:val="nil"/>
            </w:tcBorders>
            <w:shd w:val="clear" w:color="auto" w:fill="auto"/>
            <w:noWrap/>
            <w:vAlign w:val="center"/>
            <w:hideMark/>
          </w:tcPr>
          <w:p w14:paraId="305FF1F7"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1 ×</w:t>
            </w:r>
          </w:p>
        </w:tc>
      </w:tr>
      <w:tr w:rsidR="005E46D6" w:rsidRPr="009471E1" w14:paraId="48EE6938" w14:textId="77777777" w:rsidTr="00F302FC">
        <w:trPr>
          <w:trHeight w:val="283"/>
        </w:trPr>
        <w:tc>
          <w:tcPr>
            <w:tcW w:w="1706" w:type="dxa"/>
            <w:tcBorders>
              <w:top w:val="nil"/>
              <w:left w:val="nil"/>
              <w:bottom w:val="nil"/>
              <w:right w:val="nil"/>
            </w:tcBorders>
            <w:shd w:val="clear" w:color="auto" w:fill="auto"/>
            <w:noWrap/>
            <w:vAlign w:val="center"/>
            <w:hideMark/>
          </w:tcPr>
          <w:p w14:paraId="7F07DA78" w14:textId="77777777" w:rsidR="005E46D6" w:rsidRPr="009471E1" w:rsidRDefault="005E46D6" w:rsidP="00F302FC">
            <w:pPr>
              <w:widowControl/>
              <w:jc w:val="center"/>
              <w:rPr>
                <w:rFonts w:ascii="Arial" w:eastAsia="等线" w:hAnsi="Arial" w:cs="Arial"/>
                <w:color w:val="000000"/>
                <w:kern w:val="0"/>
                <w:szCs w:val="21"/>
              </w:rPr>
            </w:pPr>
            <w:proofErr w:type="spellStart"/>
            <w:r w:rsidRPr="009471E1">
              <w:rPr>
                <w:rFonts w:ascii="Arial" w:eastAsia="等线" w:hAnsi="Arial" w:cs="Arial"/>
                <w:color w:val="000000"/>
                <w:kern w:val="0"/>
                <w:szCs w:val="21"/>
              </w:rPr>
              <w:t>GlutMAX</w:t>
            </w:r>
            <w:proofErr w:type="spellEnd"/>
          </w:p>
        </w:tc>
        <w:tc>
          <w:tcPr>
            <w:tcW w:w="1680" w:type="dxa"/>
            <w:tcBorders>
              <w:top w:val="nil"/>
              <w:left w:val="nil"/>
              <w:bottom w:val="nil"/>
              <w:right w:val="nil"/>
            </w:tcBorders>
            <w:shd w:val="clear" w:color="auto" w:fill="auto"/>
            <w:noWrap/>
            <w:vAlign w:val="center"/>
            <w:hideMark/>
          </w:tcPr>
          <w:p w14:paraId="6B553B95"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Gibco</w:t>
            </w:r>
          </w:p>
        </w:tc>
        <w:tc>
          <w:tcPr>
            <w:tcW w:w="1480" w:type="dxa"/>
            <w:tcBorders>
              <w:top w:val="nil"/>
              <w:left w:val="nil"/>
              <w:bottom w:val="nil"/>
              <w:right w:val="nil"/>
            </w:tcBorders>
            <w:shd w:val="clear" w:color="auto" w:fill="auto"/>
            <w:noWrap/>
            <w:vAlign w:val="center"/>
            <w:hideMark/>
          </w:tcPr>
          <w:p w14:paraId="3FDBA50F"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35050-061</w:t>
            </w:r>
          </w:p>
        </w:tc>
        <w:tc>
          <w:tcPr>
            <w:tcW w:w="1497" w:type="dxa"/>
            <w:tcBorders>
              <w:top w:val="nil"/>
              <w:left w:val="nil"/>
              <w:bottom w:val="nil"/>
              <w:right w:val="nil"/>
            </w:tcBorders>
            <w:shd w:val="clear" w:color="auto" w:fill="auto"/>
            <w:noWrap/>
            <w:vAlign w:val="center"/>
            <w:hideMark/>
          </w:tcPr>
          <w:p w14:paraId="685819DF"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100 ×</w:t>
            </w:r>
          </w:p>
        </w:tc>
        <w:tc>
          <w:tcPr>
            <w:tcW w:w="1174" w:type="dxa"/>
            <w:tcBorders>
              <w:top w:val="nil"/>
              <w:left w:val="nil"/>
              <w:bottom w:val="nil"/>
              <w:right w:val="nil"/>
            </w:tcBorders>
            <w:shd w:val="clear" w:color="auto" w:fill="auto"/>
            <w:noWrap/>
            <w:vAlign w:val="center"/>
            <w:hideMark/>
          </w:tcPr>
          <w:p w14:paraId="16E56FA8"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w:t>
            </w:r>
          </w:p>
        </w:tc>
        <w:tc>
          <w:tcPr>
            <w:tcW w:w="1937" w:type="dxa"/>
            <w:tcBorders>
              <w:top w:val="nil"/>
              <w:left w:val="nil"/>
              <w:bottom w:val="nil"/>
              <w:right w:val="nil"/>
            </w:tcBorders>
            <w:shd w:val="clear" w:color="auto" w:fill="auto"/>
            <w:noWrap/>
            <w:vAlign w:val="center"/>
            <w:hideMark/>
          </w:tcPr>
          <w:p w14:paraId="7AF94C3B"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1 ×</w:t>
            </w:r>
          </w:p>
        </w:tc>
      </w:tr>
      <w:tr w:rsidR="005E46D6" w:rsidRPr="009471E1" w14:paraId="236DC135" w14:textId="77777777" w:rsidTr="00F302FC">
        <w:trPr>
          <w:trHeight w:val="566"/>
        </w:trPr>
        <w:tc>
          <w:tcPr>
            <w:tcW w:w="1706" w:type="dxa"/>
            <w:tcBorders>
              <w:top w:val="nil"/>
              <w:left w:val="nil"/>
              <w:bottom w:val="nil"/>
              <w:right w:val="nil"/>
            </w:tcBorders>
            <w:shd w:val="clear" w:color="auto" w:fill="auto"/>
            <w:vAlign w:val="center"/>
            <w:hideMark/>
          </w:tcPr>
          <w:p w14:paraId="7D4777DC"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Penicillin/</w:t>
            </w:r>
            <w:r w:rsidRPr="009471E1">
              <w:rPr>
                <w:rFonts w:ascii="Arial" w:eastAsia="等线" w:hAnsi="Arial" w:cs="Arial"/>
                <w:color w:val="000000"/>
                <w:kern w:val="0"/>
                <w:szCs w:val="21"/>
              </w:rPr>
              <w:br/>
              <w:t>streptomycin</w:t>
            </w:r>
          </w:p>
        </w:tc>
        <w:tc>
          <w:tcPr>
            <w:tcW w:w="1680" w:type="dxa"/>
            <w:tcBorders>
              <w:top w:val="nil"/>
              <w:left w:val="nil"/>
              <w:bottom w:val="nil"/>
              <w:right w:val="nil"/>
            </w:tcBorders>
            <w:shd w:val="clear" w:color="auto" w:fill="auto"/>
            <w:noWrap/>
            <w:vAlign w:val="center"/>
            <w:hideMark/>
          </w:tcPr>
          <w:p w14:paraId="39CE300E" w14:textId="77777777" w:rsidR="005E46D6" w:rsidRPr="009471E1" w:rsidRDefault="005E46D6" w:rsidP="00F302FC">
            <w:pPr>
              <w:widowControl/>
              <w:jc w:val="center"/>
              <w:rPr>
                <w:rFonts w:ascii="Arial" w:eastAsia="等线" w:hAnsi="Arial" w:cs="Arial"/>
                <w:color w:val="000000"/>
                <w:kern w:val="0"/>
                <w:szCs w:val="21"/>
              </w:rPr>
            </w:pPr>
            <w:proofErr w:type="spellStart"/>
            <w:r w:rsidRPr="009471E1">
              <w:rPr>
                <w:rFonts w:ascii="Arial" w:eastAsia="等线" w:hAnsi="Arial" w:cs="Arial"/>
                <w:color w:val="000000"/>
                <w:kern w:val="0"/>
                <w:szCs w:val="21"/>
              </w:rPr>
              <w:t>Solarbio</w:t>
            </w:r>
            <w:proofErr w:type="spellEnd"/>
          </w:p>
        </w:tc>
        <w:tc>
          <w:tcPr>
            <w:tcW w:w="1480" w:type="dxa"/>
            <w:tcBorders>
              <w:top w:val="nil"/>
              <w:left w:val="nil"/>
              <w:bottom w:val="nil"/>
              <w:right w:val="nil"/>
            </w:tcBorders>
            <w:shd w:val="clear" w:color="auto" w:fill="auto"/>
            <w:noWrap/>
            <w:vAlign w:val="center"/>
            <w:hideMark/>
          </w:tcPr>
          <w:p w14:paraId="361649C0"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P1400</w:t>
            </w:r>
          </w:p>
        </w:tc>
        <w:tc>
          <w:tcPr>
            <w:tcW w:w="1497" w:type="dxa"/>
            <w:tcBorders>
              <w:top w:val="nil"/>
              <w:left w:val="nil"/>
              <w:bottom w:val="nil"/>
              <w:right w:val="nil"/>
            </w:tcBorders>
            <w:shd w:val="clear" w:color="auto" w:fill="auto"/>
            <w:noWrap/>
            <w:vAlign w:val="center"/>
            <w:hideMark/>
          </w:tcPr>
          <w:p w14:paraId="10181B3A"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100 ×</w:t>
            </w:r>
          </w:p>
        </w:tc>
        <w:tc>
          <w:tcPr>
            <w:tcW w:w="1174" w:type="dxa"/>
            <w:tcBorders>
              <w:top w:val="nil"/>
              <w:left w:val="nil"/>
              <w:bottom w:val="nil"/>
              <w:right w:val="nil"/>
            </w:tcBorders>
            <w:shd w:val="clear" w:color="auto" w:fill="auto"/>
            <w:noWrap/>
            <w:vAlign w:val="center"/>
            <w:hideMark/>
          </w:tcPr>
          <w:p w14:paraId="07D936B2"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w:t>
            </w:r>
          </w:p>
        </w:tc>
        <w:tc>
          <w:tcPr>
            <w:tcW w:w="1937" w:type="dxa"/>
            <w:tcBorders>
              <w:top w:val="nil"/>
              <w:left w:val="nil"/>
              <w:bottom w:val="nil"/>
              <w:right w:val="nil"/>
            </w:tcBorders>
            <w:shd w:val="clear" w:color="auto" w:fill="auto"/>
            <w:noWrap/>
            <w:vAlign w:val="center"/>
            <w:hideMark/>
          </w:tcPr>
          <w:p w14:paraId="33140E1A"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1 ×</w:t>
            </w:r>
          </w:p>
        </w:tc>
      </w:tr>
      <w:tr w:rsidR="005E46D6" w:rsidRPr="009471E1" w14:paraId="67E0EBBE" w14:textId="77777777" w:rsidTr="00F302FC">
        <w:trPr>
          <w:trHeight w:val="283"/>
        </w:trPr>
        <w:tc>
          <w:tcPr>
            <w:tcW w:w="1706" w:type="dxa"/>
            <w:tcBorders>
              <w:top w:val="nil"/>
              <w:left w:val="nil"/>
              <w:bottom w:val="nil"/>
              <w:right w:val="nil"/>
            </w:tcBorders>
            <w:shd w:val="clear" w:color="auto" w:fill="auto"/>
            <w:noWrap/>
            <w:vAlign w:val="center"/>
            <w:hideMark/>
          </w:tcPr>
          <w:p w14:paraId="4499C5DA"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N2</w:t>
            </w:r>
          </w:p>
        </w:tc>
        <w:tc>
          <w:tcPr>
            <w:tcW w:w="1680" w:type="dxa"/>
            <w:tcBorders>
              <w:top w:val="nil"/>
              <w:left w:val="nil"/>
              <w:bottom w:val="nil"/>
              <w:right w:val="nil"/>
            </w:tcBorders>
            <w:shd w:val="clear" w:color="auto" w:fill="auto"/>
            <w:noWrap/>
            <w:vAlign w:val="center"/>
            <w:hideMark/>
          </w:tcPr>
          <w:p w14:paraId="5A480D7E"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Gibco</w:t>
            </w:r>
          </w:p>
        </w:tc>
        <w:tc>
          <w:tcPr>
            <w:tcW w:w="1480" w:type="dxa"/>
            <w:tcBorders>
              <w:top w:val="nil"/>
              <w:left w:val="nil"/>
              <w:bottom w:val="nil"/>
              <w:right w:val="nil"/>
            </w:tcBorders>
            <w:shd w:val="clear" w:color="auto" w:fill="auto"/>
            <w:noWrap/>
            <w:vAlign w:val="center"/>
            <w:hideMark/>
          </w:tcPr>
          <w:p w14:paraId="193A77B0"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17502-048</w:t>
            </w:r>
          </w:p>
        </w:tc>
        <w:tc>
          <w:tcPr>
            <w:tcW w:w="1497" w:type="dxa"/>
            <w:tcBorders>
              <w:top w:val="nil"/>
              <w:left w:val="nil"/>
              <w:bottom w:val="nil"/>
              <w:right w:val="nil"/>
            </w:tcBorders>
            <w:shd w:val="clear" w:color="auto" w:fill="auto"/>
            <w:noWrap/>
            <w:vAlign w:val="center"/>
            <w:hideMark/>
          </w:tcPr>
          <w:p w14:paraId="730E5767"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50 ×</w:t>
            </w:r>
          </w:p>
        </w:tc>
        <w:tc>
          <w:tcPr>
            <w:tcW w:w="1174" w:type="dxa"/>
            <w:tcBorders>
              <w:top w:val="nil"/>
              <w:left w:val="nil"/>
              <w:bottom w:val="nil"/>
              <w:right w:val="nil"/>
            </w:tcBorders>
            <w:shd w:val="clear" w:color="auto" w:fill="auto"/>
            <w:noWrap/>
            <w:vAlign w:val="center"/>
            <w:hideMark/>
          </w:tcPr>
          <w:p w14:paraId="083BFAAA"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w:t>
            </w:r>
          </w:p>
        </w:tc>
        <w:tc>
          <w:tcPr>
            <w:tcW w:w="1937" w:type="dxa"/>
            <w:tcBorders>
              <w:top w:val="nil"/>
              <w:left w:val="nil"/>
              <w:bottom w:val="nil"/>
              <w:right w:val="nil"/>
            </w:tcBorders>
            <w:shd w:val="clear" w:color="auto" w:fill="auto"/>
            <w:noWrap/>
            <w:vAlign w:val="center"/>
            <w:hideMark/>
          </w:tcPr>
          <w:p w14:paraId="000C0322"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1 ×</w:t>
            </w:r>
          </w:p>
        </w:tc>
      </w:tr>
      <w:tr w:rsidR="005E46D6" w:rsidRPr="009471E1" w14:paraId="005F279F" w14:textId="77777777" w:rsidTr="00F302FC">
        <w:trPr>
          <w:trHeight w:val="283"/>
        </w:trPr>
        <w:tc>
          <w:tcPr>
            <w:tcW w:w="1706" w:type="dxa"/>
            <w:tcBorders>
              <w:top w:val="nil"/>
              <w:left w:val="nil"/>
              <w:bottom w:val="nil"/>
              <w:right w:val="nil"/>
            </w:tcBorders>
            <w:shd w:val="clear" w:color="auto" w:fill="auto"/>
            <w:noWrap/>
            <w:vAlign w:val="center"/>
            <w:hideMark/>
          </w:tcPr>
          <w:p w14:paraId="3AC0C14D"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B27</w:t>
            </w:r>
          </w:p>
        </w:tc>
        <w:tc>
          <w:tcPr>
            <w:tcW w:w="1680" w:type="dxa"/>
            <w:tcBorders>
              <w:top w:val="nil"/>
              <w:left w:val="nil"/>
              <w:bottom w:val="nil"/>
              <w:right w:val="nil"/>
            </w:tcBorders>
            <w:shd w:val="clear" w:color="auto" w:fill="auto"/>
            <w:noWrap/>
            <w:vAlign w:val="center"/>
            <w:hideMark/>
          </w:tcPr>
          <w:p w14:paraId="0FC46FF5"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Gibco</w:t>
            </w:r>
          </w:p>
        </w:tc>
        <w:tc>
          <w:tcPr>
            <w:tcW w:w="1480" w:type="dxa"/>
            <w:tcBorders>
              <w:top w:val="nil"/>
              <w:left w:val="nil"/>
              <w:bottom w:val="nil"/>
              <w:right w:val="nil"/>
            </w:tcBorders>
            <w:shd w:val="clear" w:color="auto" w:fill="auto"/>
            <w:noWrap/>
            <w:vAlign w:val="center"/>
            <w:hideMark/>
          </w:tcPr>
          <w:p w14:paraId="7E07BA54"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17504-044</w:t>
            </w:r>
          </w:p>
        </w:tc>
        <w:tc>
          <w:tcPr>
            <w:tcW w:w="1497" w:type="dxa"/>
            <w:tcBorders>
              <w:top w:val="nil"/>
              <w:left w:val="nil"/>
              <w:bottom w:val="nil"/>
              <w:right w:val="nil"/>
            </w:tcBorders>
            <w:shd w:val="clear" w:color="auto" w:fill="auto"/>
            <w:noWrap/>
            <w:vAlign w:val="center"/>
            <w:hideMark/>
          </w:tcPr>
          <w:p w14:paraId="09842ECA"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100 ×</w:t>
            </w:r>
          </w:p>
        </w:tc>
        <w:tc>
          <w:tcPr>
            <w:tcW w:w="1174" w:type="dxa"/>
            <w:tcBorders>
              <w:top w:val="nil"/>
              <w:left w:val="nil"/>
              <w:bottom w:val="nil"/>
              <w:right w:val="nil"/>
            </w:tcBorders>
            <w:shd w:val="clear" w:color="auto" w:fill="auto"/>
            <w:noWrap/>
            <w:vAlign w:val="center"/>
            <w:hideMark/>
          </w:tcPr>
          <w:p w14:paraId="2F03C20B"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w:t>
            </w:r>
          </w:p>
        </w:tc>
        <w:tc>
          <w:tcPr>
            <w:tcW w:w="1937" w:type="dxa"/>
            <w:tcBorders>
              <w:top w:val="nil"/>
              <w:left w:val="nil"/>
              <w:bottom w:val="nil"/>
              <w:right w:val="nil"/>
            </w:tcBorders>
            <w:shd w:val="clear" w:color="auto" w:fill="auto"/>
            <w:noWrap/>
            <w:vAlign w:val="center"/>
            <w:hideMark/>
          </w:tcPr>
          <w:p w14:paraId="3E37DE7D"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1 ×</w:t>
            </w:r>
          </w:p>
        </w:tc>
      </w:tr>
      <w:tr w:rsidR="005E46D6" w:rsidRPr="009471E1" w14:paraId="4B9F621D" w14:textId="77777777" w:rsidTr="00F302FC">
        <w:trPr>
          <w:trHeight w:val="566"/>
        </w:trPr>
        <w:tc>
          <w:tcPr>
            <w:tcW w:w="1706" w:type="dxa"/>
            <w:tcBorders>
              <w:top w:val="nil"/>
              <w:left w:val="nil"/>
              <w:bottom w:val="nil"/>
              <w:right w:val="nil"/>
            </w:tcBorders>
            <w:shd w:val="clear" w:color="auto" w:fill="auto"/>
            <w:noWrap/>
            <w:vAlign w:val="center"/>
            <w:hideMark/>
          </w:tcPr>
          <w:p w14:paraId="5D7FB9CE"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EGF</w:t>
            </w:r>
          </w:p>
        </w:tc>
        <w:tc>
          <w:tcPr>
            <w:tcW w:w="1680" w:type="dxa"/>
            <w:tcBorders>
              <w:top w:val="nil"/>
              <w:left w:val="nil"/>
              <w:bottom w:val="nil"/>
              <w:right w:val="nil"/>
            </w:tcBorders>
            <w:shd w:val="clear" w:color="auto" w:fill="auto"/>
            <w:vAlign w:val="center"/>
            <w:hideMark/>
          </w:tcPr>
          <w:p w14:paraId="0807F2C6"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Sino Biological</w:t>
            </w:r>
          </w:p>
        </w:tc>
        <w:tc>
          <w:tcPr>
            <w:tcW w:w="1480" w:type="dxa"/>
            <w:tcBorders>
              <w:top w:val="nil"/>
              <w:left w:val="nil"/>
              <w:bottom w:val="nil"/>
              <w:right w:val="nil"/>
            </w:tcBorders>
            <w:shd w:val="clear" w:color="auto" w:fill="auto"/>
            <w:noWrap/>
            <w:vAlign w:val="center"/>
            <w:hideMark/>
          </w:tcPr>
          <w:p w14:paraId="33F95D1D"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50482-MNCH</w:t>
            </w:r>
          </w:p>
        </w:tc>
        <w:tc>
          <w:tcPr>
            <w:tcW w:w="1497" w:type="dxa"/>
            <w:tcBorders>
              <w:top w:val="nil"/>
              <w:left w:val="nil"/>
              <w:bottom w:val="nil"/>
              <w:right w:val="nil"/>
            </w:tcBorders>
            <w:shd w:val="clear" w:color="auto" w:fill="auto"/>
            <w:noWrap/>
            <w:vAlign w:val="center"/>
            <w:hideMark/>
          </w:tcPr>
          <w:p w14:paraId="0075EA72"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500μg/mL</w:t>
            </w:r>
          </w:p>
        </w:tc>
        <w:tc>
          <w:tcPr>
            <w:tcW w:w="1174" w:type="dxa"/>
            <w:tcBorders>
              <w:top w:val="nil"/>
              <w:left w:val="nil"/>
              <w:bottom w:val="nil"/>
              <w:right w:val="nil"/>
            </w:tcBorders>
            <w:shd w:val="clear" w:color="auto" w:fill="auto"/>
            <w:vAlign w:val="center"/>
            <w:hideMark/>
          </w:tcPr>
          <w:p w14:paraId="46AFC0C6"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0.1%BSA/</w:t>
            </w:r>
            <w:r w:rsidRPr="009471E1">
              <w:rPr>
                <w:rFonts w:ascii="Arial" w:eastAsia="等线" w:hAnsi="Arial" w:cs="Arial"/>
                <w:color w:val="000000"/>
                <w:kern w:val="0"/>
                <w:szCs w:val="21"/>
              </w:rPr>
              <w:br/>
              <w:t>PBS</w:t>
            </w:r>
          </w:p>
        </w:tc>
        <w:tc>
          <w:tcPr>
            <w:tcW w:w="1937" w:type="dxa"/>
            <w:tcBorders>
              <w:top w:val="nil"/>
              <w:left w:val="nil"/>
              <w:bottom w:val="nil"/>
              <w:right w:val="nil"/>
            </w:tcBorders>
            <w:shd w:val="clear" w:color="auto" w:fill="auto"/>
            <w:noWrap/>
            <w:vAlign w:val="center"/>
            <w:hideMark/>
          </w:tcPr>
          <w:p w14:paraId="5F834FF5"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50ng/mL</w:t>
            </w:r>
          </w:p>
        </w:tc>
      </w:tr>
      <w:tr w:rsidR="005E46D6" w:rsidRPr="009471E1" w14:paraId="1AF3B4F4" w14:textId="77777777" w:rsidTr="00F302FC">
        <w:trPr>
          <w:trHeight w:val="566"/>
        </w:trPr>
        <w:tc>
          <w:tcPr>
            <w:tcW w:w="1706" w:type="dxa"/>
            <w:tcBorders>
              <w:top w:val="nil"/>
              <w:left w:val="nil"/>
              <w:bottom w:val="nil"/>
              <w:right w:val="nil"/>
            </w:tcBorders>
            <w:shd w:val="clear" w:color="auto" w:fill="auto"/>
            <w:vAlign w:val="center"/>
            <w:hideMark/>
          </w:tcPr>
          <w:p w14:paraId="3C83D2E5"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N-Acetyl-L-</w:t>
            </w:r>
            <w:r w:rsidRPr="009471E1">
              <w:rPr>
                <w:rFonts w:ascii="Arial" w:eastAsia="等线" w:hAnsi="Arial" w:cs="Arial"/>
                <w:color w:val="000000"/>
                <w:kern w:val="0"/>
                <w:szCs w:val="21"/>
              </w:rPr>
              <w:br/>
              <w:t>cysteine</w:t>
            </w:r>
          </w:p>
        </w:tc>
        <w:tc>
          <w:tcPr>
            <w:tcW w:w="1680" w:type="dxa"/>
            <w:tcBorders>
              <w:top w:val="nil"/>
              <w:left w:val="nil"/>
              <w:bottom w:val="nil"/>
              <w:right w:val="nil"/>
            </w:tcBorders>
            <w:shd w:val="clear" w:color="auto" w:fill="auto"/>
            <w:noWrap/>
            <w:vAlign w:val="center"/>
            <w:hideMark/>
          </w:tcPr>
          <w:p w14:paraId="283E654C"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Sigma-</w:t>
            </w:r>
            <w:proofErr w:type="spellStart"/>
            <w:r w:rsidRPr="009471E1">
              <w:rPr>
                <w:rFonts w:ascii="Arial" w:eastAsia="等线" w:hAnsi="Arial" w:cs="Arial"/>
                <w:color w:val="000000"/>
                <w:kern w:val="0"/>
                <w:szCs w:val="21"/>
              </w:rPr>
              <w:t>aldrich</w:t>
            </w:r>
            <w:proofErr w:type="spellEnd"/>
          </w:p>
        </w:tc>
        <w:tc>
          <w:tcPr>
            <w:tcW w:w="1480" w:type="dxa"/>
            <w:tcBorders>
              <w:top w:val="nil"/>
              <w:left w:val="nil"/>
              <w:bottom w:val="nil"/>
              <w:right w:val="nil"/>
            </w:tcBorders>
            <w:shd w:val="clear" w:color="auto" w:fill="auto"/>
            <w:noWrap/>
            <w:vAlign w:val="center"/>
            <w:hideMark/>
          </w:tcPr>
          <w:p w14:paraId="7CC0E0BC"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A9165</w:t>
            </w:r>
          </w:p>
        </w:tc>
        <w:tc>
          <w:tcPr>
            <w:tcW w:w="1497" w:type="dxa"/>
            <w:tcBorders>
              <w:top w:val="nil"/>
              <w:left w:val="nil"/>
              <w:bottom w:val="nil"/>
              <w:right w:val="nil"/>
            </w:tcBorders>
            <w:shd w:val="clear" w:color="auto" w:fill="auto"/>
            <w:noWrap/>
            <w:vAlign w:val="center"/>
            <w:hideMark/>
          </w:tcPr>
          <w:p w14:paraId="0E7A7B1F"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500mM</w:t>
            </w:r>
          </w:p>
        </w:tc>
        <w:tc>
          <w:tcPr>
            <w:tcW w:w="1174" w:type="dxa"/>
            <w:tcBorders>
              <w:top w:val="nil"/>
              <w:left w:val="nil"/>
              <w:bottom w:val="nil"/>
              <w:right w:val="nil"/>
            </w:tcBorders>
            <w:shd w:val="clear" w:color="auto" w:fill="auto"/>
            <w:noWrap/>
            <w:vAlign w:val="center"/>
            <w:hideMark/>
          </w:tcPr>
          <w:p w14:paraId="0BD1FA41"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ddH2O</w:t>
            </w:r>
          </w:p>
        </w:tc>
        <w:tc>
          <w:tcPr>
            <w:tcW w:w="1937" w:type="dxa"/>
            <w:tcBorders>
              <w:top w:val="nil"/>
              <w:left w:val="nil"/>
              <w:bottom w:val="nil"/>
              <w:right w:val="nil"/>
            </w:tcBorders>
            <w:shd w:val="clear" w:color="auto" w:fill="auto"/>
            <w:noWrap/>
            <w:vAlign w:val="center"/>
            <w:hideMark/>
          </w:tcPr>
          <w:p w14:paraId="117A469D"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1mM</w:t>
            </w:r>
          </w:p>
        </w:tc>
      </w:tr>
      <w:tr w:rsidR="005E46D6" w:rsidRPr="009471E1" w14:paraId="29978E77" w14:textId="77777777" w:rsidTr="00F302FC">
        <w:trPr>
          <w:trHeight w:val="283"/>
        </w:trPr>
        <w:tc>
          <w:tcPr>
            <w:tcW w:w="1706" w:type="dxa"/>
            <w:tcBorders>
              <w:top w:val="nil"/>
              <w:left w:val="nil"/>
              <w:bottom w:val="nil"/>
              <w:right w:val="nil"/>
            </w:tcBorders>
            <w:shd w:val="clear" w:color="auto" w:fill="auto"/>
            <w:noWrap/>
            <w:vAlign w:val="center"/>
            <w:hideMark/>
          </w:tcPr>
          <w:p w14:paraId="1271A5CC"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Nicotinamide</w:t>
            </w:r>
          </w:p>
        </w:tc>
        <w:tc>
          <w:tcPr>
            <w:tcW w:w="1680" w:type="dxa"/>
            <w:tcBorders>
              <w:top w:val="nil"/>
              <w:left w:val="nil"/>
              <w:bottom w:val="nil"/>
              <w:right w:val="nil"/>
            </w:tcBorders>
            <w:shd w:val="clear" w:color="auto" w:fill="auto"/>
            <w:noWrap/>
            <w:vAlign w:val="center"/>
            <w:hideMark/>
          </w:tcPr>
          <w:p w14:paraId="2CF23C95"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Sigma-</w:t>
            </w:r>
            <w:proofErr w:type="spellStart"/>
            <w:r w:rsidRPr="009471E1">
              <w:rPr>
                <w:rFonts w:ascii="Arial" w:eastAsia="等线" w:hAnsi="Arial" w:cs="Arial"/>
                <w:color w:val="000000"/>
                <w:kern w:val="0"/>
                <w:szCs w:val="21"/>
              </w:rPr>
              <w:t>aldrich</w:t>
            </w:r>
            <w:proofErr w:type="spellEnd"/>
          </w:p>
        </w:tc>
        <w:tc>
          <w:tcPr>
            <w:tcW w:w="1480" w:type="dxa"/>
            <w:tcBorders>
              <w:top w:val="nil"/>
              <w:left w:val="nil"/>
              <w:bottom w:val="nil"/>
              <w:right w:val="nil"/>
            </w:tcBorders>
            <w:shd w:val="clear" w:color="auto" w:fill="auto"/>
            <w:noWrap/>
            <w:vAlign w:val="center"/>
            <w:hideMark/>
          </w:tcPr>
          <w:p w14:paraId="640ADFD1"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N0636</w:t>
            </w:r>
          </w:p>
        </w:tc>
        <w:tc>
          <w:tcPr>
            <w:tcW w:w="1497" w:type="dxa"/>
            <w:tcBorders>
              <w:top w:val="nil"/>
              <w:left w:val="nil"/>
              <w:bottom w:val="nil"/>
              <w:right w:val="nil"/>
            </w:tcBorders>
            <w:shd w:val="clear" w:color="auto" w:fill="auto"/>
            <w:noWrap/>
            <w:vAlign w:val="center"/>
            <w:hideMark/>
          </w:tcPr>
          <w:p w14:paraId="10393DE7"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1M</w:t>
            </w:r>
          </w:p>
        </w:tc>
        <w:tc>
          <w:tcPr>
            <w:tcW w:w="1174" w:type="dxa"/>
            <w:tcBorders>
              <w:top w:val="nil"/>
              <w:left w:val="nil"/>
              <w:bottom w:val="nil"/>
              <w:right w:val="nil"/>
            </w:tcBorders>
            <w:shd w:val="clear" w:color="auto" w:fill="auto"/>
            <w:noWrap/>
            <w:vAlign w:val="center"/>
            <w:hideMark/>
          </w:tcPr>
          <w:p w14:paraId="7F088CBF"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ddH2O</w:t>
            </w:r>
          </w:p>
        </w:tc>
        <w:tc>
          <w:tcPr>
            <w:tcW w:w="1937" w:type="dxa"/>
            <w:tcBorders>
              <w:top w:val="nil"/>
              <w:left w:val="nil"/>
              <w:bottom w:val="nil"/>
              <w:right w:val="nil"/>
            </w:tcBorders>
            <w:shd w:val="clear" w:color="auto" w:fill="auto"/>
            <w:noWrap/>
            <w:vAlign w:val="center"/>
            <w:hideMark/>
          </w:tcPr>
          <w:p w14:paraId="060C86AF"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10mM</w:t>
            </w:r>
          </w:p>
        </w:tc>
      </w:tr>
      <w:tr w:rsidR="005E46D6" w:rsidRPr="009471E1" w14:paraId="656F6D64" w14:textId="77777777" w:rsidTr="00F302FC">
        <w:trPr>
          <w:trHeight w:val="283"/>
        </w:trPr>
        <w:tc>
          <w:tcPr>
            <w:tcW w:w="1706" w:type="dxa"/>
            <w:tcBorders>
              <w:top w:val="nil"/>
              <w:left w:val="nil"/>
              <w:bottom w:val="nil"/>
              <w:right w:val="nil"/>
            </w:tcBorders>
            <w:shd w:val="clear" w:color="auto" w:fill="auto"/>
            <w:noWrap/>
            <w:vAlign w:val="center"/>
            <w:hideMark/>
          </w:tcPr>
          <w:p w14:paraId="3641291F" w14:textId="77777777" w:rsidR="005E46D6" w:rsidRPr="009471E1" w:rsidRDefault="005E46D6" w:rsidP="00F302FC">
            <w:pPr>
              <w:widowControl/>
              <w:jc w:val="center"/>
              <w:rPr>
                <w:rFonts w:ascii="Arial" w:eastAsia="等线" w:hAnsi="Arial" w:cs="Arial"/>
                <w:color w:val="000000"/>
                <w:kern w:val="0"/>
                <w:szCs w:val="21"/>
              </w:rPr>
            </w:pPr>
            <w:proofErr w:type="spellStart"/>
            <w:r w:rsidRPr="009471E1">
              <w:rPr>
                <w:rFonts w:ascii="Arial" w:eastAsia="等线" w:hAnsi="Arial" w:cs="Arial"/>
                <w:color w:val="000000"/>
                <w:kern w:val="0"/>
                <w:szCs w:val="21"/>
              </w:rPr>
              <w:t>Normocin</w:t>
            </w:r>
            <w:proofErr w:type="spellEnd"/>
          </w:p>
        </w:tc>
        <w:tc>
          <w:tcPr>
            <w:tcW w:w="1680" w:type="dxa"/>
            <w:tcBorders>
              <w:top w:val="nil"/>
              <w:left w:val="nil"/>
              <w:bottom w:val="nil"/>
              <w:right w:val="nil"/>
            </w:tcBorders>
            <w:shd w:val="clear" w:color="auto" w:fill="auto"/>
            <w:noWrap/>
            <w:vAlign w:val="center"/>
            <w:hideMark/>
          </w:tcPr>
          <w:p w14:paraId="7CD36572" w14:textId="77777777" w:rsidR="005E46D6" w:rsidRPr="009471E1" w:rsidRDefault="005E46D6" w:rsidP="00F302FC">
            <w:pPr>
              <w:widowControl/>
              <w:jc w:val="center"/>
              <w:rPr>
                <w:rFonts w:ascii="Arial" w:eastAsia="等线" w:hAnsi="Arial" w:cs="Arial"/>
                <w:color w:val="000000"/>
                <w:kern w:val="0"/>
                <w:szCs w:val="21"/>
              </w:rPr>
            </w:pPr>
            <w:proofErr w:type="spellStart"/>
            <w:r w:rsidRPr="009471E1">
              <w:rPr>
                <w:rFonts w:ascii="Arial" w:eastAsia="等线" w:hAnsi="Arial" w:cs="Arial"/>
                <w:color w:val="000000"/>
                <w:kern w:val="0"/>
                <w:szCs w:val="21"/>
              </w:rPr>
              <w:t>invivogen</w:t>
            </w:r>
            <w:proofErr w:type="spellEnd"/>
          </w:p>
        </w:tc>
        <w:tc>
          <w:tcPr>
            <w:tcW w:w="1480" w:type="dxa"/>
            <w:tcBorders>
              <w:top w:val="nil"/>
              <w:left w:val="nil"/>
              <w:bottom w:val="nil"/>
              <w:right w:val="nil"/>
            </w:tcBorders>
            <w:shd w:val="clear" w:color="auto" w:fill="auto"/>
            <w:noWrap/>
            <w:vAlign w:val="center"/>
            <w:hideMark/>
          </w:tcPr>
          <w:p w14:paraId="54E7C8CA"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ant-nr-2</w:t>
            </w:r>
          </w:p>
        </w:tc>
        <w:tc>
          <w:tcPr>
            <w:tcW w:w="1497" w:type="dxa"/>
            <w:tcBorders>
              <w:top w:val="nil"/>
              <w:left w:val="nil"/>
              <w:bottom w:val="nil"/>
              <w:right w:val="nil"/>
            </w:tcBorders>
            <w:shd w:val="clear" w:color="auto" w:fill="auto"/>
            <w:noWrap/>
            <w:vAlign w:val="center"/>
            <w:hideMark/>
          </w:tcPr>
          <w:p w14:paraId="5B0EC952"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500 ×</w:t>
            </w:r>
          </w:p>
        </w:tc>
        <w:tc>
          <w:tcPr>
            <w:tcW w:w="1174" w:type="dxa"/>
            <w:tcBorders>
              <w:top w:val="nil"/>
              <w:left w:val="nil"/>
              <w:bottom w:val="nil"/>
              <w:right w:val="nil"/>
            </w:tcBorders>
            <w:shd w:val="clear" w:color="auto" w:fill="auto"/>
            <w:noWrap/>
            <w:vAlign w:val="center"/>
            <w:hideMark/>
          </w:tcPr>
          <w:p w14:paraId="614E23C2"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w:t>
            </w:r>
          </w:p>
        </w:tc>
        <w:tc>
          <w:tcPr>
            <w:tcW w:w="1937" w:type="dxa"/>
            <w:tcBorders>
              <w:top w:val="nil"/>
              <w:left w:val="nil"/>
              <w:bottom w:val="nil"/>
              <w:right w:val="nil"/>
            </w:tcBorders>
            <w:shd w:val="clear" w:color="auto" w:fill="auto"/>
            <w:noWrap/>
            <w:vAlign w:val="center"/>
            <w:hideMark/>
          </w:tcPr>
          <w:p w14:paraId="0DBEA292"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1 ×</w:t>
            </w:r>
          </w:p>
        </w:tc>
      </w:tr>
      <w:tr w:rsidR="005E46D6" w:rsidRPr="009471E1" w14:paraId="79125AE7" w14:textId="77777777" w:rsidTr="00F302FC">
        <w:trPr>
          <w:trHeight w:val="566"/>
        </w:trPr>
        <w:tc>
          <w:tcPr>
            <w:tcW w:w="1706" w:type="dxa"/>
            <w:tcBorders>
              <w:top w:val="nil"/>
              <w:left w:val="nil"/>
              <w:bottom w:val="nil"/>
              <w:right w:val="nil"/>
            </w:tcBorders>
            <w:shd w:val="clear" w:color="auto" w:fill="auto"/>
            <w:vAlign w:val="center"/>
            <w:hideMark/>
          </w:tcPr>
          <w:p w14:paraId="7EC47190"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Gentamicin/</w:t>
            </w:r>
            <w:r w:rsidRPr="009471E1">
              <w:rPr>
                <w:rFonts w:ascii="Arial" w:eastAsia="等线" w:hAnsi="Arial" w:cs="Arial"/>
                <w:color w:val="000000"/>
                <w:kern w:val="0"/>
                <w:szCs w:val="21"/>
              </w:rPr>
              <w:br/>
            </w:r>
            <w:proofErr w:type="spellStart"/>
            <w:r w:rsidRPr="009471E1">
              <w:rPr>
                <w:rFonts w:ascii="Arial" w:eastAsia="等线" w:hAnsi="Arial" w:cs="Arial"/>
                <w:color w:val="000000"/>
                <w:kern w:val="0"/>
                <w:szCs w:val="21"/>
              </w:rPr>
              <w:t>AmphoteritinB</w:t>
            </w:r>
            <w:proofErr w:type="spellEnd"/>
          </w:p>
        </w:tc>
        <w:tc>
          <w:tcPr>
            <w:tcW w:w="1680" w:type="dxa"/>
            <w:tcBorders>
              <w:top w:val="nil"/>
              <w:left w:val="nil"/>
              <w:bottom w:val="nil"/>
              <w:right w:val="nil"/>
            </w:tcBorders>
            <w:shd w:val="clear" w:color="auto" w:fill="auto"/>
            <w:noWrap/>
            <w:vAlign w:val="center"/>
            <w:hideMark/>
          </w:tcPr>
          <w:p w14:paraId="51459227"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Gibco</w:t>
            </w:r>
          </w:p>
        </w:tc>
        <w:tc>
          <w:tcPr>
            <w:tcW w:w="1480" w:type="dxa"/>
            <w:tcBorders>
              <w:top w:val="nil"/>
              <w:left w:val="nil"/>
              <w:bottom w:val="nil"/>
              <w:right w:val="nil"/>
            </w:tcBorders>
            <w:shd w:val="clear" w:color="auto" w:fill="auto"/>
            <w:noWrap/>
            <w:vAlign w:val="center"/>
            <w:hideMark/>
          </w:tcPr>
          <w:p w14:paraId="7504D149"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R01510</w:t>
            </w:r>
          </w:p>
        </w:tc>
        <w:tc>
          <w:tcPr>
            <w:tcW w:w="1497" w:type="dxa"/>
            <w:tcBorders>
              <w:top w:val="nil"/>
              <w:left w:val="nil"/>
              <w:bottom w:val="nil"/>
              <w:right w:val="nil"/>
            </w:tcBorders>
            <w:shd w:val="clear" w:color="auto" w:fill="auto"/>
            <w:noWrap/>
            <w:vAlign w:val="center"/>
            <w:hideMark/>
          </w:tcPr>
          <w:p w14:paraId="54DDC5AB"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500 ×</w:t>
            </w:r>
          </w:p>
        </w:tc>
        <w:tc>
          <w:tcPr>
            <w:tcW w:w="1174" w:type="dxa"/>
            <w:tcBorders>
              <w:top w:val="nil"/>
              <w:left w:val="nil"/>
              <w:bottom w:val="nil"/>
              <w:right w:val="nil"/>
            </w:tcBorders>
            <w:shd w:val="clear" w:color="auto" w:fill="auto"/>
            <w:noWrap/>
            <w:vAlign w:val="center"/>
            <w:hideMark/>
          </w:tcPr>
          <w:p w14:paraId="5AF51D8A"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w:t>
            </w:r>
          </w:p>
        </w:tc>
        <w:tc>
          <w:tcPr>
            <w:tcW w:w="1937" w:type="dxa"/>
            <w:tcBorders>
              <w:top w:val="nil"/>
              <w:left w:val="nil"/>
              <w:bottom w:val="nil"/>
              <w:right w:val="nil"/>
            </w:tcBorders>
            <w:shd w:val="clear" w:color="auto" w:fill="auto"/>
            <w:noWrap/>
            <w:vAlign w:val="center"/>
            <w:hideMark/>
          </w:tcPr>
          <w:p w14:paraId="087B30F8"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1 ×</w:t>
            </w:r>
          </w:p>
        </w:tc>
      </w:tr>
      <w:tr w:rsidR="005E46D6" w:rsidRPr="009471E1" w14:paraId="4A46D4B2" w14:textId="77777777" w:rsidTr="00F302FC">
        <w:trPr>
          <w:trHeight w:val="283"/>
        </w:trPr>
        <w:tc>
          <w:tcPr>
            <w:tcW w:w="1706" w:type="dxa"/>
            <w:tcBorders>
              <w:top w:val="nil"/>
              <w:left w:val="nil"/>
              <w:bottom w:val="nil"/>
              <w:right w:val="nil"/>
            </w:tcBorders>
            <w:shd w:val="clear" w:color="auto" w:fill="auto"/>
            <w:noWrap/>
            <w:vAlign w:val="center"/>
            <w:hideMark/>
          </w:tcPr>
          <w:p w14:paraId="503654B1"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A83-01</w:t>
            </w:r>
          </w:p>
        </w:tc>
        <w:tc>
          <w:tcPr>
            <w:tcW w:w="1680" w:type="dxa"/>
            <w:tcBorders>
              <w:top w:val="nil"/>
              <w:left w:val="nil"/>
              <w:bottom w:val="nil"/>
              <w:right w:val="nil"/>
            </w:tcBorders>
            <w:shd w:val="clear" w:color="auto" w:fill="auto"/>
            <w:noWrap/>
            <w:vAlign w:val="center"/>
            <w:hideMark/>
          </w:tcPr>
          <w:p w14:paraId="4F5BDF0B" w14:textId="77777777" w:rsidR="005E46D6" w:rsidRPr="009471E1" w:rsidRDefault="005E46D6" w:rsidP="00F302FC">
            <w:pPr>
              <w:widowControl/>
              <w:jc w:val="center"/>
              <w:rPr>
                <w:rFonts w:ascii="Arial" w:eastAsia="等线" w:hAnsi="Arial" w:cs="Arial"/>
                <w:color w:val="000000"/>
                <w:kern w:val="0"/>
                <w:szCs w:val="21"/>
              </w:rPr>
            </w:pPr>
            <w:proofErr w:type="spellStart"/>
            <w:r w:rsidRPr="009471E1">
              <w:rPr>
                <w:rFonts w:ascii="Arial" w:eastAsia="等线" w:hAnsi="Arial" w:cs="Arial"/>
                <w:color w:val="000000"/>
                <w:kern w:val="0"/>
                <w:szCs w:val="21"/>
              </w:rPr>
              <w:t>Tocris</w:t>
            </w:r>
            <w:proofErr w:type="spellEnd"/>
          </w:p>
        </w:tc>
        <w:tc>
          <w:tcPr>
            <w:tcW w:w="1480" w:type="dxa"/>
            <w:tcBorders>
              <w:top w:val="nil"/>
              <w:left w:val="nil"/>
              <w:bottom w:val="nil"/>
              <w:right w:val="nil"/>
            </w:tcBorders>
            <w:shd w:val="clear" w:color="auto" w:fill="auto"/>
            <w:noWrap/>
            <w:vAlign w:val="center"/>
            <w:hideMark/>
          </w:tcPr>
          <w:p w14:paraId="1288938C"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2939</w:t>
            </w:r>
          </w:p>
        </w:tc>
        <w:tc>
          <w:tcPr>
            <w:tcW w:w="1497" w:type="dxa"/>
            <w:tcBorders>
              <w:top w:val="nil"/>
              <w:left w:val="nil"/>
              <w:bottom w:val="nil"/>
              <w:right w:val="nil"/>
            </w:tcBorders>
            <w:shd w:val="clear" w:color="auto" w:fill="auto"/>
            <w:noWrap/>
            <w:vAlign w:val="center"/>
            <w:hideMark/>
          </w:tcPr>
          <w:p w14:paraId="1C912094"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5mM</w:t>
            </w:r>
          </w:p>
        </w:tc>
        <w:tc>
          <w:tcPr>
            <w:tcW w:w="1174" w:type="dxa"/>
            <w:tcBorders>
              <w:top w:val="nil"/>
              <w:left w:val="nil"/>
              <w:bottom w:val="nil"/>
              <w:right w:val="nil"/>
            </w:tcBorders>
            <w:shd w:val="clear" w:color="auto" w:fill="auto"/>
            <w:noWrap/>
            <w:vAlign w:val="center"/>
            <w:hideMark/>
          </w:tcPr>
          <w:p w14:paraId="069B8285"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DMSO</w:t>
            </w:r>
          </w:p>
        </w:tc>
        <w:tc>
          <w:tcPr>
            <w:tcW w:w="1937" w:type="dxa"/>
            <w:tcBorders>
              <w:top w:val="nil"/>
              <w:left w:val="nil"/>
              <w:bottom w:val="nil"/>
              <w:right w:val="nil"/>
            </w:tcBorders>
            <w:shd w:val="clear" w:color="auto" w:fill="auto"/>
            <w:noWrap/>
            <w:vAlign w:val="center"/>
            <w:hideMark/>
          </w:tcPr>
          <w:p w14:paraId="16EAD700"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500nM</w:t>
            </w:r>
          </w:p>
        </w:tc>
      </w:tr>
      <w:tr w:rsidR="005E46D6" w:rsidRPr="009471E1" w14:paraId="688BD407" w14:textId="77777777" w:rsidTr="00F302FC">
        <w:trPr>
          <w:trHeight w:val="283"/>
        </w:trPr>
        <w:tc>
          <w:tcPr>
            <w:tcW w:w="1706" w:type="dxa"/>
            <w:tcBorders>
              <w:top w:val="nil"/>
              <w:left w:val="nil"/>
              <w:bottom w:val="nil"/>
              <w:right w:val="nil"/>
            </w:tcBorders>
            <w:shd w:val="clear" w:color="auto" w:fill="auto"/>
            <w:noWrap/>
            <w:vAlign w:val="center"/>
            <w:hideMark/>
          </w:tcPr>
          <w:p w14:paraId="1A5A8543"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Prostaglandin E2</w:t>
            </w:r>
          </w:p>
        </w:tc>
        <w:tc>
          <w:tcPr>
            <w:tcW w:w="1680" w:type="dxa"/>
            <w:tcBorders>
              <w:top w:val="nil"/>
              <w:left w:val="nil"/>
              <w:bottom w:val="nil"/>
              <w:right w:val="nil"/>
            </w:tcBorders>
            <w:shd w:val="clear" w:color="auto" w:fill="auto"/>
            <w:noWrap/>
            <w:vAlign w:val="center"/>
            <w:hideMark/>
          </w:tcPr>
          <w:p w14:paraId="1DB71197"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Sigma-</w:t>
            </w:r>
            <w:proofErr w:type="spellStart"/>
            <w:r w:rsidRPr="009471E1">
              <w:rPr>
                <w:rFonts w:ascii="Arial" w:eastAsia="等线" w:hAnsi="Arial" w:cs="Arial"/>
                <w:color w:val="000000"/>
                <w:kern w:val="0"/>
                <w:szCs w:val="21"/>
              </w:rPr>
              <w:t>aldrich</w:t>
            </w:r>
            <w:proofErr w:type="spellEnd"/>
          </w:p>
        </w:tc>
        <w:tc>
          <w:tcPr>
            <w:tcW w:w="1480" w:type="dxa"/>
            <w:tcBorders>
              <w:top w:val="nil"/>
              <w:left w:val="nil"/>
              <w:bottom w:val="nil"/>
              <w:right w:val="nil"/>
            </w:tcBorders>
            <w:shd w:val="clear" w:color="auto" w:fill="auto"/>
            <w:noWrap/>
            <w:vAlign w:val="center"/>
            <w:hideMark/>
          </w:tcPr>
          <w:p w14:paraId="132A94D1"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P6532</w:t>
            </w:r>
          </w:p>
        </w:tc>
        <w:tc>
          <w:tcPr>
            <w:tcW w:w="1497" w:type="dxa"/>
            <w:tcBorders>
              <w:top w:val="nil"/>
              <w:left w:val="nil"/>
              <w:bottom w:val="nil"/>
              <w:right w:val="nil"/>
            </w:tcBorders>
            <w:shd w:val="clear" w:color="auto" w:fill="auto"/>
            <w:noWrap/>
            <w:vAlign w:val="center"/>
            <w:hideMark/>
          </w:tcPr>
          <w:p w14:paraId="639BC9ED"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100μM</w:t>
            </w:r>
          </w:p>
        </w:tc>
        <w:tc>
          <w:tcPr>
            <w:tcW w:w="1174" w:type="dxa"/>
            <w:tcBorders>
              <w:top w:val="nil"/>
              <w:left w:val="nil"/>
              <w:bottom w:val="nil"/>
              <w:right w:val="nil"/>
            </w:tcBorders>
            <w:shd w:val="clear" w:color="auto" w:fill="auto"/>
            <w:noWrap/>
            <w:vAlign w:val="center"/>
            <w:hideMark/>
          </w:tcPr>
          <w:p w14:paraId="6A9E652F"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DMSO</w:t>
            </w:r>
          </w:p>
        </w:tc>
        <w:tc>
          <w:tcPr>
            <w:tcW w:w="1937" w:type="dxa"/>
            <w:tcBorders>
              <w:top w:val="nil"/>
              <w:left w:val="nil"/>
              <w:bottom w:val="nil"/>
              <w:right w:val="nil"/>
            </w:tcBorders>
            <w:shd w:val="clear" w:color="auto" w:fill="auto"/>
            <w:noWrap/>
            <w:vAlign w:val="center"/>
            <w:hideMark/>
          </w:tcPr>
          <w:p w14:paraId="599C9EFA"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10nM</w:t>
            </w:r>
          </w:p>
        </w:tc>
      </w:tr>
      <w:tr w:rsidR="005E46D6" w:rsidRPr="009471E1" w14:paraId="1EB61690" w14:textId="77777777" w:rsidTr="00F302FC">
        <w:trPr>
          <w:trHeight w:val="566"/>
        </w:trPr>
        <w:tc>
          <w:tcPr>
            <w:tcW w:w="1706" w:type="dxa"/>
            <w:tcBorders>
              <w:top w:val="nil"/>
              <w:left w:val="nil"/>
              <w:bottom w:val="nil"/>
              <w:right w:val="nil"/>
            </w:tcBorders>
            <w:shd w:val="clear" w:color="auto" w:fill="auto"/>
            <w:noWrap/>
            <w:vAlign w:val="center"/>
            <w:hideMark/>
          </w:tcPr>
          <w:p w14:paraId="5752105F"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Gastrin</w:t>
            </w:r>
          </w:p>
        </w:tc>
        <w:tc>
          <w:tcPr>
            <w:tcW w:w="1680" w:type="dxa"/>
            <w:tcBorders>
              <w:top w:val="nil"/>
              <w:left w:val="nil"/>
              <w:bottom w:val="nil"/>
              <w:right w:val="nil"/>
            </w:tcBorders>
            <w:shd w:val="clear" w:color="auto" w:fill="auto"/>
            <w:noWrap/>
            <w:vAlign w:val="center"/>
            <w:hideMark/>
          </w:tcPr>
          <w:p w14:paraId="024AE1B6"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Sigma-</w:t>
            </w:r>
            <w:proofErr w:type="spellStart"/>
            <w:r w:rsidRPr="009471E1">
              <w:rPr>
                <w:rFonts w:ascii="Arial" w:eastAsia="等线" w:hAnsi="Arial" w:cs="Arial"/>
                <w:color w:val="000000"/>
                <w:kern w:val="0"/>
                <w:szCs w:val="21"/>
              </w:rPr>
              <w:t>aldrich</w:t>
            </w:r>
            <w:proofErr w:type="spellEnd"/>
          </w:p>
        </w:tc>
        <w:tc>
          <w:tcPr>
            <w:tcW w:w="1480" w:type="dxa"/>
            <w:tcBorders>
              <w:top w:val="nil"/>
              <w:left w:val="nil"/>
              <w:bottom w:val="nil"/>
              <w:right w:val="nil"/>
            </w:tcBorders>
            <w:shd w:val="clear" w:color="auto" w:fill="auto"/>
            <w:noWrap/>
            <w:vAlign w:val="center"/>
            <w:hideMark/>
          </w:tcPr>
          <w:p w14:paraId="0DC1A464"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G9145</w:t>
            </w:r>
          </w:p>
        </w:tc>
        <w:tc>
          <w:tcPr>
            <w:tcW w:w="1497" w:type="dxa"/>
            <w:tcBorders>
              <w:top w:val="nil"/>
              <w:left w:val="nil"/>
              <w:bottom w:val="nil"/>
              <w:right w:val="nil"/>
            </w:tcBorders>
            <w:shd w:val="clear" w:color="auto" w:fill="auto"/>
            <w:noWrap/>
            <w:vAlign w:val="center"/>
            <w:hideMark/>
          </w:tcPr>
          <w:p w14:paraId="58CC3651"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100μM</w:t>
            </w:r>
          </w:p>
        </w:tc>
        <w:tc>
          <w:tcPr>
            <w:tcW w:w="1174" w:type="dxa"/>
            <w:tcBorders>
              <w:top w:val="nil"/>
              <w:left w:val="nil"/>
              <w:bottom w:val="nil"/>
              <w:right w:val="nil"/>
            </w:tcBorders>
            <w:shd w:val="clear" w:color="auto" w:fill="auto"/>
            <w:vAlign w:val="center"/>
            <w:hideMark/>
          </w:tcPr>
          <w:p w14:paraId="2D4CB5CA"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0.1%BSA/</w:t>
            </w:r>
            <w:r w:rsidRPr="009471E1">
              <w:rPr>
                <w:rFonts w:ascii="Arial" w:eastAsia="等线" w:hAnsi="Arial" w:cs="Arial"/>
                <w:color w:val="000000"/>
                <w:kern w:val="0"/>
                <w:szCs w:val="21"/>
              </w:rPr>
              <w:br/>
              <w:t>PBS</w:t>
            </w:r>
          </w:p>
        </w:tc>
        <w:tc>
          <w:tcPr>
            <w:tcW w:w="1937" w:type="dxa"/>
            <w:tcBorders>
              <w:top w:val="nil"/>
              <w:left w:val="nil"/>
              <w:bottom w:val="nil"/>
              <w:right w:val="nil"/>
            </w:tcBorders>
            <w:shd w:val="clear" w:color="auto" w:fill="auto"/>
            <w:noWrap/>
            <w:vAlign w:val="center"/>
            <w:hideMark/>
          </w:tcPr>
          <w:p w14:paraId="72E6E397"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10nM</w:t>
            </w:r>
          </w:p>
        </w:tc>
      </w:tr>
      <w:tr w:rsidR="005E46D6" w:rsidRPr="009471E1" w14:paraId="5B1901C3" w14:textId="77777777" w:rsidTr="00F302FC">
        <w:trPr>
          <w:trHeight w:val="283"/>
        </w:trPr>
        <w:tc>
          <w:tcPr>
            <w:tcW w:w="1706" w:type="dxa"/>
            <w:tcBorders>
              <w:top w:val="nil"/>
              <w:left w:val="nil"/>
              <w:bottom w:val="nil"/>
              <w:right w:val="nil"/>
            </w:tcBorders>
            <w:shd w:val="clear" w:color="auto" w:fill="auto"/>
            <w:noWrap/>
            <w:vAlign w:val="center"/>
            <w:hideMark/>
          </w:tcPr>
          <w:p w14:paraId="4A8C4BC8"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SB202190</w:t>
            </w:r>
          </w:p>
        </w:tc>
        <w:tc>
          <w:tcPr>
            <w:tcW w:w="1680" w:type="dxa"/>
            <w:tcBorders>
              <w:top w:val="nil"/>
              <w:left w:val="nil"/>
              <w:bottom w:val="nil"/>
              <w:right w:val="nil"/>
            </w:tcBorders>
            <w:shd w:val="clear" w:color="auto" w:fill="auto"/>
            <w:noWrap/>
            <w:vAlign w:val="center"/>
            <w:hideMark/>
          </w:tcPr>
          <w:p w14:paraId="03441DB6"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Sigma-</w:t>
            </w:r>
            <w:proofErr w:type="spellStart"/>
            <w:r w:rsidRPr="009471E1">
              <w:rPr>
                <w:rFonts w:ascii="Arial" w:eastAsia="等线" w:hAnsi="Arial" w:cs="Arial"/>
                <w:color w:val="000000"/>
                <w:kern w:val="0"/>
                <w:szCs w:val="21"/>
              </w:rPr>
              <w:t>aldrich</w:t>
            </w:r>
            <w:proofErr w:type="spellEnd"/>
          </w:p>
        </w:tc>
        <w:tc>
          <w:tcPr>
            <w:tcW w:w="1480" w:type="dxa"/>
            <w:tcBorders>
              <w:top w:val="nil"/>
              <w:left w:val="nil"/>
              <w:bottom w:val="nil"/>
              <w:right w:val="nil"/>
            </w:tcBorders>
            <w:shd w:val="clear" w:color="auto" w:fill="auto"/>
            <w:noWrap/>
            <w:vAlign w:val="center"/>
            <w:hideMark/>
          </w:tcPr>
          <w:p w14:paraId="673491BA"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S7067</w:t>
            </w:r>
          </w:p>
        </w:tc>
        <w:tc>
          <w:tcPr>
            <w:tcW w:w="1497" w:type="dxa"/>
            <w:tcBorders>
              <w:top w:val="nil"/>
              <w:left w:val="nil"/>
              <w:bottom w:val="nil"/>
              <w:right w:val="nil"/>
            </w:tcBorders>
            <w:shd w:val="clear" w:color="auto" w:fill="auto"/>
            <w:noWrap/>
            <w:vAlign w:val="center"/>
            <w:hideMark/>
          </w:tcPr>
          <w:p w14:paraId="66C778C4"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30mM</w:t>
            </w:r>
          </w:p>
        </w:tc>
        <w:tc>
          <w:tcPr>
            <w:tcW w:w="1174" w:type="dxa"/>
            <w:tcBorders>
              <w:top w:val="nil"/>
              <w:left w:val="nil"/>
              <w:bottom w:val="nil"/>
              <w:right w:val="nil"/>
            </w:tcBorders>
            <w:shd w:val="clear" w:color="auto" w:fill="auto"/>
            <w:noWrap/>
            <w:vAlign w:val="center"/>
            <w:hideMark/>
          </w:tcPr>
          <w:p w14:paraId="0D70F323"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DMSO</w:t>
            </w:r>
          </w:p>
        </w:tc>
        <w:tc>
          <w:tcPr>
            <w:tcW w:w="1937" w:type="dxa"/>
            <w:tcBorders>
              <w:top w:val="nil"/>
              <w:left w:val="nil"/>
              <w:bottom w:val="nil"/>
              <w:right w:val="nil"/>
            </w:tcBorders>
            <w:shd w:val="clear" w:color="auto" w:fill="auto"/>
            <w:noWrap/>
            <w:vAlign w:val="center"/>
            <w:hideMark/>
          </w:tcPr>
          <w:p w14:paraId="412C49D3"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3μM</w:t>
            </w:r>
          </w:p>
        </w:tc>
      </w:tr>
      <w:tr w:rsidR="005E46D6" w:rsidRPr="009471E1" w14:paraId="3000ABA3" w14:textId="77777777" w:rsidTr="00F302FC">
        <w:trPr>
          <w:trHeight w:val="566"/>
        </w:trPr>
        <w:tc>
          <w:tcPr>
            <w:tcW w:w="1706" w:type="dxa"/>
            <w:tcBorders>
              <w:top w:val="nil"/>
              <w:left w:val="nil"/>
              <w:bottom w:val="nil"/>
              <w:right w:val="nil"/>
            </w:tcBorders>
            <w:shd w:val="clear" w:color="auto" w:fill="auto"/>
            <w:noWrap/>
            <w:vAlign w:val="center"/>
            <w:hideMark/>
          </w:tcPr>
          <w:p w14:paraId="69657512"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R-spondin-1</w:t>
            </w:r>
          </w:p>
        </w:tc>
        <w:tc>
          <w:tcPr>
            <w:tcW w:w="1680" w:type="dxa"/>
            <w:tcBorders>
              <w:top w:val="nil"/>
              <w:left w:val="nil"/>
              <w:bottom w:val="nil"/>
              <w:right w:val="nil"/>
            </w:tcBorders>
            <w:shd w:val="clear" w:color="auto" w:fill="auto"/>
            <w:noWrap/>
            <w:vAlign w:val="center"/>
            <w:hideMark/>
          </w:tcPr>
          <w:p w14:paraId="74492E92"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Sino Biological</w:t>
            </w:r>
          </w:p>
        </w:tc>
        <w:tc>
          <w:tcPr>
            <w:tcW w:w="1480" w:type="dxa"/>
            <w:tcBorders>
              <w:top w:val="nil"/>
              <w:left w:val="nil"/>
              <w:bottom w:val="nil"/>
              <w:right w:val="nil"/>
            </w:tcBorders>
            <w:shd w:val="clear" w:color="auto" w:fill="auto"/>
            <w:noWrap/>
            <w:vAlign w:val="center"/>
            <w:hideMark/>
          </w:tcPr>
          <w:p w14:paraId="368C7A9F"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11083-HNAS</w:t>
            </w:r>
          </w:p>
        </w:tc>
        <w:tc>
          <w:tcPr>
            <w:tcW w:w="1497" w:type="dxa"/>
            <w:tcBorders>
              <w:top w:val="nil"/>
              <w:left w:val="nil"/>
              <w:bottom w:val="nil"/>
              <w:right w:val="nil"/>
            </w:tcBorders>
            <w:shd w:val="clear" w:color="auto" w:fill="auto"/>
            <w:noWrap/>
            <w:vAlign w:val="center"/>
            <w:hideMark/>
          </w:tcPr>
          <w:p w14:paraId="4648E8AC"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50μg/mL</w:t>
            </w:r>
          </w:p>
        </w:tc>
        <w:tc>
          <w:tcPr>
            <w:tcW w:w="1174" w:type="dxa"/>
            <w:tcBorders>
              <w:top w:val="nil"/>
              <w:left w:val="nil"/>
              <w:bottom w:val="nil"/>
              <w:right w:val="nil"/>
            </w:tcBorders>
            <w:shd w:val="clear" w:color="auto" w:fill="auto"/>
            <w:vAlign w:val="center"/>
            <w:hideMark/>
          </w:tcPr>
          <w:p w14:paraId="7612F030"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0.1%BSA/</w:t>
            </w:r>
            <w:r w:rsidRPr="009471E1">
              <w:rPr>
                <w:rFonts w:ascii="Arial" w:eastAsia="等线" w:hAnsi="Arial" w:cs="Arial"/>
                <w:color w:val="000000"/>
                <w:kern w:val="0"/>
                <w:szCs w:val="21"/>
              </w:rPr>
              <w:br/>
              <w:t>PBS</w:t>
            </w:r>
          </w:p>
        </w:tc>
        <w:tc>
          <w:tcPr>
            <w:tcW w:w="1937" w:type="dxa"/>
            <w:tcBorders>
              <w:top w:val="nil"/>
              <w:left w:val="nil"/>
              <w:bottom w:val="nil"/>
              <w:right w:val="nil"/>
            </w:tcBorders>
            <w:shd w:val="clear" w:color="auto" w:fill="auto"/>
            <w:noWrap/>
            <w:vAlign w:val="center"/>
            <w:hideMark/>
          </w:tcPr>
          <w:p w14:paraId="4F955C3F"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500ng/mL</w:t>
            </w:r>
          </w:p>
        </w:tc>
      </w:tr>
      <w:tr w:rsidR="005E46D6" w:rsidRPr="009471E1" w14:paraId="4452980B" w14:textId="77777777" w:rsidTr="00F302FC">
        <w:trPr>
          <w:trHeight w:val="575"/>
        </w:trPr>
        <w:tc>
          <w:tcPr>
            <w:tcW w:w="1706" w:type="dxa"/>
            <w:tcBorders>
              <w:top w:val="nil"/>
              <w:left w:val="nil"/>
              <w:bottom w:val="single" w:sz="12" w:space="0" w:color="auto"/>
              <w:right w:val="nil"/>
            </w:tcBorders>
            <w:shd w:val="clear" w:color="auto" w:fill="auto"/>
            <w:noWrap/>
            <w:vAlign w:val="center"/>
            <w:hideMark/>
          </w:tcPr>
          <w:p w14:paraId="24C56262"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Noggin</w:t>
            </w:r>
          </w:p>
        </w:tc>
        <w:tc>
          <w:tcPr>
            <w:tcW w:w="1680" w:type="dxa"/>
            <w:tcBorders>
              <w:top w:val="nil"/>
              <w:left w:val="nil"/>
              <w:bottom w:val="single" w:sz="12" w:space="0" w:color="auto"/>
              <w:right w:val="nil"/>
            </w:tcBorders>
            <w:shd w:val="clear" w:color="auto" w:fill="auto"/>
            <w:noWrap/>
            <w:vAlign w:val="center"/>
            <w:hideMark/>
          </w:tcPr>
          <w:p w14:paraId="435C1F18"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Sino Biological</w:t>
            </w:r>
          </w:p>
        </w:tc>
        <w:tc>
          <w:tcPr>
            <w:tcW w:w="1480" w:type="dxa"/>
            <w:tcBorders>
              <w:top w:val="nil"/>
              <w:left w:val="nil"/>
              <w:bottom w:val="single" w:sz="12" w:space="0" w:color="auto"/>
              <w:right w:val="nil"/>
            </w:tcBorders>
            <w:shd w:val="clear" w:color="auto" w:fill="auto"/>
            <w:noWrap/>
            <w:vAlign w:val="center"/>
            <w:hideMark/>
          </w:tcPr>
          <w:p w14:paraId="4021BF39"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50688-M02H</w:t>
            </w:r>
          </w:p>
        </w:tc>
        <w:tc>
          <w:tcPr>
            <w:tcW w:w="1497" w:type="dxa"/>
            <w:tcBorders>
              <w:top w:val="nil"/>
              <w:left w:val="nil"/>
              <w:bottom w:val="single" w:sz="12" w:space="0" w:color="auto"/>
              <w:right w:val="nil"/>
            </w:tcBorders>
            <w:shd w:val="clear" w:color="auto" w:fill="auto"/>
            <w:noWrap/>
            <w:vAlign w:val="center"/>
            <w:hideMark/>
          </w:tcPr>
          <w:p w14:paraId="69B1CFF0"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10μg/mL</w:t>
            </w:r>
          </w:p>
        </w:tc>
        <w:tc>
          <w:tcPr>
            <w:tcW w:w="1174" w:type="dxa"/>
            <w:tcBorders>
              <w:top w:val="nil"/>
              <w:left w:val="nil"/>
              <w:bottom w:val="single" w:sz="12" w:space="0" w:color="auto"/>
              <w:right w:val="nil"/>
            </w:tcBorders>
            <w:shd w:val="clear" w:color="auto" w:fill="auto"/>
            <w:vAlign w:val="center"/>
            <w:hideMark/>
          </w:tcPr>
          <w:p w14:paraId="6583090B"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0.1%BSA/</w:t>
            </w:r>
            <w:r w:rsidRPr="009471E1">
              <w:rPr>
                <w:rFonts w:ascii="Arial" w:eastAsia="等线" w:hAnsi="Arial" w:cs="Arial"/>
                <w:color w:val="000000"/>
                <w:kern w:val="0"/>
                <w:szCs w:val="21"/>
              </w:rPr>
              <w:br/>
              <w:t>PBS</w:t>
            </w:r>
          </w:p>
        </w:tc>
        <w:tc>
          <w:tcPr>
            <w:tcW w:w="1937" w:type="dxa"/>
            <w:tcBorders>
              <w:top w:val="nil"/>
              <w:left w:val="nil"/>
              <w:bottom w:val="single" w:sz="12" w:space="0" w:color="auto"/>
              <w:right w:val="nil"/>
            </w:tcBorders>
            <w:shd w:val="clear" w:color="auto" w:fill="auto"/>
            <w:noWrap/>
            <w:vAlign w:val="center"/>
            <w:hideMark/>
          </w:tcPr>
          <w:p w14:paraId="6EFEE98C"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100ng/mL</w:t>
            </w:r>
          </w:p>
        </w:tc>
      </w:tr>
    </w:tbl>
    <w:p w14:paraId="6BF7DD64" w14:textId="77777777" w:rsidR="005E46D6" w:rsidRPr="009471E1" w:rsidRDefault="005E46D6" w:rsidP="005E46D6">
      <w:pPr>
        <w:rPr>
          <w:rFonts w:ascii="Arial" w:hAnsi="Arial" w:cs="Arial"/>
          <w:b/>
          <w:bCs/>
          <w:szCs w:val="21"/>
        </w:rPr>
      </w:pPr>
    </w:p>
    <w:p w14:paraId="2F9FC553" w14:textId="339165B7" w:rsidR="005E46D6" w:rsidRPr="009471E1" w:rsidRDefault="005E46D6" w:rsidP="005E46D6">
      <w:pPr>
        <w:rPr>
          <w:rFonts w:ascii="Arial" w:hAnsi="Arial" w:cs="Arial"/>
          <w:b/>
          <w:bCs/>
          <w:szCs w:val="21"/>
        </w:rPr>
      </w:pPr>
      <w:r w:rsidRPr="009471E1">
        <w:rPr>
          <w:rFonts w:ascii="Arial" w:hAnsi="Arial" w:cs="Arial"/>
          <w:b/>
          <w:bCs/>
          <w:szCs w:val="21"/>
        </w:rPr>
        <w:t xml:space="preserve">H&amp;E, Immunohistochemistry, and Immunofluorescence Staining </w:t>
      </w:r>
    </w:p>
    <w:p w14:paraId="1F61C723" w14:textId="77777777" w:rsidR="005E46D6" w:rsidRPr="009471E1" w:rsidRDefault="005E46D6" w:rsidP="005E46D6">
      <w:pPr>
        <w:rPr>
          <w:rFonts w:ascii="Arial" w:hAnsi="Arial" w:cs="Arial"/>
          <w:szCs w:val="21"/>
        </w:rPr>
      </w:pPr>
      <w:r w:rsidRPr="009471E1">
        <w:rPr>
          <w:rFonts w:ascii="Arial" w:hAnsi="Arial" w:cs="Arial"/>
          <w:szCs w:val="21"/>
        </w:rPr>
        <w:t>The primary antibodies used for immunohistochemistry and immunofluorescence were listed below:</w:t>
      </w:r>
    </w:p>
    <w:tbl>
      <w:tblPr>
        <w:tblW w:w="5280" w:type="dxa"/>
        <w:tblLook w:val="04A0" w:firstRow="1" w:lastRow="0" w:firstColumn="1" w:lastColumn="0" w:noHBand="0" w:noVBand="1"/>
      </w:tblPr>
      <w:tblGrid>
        <w:gridCol w:w="1160"/>
        <w:gridCol w:w="1760"/>
        <w:gridCol w:w="1260"/>
        <w:gridCol w:w="1100"/>
      </w:tblGrid>
      <w:tr w:rsidR="005E46D6" w:rsidRPr="009471E1" w14:paraId="2C91D7D2" w14:textId="77777777" w:rsidTr="00F302FC">
        <w:trPr>
          <w:trHeight w:val="300"/>
        </w:trPr>
        <w:tc>
          <w:tcPr>
            <w:tcW w:w="1160" w:type="dxa"/>
            <w:tcBorders>
              <w:top w:val="single" w:sz="12" w:space="0" w:color="auto"/>
              <w:left w:val="nil"/>
              <w:bottom w:val="single" w:sz="12" w:space="0" w:color="auto"/>
              <w:right w:val="nil"/>
            </w:tcBorders>
            <w:shd w:val="clear" w:color="auto" w:fill="auto"/>
            <w:noWrap/>
            <w:vAlign w:val="center"/>
            <w:hideMark/>
          </w:tcPr>
          <w:p w14:paraId="05215638"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Target</w:t>
            </w:r>
          </w:p>
        </w:tc>
        <w:tc>
          <w:tcPr>
            <w:tcW w:w="1760" w:type="dxa"/>
            <w:tcBorders>
              <w:top w:val="single" w:sz="12" w:space="0" w:color="auto"/>
              <w:left w:val="nil"/>
              <w:bottom w:val="single" w:sz="12" w:space="0" w:color="auto"/>
              <w:right w:val="nil"/>
            </w:tcBorders>
            <w:shd w:val="clear" w:color="auto" w:fill="auto"/>
            <w:noWrap/>
            <w:vAlign w:val="center"/>
            <w:hideMark/>
          </w:tcPr>
          <w:p w14:paraId="6AF56747"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Company</w:t>
            </w:r>
          </w:p>
        </w:tc>
        <w:tc>
          <w:tcPr>
            <w:tcW w:w="1260" w:type="dxa"/>
            <w:tcBorders>
              <w:top w:val="single" w:sz="12" w:space="0" w:color="auto"/>
              <w:left w:val="nil"/>
              <w:bottom w:val="single" w:sz="12" w:space="0" w:color="auto"/>
              <w:right w:val="nil"/>
            </w:tcBorders>
            <w:shd w:val="clear" w:color="auto" w:fill="auto"/>
            <w:noWrap/>
            <w:vAlign w:val="center"/>
            <w:hideMark/>
          </w:tcPr>
          <w:p w14:paraId="6387ECD3"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Cat No.</w:t>
            </w:r>
          </w:p>
        </w:tc>
        <w:tc>
          <w:tcPr>
            <w:tcW w:w="1100" w:type="dxa"/>
            <w:tcBorders>
              <w:top w:val="single" w:sz="12" w:space="0" w:color="auto"/>
              <w:left w:val="nil"/>
              <w:bottom w:val="single" w:sz="12" w:space="0" w:color="auto"/>
              <w:right w:val="nil"/>
            </w:tcBorders>
            <w:shd w:val="clear" w:color="auto" w:fill="auto"/>
            <w:noWrap/>
            <w:vAlign w:val="center"/>
            <w:hideMark/>
          </w:tcPr>
          <w:p w14:paraId="7095595A"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Dilution</w:t>
            </w:r>
          </w:p>
        </w:tc>
      </w:tr>
      <w:tr w:rsidR="005E46D6" w:rsidRPr="009471E1" w14:paraId="08315711" w14:textId="77777777" w:rsidTr="00F302FC">
        <w:trPr>
          <w:trHeight w:val="575"/>
        </w:trPr>
        <w:tc>
          <w:tcPr>
            <w:tcW w:w="1160" w:type="dxa"/>
            <w:tcBorders>
              <w:top w:val="nil"/>
              <w:left w:val="nil"/>
              <w:bottom w:val="nil"/>
              <w:right w:val="nil"/>
            </w:tcBorders>
            <w:shd w:val="clear" w:color="auto" w:fill="auto"/>
            <w:noWrap/>
            <w:vAlign w:val="center"/>
            <w:hideMark/>
          </w:tcPr>
          <w:p w14:paraId="72114C28"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lastRenderedPageBreak/>
              <w:t>Ki-67</w:t>
            </w:r>
          </w:p>
        </w:tc>
        <w:tc>
          <w:tcPr>
            <w:tcW w:w="1760" w:type="dxa"/>
            <w:tcBorders>
              <w:top w:val="nil"/>
              <w:left w:val="nil"/>
              <w:bottom w:val="nil"/>
              <w:right w:val="nil"/>
            </w:tcBorders>
            <w:shd w:val="clear" w:color="auto" w:fill="auto"/>
            <w:vAlign w:val="center"/>
            <w:hideMark/>
          </w:tcPr>
          <w:p w14:paraId="1CA39591"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 xml:space="preserve">Cell Signaling </w:t>
            </w:r>
            <w:r w:rsidRPr="009471E1">
              <w:rPr>
                <w:rFonts w:ascii="Arial" w:eastAsia="等线" w:hAnsi="Arial" w:cs="Arial"/>
                <w:color w:val="000000"/>
                <w:kern w:val="0"/>
                <w:szCs w:val="21"/>
              </w:rPr>
              <w:br/>
              <w:t>Technology</w:t>
            </w:r>
          </w:p>
        </w:tc>
        <w:tc>
          <w:tcPr>
            <w:tcW w:w="1260" w:type="dxa"/>
            <w:tcBorders>
              <w:top w:val="nil"/>
              <w:left w:val="nil"/>
              <w:bottom w:val="nil"/>
              <w:right w:val="nil"/>
            </w:tcBorders>
            <w:shd w:val="clear" w:color="auto" w:fill="auto"/>
            <w:noWrap/>
            <w:vAlign w:val="center"/>
            <w:hideMark/>
          </w:tcPr>
          <w:p w14:paraId="4AAD990B"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9449</w:t>
            </w:r>
          </w:p>
        </w:tc>
        <w:tc>
          <w:tcPr>
            <w:tcW w:w="1100" w:type="dxa"/>
            <w:tcBorders>
              <w:top w:val="nil"/>
              <w:left w:val="nil"/>
              <w:bottom w:val="nil"/>
              <w:right w:val="nil"/>
            </w:tcBorders>
            <w:shd w:val="clear" w:color="auto" w:fill="auto"/>
            <w:noWrap/>
            <w:vAlign w:val="center"/>
            <w:hideMark/>
          </w:tcPr>
          <w:p w14:paraId="00D50BC6"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1:500</w:t>
            </w:r>
          </w:p>
        </w:tc>
      </w:tr>
      <w:tr w:rsidR="005E46D6" w:rsidRPr="009471E1" w14:paraId="015A2A58" w14:textId="77777777" w:rsidTr="00F302FC">
        <w:trPr>
          <w:trHeight w:val="566"/>
        </w:trPr>
        <w:tc>
          <w:tcPr>
            <w:tcW w:w="1160" w:type="dxa"/>
            <w:tcBorders>
              <w:top w:val="nil"/>
              <w:left w:val="nil"/>
              <w:bottom w:val="nil"/>
              <w:right w:val="nil"/>
            </w:tcBorders>
            <w:shd w:val="clear" w:color="auto" w:fill="auto"/>
            <w:noWrap/>
            <w:vAlign w:val="center"/>
            <w:hideMark/>
          </w:tcPr>
          <w:p w14:paraId="67E5DA20"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CDX2</w:t>
            </w:r>
          </w:p>
        </w:tc>
        <w:tc>
          <w:tcPr>
            <w:tcW w:w="1760" w:type="dxa"/>
            <w:tcBorders>
              <w:top w:val="nil"/>
              <w:left w:val="nil"/>
              <w:bottom w:val="nil"/>
              <w:right w:val="nil"/>
            </w:tcBorders>
            <w:shd w:val="clear" w:color="auto" w:fill="auto"/>
            <w:vAlign w:val="center"/>
            <w:hideMark/>
          </w:tcPr>
          <w:p w14:paraId="77EDF6BE"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 xml:space="preserve">Cell Signaling </w:t>
            </w:r>
            <w:r w:rsidRPr="009471E1">
              <w:rPr>
                <w:rFonts w:ascii="Arial" w:eastAsia="等线" w:hAnsi="Arial" w:cs="Arial"/>
                <w:color w:val="000000"/>
                <w:kern w:val="0"/>
                <w:szCs w:val="21"/>
              </w:rPr>
              <w:br/>
              <w:t>Technology</w:t>
            </w:r>
          </w:p>
        </w:tc>
        <w:tc>
          <w:tcPr>
            <w:tcW w:w="1260" w:type="dxa"/>
            <w:tcBorders>
              <w:top w:val="nil"/>
              <w:left w:val="nil"/>
              <w:bottom w:val="nil"/>
              <w:right w:val="nil"/>
            </w:tcBorders>
            <w:shd w:val="clear" w:color="auto" w:fill="auto"/>
            <w:noWrap/>
            <w:vAlign w:val="center"/>
            <w:hideMark/>
          </w:tcPr>
          <w:p w14:paraId="7F1FDBF1"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12306</w:t>
            </w:r>
          </w:p>
        </w:tc>
        <w:tc>
          <w:tcPr>
            <w:tcW w:w="1100" w:type="dxa"/>
            <w:tcBorders>
              <w:top w:val="nil"/>
              <w:left w:val="nil"/>
              <w:bottom w:val="nil"/>
              <w:right w:val="nil"/>
            </w:tcBorders>
            <w:shd w:val="clear" w:color="auto" w:fill="auto"/>
            <w:noWrap/>
            <w:vAlign w:val="center"/>
            <w:hideMark/>
          </w:tcPr>
          <w:p w14:paraId="0445B5C0"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1:500</w:t>
            </w:r>
          </w:p>
        </w:tc>
      </w:tr>
      <w:tr w:rsidR="005E46D6" w:rsidRPr="009471E1" w14:paraId="7E052995" w14:textId="77777777" w:rsidTr="00F302FC">
        <w:trPr>
          <w:trHeight w:val="566"/>
        </w:trPr>
        <w:tc>
          <w:tcPr>
            <w:tcW w:w="1160" w:type="dxa"/>
            <w:tcBorders>
              <w:top w:val="nil"/>
              <w:left w:val="nil"/>
              <w:bottom w:val="nil"/>
              <w:right w:val="nil"/>
            </w:tcBorders>
            <w:shd w:val="clear" w:color="auto" w:fill="auto"/>
            <w:noWrap/>
            <w:vAlign w:val="center"/>
            <w:hideMark/>
          </w:tcPr>
          <w:p w14:paraId="7B173028"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β-Catenin</w:t>
            </w:r>
          </w:p>
        </w:tc>
        <w:tc>
          <w:tcPr>
            <w:tcW w:w="1760" w:type="dxa"/>
            <w:tcBorders>
              <w:top w:val="nil"/>
              <w:left w:val="nil"/>
              <w:bottom w:val="nil"/>
              <w:right w:val="nil"/>
            </w:tcBorders>
            <w:shd w:val="clear" w:color="auto" w:fill="auto"/>
            <w:vAlign w:val="center"/>
            <w:hideMark/>
          </w:tcPr>
          <w:p w14:paraId="439F6598"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 xml:space="preserve">Cell Signaling </w:t>
            </w:r>
            <w:r w:rsidRPr="009471E1">
              <w:rPr>
                <w:rFonts w:ascii="Arial" w:eastAsia="等线" w:hAnsi="Arial" w:cs="Arial"/>
                <w:color w:val="000000"/>
                <w:kern w:val="0"/>
                <w:szCs w:val="21"/>
              </w:rPr>
              <w:br/>
              <w:t>Technology</w:t>
            </w:r>
          </w:p>
        </w:tc>
        <w:tc>
          <w:tcPr>
            <w:tcW w:w="1260" w:type="dxa"/>
            <w:tcBorders>
              <w:top w:val="nil"/>
              <w:left w:val="nil"/>
              <w:bottom w:val="nil"/>
              <w:right w:val="nil"/>
            </w:tcBorders>
            <w:shd w:val="clear" w:color="auto" w:fill="auto"/>
            <w:noWrap/>
            <w:vAlign w:val="center"/>
            <w:hideMark/>
          </w:tcPr>
          <w:p w14:paraId="55094F5C"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8480</w:t>
            </w:r>
          </w:p>
        </w:tc>
        <w:tc>
          <w:tcPr>
            <w:tcW w:w="1100" w:type="dxa"/>
            <w:tcBorders>
              <w:top w:val="nil"/>
              <w:left w:val="nil"/>
              <w:bottom w:val="nil"/>
              <w:right w:val="nil"/>
            </w:tcBorders>
            <w:shd w:val="clear" w:color="auto" w:fill="auto"/>
            <w:noWrap/>
            <w:vAlign w:val="center"/>
            <w:hideMark/>
          </w:tcPr>
          <w:p w14:paraId="61365FC6"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1:100</w:t>
            </w:r>
          </w:p>
        </w:tc>
      </w:tr>
      <w:tr w:rsidR="005E46D6" w:rsidRPr="009471E1" w14:paraId="14523868" w14:textId="77777777" w:rsidTr="00F302FC">
        <w:trPr>
          <w:trHeight w:val="566"/>
        </w:trPr>
        <w:tc>
          <w:tcPr>
            <w:tcW w:w="1160" w:type="dxa"/>
            <w:tcBorders>
              <w:top w:val="nil"/>
              <w:left w:val="nil"/>
              <w:bottom w:val="nil"/>
              <w:right w:val="nil"/>
            </w:tcBorders>
            <w:shd w:val="clear" w:color="auto" w:fill="auto"/>
            <w:noWrap/>
            <w:vAlign w:val="center"/>
            <w:hideMark/>
          </w:tcPr>
          <w:p w14:paraId="27194698"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CK20</w:t>
            </w:r>
          </w:p>
        </w:tc>
        <w:tc>
          <w:tcPr>
            <w:tcW w:w="1760" w:type="dxa"/>
            <w:tcBorders>
              <w:top w:val="nil"/>
              <w:left w:val="nil"/>
              <w:bottom w:val="nil"/>
              <w:right w:val="nil"/>
            </w:tcBorders>
            <w:shd w:val="clear" w:color="auto" w:fill="auto"/>
            <w:vAlign w:val="center"/>
            <w:hideMark/>
          </w:tcPr>
          <w:p w14:paraId="0FB60CAA"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 xml:space="preserve">Cell Signaling </w:t>
            </w:r>
            <w:r w:rsidRPr="009471E1">
              <w:rPr>
                <w:rFonts w:ascii="Arial" w:eastAsia="等线" w:hAnsi="Arial" w:cs="Arial"/>
                <w:color w:val="000000"/>
                <w:kern w:val="0"/>
                <w:szCs w:val="21"/>
              </w:rPr>
              <w:br/>
              <w:t>Technology</w:t>
            </w:r>
          </w:p>
        </w:tc>
        <w:tc>
          <w:tcPr>
            <w:tcW w:w="1260" w:type="dxa"/>
            <w:tcBorders>
              <w:top w:val="nil"/>
              <w:left w:val="nil"/>
              <w:bottom w:val="nil"/>
              <w:right w:val="nil"/>
            </w:tcBorders>
            <w:shd w:val="clear" w:color="auto" w:fill="auto"/>
            <w:noWrap/>
            <w:vAlign w:val="center"/>
            <w:hideMark/>
          </w:tcPr>
          <w:p w14:paraId="56108842"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13063</w:t>
            </w:r>
          </w:p>
        </w:tc>
        <w:tc>
          <w:tcPr>
            <w:tcW w:w="1100" w:type="dxa"/>
            <w:tcBorders>
              <w:top w:val="nil"/>
              <w:left w:val="nil"/>
              <w:bottom w:val="nil"/>
              <w:right w:val="nil"/>
            </w:tcBorders>
            <w:shd w:val="clear" w:color="auto" w:fill="auto"/>
            <w:noWrap/>
            <w:vAlign w:val="center"/>
            <w:hideMark/>
          </w:tcPr>
          <w:p w14:paraId="53483626"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1:500</w:t>
            </w:r>
          </w:p>
        </w:tc>
      </w:tr>
      <w:tr w:rsidR="005E46D6" w:rsidRPr="009471E1" w14:paraId="6DD92B53" w14:textId="77777777" w:rsidTr="00F302FC">
        <w:trPr>
          <w:trHeight w:val="283"/>
        </w:trPr>
        <w:tc>
          <w:tcPr>
            <w:tcW w:w="1160" w:type="dxa"/>
            <w:tcBorders>
              <w:top w:val="nil"/>
              <w:left w:val="nil"/>
              <w:bottom w:val="nil"/>
              <w:right w:val="nil"/>
            </w:tcBorders>
            <w:shd w:val="clear" w:color="auto" w:fill="auto"/>
            <w:noWrap/>
            <w:vAlign w:val="center"/>
            <w:hideMark/>
          </w:tcPr>
          <w:p w14:paraId="314AB723"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γH2AX</w:t>
            </w:r>
          </w:p>
        </w:tc>
        <w:tc>
          <w:tcPr>
            <w:tcW w:w="1760" w:type="dxa"/>
            <w:tcBorders>
              <w:top w:val="nil"/>
              <w:left w:val="nil"/>
              <w:bottom w:val="nil"/>
              <w:right w:val="nil"/>
            </w:tcBorders>
            <w:shd w:val="clear" w:color="auto" w:fill="auto"/>
            <w:noWrap/>
            <w:vAlign w:val="center"/>
            <w:hideMark/>
          </w:tcPr>
          <w:p w14:paraId="1A608CE3" w14:textId="77777777" w:rsidR="005E46D6" w:rsidRPr="009471E1" w:rsidRDefault="005E46D6" w:rsidP="00F302FC">
            <w:pPr>
              <w:widowControl/>
              <w:jc w:val="center"/>
              <w:rPr>
                <w:rFonts w:ascii="Arial" w:eastAsia="等线" w:hAnsi="Arial" w:cs="Arial"/>
                <w:color w:val="000000"/>
                <w:kern w:val="0"/>
                <w:szCs w:val="21"/>
              </w:rPr>
            </w:pPr>
            <w:proofErr w:type="spellStart"/>
            <w:r w:rsidRPr="009471E1">
              <w:rPr>
                <w:rFonts w:ascii="Arial" w:eastAsia="等线" w:hAnsi="Arial" w:cs="Arial"/>
                <w:color w:val="000000"/>
                <w:kern w:val="0"/>
                <w:szCs w:val="21"/>
              </w:rPr>
              <w:t>Abclonal</w:t>
            </w:r>
            <w:proofErr w:type="spellEnd"/>
          </w:p>
        </w:tc>
        <w:tc>
          <w:tcPr>
            <w:tcW w:w="1260" w:type="dxa"/>
            <w:tcBorders>
              <w:top w:val="nil"/>
              <w:left w:val="nil"/>
              <w:bottom w:val="nil"/>
              <w:right w:val="nil"/>
            </w:tcBorders>
            <w:shd w:val="clear" w:color="auto" w:fill="auto"/>
            <w:noWrap/>
            <w:vAlign w:val="center"/>
            <w:hideMark/>
          </w:tcPr>
          <w:p w14:paraId="0509ABC6"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AP0687</w:t>
            </w:r>
          </w:p>
        </w:tc>
        <w:tc>
          <w:tcPr>
            <w:tcW w:w="1100" w:type="dxa"/>
            <w:tcBorders>
              <w:top w:val="nil"/>
              <w:left w:val="nil"/>
              <w:bottom w:val="nil"/>
              <w:right w:val="nil"/>
            </w:tcBorders>
            <w:shd w:val="clear" w:color="auto" w:fill="auto"/>
            <w:noWrap/>
            <w:vAlign w:val="center"/>
            <w:hideMark/>
          </w:tcPr>
          <w:p w14:paraId="5F0F6D18"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1:100</w:t>
            </w:r>
          </w:p>
        </w:tc>
      </w:tr>
      <w:tr w:rsidR="005E46D6" w:rsidRPr="009471E1" w14:paraId="0DF21D22" w14:textId="77777777" w:rsidTr="00F302FC">
        <w:trPr>
          <w:trHeight w:val="283"/>
        </w:trPr>
        <w:tc>
          <w:tcPr>
            <w:tcW w:w="1160" w:type="dxa"/>
            <w:tcBorders>
              <w:top w:val="nil"/>
              <w:left w:val="nil"/>
              <w:bottom w:val="nil"/>
              <w:right w:val="nil"/>
            </w:tcBorders>
            <w:shd w:val="clear" w:color="auto" w:fill="auto"/>
            <w:noWrap/>
            <w:vAlign w:val="center"/>
            <w:hideMark/>
          </w:tcPr>
          <w:p w14:paraId="3F6007CA"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CD44</w:t>
            </w:r>
          </w:p>
        </w:tc>
        <w:tc>
          <w:tcPr>
            <w:tcW w:w="1760" w:type="dxa"/>
            <w:tcBorders>
              <w:top w:val="nil"/>
              <w:left w:val="nil"/>
              <w:bottom w:val="nil"/>
              <w:right w:val="nil"/>
            </w:tcBorders>
            <w:shd w:val="clear" w:color="auto" w:fill="auto"/>
            <w:noWrap/>
            <w:vAlign w:val="center"/>
            <w:hideMark/>
          </w:tcPr>
          <w:p w14:paraId="621794F1" w14:textId="77777777" w:rsidR="005E46D6" w:rsidRPr="009471E1" w:rsidRDefault="005E46D6" w:rsidP="00F302FC">
            <w:pPr>
              <w:widowControl/>
              <w:jc w:val="center"/>
              <w:rPr>
                <w:rFonts w:ascii="Arial" w:eastAsia="等线" w:hAnsi="Arial" w:cs="Arial"/>
                <w:color w:val="000000"/>
                <w:kern w:val="0"/>
                <w:szCs w:val="21"/>
              </w:rPr>
            </w:pPr>
            <w:proofErr w:type="spellStart"/>
            <w:r w:rsidRPr="009471E1">
              <w:rPr>
                <w:rFonts w:ascii="Arial" w:eastAsia="等线" w:hAnsi="Arial" w:cs="Arial"/>
                <w:color w:val="000000"/>
                <w:kern w:val="0"/>
                <w:szCs w:val="21"/>
              </w:rPr>
              <w:t>Proteintech</w:t>
            </w:r>
            <w:proofErr w:type="spellEnd"/>
          </w:p>
        </w:tc>
        <w:tc>
          <w:tcPr>
            <w:tcW w:w="1260" w:type="dxa"/>
            <w:tcBorders>
              <w:top w:val="nil"/>
              <w:left w:val="nil"/>
              <w:bottom w:val="nil"/>
              <w:right w:val="nil"/>
            </w:tcBorders>
            <w:shd w:val="clear" w:color="auto" w:fill="auto"/>
            <w:noWrap/>
            <w:vAlign w:val="center"/>
            <w:hideMark/>
          </w:tcPr>
          <w:p w14:paraId="3DB9C31C"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15675-1-AP</w:t>
            </w:r>
          </w:p>
        </w:tc>
        <w:tc>
          <w:tcPr>
            <w:tcW w:w="1100" w:type="dxa"/>
            <w:tcBorders>
              <w:top w:val="nil"/>
              <w:left w:val="nil"/>
              <w:bottom w:val="nil"/>
              <w:right w:val="nil"/>
            </w:tcBorders>
            <w:shd w:val="clear" w:color="auto" w:fill="auto"/>
            <w:noWrap/>
            <w:vAlign w:val="center"/>
            <w:hideMark/>
          </w:tcPr>
          <w:p w14:paraId="1A7ECFAF"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1:200</w:t>
            </w:r>
          </w:p>
        </w:tc>
      </w:tr>
      <w:tr w:rsidR="005E46D6" w:rsidRPr="009471E1" w14:paraId="244EFBB1" w14:textId="77777777" w:rsidTr="00F302FC">
        <w:trPr>
          <w:trHeight w:val="566"/>
        </w:trPr>
        <w:tc>
          <w:tcPr>
            <w:tcW w:w="1160" w:type="dxa"/>
            <w:tcBorders>
              <w:top w:val="nil"/>
              <w:left w:val="nil"/>
              <w:bottom w:val="nil"/>
              <w:right w:val="nil"/>
            </w:tcBorders>
            <w:shd w:val="clear" w:color="auto" w:fill="auto"/>
            <w:noWrap/>
            <w:vAlign w:val="center"/>
            <w:hideMark/>
          </w:tcPr>
          <w:p w14:paraId="1C544971"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Bcl-2</w:t>
            </w:r>
          </w:p>
        </w:tc>
        <w:tc>
          <w:tcPr>
            <w:tcW w:w="1760" w:type="dxa"/>
            <w:tcBorders>
              <w:top w:val="nil"/>
              <w:left w:val="nil"/>
              <w:bottom w:val="nil"/>
              <w:right w:val="nil"/>
            </w:tcBorders>
            <w:shd w:val="clear" w:color="auto" w:fill="auto"/>
            <w:vAlign w:val="center"/>
            <w:hideMark/>
          </w:tcPr>
          <w:p w14:paraId="68922E58"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 xml:space="preserve">Cell Signaling </w:t>
            </w:r>
            <w:r w:rsidRPr="009471E1">
              <w:rPr>
                <w:rFonts w:ascii="Arial" w:eastAsia="等线" w:hAnsi="Arial" w:cs="Arial"/>
                <w:color w:val="000000"/>
                <w:kern w:val="0"/>
                <w:szCs w:val="21"/>
              </w:rPr>
              <w:br/>
              <w:t>Technology</w:t>
            </w:r>
          </w:p>
        </w:tc>
        <w:tc>
          <w:tcPr>
            <w:tcW w:w="1260" w:type="dxa"/>
            <w:tcBorders>
              <w:top w:val="nil"/>
              <w:left w:val="nil"/>
              <w:bottom w:val="nil"/>
              <w:right w:val="nil"/>
            </w:tcBorders>
            <w:shd w:val="clear" w:color="auto" w:fill="auto"/>
            <w:noWrap/>
            <w:vAlign w:val="center"/>
            <w:hideMark/>
          </w:tcPr>
          <w:p w14:paraId="4B08CBF2"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15071</w:t>
            </w:r>
          </w:p>
        </w:tc>
        <w:tc>
          <w:tcPr>
            <w:tcW w:w="1100" w:type="dxa"/>
            <w:tcBorders>
              <w:top w:val="nil"/>
              <w:left w:val="nil"/>
              <w:bottom w:val="nil"/>
              <w:right w:val="nil"/>
            </w:tcBorders>
            <w:shd w:val="clear" w:color="auto" w:fill="auto"/>
            <w:noWrap/>
            <w:vAlign w:val="center"/>
            <w:hideMark/>
          </w:tcPr>
          <w:p w14:paraId="2B84E4EC"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1:1000</w:t>
            </w:r>
          </w:p>
        </w:tc>
      </w:tr>
      <w:tr w:rsidR="005E46D6" w:rsidRPr="009471E1" w14:paraId="43443801" w14:textId="77777777" w:rsidTr="00F302FC">
        <w:trPr>
          <w:trHeight w:val="575"/>
        </w:trPr>
        <w:tc>
          <w:tcPr>
            <w:tcW w:w="1160" w:type="dxa"/>
            <w:tcBorders>
              <w:top w:val="nil"/>
              <w:left w:val="nil"/>
              <w:bottom w:val="single" w:sz="12" w:space="0" w:color="auto"/>
              <w:right w:val="nil"/>
            </w:tcBorders>
            <w:shd w:val="clear" w:color="auto" w:fill="auto"/>
            <w:vAlign w:val="center"/>
            <w:hideMark/>
          </w:tcPr>
          <w:p w14:paraId="051A737F"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 xml:space="preserve">Cleaved </w:t>
            </w:r>
            <w:r w:rsidRPr="009471E1">
              <w:rPr>
                <w:rFonts w:ascii="Arial" w:eastAsia="等线" w:hAnsi="Arial" w:cs="Arial"/>
                <w:color w:val="000000"/>
                <w:kern w:val="0"/>
                <w:szCs w:val="21"/>
              </w:rPr>
              <w:br/>
              <w:t>Caspase-3</w:t>
            </w:r>
          </w:p>
        </w:tc>
        <w:tc>
          <w:tcPr>
            <w:tcW w:w="1760" w:type="dxa"/>
            <w:tcBorders>
              <w:top w:val="nil"/>
              <w:left w:val="nil"/>
              <w:bottom w:val="single" w:sz="12" w:space="0" w:color="auto"/>
              <w:right w:val="nil"/>
            </w:tcBorders>
            <w:shd w:val="clear" w:color="auto" w:fill="auto"/>
            <w:vAlign w:val="center"/>
            <w:hideMark/>
          </w:tcPr>
          <w:p w14:paraId="62CD7978"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 xml:space="preserve">Cell Signaling </w:t>
            </w:r>
            <w:r w:rsidRPr="009471E1">
              <w:rPr>
                <w:rFonts w:ascii="Arial" w:eastAsia="等线" w:hAnsi="Arial" w:cs="Arial"/>
                <w:color w:val="000000"/>
                <w:kern w:val="0"/>
                <w:szCs w:val="21"/>
              </w:rPr>
              <w:br/>
              <w:t>Technology</w:t>
            </w:r>
          </w:p>
        </w:tc>
        <w:tc>
          <w:tcPr>
            <w:tcW w:w="1260" w:type="dxa"/>
            <w:tcBorders>
              <w:top w:val="nil"/>
              <w:left w:val="nil"/>
              <w:bottom w:val="single" w:sz="12" w:space="0" w:color="auto"/>
              <w:right w:val="nil"/>
            </w:tcBorders>
            <w:shd w:val="clear" w:color="auto" w:fill="auto"/>
            <w:noWrap/>
            <w:vAlign w:val="center"/>
            <w:hideMark/>
          </w:tcPr>
          <w:p w14:paraId="7FB9E27B"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9664</w:t>
            </w:r>
          </w:p>
        </w:tc>
        <w:tc>
          <w:tcPr>
            <w:tcW w:w="1100" w:type="dxa"/>
            <w:tcBorders>
              <w:top w:val="nil"/>
              <w:left w:val="nil"/>
              <w:bottom w:val="single" w:sz="12" w:space="0" w:color="auto"/>
              <w:right w:val="nil"/>
            </w:tcBorders>
            <w:shd w:val="clear" w:color="auto" w:fill="auto"/>
            <w:noWrap/>
            <w:vAlign w:val="center"/>
            <w:hideMark/>
          </w:tcPr>
          <w:p w14:paraId="19328C7C" w14:textId="77777777" w:rsidR="005E46D6" w:rsidRPr="009471E1" w:rsidRDefault="005E46D6" w:rsidP="00F302FC">
            <w:pPr>
              <w:widowControl/>
              <w:jc w:val="center"/>
              <w:rPr>
                <w:rFonts w:ascii="Arial" w:eastAsia="等线" w:hAnsi="Arial" w:cs="Arial"/>
                <w:color w:val="000000"/>
                <w:kern w:val="0"/>
                <w:szCs w:val="21"/>
              </w:rPr>
            </w:pPr>
            <w:r w:rsidRPr="009471E1">
              <w:rPr>
                <w:rFonts w:ascii="Arial" w:eastAsia="等线" w:hAnsi="Arial" w:cs="Arial"/>
                <w:color w:val="000000"/>
                <w:kern w:val="0"/>
                <w:szCs w:val="21"/>
              </w:rPr>
              <w:t>1:1000</w:t>
            </w:r>
          </w:p>
        </w:tc>
      </w:tr>
    </w:tbl>
    <w:p w14:paraId="0C3C19AA" w14:textId="77777777" w:rsidR="00A57B3E" w:rsidRDefault="00A57B3E" w:rsidP="00917AEF">
      <w:pPr>
        <w:rPr>
          <w:rFonts w:ascii="Arial" w:hAnsi="Arial" w:cs="Arial"/>
          <w:szCs w:val="21"/>
        </w:rPr>
      </w:pPr>
    </w:p>
    <w:p w14:paraId="4147207D" w14:textId="7072AAA1" w:rsidR="00A57B3E" w:rsidRPr="00A57B3E" w:rsidRDefault="00A57B3E" w:rsidP="00A57B3E">
      <w:pPr>
        <w:pStyle w:val="a7"/>
        <w:rPr>
          <w:rFonts w:ascii="Arial" w:hAnsi="Arial" w:cs="Arial"/>
          <w:b/>
          <w:bCs/>
        </w:rPr>
      </w:pPr>
      <w:r w:rsidRPr="00DE13F0">
        <w:rPr>
          <w:rFonts w:ascii="Arial" w:hAnsi="Arial" w:cs="Arial"/>
          <w:b/>
          <w:bCs/>
        </w:rPr>
        <w:t>References</w:t>
      </w:r>
    </w:p>
    <w:p w14:paraId="1C5AB996" w14:textId="77777777" w:rsidR="00A57B3E" w:rsidRPr="00A57B3E" w:rsidRDefault="00A57B3E" w:rsidP="00A57B3E">
      <w:pPr>
        <w:pStyle w:val="a7"/>
        <w:rPr>
          <w:rFonts w:ascii="Arial" w:hAnsi="Arial" w:cs="Arial"/>
        </w:rPr>
      </w:pPr>
      <w:r>
        <w:rPr>
          <w:rFonts w:ascii="Arial" w:hAnsi="Arial" w:cs="Arial"/>
          <w:szCs w:val="21"/>
        </w:rPr>
        <w:fldChar w:fldCharType="begin"/>
      </w:r>
      <w:r>
        <w:rPr>
          <w:rFonts w:ascii="Arial" w:hAnsi="Arial" w:cs="Arial"/>
          <w:szCs w:val="21"/>
        </w:rPr>
        <w:instrText xml:space="preserve"> ADDIN ZOTERO_BIBL {"uncited":[],"omitted":[],"custom":[]} CSL_BIBLIOGRAPHY </w:instrText>
      </w:r>
      <w:r>
        <w:rPr>
          <w:rFonts w:ascii="Arial" w:hAnsi="Arial" w:cs="Arial"/>
          <w:szCs w:val="21"/>
        </w:rPr>
        <w:fldChar w:fldCharType="separate"/>
      </w:r>
      <w:r w:rsidRPr="00A57B3E">
        <w:rPr>
          <w:rFonts w:ascii="Arial" w:hAnsi="Arial" w:cs="Arial"/>
        </w:rPr>
        <w:t>1.</w:t>
      </w:r>
      <w:r w:rsidRPr="00A57B3E">
        <w:rPr>
          <w:rFonts w:ascii="Arial" w:hAnsi="Arial" w:cs="Arial"/>
        </w:rPr>
        <w:tab/>
        <w:t xml:space="preserve">Li H, Durbin R. Fast and accurate short read alignment with Burrows-Wheeler transform. Bioinformatics. 2009 Jul 15;25(14):1754–60. </w:t>
      </w:r>
    </w:p>
    <w:p w14:paraId="5F8E7F37" w14:textId="77777777" w:rsidR="00A57B3E" w:rsidRPr="00A57B3E" w:rsidRDefault="00A57B3E" w:rsidP="00A57B3E">
      <w:pPr>
        <w:pStyle w:val="a7"/>
        <w:rPr>
          <w:rFonts w:ascii="Arial" w:hAnsi="Arial" w:cs="Arial"/>
        </w:rPr>
      </w:pPr>
      <w:r w:rsidRPr="00A57B3E">
        <w:rPr>
          <w:rFonts w:ascii="Arial" w:hAnsi="Arial" w:cs="Arial"/>
        </w:rPr>
        <w:t>2.</w:t>
      </w:r>
      <w:r w:rsidRPr="00A57B3E">
        <w:rPr>
          <w:rFonts w:ascii="Arial" w:hAnsi="Arial" w:cs="Arial"/>
        </w:rPr>
        <w:tab/>
        <w:t xml:space="preserve">McKenna A, Hanna M, Banks E, Sivachenko A, Cibulskis K, Kernytsky A, et al. The Genome Analysis Toolkit: a MapReduce framework for analyzing next-generation DNA sequencing data. Genome Res. 2010 Sep;20(9):1297–303. </w:t>
      </w:r>
    </w:p>
    <w:p w14:paraId="78B34502" w14:textId="77777777" w:rsidR="00A57B3E" w:rsidRPr="00A57B3E" w:rsidRDefault="00A57B3E" w:rsidP="00A57B3E">
      <w:pPr>
        <w:pStyle w:val="a7"/>
        <w:rPr>
          <w:rFonts w:ascii="Arial" w:hAnsi="Arial" w:cs="Arial"/>
        </w:rPr>
      </w:pPr>
      <w:r w:rsidRPr="00A57B3E">
        <w:rPr>
          <w:rFonts w:ascii="Arial" w:hAnsi="Arial" w:cs="Arial"/>
        </w:rPr>
        <w:t>3.</w:t>
      </w:r>
      <w:r w:rsidRPr="00A57B3E">
        <w:rPr>
          <w:rFonts w:ascii="Arial" w:hAnsi="Arial" w:cs="Arial"/>
        </w:rPr>
        <w:tab/>
        <w:t xml:space="preserve">Vogelstein B, Papadopoulos N, Velculescu VE, Zhou S, Diaz LA, Kinzler KW. Cancer genome landscapes. Science. 2013 Mar 29;339(6127):1546–58. </w:t>
      </w:r>
    </w:p>
    <w:p w14:paraId="106B4A60" w14:textId="77777777" w:rsidR="00A57B3E" w:rsidRPr="00A57B3E" w:rsidRDefault="00A57B3E" w:rsidP="00A57B3E">
      <w:pPr>
        <w:pStyle w:val="a7"/>
        <w:rPr>
          <w:rFonts w:ascii="Arial" w:hAnsi="Arial" w:cs="Arial"/>
        </w:rPr>
      </w:pPr>
      <w:r w:rsidRPr="00A57B3E">
        <w:rPr>
          <w:rFonts w:ascii="Arial" w:hAnsi="Arial" w:cs="Arial"/>
        </w:rPr>
        <w:t>4.</w:t>
      </w:r>
      <w:r w:rsidRPr="00A57B3E">
        <w:rPr>
          <w:rFonts w:ascii="Arial" w:hAnsi="Arial" w:cs="Arial"/>
        </w:rPr>
        <w:tab/>
        <w:t xml:space="preserve">Kandoth C, McLellan MD, Vandin F, Ye K, Niu B, Lu C, et al. Mutational landscape and significance across 12 major cancer types. Nature. 2013 Oct 17;502(7471):333–9. </w:t>
      </w:r>
    </w:p>
    <w:p w14:paraId="7F110708" w14:textId="77777777" w:rsidR="00A57B3E" w:rsidRPr="00A57B3E" w:rsidRDefault="00A57B3E" w:rsidP="00A57B3E">
      <w:pPr>
        <w:pStyle w:val="a7"/>
        <w:rPr>
          <w:rFonts w:ascii="Arial" w:hAnsi="Arial" w:cs="Arial"/>
        </w:rPr>
      </w:pPr>
      <w:r w:rsidRPr="00A57B3E">
        <w:rPr>
          <w:rFonts w:ascii="Arial" w:hAnsi="Arial" w:cs="Arial"/>
        </w:rPr>
        <w:t>5.</w:t>
      </w:r>
      <w:r w:rsidRPr="00A57B3E">
        <w:rPr>
          <w:rFonts w:ascii="Arial" w:hAnsi="Arial" w:cs="Arial"/>
        </w:rPr>
        <w:tab/>
        <w:t xml:space="preserve">Tamborero D, Gonzalez-Perez A, Perez-Llamas C, Deu-Pons J, Kandoth C, Reimand J, et al. Comprehensive identification of mutational cancer driver genes across 12 tumor types. Sci Rep. 2013 Oct 2;3:2650. </w:t>
      </w:r>
    </w:p>
    <w:p w14:paraId="42202816" w14:textId="04298CD8" w:rsidR="005E46D6" w:rsidRPr="009471E1" w:rsidRDefault="00A57B3E" w:rsidP="00917AEF">
      <w:pPr>
        <w:rPr>
          <w:rFonts w:ascii="Arial" w:hAnsi="Arial" w:cs="Arial"/>
          <w:szCs w:val="21"/>
        </w:rPr>
      </w:pPr>
      <w:r>
        <w:rPr>
          <w:rFonts w:ascii="Arial" w:hAnsi="Arial" w:cs="Arial"/>
          <w:szCs w:val="21"/>
        </w:rPr>
        <w:fldChar w:fldCharType="end"/>
      </w:r>
    </w:p>
    <w:p w14:paraId="582420F8" w14:textId="77777777" w:rsidR="005E46D6" w:rsidRPr="009471E1" w:rsidRDefault="005E46D6" w:rsidP="00917AEF">
      <w:pPr>
        <w:rPr>
          <w:rFonts w:ascii="Arial" w:hAnsi="Arial" w:cs="Arial"/>
          <w:szCs w:val="21"/>
        </w:rPr>
      </w:pPr>
    </w:p>
    <w:p w14:paraId="2B8B19D0" w14:textId="77777777" w:rsidR="005E46D6" w:rsidRPr="009471E1" w:rsidRDefault="005E46D6" w:rsidP="00917AEF">
      <w:pPr>
        <w:rPr>
          <w:rFonts w:ascii="Arial" w:hAnsi="Arial" w:cs="Arial"/>
          <w:szCs w:val="21"/>
        </w:rPr>
      </w:pPr>
    </w:p>
    <w:p w14:paraId="09A0C8D2" w14:textId="77777777" w:rsidR="005E46D6" w:rsidRPr="009471E1" w:rsidRDefault="005E46D6" w:rsidP="00917AEF">
      <w:pPr>
        <w:rPr>
          <w:rFonts w:ascii="Arial" w:hAnsi="Arial" w:cs="Arial"/>
          <w:szCs w:val="21"/>
        </w:rPr>
      </w:pPr>
    </w:p>
    <w:p w14:paraId="03B0958D" w14:textId="77777777" w:rsidR="005E46D6" w:rsidRPr="009471E1" w:rsidRDefault="005E46D6" w:rsidP="00917AEF">
      <w:pPr>
        <w:rPr>
          <w:rFonts w:ascii="Arial" w:hAnsi="Arial" w:cs="Arial"/>
          <w:szCs w:val="21"/>
        </w:rPr>
      </w:pPr>
    </w:p>
    <w:p w14:paraId="6AE02213" w14:textId="77777777" w:rsidR="005E46D6" w:rsidRPr="009471E1" w:rsidRDefault="005E46D6" w:rsidP="00917AEF">
      <w:pPr>
        <w:rPr>
          <w:rFonts w:ascii="Arial" w:hAnsi="Arial" w:cs="Arial"/>
          <w:szCs w:val="21"/>
        </w:rPr>
      </w:pPr>
    </w:p>
    <w:p w14:paraId="0B00A5DA" w14:textId="77777777" w:rsidR="005E46D6" w:rsidRPr="009471E1" w:rsidRDefault="005E46D6" w:rsidP="00917AEF">
      <w:pPr>
        <w:rPr>
          <w:rFonts w:ascii="Arial" w:hAnsi="Arial" w:cs="Arial"/>
          <w:szCs w:val="21"/>
        </w:rPr>
      </w:pPr>
    </w:p>
    <w:p w14:paraId="704F9AFD" w14:textId="77777777" w:rsidR="005E46D6" w:rsidRPr="009471E1" w:rsidRDefault="005E46D6" w:rsidP="00917AEF">
      <w:pPr>
        <w:rPr>
          <w:rFonts w:ascii="Arial" w:hAnsi="Arial" w:cs="Arial"/>
          <w:szCs w:val="21"/>
        </w:rPr>
      </w:pPr>
    </w:p>
    <w:p w14:paraId="61F75374" w14:textId="77777777" w:rsidR="005E46D6" w:rsidRDefault="005E46D6" w:rsidP="00917AEF">
      <w:pPr>
        <w:rPr>
          <w:rFonts w:ascii="Arial" w:hAnsi="Arial" w:cs="Arial"/>
          <w:szCs w:val="21"/>
        </w:rPr>
      </w:pPr>
    </w:p>
    <w:p w14:paraId="07332162" w14:textId="77777777" w:rsidR="00A57B3E" w:rsidRPr="009471E1" w:rsidRDefault="00A57B3E" w:rsidP="00917AEF">
      <w:pPr>
        <w:rPr>
          <w:rFonts w:ascii="Arial" w:hAnsi="Arial" w:cs="Arial"/>
          <w:szCs w:val="21"/>
        </w:rPr>
      </w:pPr>
    </w:p>
    <w:p w14:paraId="2D2DF70A" w14:textId="3E0FF42D" w:rsidR="00333D1A" w:rsidRPr="00495B03" w:rsidRDefault="005E46D6" w:rsidP="00495B03">
      <w:pPr>
        <w:spacing w:line="360" w:lineRule="auto"/>
        <w:jc w:val="center"/>
        <w:rPr>
          <w:rFonts w:ascii="Arial" w:hAnsi="Arial" w:cs="Arial"/>
          <w:b/>
          <w:bCs/>
          <w:szCs w:val="21"/>
        </w:rPr>
      </w:pPr>
      <w:r w:rsidRPr="009471E1">
        <w:rPr>
          <w:rFonts w:ascii="Arial" w:hAnsi="Arial" w:cs="Arial"/>
          <w:b/>
          <w:bCs/>
          <w:szCs w:val="21"/>
        </w:rPr>
        <w:lastRenderedPageBreak/>
        <w:t>Supplementary Figures</w:t>
      </w:r>
    </w:p>
    <w:p w14:paraId="7740B7B0" w14:textId="77777777" w:rsidR="00495B03" w:rsidRDefault="00495B03" w:rsidP="00495B03">
      <w:pPr>
        <w:spacing w:line="360" w:lineRule="auto"/>
        <w:rPr>
          <w:rFonts w:ascii="Arial" w:hAnsi="Arial" w:cs="Arial"/>
          <w:b/>
          <w:bCs/>
          <w:szCs w:val="21"/>
        </w:rPr>
      </w:pPr>
      <w:r w:rsidRPr="009471E1">
        <w:rPr>
          <w:rFonts w:ascii="Arial" w:hAnsi="Arial" w:cs="Arial"/>
          <w:b/>
          <w:bCs/>
          <w:szCs w:val="21"/>
        </w:rPr>
        <w:t xml:space="preserve">Figure S1. Sanger sequencing results of CRC </w:t>
      </w:r>
      <w:r>
        <w:rPr>
          <w:rFonts w:ascii="Arial" w:hAnsi="Arial" w:cs="Arial" w:hint="eastAsia"/>
          <w:b/>
          <w:bCs/>
          <w:szCs w:val="21"/>
        </w:rPr>
        <w:t>PDO</w:t>
      </w:r>
      <w:r w:rsidRPr="009471E1">
        <w:rPr>
          <w:rFonts w:ascii="Arial" w:hAnsi="Arial" w:cs="Arial"/>
          <w:b/>
          <w:bCs/>
          <w:szCs w:val="21"/>
        </w:rPr>
        <w:t>s, related to Figure 2.</w:t>
      </w:r>
    </w:p>
    <w:p w14:paraId="3041E85F" w14:textId="0B937902" w:rsidR="00333D1A" w:rsidRDefault="00495B03" w:rsidP="00333D1A">
      <w:pPr>
        <w:spacing w:line="360" w:lineRule="auto"/>
        <w:rPr>
          <w:rFonts w:ascii="Arial" w:hAnsi="Arial" w:cs="Arial"/>
          <w:szCs w:val="21"/>
        </w:rPr>
      </w:pPr>
      <w:r>
        <w:rPr>
          <w:noProof/>
        </w:rPr>
        <w:drawing>
          <wp:inline distT="0" distB="0" distL="0" distR="0" wp14:anchorId="2591B861" wp14:editId="6D06C2DD">
            <wp:extent cx="5274310" cy="4627245"/>
            <wp:effectExtent l="0" t="0" r="2540" b="1905"/>
            <wp:docPr id="16443008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4310" cy="4627245"/>
                    </a:xfrm>
                    <a:prstGeom prst="rect">
                      <a:avLst/>
                    </a:prstGeom>
                    <a:noFill/>
                    <a:ln>
                      <a:noFill/>
                    </a:ln>
                  </pic:spPr>
                </pic:pic>
              </a:graphicData>
            </a:graphic>
          </wp:inline>
        </w:drawing>
      </w:r>
    </w:p>
    <w:p w14:paraId="3286F28E" w14:textId="77777777" w:rsidR="00495B03" w:rsidRPr="009471E1" w:rsidRDefault="00495B03" w:rsidP="00495B03">
      <w:pPr>
        <w:spacing w:line="360" w:lineRule="auto"/>
        <w:rPr>
          <w:rFonts w:ascii="Arial" w:hAnsi="Arial" w:cs="Arial"/>
          <w:szCs w:val="21"/>
        </w:rPr>
      </w:pPr>
      <w:r w:rsidRPr="009471E1">
        <w:rPr>
          <w:rFonts w:ascii="Arial" w:hAnsi="Arial" w:cs="Arial"/>
          <w:b/>
          <w:bCs/>
          <w:szCs w:val="21"/>
        </w:rPr>
        <w:t xml:space="preserve">Figure S1. </w:t>
      </w:r>
      <w:bookmarkStart w:id="2" w:name="_Hlk171283763"/>
      <w:r w:rsidRPr="009471E1">
        <w:rPr>
          <w:rFonts w:ascii="Arial" w:hAnsi="Arial" w:cs="Arial"/>
          <w:b/>
          <w:bCs/>
          <w:szCs w:val="21"/>
        </w:rPr>
        <w:t xml:space="preserve">Sanger sequencing results of CRC </w:t>
      </w:r>
      <w:r>
        <w:rPr>
          <w:rFonts w:ascii="Arial" w:hAnsi="Arial" w:cs="Arial" w:hint="eastAsia"/>
          <w:b/>
          <w:bCs/>
          <w:szCs w:val="21"/>
        </w:rPr>
        <w:t>PDO</w:t>
      </w:r>
      <w:r w:rsidRPr="009471E1">
        <w:rPr>
          <w:rFonts w:ascii="Arial" w:hAnsi="Arial" w:cs="Arial"/>
          <w:b/>
          <w:bCs/>
          <w:szCs w:val="21"/>
        </w:rPr>
        <w:t>s, related to Figure 2.</w:t>
      </w:r>
      <w:bookmarkEnd w:id="2"/>
      <w:r w:rsidRPr="009471E1">
        <w:rPr>
          <w:rFonts w:ascii="Arial" w:hAnsi="Arial" w:cs="Arial"/>
          <w:b/>
          <w:bCs/>
          <w:szCs w:val="21"/>
        </w:rPr>
        <w:t xml:space="preserve"> A)</w:t>
      </w:r>
      <w:r w:rsidRPr="009471E1">
        <w:rPr>
          <w:rFonts w:ascii="Arial" w:hAnsi="Arial" w:cs="Arial"/>
          <w:szCs w:val="21"/>
        </w:rPr>
        <w:t xml:space="preserve"> Sanger sequencing results of BRAF wild-type organoid. </w:t>
      </w:r>
      <w:r w:rsidRPr="009471E1">
        <w:rPr>
          <w:rFonts w:ascii="Arial" w:hAnsi="Arial" w:cs="Arial"/>
          <w:b/>
          <w:bCs/>
          <w:szCs w:val="21"/>
        </w:rPr>
        <w:t>B)</w:t>
      </w:r>
      <w:r w:rsidRPr="009471E1">
        <w:rPr>
          <w:rFonts w:ascii="Arial" w:hAnsi="Arial" w:cs="Arial"/>
          <w:szCs w:val="21"/>
        </w:rPr>
        <w:t xml:space="preserve"> Sanger sequencing results of BRAF</w:t>
      </w:r>
      <w:r>
        <w:rPr>
          <w:rFonts w:ascii="Arial" w:hAnsi="Arial" w:cs="Arial" w:hint="eastAsia"/>
          <w:szCs w:val="21"/>
        </w:rPr>
        <w:t>-</w:t>
      </w:r>
      <w:r w:rsidRPr="009471E1">
        <w:rPr>
          <w:rFonts w:ascii="Arial" w:hAnsi="Arial" w:cs="Arial"/>
          <w:szCs w:val="21"/>
        </w:rPr>
        <w:t>mutant organoids (BRAF</w:t>
      </w:r>
      <w:r w:rsidRPr="009471E1">
        <w:rPr>
          <w:rFonts w:ascii="Arial" w:hAnsi="Arial" w:cs="Arial"/>
          <w:szCs w:val="21"/>
          <w:vertAlign w:val="superscript"/>
        </w:rPr>
        <w:t>V600E</w:t>
      </w:r>
      <w:r w:rsidRPr="009471E1">
        <w:rPr>
          <w:rFonts w:ascii="Arial" w:hAnsi="Arial" w:cs="Arial"/>
          <w:szCs w:val="21"/>
        </w:rPr>
        <w:t xml:space="preserve"> </w:t>
      </w:r>
      <w:r>
        <w:rPr>
          <w:rFonts w:ascii="Arial" w:hAnsi="Arial" w:cs="Arial" w:hint="eastAsia"/>
          <w:szCs w:val="21"/>
        </w:rPr>
        <w:t>4</w:t>
      </w:r>
      <w:r w:rsidRPr="009471E1">
        <w:rPr>
          <w:rFonts w:ascii="Arial" w:hAnsi="Arial" w:cs="Arial"/>
          <w:szCs w:val="21"/>
        </w:rPr>
        <w:t>-</w:t>
      </w:r>
      <w:r>
        <w:rPr>
          <w:rFonts w:ascii="Arial" w:hAnsi="Arial" w:cs="Arial" w:hint="eastAsia"/>
          <w:szCs w:val="21"/>
        </w:rPr>
        <w:t>9</w:t>
      </w:r>
      <w:r w:rsidRPr="009471E1">
        <w:rPr>
          <w:rFonts w:ascii="Arial" w:hAnsi="Arial" w:cs="Arial"/>
          <w:szCs w:val="21"/>
        </w:rPr>
        <w:t>). The arrow indicated the BRAF</w:t>
      </w:r>
      <w:r w:rsidRPr="009471E1">
        <w:rPr>
          <w:rFonts w:ascii="Arial" w:hAnsi="Arial" w:cs="Arial"/>
          <w:szCs w:val="21"/>
          <w:vertAlign w:val="superscript"/>
        </w:rPr>
        <w:t>V600E</w:t>
      </w:r>
      <w:r w:rsidRPr="009471E1">
        <w:rPr>
          <w:rFonts w:ascii="Arial" w:hAnsi="Arial" w:cs="Arial"/>
          <w:szCs w:val="21"/>
        </w:rPr>
        <w:t xml:space="preserve"> mutation site.</w:t>
      </w:r>
    </w:p>
    <w:p w14:paraId="0649E0B6" w14:textId="77777777" w:rsidR="00495B03" w:rsidRDefault="00495B03" w:rsidP="00333D1A">
      <w:pPr>
        <w:spacing w:line="360" w:lineRule="auto"/>
        <w:rPr>
          <w:rFonts w:ascii="Arial" w:hAnsi="Arial" w:cs="Arial"/>
          <w:szCs w:val="21"/>
        </w:rPr>
      </w:pPr>
    </w:p>
    <w:p w14:paraId="7F86843F" w14:textId="77777777" w:rsidR="00495B03" w:rsidRDefault="00495B03" w:rsidP="00333D1A">
      <w:pPr>
        <w:spacing w:line="360" w:lineRule="auto"/>
        <w:rPr>
          <w:rFonts w:ascii="Arial" w:hAnsi="Arial" w:cs="Arial"/>
          <w:szCs w:val="21"/>
        </w:rPr>
      </w:pPr>
    </w:p>
    <w:p w14:paraId="1A82216A" w14:textId="77777777" w:rsidR="00495B03" w:rsidRDefault="00495B03" w:rsidP="00333D1A">
      <w:pPr>
        <w:spacing w:line="360" w:lineRule="auto"/>
        <w:rPr>
          <w:rFonts w:ascii="Arial" w:hAnsi="Arial" w:cs="Arial"/>
          <w:szCs w:val="21"/>
        </w:rPr>
      </w:pPr>
    </w:p>
    <w:p w14:paraId="1C817825" w14:textId="77777777" w:rsidR="00495B03" w:rsidRDefault="00495B03" w:rsidP="00333D1A">
      <w:pPr>
        <w:spacing w:line="360" w:lineRule="auto"/>
        <w:rPr>
          <w:rFonts w:ascii="Arial" w:hAnsi="Arial" w:cs="Arial"/>
          <w:szCs w:val="21"/>
        </w:rPr>
      </w:pPr>
    </w:p>
    <w:p w14:paraId="445429D3" w14:textId="77777777" w:rsidR="00495B03" w:rsidRDefault="00495B03" w:rsidP="00333D1A">
      <w:pPr>
        <w:spacing w:line="360" w:lineRule="auto"/>
        <w:rPr>
          <w:rFonts w:ascii="Arial" w:hAnsi="Arial" w:cs="Arial"/>
          <w:szCs w:val="21"/>
        </w:rPr>
      </w:pPr>
    </w:p>
    <w:p w14:paraId="2814525A" w14:textId="77777777" w:rsidR="00495B03" w:rsidRDefault="00495B03" w:rsidP="00333D1A">
      <w:pPr>
        <w:spacing w:line="360" w:lineRule="auto"/>
        <w:rPr>
          <w:rFonts w:ascii="Arial" w:hAnsi="Arial" w:cs="Arial"/>
          <w:szCs w:val="21"/>
        </w:rPr>
      </w:pPr>
    </w:p>
    <w:p w14:paraId="75EBE6BC" w14:textId="77777777" w:rsidR="00045A28" w:rsidRDefault="00045A28" w:rsidP="00333D1A">
      <w:pPr>
        <w:spacing w:line="360" w:lineRule="auto"/>
        <w:rPr>
          <w:rFonts w:ascii="Arial" w:hAnsi="Arial" w:cs="Arial"/>
          <w:szCs w:val="21"/>
        </w:rPr>
      </w:pPr>
    </w:p>
    <w:p w14:paraId="43C6E848" w14:textId="77777777" w:rsidR="00045A28" w:rsidRDefault="00045A28" w:rsidP="00333D1A">
      <w:pPr>
        <w:spacing w:line="360" w:lineRule="auto"/>
        <w:rPr>
          <w:rFonts w:ascii="Arial" w:hAnsi="Arial" w:cs="Arial"/>
          <w:szCs w:val="21"/>
        </w:rPr>
      </w:pPr>
    </w:p>
    <w:p w14:paraId="02A1CF95" w14:textId="77777777" w:rsidR="00495B03" w:rsidRDefault="00495B03" w:rsidP="00495B03">
      <w:pPr>
        <w:spacing w:line="360" w:lineRule="auto"/>
        <w:rPr>
          <w:rFonts w:ascii="Arial" w:hAnsi="Arial" w:cs="Arial"/>
          <w:b/>
          <w:bCs/>
          <w:szCs w:val="21"/>
        </w:rPr>
      </w:pPr>
      <w:r w:rsidRPr="009471E1">
        <w:rPr>
          <w:rFonts w:ascii="Arial" w:hAnsi="Arial" w:cs="Arial"/>
          <w:b/>
          <w:bCs/>
          <w:szCs w:val="21"/>
        </w:rPr>
        <w:lastRenderedPageBreak/>
        <w:t>Figure S2. Representative brightfield images of organoids irradiated with escalating doses and immunofluorescent images of γH2AX foci 10 hours after 8 Gy radiation, related to Figure 3.</w:t>
      </w:r>
    </w:p>
    <w:p w14:paraId="0594158F" w14:textId="580BB3A3" w:rsidR="00495B03" w:rsidRDefault="00495B03" w:rsidP="00333D1A">
      <w:pPr>
        <w:spacing w:line="360" w:lineRule="auto"/>
        <w:rPr>
          <w:rFonts w:ascii="Arial" w:hAnsi="Arial" w:cs="Arial"/>
          <w:szCs w:val="21"/>
        </w:rPr>
      </w:pPr>
      <w:r>
        <w:rPr>
          <w:noProof/>
        </w:rPr>
        <w:drawing>
          <wp:inline distT="0" distB="0" distL="0" distR="0" wp14:anchorId="24EE06A7" wp14:editId="4551C531">
            <wp:extent cx="4985133" cy="4499583"/>
            <wp:effectExtent l="0" t="0" r="6350" b="0"/>
            <wp:docPr id="55015361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989715" cy="4503719"/>
                    </a:xfrm>
                    <a:prstGeom prst="rect">
                      <a:avLst/>
                    </a:prstGeom>
                    <a:noFill/>
                    <a:ln>
                      <a:noFill/>
                    </a:ln>
                  </pic:spPr>
                </pic:pic>
              </a:graphicData>
            </a:graphic>
          </wp:inline>
        </w:drawing>
      </w:r>
    </w:p>
    <w:p w14:paraId="09BB1EEC" w14:textId="4DA1D5CF" w:rsidR="00495B03" w:rsidRPr="00495B03" w:rsidRDefault="00495B03" w:rsidP="00333D1A">
      <w:pPr>
        <w:spacing w:line="360" w:lineRule="auto"/>
        <w:rPr>
          <w:rFonts w:ascii="Arial" w:hAnsi="Arial" w:cs="Arial"/>
          <w:b/>
          <w:bCs/>
          <w:szCs w:val="21"/>
        </w:rPr>
      </w:pPr>
      <w:r w:rsidRPr="009471E1">
        <w:rPr>
          <w:rFonts w:ascii="Arial" w:hAnsi="Arial" w:cs="Arial"/>
          <w:b/>
          <w:bCs/>
          <w:szCs w:val="21"/>
        </w:rPr>
        <w:t xml:space="preserve">Figure S2. </w:t>
      </w:r>
      <w:bookmarkStart w:id="3" w:name="_Hlk171283774"/>
      <w:r w:rsidRPr="009471E1">
        <w:rPr>
          <w:rFonts w:ascii="Arial" w:hAnsi="Arial" w:cs="Arial"/>
          <w:b/>
          <w:bCs/>
          <w:szCs w:val="21"/>
        </w:rPr>
        <w:t>Representative brightfield images of organoids irradiated with escalating doses and immunofluorescent images of γH2AX foci 10 hours after 8 Gy radiation, related to Figure 3.</w:t>
      </w:r>
      <w:bookmarkEnd w:id="3"/>
      <w:r w:rsidRPr="009471E1">
        <w:rPr>
          <w:rFonts w:ascii="Arial" w:hAnsi="Arial" w:cs="Arial"/>
          <w:b/>
          <w:bCs/>
          <w:szCs w:val="21"/>
        </w:rPr>
        <w:t xml:space="preserve"> A)</w:t>
      </w:r>
      <w:r w:rsidRPr="009471E1">
        <w:rPr>
          <w:rFonts w:ascii="Arial" w:hAnsi="Arial" w:cs="Arial"/>
          <w:szCs w:val="21"/>
        </w:rPr>
        <w:t xml:space="preserve"> Representative brightfield images of BRAF</w:t>
      </w:r>
      <w:r w:rsidRPr="009471E1">
        <w:rPr>
          <w:rFonts w:ascii="Arial" w:hAnsi="Arial" w:cs="Arial"/>
          <w:szCs w:val="21"/>
          <w:vertAlign w:val="superscript"/>
        </w:rPr>
        <w:t>V600E</w:t>
      </w:r>
      <w:r>
        <w:rPr>
          <w:rFonts w:ascii="Arial" w:hAnsi="Arial" w:cs="Arial" w:hint="eastAsia"/>
          <w:szCs w:val="21"/>
        </w:rPr>
        <w:t>-</w:t>
      </w:r>
      <w:r w:rsidRPr="009471E1">
        <w:rPr>
          <w:rFonts w:ascii="Arial" w:hAnsi="Arial" w:cs="Arial"/>
          <w:szCs w:val="21"/>
        </w:rPr>
        <w:t xml:space="preserve">mutant organoids irradiated with escalating doses (0 Gy, 8 Gy, 16 Gy). Images were captured 6 days post radiation. Scale bar, 50 </w:t>
      </w:r>
      <w:proofErr w:type="spellStart"/>
      <w:r w:rsidRPr="009471E1">
        <w:rPr>
          <w:rFonts w:ascii="Arial" w:hAnsi="Arial" w:cs="Arial"/>
          <w:szCs w:val="21"/>
        </w:rPr>
        <w:t>μm</w:t>
      </w:r>
      <w:proofErr w:type="spellEnd"/>
      <w:r w:rsidRPr="009471E1">
        <w:rPr>
          <w:rFonts w:ascii="Arial" w:hAnsi="Arial" w:cs="Arial"/>
          <w:szCs w:val="21"/>
        </w:rPr>
        <w:t xml:space="preserve">. </w:t>
      </w:r>
      <w:r w:rsidRPr="009471E1">
        <w:rPr>
          <w:rFonts w:ascii="Arial" w:hAnsi="Arial" w:cs="Arial"/>
          <w:b/>
          <w:bCs/>
          <w:szCs w:val="21"/>
        </w:rPr>
        <w:t>B)</w:t>
      </w:r>
      <w:r w:rsidRPr="009471E1">
        <w:rPr>
          <w:rFonts w:ascii="Arial" w:hAnsi="Arial" w:cs="Arial"/>
          <w:szCs w:val="21"/>
        </w:rPr>
        <w:t xml:space="preserve"> Representative brightfield images of BRAF wild-type organoids irradiated with escalating doses (0 Gy, 8 Gy, 16 Gy). Images were captured 6 days post radiation. Scale bar, 50 </w:t>
      </w:r>
      <w:proofErr w:type="spellStart"/>
      <w:r w:rsidRPr="009471E1">
        <w:rPr>
          <w:rFonts w:ascii="Arial" w:hAnsi="Arial" w:cs="Arial"/>
          <w:szCs w:val="21"/>
        </w:rPr>
        <w:t>μm</w:t>
      </w:r>
      <w:proofErr w:type="spellEnd"/>
      <w:r w:rsidRPr="009471E1">
        <w:rPr>
          <w:rFonts w:ascii="Arial" w:hAnsi="Arial" w:cs="Arial"/>
          <w:szCs w:val="21"/>
        </w:rPr>
        <w:t>.</w:t>
      </w:r>
      <w:r w:rsidRPr="009471E1">
        <w:rPr>
          <w:rFonts w:ascii="Arial" w:hAnsi="Arial" w:cs="Arial"/>
          <w:b/>
          <w:bCs/>
          <w:szCs w:val="21"/>
        </w:rPr>
        <w:t xml:space="preserve"> C)</w:t>
      </w:r>
      <w:r w:rsidRPr="009471E1">
        <w:rPr>
          <w:rFonts w:ascii="Arial" w:hAnsi="Arial" w:cs="Arial"/>
          <w:szCs w:val="21"/>
        </w:rPr>
        <w:t xml:space="preserve"> Representative high-magnified immunofluorescent images of γH2AX foci (green) in BRAF</w:t>
      </w:r>
      <w:r w:rsidRPr="009471E1">
        <w:rPr>
          <w:rFonts w:ascii="Arial" w:hAnsi="Arial" w:cs="Arial"/>
          <w:szCs w:val="21"/>
          <w:vertAlign w:val="superscript"/>
        </w:rPr>
        <w:t>V600E</w:t>
      </w:r>
      <w:r>
        <w:rPr>
          <w:rFonts w:ascii="Arial" w:hAnsi="Arial" w:cs="Arial" w:hint="eastAsia"/>
          <w:szCs w:val="21"/>
        </w:rPr>
        <w:t>-</w:t>
      </w:r>
      <w:r w:rsidRPr="009471E1">
        <w:rPr>
          <w:rFonts w:ascii="Arial" w:hAnsi="Arial" w:cs="Arial"/>
          <w:szCs w:val="21"/>
        </w:rPr>
        <w:t xml:space="preserve">mutant organoids 10 hours post 8 Gy radiation. Scale bar, 20 </w:t>
      </w:r>
      <w:proofErr w:type="spellStart"/>
      <w:r w:rsidRPr="009471E1">
        <w:rPr>
          <w:rFonts w:ascii="Arial" w:hAnsi="Arial" w:cs="Arial"/>
          <w:szCs w:val="21"/>
        </w:rPr>
        <w:t>μm</w:t>
      </w:r>
      <w:proofErr w:type="spellEnd"/>
      <w:r w:rsidRPr="009471E1">
        <w:rPr>
          <w:rFonts w:ascii="Arial" w:hAnsi="Arial" w:cs="Arial"/>
          <w:szCs w:val="21"/>
        </w:rPr>
        <w:t>. Nuclei were stained by DAPI.</w:t>
      </w:r>
      <w:r w:rsidRPr="009471E1">
        <w:rPr>
          <w:rFonts w:ascii="Arial" w:hAnsi="Arial" w:cs="Arial"/>
          <w:b/>
          <w:bCs/>
          <w:szCs w:val="21"/>
        </w:rPr>
        <w:t xml:space="preserve"> D)</w:t>
      </w:r>
      <w:r w:rsidRPr="009471E1">
        <w:rPr>
          <w:rFonts w:ascii="Arial" w:hAnsi="Arial" w:cs="Arial"/>
          <w:szCs w:val="21"/>
        </w:rPr>
        <w:t xml:space="preserve"> Representative high-magnified immunofluorescent images of γH2AX foci (green) in BRAF wild-type organoids 10 hours post 8 Gy radiation. Scale bar, 20 </w:t>
      </w:r>
      <w:proofErr w:type="spellStart"/>
      <w:r w:rsidRPr="009471E1">
        <w:rPr>
          <w:rFonts w:ascii="Arial" w:hAnsi="Arial" w:cs="Arial"/>
          <w:szCs w:val="21"/>
        </w:rPr>
        <w:t>μm</w:t>
      </w:r>
      <w:proofErr w:type="spellEnd"/>
      <w:r w:rsidRPr="009471E1">
        <w:rPr>
          <w:rFonts w:ascii="Arial" w:hAnsi="Arial" w:cs="Arial"/>
          <w:szCs w:val="21"/>
        </w:rPr>
        <w:t>. Nuclei were stained by DAPI.</w:t>
      </w:r>
    </w:p>
    <w:p w14:paraId="70FFA0FF" w14:textId="77777777" w:rsidR="00495B03" w:rsidRDefault="00495B03" w:rsidP="00495B03">
      <w:pPr>
        <w:spacing w:line="360" w:lineRule="auto"/>
        <w:rPr>
          <w:rFonts w:ascii="Arial" w:hAnsi="Arial" w:cs="Arial"/>
          <w:b/>
          <w:bCs/>
          <w:szCs w:val="21"/>
        </w:rPr>
      </w:pPr>
      <w:r w:rsidRPr="009471E1">
        <w:rPr>
          <w:rFonts w:ascii="Arial" w:hAnsi="Arial" w:cs="Arial"/>
          <w:b/>
          <w:bCs/>
          <w:szCs w:val="21"/>
        </w:rPr>
        <w:lastRenderedPageBreak/>
        <w:t>Figure S3. Comparison of the size ratio 24 days after 8 Gy radiation between BRAF</w:t>
      </w:r>
      <w:r w:rsidRPr="009471E1">
        <w:rPr>
          <w:rFonts w:ascii="Arial" w:hAnsi="Arial" w:cs="Arial"/>
          <w:b/>
          <w:bCs/>
          <w:szCs w:val="21"/>
          <w:vertAlign w:val="superscript"/>
        </w:rPr>
        <w:t>V600E</w:t>
      </w:r>
      <w:r>
        <w:rPr>
          <w:rFonts w:ascii="Arial" w:hAnsi="Arial" w:cs="Arial" w:hint="eastAsia"/>
          <w:b/>
          <w:bCs/>
          <w:szCs w:val="21"/>
        </w:rPr>
        <w:t>-</w:t>
      </w:r>
      <w:r w:rsidRPr="009471E1">
        <w:rPr>
          <w:rFonts w:ascii="Arial" w:hAnsi="Arial" w:cs="Arial"/>
          <w:b/>
          <w:bCs/>
          <w:szCs w:val="21"/>
        </w:rPr>
        <w:t>mutant and wild-type organoids.</w:t>
      </w:r>
    </w:p>
    <w:p w14:paraId="3C05F55D" w14:textId="3668C3B1" w:rsidR="00495B03" w:rsidRDefault="00495B03" w:rsidP="00333D1A">
      <w:pPr>
        <w:spacing w:line="360" w:lineRule="auto"/>
        <w:rPr>
          <w:rFonts w:ascii="Arial" w:hAnsi="Arial" w:cs="Arial"/>
          <w:szCs w:val="21"/>
        </w:rPr>
      </w:pPr>
      <w:r>
        <w:rPr>
          <w:noProof/>
        </w:rPr>
        <w:drawing>
          <wp:inline distT="0" distB="0" distL="0" distR="0" wp14:anchorId="4F882179" wp14:editId="4C005F38">
            <wp:extent cx="5274310" cy="2997200"/>
            <wp:effectExtent l="0" t="0" r="2540" b="0"/>
            <wp:docPr id="175653758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74310" cy="2997200"/>
                    </a:xfrm>
                    <a:prstGeom prst="rect">
                      <a:avLst/>
                    </a:prstGeom>
                    <a:noFill/>
                    <a:ln>
                      <a:noFill/>
                    </a:ln>
                  </pic:spPr>
                </pic:pic>
              </a:graphicData>
            </a:graphic>
          </wp:inline>
        </w:drawing>
      </w:r>
    </w:p>
    <w:p w14:paraId="2E83D162" w14:textId="77777777" w:rsidR="00495B03" w:rsidRPr="009471E1" w:rsidRDefault="00495B03" w:rsidP="00495B03">
      <w:pPr>
        <w:spacing w:line="360" w:lineRule="auto"/>
        <w:rPr>
          <w:rFonts w:ascii="Arial" w:hAnsi="Arial" w:cs="Arial"/>
          <w:b/>
          <w:bCs/>
          <w:szCs w:val="21"/>
        </w:rPr>
      </w:pPr>
      <w:bookmarkStart w:id="4" w:name="_Hlk178117363"/>
      <w:r w:rsidRPr="009471E1">
        <w:rPr>
          <w:rFonts w:ascii="Arial" w:hAnsi="Arial" w:cs="Arial"/>
          <w:b/>
          <w:bCs/>
          <w:szCs w:val="21"/>
        </w:rPr>
        <w:t xml:space="preserve">Figure S3. </w:t>
      </w:r>
      <w:bookmarkStart w:id="5" w:name="_Hlk171283790"/>
      <w:r w:rsidRPr="009471E1">
        <w:rPr>
          <w:rFonts w:ascii="Arial" w:hAnsi="Arial" w:cs="Arial"/>
          <w:b/>
          <w:bCs/>
          <w:szCs w:val="21"/>
        </w:rPr>
        <w:t>Comparison of the size ratio 24 days after 8 Gy radiation between BRAF</w:t>
      </w:r>
      <w:r w:rsidRPr="009471E1">
        <w:rPr>
          <w:rFonts w:ascii="Arial" w:hAnsi="Arial" w:cs="Arial"/>
          <w:b/>
          <w:bCs/>
          <w:szCs w:val="21"/>
          <w:vertAlign w:val="superscript"/>
        </w:rPr>
        <w:t>V600E</w:t>
      </w:r>
      <w:r>
        <w:rPr>
          <w:rFonts w:ascii="Arial" w:hAnsi="Arial" w:cs="Arial" w:hint="eastAsia"/>
          <w:b/>
          <w:bCs/>
          <w:szCs w:val="21"/>
        </w:rPr>
        <w:t>-</w:t>
      </w:r>
      <w:r w:rsidRPr="009471E1">
        <w:rPr>
          <w:rFonts w:ascii="Arial" w:hAnsi="Arial" w:cs="Arial"/>
          <w:b/>
          <w:bCs/>
          <w:szCs w:val="21"/>
        </w:rPr>
        <w:t>mutant and wild-type organoids.</w:t>
      </w:r>
      <w:bookmarkEnd w:id="5"/>
      <w:r w:rsidRPr="009471E1">
        <w:rPr>
          <w:rFonts w:ascii="Arial" w:hAnsi="Arial" w:cs="Arial"/>
          <w:b/>
          <w:bCs/>
          <w:szCs w:val="21"/>
        </w:rPr>
        <w:t xml:space="preserve"> A)</w:t>
      </w:r>
      <w:r w:rsidRPr="009471E1">
        <w:rPr>
          <w:rFonts w:ascii="Arial" w:hAnsi="Arial" w:cs="Arial"/>
          <w:szCs w:val="21"/>
        </w:rPr>
        <w:t xml:space="preserve"> BRAF</w:t>
      </w:r>
      <w:r w:rsidRPr="009471E1">
        <w:rPr>
          <w:rFonts w:ascii="Arial" w:hAnsi="Arial" w:cs="Arial"/>
          <w:szCs w:val="21"/>
          <w:vertAlign w:val="superscript"/>
        </w:rPr>
        <w:t>V600E</w:t>
      </w:r>
      <w:r w:rsidRPr="009471E1">
        <w:rPr>
          <w:rFonts w:ascii="Arial" w:hAnsi="Arial" w:cs="Arial"/>
          <w:szCs w:val="21"/>
        </w:rPr>
        <w:t xml:space="preserve"> mutant organoid size ratio 24 days following exposure to 8 Gy radiation. Data (mean ± SD) were collated from three different experiments.</w:t>
      </w:r>
      <w:r w:rsidRPr="009471E1">
        <w:rPr>
          <w:rFonts w:ascii="Arial" w:hAnsi="Arial" w:cs="Arial"/>
          <w:b/>
          <w:bCs/>
          <w:szCs w:val="21"/>
        </w:rPr>
        <w:t xml:space="preserve"> B)</w:t>
      </w:r>
      <w:r w:rsidRPr="009471E1">
        <w:rPr>
          <w:rFonts w:ascii="Arial" w:hAnsi="Arial" w:cs="Arial"/>
          <w:szCs w:val="21"/>
        </w:rPr>
        <w:t xml:space="preserve"> BRAF wild-type organoid size ratio 24 days following exposure to 8 Gy radiation. Data (mean ± SD) were collated from three different experiments.</w:t>
      </w:r>
      <w:r w:rsidRPr="009471E1">
        <w:rPr>
          <w:rFonts w:ascii="Arial" w:hAnsi="Arial" w:cs="Arial"/>
          <w:b/>
          <w:bCs/>
          <w:szCs w:val="21"/>
        </w:rPr>
        <w:t xml:space="preserve"> C)</w:t>
      </w:r>
      <w:r w:rsidRPr="009471E1">
        <w:rPr>
          <w:rFonts w:ascii="Arial" w:hAnsi="Arial" w:cs="Arial"/>
          <w:szCs w:val="21"/>
        </w:rPr>
        <w:t xml:space="preserve"> </w:t>
      </w:r>
      <w:bookmarkStart w:id="6" w:name="_Hlk168745041"/>
      <w:r w:rsidRPr="009471E1">
        <w:rPr>
          <w:rFonts w:ascii="Arial" w:hAnsi="Arial" w:cs="Arial"/>
          <w:szCs w:val="21"/>
        </w:rPr>
        <w:t>Size ratio of PDOS were compared between BRAF</w:t>
      </w:r>
      <w:r w:rsidRPr="009471E1">
        <w:rPr>
          <w:rFonts w:ascii="Arial" w:hAnsi="Arial" w:cs="Arial"/>
          <w:szCs w:val="21"/>
          <w:vertAlign w:val="superscript"/>
        </w:rPr>
        <w:t>V600E</w:t>
      </w:r>
      <w:r>
        <w:rPr>
          <w:rFonts w:ascii="Arial" w:hAnsi="Arial" w:cs="Arial" w:hint="eastAsia"/>
          <w:szCs w:val="21"/>
        </w:rPr>
        <w:t>-</w:t>
      </w:r>
      <w:r w:rsidRPr="009471E1">
        <w:rPr>
          <w:rFonts w:ascii="Arial" w:hAnsi="Arial" w:cs="Arial"/>
          <w:szCs w:val="21"/>
        </w:rPr>
        <w:t>mutant and BRAF wild-type group. Size ratio was measured 24 days after 8 Gy radiation and normalized to organoid size on day 0. Statistical significance was analyzed by student</w:t>
      </w:r>
      <w:proofErr w:type="gramStart"/>
      <w:r w:rsidRPr="009471E1">
        <w:rPr>
          <w:rFonts w:ascii="Arial" w:hAnsi="Arial" w:cs="Arial"/>
          <w:szCs w:val="21"/>
        </w:rPr>
        <w:t>’</w:t>
      </w:r>
      <w:proofErr w:type="gramEnd"/>
      <w:r w:rsidRPr="009471E1">
        <w:rPr>
          <w:rFonts w:ascii="Arial" w:hAnsi="Arial" w:cs="Arial"/>
          <w:szCs w:val="21"/>
        </w:rPr>
        <w:t>s t-test (</w:t>
      </w:r>
      <w:r>
        <w:rPr>
          <w:rFonts w:ascii="Arial" w:hAnsi="Arial" w:cs="Arial" w:hint="eastAsia"/>
          <w:szCs w:val="21"/>
        </w:rPr>
        <w:t>329.9% vs173.4%</w:t>
      </w:r>
      <w:r>
        <w:rPr>
          <w:rFonts w:ascii="Arial" w:hAnsi="Arial" w:cs="Arial" w:hint="eastAsia"/>
          <w:szCs w:val="21"/>
        </w:rPr>
        <w:t>，</w:t>
      </w:r>
      <w:r>
        <w:rPr>
          <w:rFonts w:ascii="Arial" w:hAnsi="Arial" w:cs="Arial" w:hint="eastAsia"/>
          <w:szCs w:val="21"/>
        </w:rPr>
        <w:t xml:space="preserve"> p=0.0004</w:t>
      </w:r>
      <w:r w:rsidRPr="009471E1">
        <w:rPr>
          <w:rFonts w:ascii="Arial" w:hAnsi="Arial" w:cs="Arial"/>
          <w:szCs w:val="21"/>
        </w:rPr>
        <w:t>). Quantitation of organoid size ratio is presented as mean ± SD</w:t>
      </w:r>
      <w:bookmarkEnd w:id="6"/>
      <w:r>
        <w:rPr>
          <w:rFonts w:ascii="Arial" w:hAnsi="Arial" w:cs="Arial" w:hint="eastAsia"/>
          <w:szCs w:val="21"/>
        </w:rPr>
        <w:t xml:space="preserve"> </w:t>
      </w:r>
      <w:r>
        <w:rPr>
          <w:rFonts w:ascii="Arial" w:hAnsi="Arial" w:cs="Arial" w:hint="eastAsia"/>
        </w:rPr>
        <w:t>(n=9 in BRAF</w:t>
      </w:r>
      <w:r w:rsidRPr="00560854">
        <w:rPr>
          <w:rFonts w:ascii="Arial" w:hAnsi="Arial" w:cs="Arial" w:hint="eastAsia"/>
          <w:vertAlign w:val="superscript"/>
        </w:rPr>
        <w:t>V600E</w:t>
      </w:r>
      <w:r>
        <w:rPr>
          <w:rFonts w:ascii="Arial" w:hAnsi="Arial" w:cs="Arial" w:hint="eastAsia"/>
        </w:rPr>
        <w:t xml:space="preserve"> MT group, n=10 in BRAF WT group, each organoid with three different experiments)</w:t>
      </w:r>
      <w:r w:rsidRPr="009471E1">
        <w:rPr>
          <w:rFonts w:ascii="Arial" w:hAnsi="Arial" w:cs="Arial"/>
          <w:b/>
          <w:bCs/>
          <w:szCs w:val="21"/>
        </w:rPr>
        <w:t>. D)</w:t>
      </w:r>
      <w:r w:rsidRPr="009471E1">
        <w:rPr>
          <w:rFonts w:ascii="Arial" w:hAnsi="Arial" w:cs="Arial"/>
          <w:szCs w:val="21"/>
        </w:rPr>
        <w:t xml:space="preserve"> Representative bright-field images of selected PDOs on day 0 and 24 post 8 Gy radiation (Left: BRAF</w:t>
      </w:r>
      <w:r w:rsidRPr="009471E1">
        <w:rPr>
          <w:rFonts w:ascii="Arial" w:hAnsi="Arial" w:cs="Arial"/>
          <w:szCs w:val="21"/>
          <w:vertAlign w:val="superscript"/>
        </w:rPr>
        <w:t>V600E</w:t>
      </w:r>
      <w:r>
        <w:rPr>
          <w:rFonts w:ascii="Arial" w:hAnsi="Arial" w:cs="Arial" w:hint="eastAsia"/>
          <w:szCs w:val="21"/>
        </w:rPr>
        <w:t>-</w:t>
      </w:r>
      <w:r w:rsidRPr="009471E1">
        <w:rPr>
          <w:rFonts w:ascii="Arial" w:hAnsi="Arial" w:cs="Arial"/>
          <w:szCs w:val="21"/>
        </w:rPr>
        <w:t xml:space="preserve">mutant PDOs. Right: BRAF wild-type PDOs. Scale bar, 100 </w:t>
      </w:r>
      <w:proofErr w:type="spellStart"/>
      <w:r w:rsidRPr="009471E1">
        <w:rPr>
          <w:rFonts w:ascii="Arial" w:hAnsi="Arial" w:cs="Arial"/>
          <w:szCs w:val="21"/>
        </w:rPr>
        <w:t>μm</w:t>
      </w:r>
      <w:proofErr w:type="spellEnd"/>
      <w:r w:rsidRPr="009471E1">
        <w:rPr>
          <w:rFonts w:ascii="Arial" w:hAnsi="Arial" w:cs="Arial"/>
          <w:szCs w:val="21"/>
        </w:rPr>
        <w:t>.).</w:t>
      </w:r>
    </w:p>
    <w:bookmarkEnd w:id="4"/>
    <w:p w14:paraId="171721C3" w14:textId="77777777" w:rsidR="00495B03" w:rsidRDefault="00495B03" w:rsidP="00333D1A">
      <w:pPr>
        <w:spacing w:line="360" w:lineRule="auto"/>
        <w:rPr>
          <w:rFonts w:ascii="Arial" w:hAnsi="Arial" w:cs="Arial"/>
          <w:szCs w:val="21"/>
        </w:rPr>
      </w:pPr>
    </w:p>
    <w:p w14:paraId="4135B364" w14:textId="77777777" w:rsidR="00495B03" w:rsidRDefault="00495B03" w:rsidP="00333D1A">
      <w:pPr>
        <w:spacing w:line="360" w:lineRule="auto"/>
        <w:rPr>
          <w:rFonts w:ascii="Arial" w:hAnsi="Arial" w:cs="Arial"/>
          <w:szCs w:val="21"/>
        </w:rPr>
      </w:pPr>
    </w:p>
    <w:p w14:paraId="1AAB10A2" w14:textId="77777777" w:rsidR="00495B03" w:rsidRDefault="00495B03" w:rsidP="00333D1A">
      <w:pPr>
        <w:spacing w:line="360" w:lineRule="auto"/>
        <w:rPr>
          <w:rFonts w:ascii="Arial" w:hAnsi="Arial" w:cs="Arial"/>
          <w:szCs w:val="21"/>
        </w:rPr>
      </w:pPr>
    </w:p>
    <w:p w14:paraId="0126833E" w14:textId="77777777" w:rsidR="00495B03" w:rsidRDefault="00495B03" w:rsidP="00333D1A">
      <w:pPr>
        <w:spacing w:line="360" w:lineRule="auto"/>
        <w:rPr>
          <w:rFonts w:ascii="Arial" w:hAnsi="Arial" w:cs="Arial"/>
          <w:szCs w:val="21"/>
        </w:rPr>
      </w:pPr>
    </w:p>
    <w:p w14:paraId="3203FFE1" w14:textId="77777777" w:rsidR="00495B03" w:rsidRDefault="00495B03" w:rsidP="00495B03">
      <w:pPr>
        <w:spacing w:line="360" w:lineRule="auto"/>
        <w:rPr>
          <w:rFonts w:ascii="Arial" w:hAnsi="Arial" w:cs="Arial"/>
          <w:b/>
          <w:bCs/>
          <w:szCs w:val="21"/>
        </w:rPr>
      </w:pPr>
      <w:r w:rsidRPr="009471E1">
        <w:rPr>
          <w:rFonts w:ascii="Arial" w:hAnsi="Arial" w:cs="Arial"/>
          <w:b/>
          <w:bCs/>
          <w:szCs w:val="21"/>
        </w:rPr>
        <w:lastRenderedPageBreak/>
        <w:t>Figure S4. Comparison of regrowth between BRAF</w:t>
      </w:r>
      <w:r w:rsidRPr="009471E1">
        <w:rPr>
          <w:rFonts w:ascii="Arial" w:hAnsi="Arial" w:cs="Arial"/>
          <w:b/>
          <w:bCs/>
          <w:szCs w:val="21"/>
          <w:vertAlign w:val="superscript"/>
        </w:rPr>
        <w:t>V600E</w:t>
      </w:r>
      <w:r>
        <w:rPr>
          <w:rFonts w:ascii="Arial" w:hAnsi="Arial" w:cs="Arial" w:hint="eastAsia"/>
          <w:b/>
          <w:bCs/>
          <w:szCs w:val="21"/>
        </w:rPr>
        <w:t>-</w:t>
      </w:r>
      <w:r w:rsidRPr="009471E1">
        <w:rPr>
          <w:rFonts w:ascii="Arial" w:hAnsi="Arial" w:cs="Arial"/>
          <w:b/>
          <w:bCs/>
          <w:szCs w:val="21"/>
        </w:rPr>
        <w:t>mutant and wild-type organoids after high-dose radiation.</w:t>
      </w:r>
    </w:p>
    <w:p w14:paraId="23E69DC3" w14:textId="6BA67DCD" w:rsidR="00495B03" w:rsidRDefault="00495B03" w:rsidP="00333D1A">
      <w:pPr>
        <w:spacing w:line="360" w:lineRule="auto"/>
        <w:rPr>
          <w:rFonts w:ascii="Arial" w:hAnsi="Arial" w:cs="Arial"/>
          <w:szCs w:val="21"/>
        </w:rPr>
      </w:pPr>
      <w:r>
        <w:rPr>
          <w:noProof/>
        </w:rPr>
        <w:drawing>
          <wp:inline distT="0" distB="0" distL="0" distR="0" wp14:anchorId="61872EF5" wp14:editId="1293D288">
            <wp:extent cx="5073268" cy="4541876"/>
            <wp:effectExtent l="0" t="0" r="0" b="0"/>
            <wp:docPr id="51270566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75564" cy="4543931"/>
                    </a:xfrm>
                    <a:prstGeom prst="rect">
                      <a:avLst/>
                    </a:prstGeom>
                    <a:noFill/>
                    <a:ln>
                      <a:noFill/>
                    </a:ln>
                  </pic:spPr>
                </pic:pic>
              </a:graphicData>
            </a:graphic>
          </wp:inline>
        </w:drawing>
      </w:r>
    </w:p>
    <w:p w14:paraId="16DFDD17" w14:textId="51446D48" w:rsidR="00495B03" w:rsidRDefault="00495B03" w:rsidP="00333D1A">
      <w:pPr>
        <w:spacing w:line="360" w:lineRule="auto"/>
        <w:rPr>
          <w:rFonts w:ascii="Arial" w:hAnsi="Arial" w:cs="Arial"/>
          <w:szCs w:val="21"/>
        </w:rPr>
      </w:pPr>
      <w:r w:rsidRPr="009471E1">
        <w:rPr>
          <w:rFonts w:ascii="Arial" w:hAnsi="Arial" w:cs="Arial"/>
          <w:b/>
          <w:bCs/>
          <w:szCs w:val="21"/>
        </w:rPr>
        <w:t xml:space="preserve">Figure S4. </w:t>
      </w:r>
      <w:bookmarkStart w:id="7" w:name="_Hlk171283804"/>
      <w:r w:rsidRPr="009471E1">
        <w:rPr>
          <w:rFonts w:ascii="Arial" w:hAnsi="Arial" w:cs="Arial"/>
          <w:b/>
          <w:bCs/>
          <w:szCs w:val="21"/>
        </w:rPr>
        <w:t>Comparison of regrowth between BRAF</w:t>
      </w:r>
      <w:r w:rsidRPr="009471E1">
        <w:rPr>
          <w:rFonts w:ascii="Arial" w:hAnsi="Arial" w:cs="Arial"/>
          <w:b/>
          <w:bCs/>
          <w:szCs w:val="21"/>
          <w:vertAlign w:val="superscript"/>
        </w:rPr>
        <w:t>V600E</w:t>
      </w:r>
      <w:r>
        <w:rPr>
          <w:rFonts w:ascii="Arial" w:hAnsi="Arial" w:cs="Arial" w:hint="eastAsia"/>
          <w:b/>
          <w:bCs/>
          <w:szCs w:val="21"/>
        </w:rPr>
        <w:t>-</w:t>
      </w:r>
      <w:r w:rsidRPr="009471E1">
        <w:rPr>
          <w:rFonts w:ascii="Arial" w:hAnsi="Arial" w:cs="Arial"/>
          <w:b/>
          <w:bCs/>
          <w:szCs w:val="21"/>
        </w:rPr>
        <w:t>mutant and wild-type organoids after high-dose radiation.</w:t>
      </w:r>
      <w:bookmarkEnd w:id="7"/>
      <w:r w:rsidRPr="009471E1">
        <w:rPr>
          <w:rFonts w:ascii="Arial" w:hAnsi="Arial" w:cs="Arial"/>
          <w:b/>
          <w:bCs/>
          <w:szCs w:val="21"/>
        </w:rPr>
        <w:t xml:space="preserve"> A)</w:t>
      </w:r>
      <w:r w:rsidRPr="009471E1">
        <w:rPr>
          <w:rFonts w:ascii="Arial" w:hAnsi="Arial" w:cs="Arial"/>
          <w:szCs w:val="21"/>
        </w:rPr>
        <w:t xml:space="preserve"> Diagram representing the regrowth phenomenon in organoids after receiving a high dose (12</w:t>
      </w:r>
      <w:r>
        <w:rPr>
          <w:rFonts w:ascii="Arial" w:hAnsi="Arial" w:cs="Arial" w:hint="eastAsia"/>
          <w:szCs w:val="21"/>
        </w:rPr>
        <w:t xml:space="preserve"> </w:t>
      </w:r>
      <w:r w:rsidRPr="009471E1">
        <w:rPr>
          <w:rFonts w:ascii="Arial" w:hAnsi="Arial" w:cs="Arial"/>
          <w:szCs w:val="21"/>
        </w:rPr>
        <w:t>Gy) of radiation.</w:t>
      </w:r>
      <w:r w:rsidRPr="009471E1">
        <w:rPr>
          <w:rFonts w:ascii="Arial" w:hAnsi="Arial" w:cs="Arial"/>
          <w:b/>
          <w:bCs/>
          <w:szCs w:val="21"/>
        </w:rPr>
        <w:t xml:space="preserve"> B)</w:t>
      </w:r>
      <w:r w:rsidRPr="009471E1">
        <w:rPr>
          <w:rFonts w:ascii="Arial" w:hAnsi="Arial" w:cs="Arial"/>
          <w:szCs w:val="21"/>
        </w:rPr>
        <w:t xml:space="preserve"> The proportion of BRAF</w:t>
      </w:r>
      <w:r w:rsidRPr="009471E1">
        <w:rPr>
          <w:rFonts w:ascii="Arial" w:hAnsi="Arial" w:cs="Arial"/>
          <w:szCs w:val="21"/>
          <w:vertAlign w:val="superscript"/>
        </w:rPr>
        <w:t>V600E</w:t>
      </w:r>
      <w:r>
        <w:rPr>
          <w:rFonts w:ascii="Arial" w:hAnsi="Arial" w:cs="Arial" w:hint="eastAsia"/>
          <w:szCs w:val="21"/>
        </w:rPr>
        <w:t>-</w:t>
      </w:r>
      <w:r w:rsidRPr="009471E1">
        <w:rPr>
          <w:rFonts w:ascii="Arial" w:hAnsi="Arial" w:cs="Arial"/>
          <w:szCs w:val="21"/>
        </w:rPr>
        <w:t>mutant and BRAF wild-type organoids exhibiting the regrowth phenomenon.</w:t>
      </w:r>
      <w:r w:rsidRPr="009471E1">
        <w:rPr>
          <w:rFonts w:ascii="Arial" w:hAnsi="Arial" w:cs="Arial"/>
          <w:b/>
          <w:bCs/>
          <w:szCs w:val="21"/>
        </w:rPr>
        <w:t xml:space="preserve"> C)</w:t>
      </w:r>
      <w:r w:rsidRPr="009471E1">
        <w:rPr>
          <w:rFonts w:ascii="Arial" w:hAnsi="Arial" w:cs="Arial"/>
          <w:szCs w:val="21"/>
        </w:rPr>
        <w:t xml:space="preserve"> Representative bright-field images of organoids exhibiting the regrowth phenomenon (Left: images showing organoids with partial cell death on day 6 after receiving 12</w:t>
      </w:r>
      <w:r>
        <w:rPr>
          <w:rFonts w:ascii="Arial" w:hAnsi="Arial" w:cs="Arial" w:hint="eastAsia"/>
          <w:szCs w:val="21"/>
        </w:rPr>
        <w:t xml:space="preserve"> </w:t>
      </w:r>
      <w:r w:rsidRPr="009471E1">
        <w:rPr>
          <w:rFonts w:ascii="Arial" w:hAnsi="Arial" w:cs="Arial"/>
          <w:szCs w:val="21"/>
        </w:rPr>
        <w:t>Gy radiation. Right: images showing organoids with partial regrowth on day 12 after receiving 12</w:t>
      </w:r>
      <w:r>
        <w:rPr>
          <w:rFonts w:ascii="Arial" w:hAnsi="Arial" w:cs="Arial" w:hint="eastAsia"/>
          <w:szCs w:val="21"/>
        </w:rPr>
        <w:t xml:space="preserve"> </w:t>
      </w:r>
      <w:r w:rsidRPr="009471E1">
        <w:rPr>
          <w:rFonts w:ascii="Arial" w:hAnsi="Arial" w:cs="Arial"/>
          <w:szCs w:val="21"/>
        </w:rPr>
        <w:t xml:space="preserve">Gy radiation). Red arrows indicated organoids with regrowth, and blue arrows indicated organoids without regrowth. Scale bar, 100 </w:t>
      </w:r>
      <w:proofErr w:type="spellStart"/>
      <w:r w:rsidRPr="009471E1">
        <w:rPr>
          <w:rFonts w:ascii="Arial" w:hAnsi="Arial" w:cs="Arial"/>
          <w:szCs w:val="21"/>
        </w:rPr>
        <w:t>μm</w:t>
      </w:r>
      <w:proofErr w:type="spellEnd"/>
      <w:r w:rsidRPr="009471E1">
        <w:rPr>
          <w:rFonts w:ascii="Arial" w:hAnsi="Arial" w:cs="Arial"/>
          <w:szCs w:val="21"/>
        </w:rPr>
        <w:t>.</w:t>
      </w:r>
      <w:r w:rsidRPr="009471E1">
        <w:rPr>
          <w:rFonts w:ascii="Arial" w:hAnsi="Arial" w:cs="Arial"/>
          <w:b/>
          <w:bCs/>
          <w:szCs w:val="21"/>
        </w:rPr>
        <w:t xml:space="preserve"> D)</w:t>
      </w:r>
      <w:r w:rsidRPr="009471E1">
        <w:rPr>
          <w:rFonts w:ascii="Arial" w:hAnsi="Arial" w:cs="Arial"/>
          <w:szCs w:val="21"/>
        </w:rPr>
        <w:t xml:space="preserve"> Representative immunohistochemistry staining of Ki67 (red) and CD44 (green) in two untreated organoids and their respective regrown organoids after receiving 12</w:t>
      </w:r>
      <w:r>
        <w:rPr>
          <w:rFonts w:ascii="Arial" w:hAnsi="Arial" w:cs="Arial" w:hint="eastAsia"/>
          <w:szCs w:val="21"/>
        </w:rPr>
        <w:t xml:space="preserve"> </w:t>
      </w:r>
      <w:r w:rsidRPr="009471E1">
        <w:rPr>
          <w:rFonts w:ascii="Arial" w:hAnsi="Arial" w:cs="Arial"/>
          <w:szCs w:val="21"/>
        </w:rPr>
        <w:t xml:space="preserve">Gy radiation. Scale bar, 20 </w:t>
      </w:r>
      <w:proofErr w:type="spellStart"/>
      <w:r w:rsidRPr="009471E1">
        <w:rPr>
          <w:rFonts w:ascii="Arial" w:hAnsi="Arial" w:cs="Arial"/>
          <w:szCs w:val="21"/>
        </w:rPr>
        <w:t>μm</w:t>
      </w:r>
      <w:proofErr w:type="spellEnd"/>
      <w:r w:rsidRPr="009471E1">
        <w:rPr>
          <w:rFonts w:ascii="Arial" w:hAnsi="Arial" w:cs="Arial"/>
          <w:szCs w:val="21"/>
        </w:rPr>
        <w:t>. Nuclei were stained with DAPI.</w:t>
      </w:r>
    </w:p>
    <w:p w14:paraId="2AF9A113" w14:textId="2EBB4392" w:rsidR="00045A28" w:rsidRDefault="00045A28" w:rsidP="00333D1A">
      <w:pPr>
        <w:spacing w:line="360" w:lineRule="auto"/>
        <w:rPr>
          <w:rFonts w:ascii="Arial" w:hAnsi="Arial" w:cs="Arial"/>
          <w:b/>
          <w:bCs/>
          <w:szCs w:val="21"/>
        </w:rPr>
      </w:pPr>
      <w:r w:rsidRPr="00045A28">
        <w:rPr>
          <w:rFonts w:ascii="Arial" w:hAnsi="Arial" w:cs="Arial"/>
          <w:b/>
          <w:bCs/>
          <w:szCs w:val="21"/>
        </w:rPr>
        <w:lastRenderedPageBreak/>
        <w:t>Fig</w:t>
      </w:r>
      <w:r w:rsidRPr="00045A28">
        <w:rPr>
          <w:rFonts w:ascii="Arial" w:hAnsi="Arial" w:cs="Arial" w:hint="eastAsia"/>
          <w:b/>
          <w:bCs/>
          <w:szCs w:val="21"/>
        </w:rPr>
        <w:t>ure</w:t>
      </w:r>
      <w:r w:rsidRPr="00045A28">
        <w:rPr>
          <w:rFonts w:ascii="Arial" w:hAnsi="Arial" w:cs="Arial"/>
          <w:b/>
          <w:bCs/>
          <w:szCs w:val="21"/>
        </w:rPr>
        <w:t xml:space="preserve"> S5.</w:t>
      </w:r>
      <w:r w:rsidRPr="00E51007">
        <w:rPr>
          <w:rFonts w:ascii="Arial" w:hAnsi="Arial" w:cs="Arial"/>
          <w:b/>
          <w:bCs/>
          <w:szCs w:val="21"/>
        </w:rPr>
        <w:t xml:space="preserve"> </w:t>
      </w:r>
      <w:proofErr w:type="spellStart"/>
      <w:r w:rsidRPr="00E51007">
        <w:rPr>
          <w:rFonts w:ascii="Arial" w:hAnsi="Arial" w:cs="Arial"/>
          <w:b/>
          <w:bCs/>
          <w:szCs w:val="21"/>
        </w:rPr>
        <w:t>Radiosensitizing</w:t>
      </w:r>
      <w:proofErr w:type="spellEnd"/>
      <w:r w:rsidRPr="00E51007">
        <w:rPr>
          <w:rFonts w:ascii="Arial" w:hAnsi="Arial" w:cs="Arial"/>
          <w:b/>
          <w:bCs/>
          <w:szCs w:val="21"/>
        </w:rPr>
        <w:t xml:space="preserve"> effects of BRAF inhibitors in BRAFV600E mutant CRC.</w:t>
      </w:r>
    </w:p>
    <w:p w14:paraId="28A8AC73" w14:textId="3F0287E6" w:rsidR="00045A28" w:rsidRDefault="00045A28" w:rsidP="00045A28">
      <w:pPr>
        <w:spacing w:line="360" w:lineRule="auto"/>
        <w:rPr>
          <w:rFonts w:ascii="Arial" w:hAnsi="Arial" w:cs="Arial"/>
          <w:szCs w:val="21"/>
        </w:rPr>
      </w:pPr>
      <w:r>
        <w:rPr>
          <w:noProof/>
        </w:rPr>
        <w:drawing>
          <wp:inline distT="0" distB="0" distL="0" distR="0" wp14:anchorId="4992515E" wp14:editId="61DAAB09">
            <wp:extent cx="5274310" cy="6926580"/>
            <wp:effectExtent l="0" t="0" r="2540" b="7620"/>
            <wp:docPr id="11853345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74310" cy="6926580"/>
                    </a:xfrm>
                    <a:prstGeom prst="rect">
                      <a:avLst/>
                    </a:prstGeom>
                    <a:noFill/>
                    <a:ln>
                      <a:noFill/>
                    </a:ln>
                  </pic:spPr>
                </pic:pic>
              </a:graphicData>
            </a:graphic>
          </wp:inline>
        </w:drawing>
      </w:r>
      <w:r w:rsidRPr="00045A28">
        <w:rPr>
          <w:rFonts w:ascii="Arial" w:hAnsi="Arial" w:cs="Arial"/>
          <w:b/>
          <w:bCs/>
          <w:szCs w:val="21"/>
        </w:rPr>
        <w:t>Fig</w:t>
      </w:r>
      <w:r w:rsidRPr="00045A28">
        <w:rPr>
          <w:rFonts w:ascii="Arial" w:hAnsi="Arial" w:cs="Arial" w:hint="eastAsia"/>
          <w:b/>
          <w:bCs/>
          <w:szCs w:val="21"/>
        </w:rPr>
        <w:t>ure</w:t>
      </w:r>
      <w:r w:rsidRPr="00045A28">
        <w:rPr>
          <w:rFonts w:ascii="Arial" w:hAnsi="Arial" w:cs="Arial"/>
          <w:b/>
          <w:bCs/>
          <w:szCs w:val="21"/>
        </w:rPr>
        <w:t xml:space="preserve"> S5.</w:t>
      </w:r>
      <w:r w:rsidRPr="00755AAE">
        <w:rPr>
          <w:rFonts w:ascii="Arial" w:hAnsi="Arial" w:cs="Arial"/>
          <w:b/>
          <w:bCs/>
          <w:szCs w:val="21"/>
        </w:rPr>
        <w:t xml:space="preserve"> </w:t>
      </w:r>
      <w:proofErr w:type="spellStart"/>
      <w:r w:rsidRPr="00755AAE">
        <w:rPr>
          <w:rFonts w:ascii="Arial" w:hAnsi="Arial" w:cs="Arial"/>
          <w:b/>
          <w:bCs/>
          <w:szCs w:val="21"/>
        </w:rPr>
        <w:t>Radiosensitizing</w:t>
      </w:r>
      <w:proofErr w:type="spellEnd"/>
      <w:r w:rsidRPr="00755AAE">
        <w:rPr>
          <w:rFonts w:ascii="Arial" w:hAnsi="Arial" w:cs="Arial"/>
          <w:b/>
          <w:bCs/>
          <w:szCs w:val="21"/>
        </w:rPr>
        <w:t xml:space="preserve"> </w:t>
      </w:r>
      <w:r w:rsidRPr="00755AAE">
        <w:rPr>
          <w:rFonts w:ascii="Arial" w:hAnsi="Arial" w:cs="Arial" w:hint="eastAsia"/>
          <w:b/>
          <w:bCs/>
          <w:szCs w:val="21"/>
        </w:rPr>
        <w:t>e</w:t>
      </w:r>
      <w:r w:rsidRPr="00755AAE">
        <w:rPr>
          <w:rFonts w:ascii="Arial" w:hAnsi="Arial" w:cs="Arial"/>
          <w:b/>
          <w:bCs/>
          <w:szCs w:val="21"/>
        </w:rPr>
        <w:t xml:space="preserve">ffects of BRAF </w:t>
      </w:r>
      <w:r w:rsidRPr="00755AAE">
        <w:rPr>
          <w:rFonts w:ascii="Arial" w:hAnsi="Arial" w:cs="Arial" w:hint="eastAsia"/>
          <w:b/>
          <w:bCs/>
          <w:szCs w:val="21"/>
        </w:rPr>
        <w:t>i</w:t>
      </w:r>
      <w:r w:rsidRPr="00755AAE">
        <w:rPr>
          <w:rFonts w:ascii="Arial" w:hAnsi="Arial" w:cs="Arial"/>
          <w:b/>
          <w:bCs/>
          <w:szCs w:val="21"/>
        </w:rPr>
        <w:t>nhibit</w:t>
      </w:r>
      <w:r w:rsidRPr="00755AAE">
        <w:rPr>
          <w:rFonts w:ascii="Arial" w:hAnsi="Arial" w:cs="Arial" w:hint="eastAsia"/>
          <w:b/>
          <w:bCs/>
          <w:szCs w:val="21"/>
        </w:rPr>
        <w:t>ors</w:t>
      </w:r>
      <w:r w:rsidRPr="00755AAE">
        <w:rPr>
          <w:rFonts w:ascii="Arial" w:hAnsi="Arial" w:cs="Arial"/>
          <w:b/>
          <w:bCs/>
          <w:szCs w:val="21"/>
        </w:rPr>
        <w:t xml:space="preserve"> in </w:t>
      </w:r>
      <w:r w:rsidRPr="00755AAE">
        <w:rPr>
          <w:rFonts w:ascii="Arial" w:hAnsi="Arial" w:cs="Arial" w:hint="eastAsia"/>
          <w:b/>
          <w:bCs/>
          <w:szCs w:val="21"/>
        </w:rPr>
        <w:t>BRAFV600E mutant CRC.</w:t>
      </w:r>
      <w:r>
        <w:rPr>
          <w:rFonts w:ascii="Arial" w:hAnsi="Arial" w:cs="Arial" w:hint="eastAsia"/>
          <w:b/>
          <w:bCs/>
          <w:szCs w:val="21"/>
        </w:rPr>
        <w:t xml:space="preserve"> </w:t>
      </w:r>
      <w:r w:rsidRPr="00EB49F7">
        <w:rPr>
          <w:rFonts w:ascii="Arial" w:hAnsi="Arial" w:cs="Arial"/>
          <w:b/>
          <w:bCs/>
          <w:szCs w:val="21"/>
        </w:rPr>
        <w:t>A)</w:t>
      </w:r>
      <w:r w:rsidRPr="00E51007">
        <w:rPr>
          <w:rFonts w:ascii="Arial" w:hAnsi="Arial" w:cs="Arial"/>
          <w:szCs w:val="21"/>
        </w:rPr>
        <w:t xml:space="preserve"> IC70 concentrations of BRAF inhibitors in</w:t>
      </w:r>
      <w:r w:rsidR="00EB49F7" w:rsidRPr="00E51007">
        <w:rPr>
          <w:rFonts w:ascii="Arial" w:hAnsi="Arial" w:cs="Arial"/>
          <w:szCs w:val="21"/>
        </w:rPr>
        <w:t xml:space="preserve"> HT29 and</w:t>
      </w:r>
      <w:r w:rsidRPr="00E51007">
        <w:rPr>
          <w:rFonts w:ascii="Arial" w:hAnsi="Arial" w:cs="Arial"/>
          <w:szCs w:val="21"/>
        </w:rPr>
        <w:t xml:space="preserve"> BRAF</w:t>
      </w:r>
      <w:r w:rsidRPr="00E51007">
        <w:rPr>
          <w:rFonts w:ascii="Arial" w:hAnsi="Arial" w:cs="Arial"/>
          <w:szCs w:val="21"/>
          <w:vertAlign w:val="superscript"/>
        </w:rPr>
        <w:t>V600E</w:t>
      </w:r>
      <w:r w:rsidR="00EB49F7" w:rsidRPr="00E51007">
        <w:rPr>
          <w:rFonts w:ascii="Arial" w:hAnsi="Arial" w:cs="Arial"/>
          <w:szCs w:val="21"/>
        </w:rPr>
        <w:t xml:space="preserve"> </w:t>
      </w:r>
      <w:r w:rsidRPr="00E51007">
        <w:rPr>
          <w:rFonts w:ascii="Arial" w:hAnsi="Arial" w:cs="Arial"/>
          <w:szCs w:val="21"/>
        </w:rPr>
        <w:t>mutant org</w:t>
      </w:r>
      <w:r w:rsidR="00EB49F7">
        <w:rPr>
          <w:rFonts w:ascii="Arial" w:hAnsi="Arial" w:cs="Arial" w:hint="eastAsia"/>
          <w:szCs w:val="21"/>
        </w:rPr>
        <w:t>a</w:t>
      </w:r>
      <w:r w:rsidRPr="00E51007">
        <w:rPr>
          <w:rFonts w:ascii="Arial" w:hAnsi="Arial" w:cs="Arial"/>
          <w:szCs w:val="21"/>
        </w:rPr>
        <w:t>noids.</w:t>
      </w:r>
      <w:r w:rsidR="00EB49F7">
        <w:rPr>
          <w:rFonts w:ascii="Arial" w:hAnsi="Arial" w:cs="Arial" w:hint="eastAsia"/>
          <w:szCs w:val="21"/>
        </w:rPr>
        <w:t xml:space="preserve"> </w:t>
      </w:r>
      <w:r w:rsidRPr="00EB49F7">
        <w:rPr>
          <w:rFonts w:ascii="Arial" w:hAnsi="Arial" w:cs="Arial"/>
          <w:b/>
          <w:bCs/>
          <w:szCs w:val="21"/>
        </w:rPr>
        <w:t>B-E)</w:t>
      </w:r>
      <w:r w:rsidRPr="00E51007">
        <w:rPr>
          <w:rFonts w:ascii="Arial" w:hAnsi="Arial" w:cs="Arial"/>
          <w:szCs w:val="21"/>
        </w:rPr>
        <w:t xml:space="preserve"> </w:t>
      </w:r>
      <w:r w:rsidR="00F917DF" w:rsidRPr="00E51007">
        <w:rPr>
          <w:rFonts w:ascii="Arial" w:hAnsi="Arial" w:cs="Arial"/>
          <w:szCs w:val="21"/>
        </w:rPr>
        <w:t>Dose survival curves BRAF</w:t>
      </w:r>
      <w:r w:rsidR="00F917DF" w:rsidRPr="00E51007">
        <w:rPr>
          <w:rFonts w:ascii="Arial" w:hAnsi="Arial" w:cs="Arial"/>
          <w:szCs w:val="21"/>
          <w:vertAlign w:val="superscript"/>
        </w:rPr>
        <w:t>V600E</w:t>
      </w:r>
      <w:r w:rsidR="00F917DF" w:rsidRPr="00E51007">
        <w:rPr>
          <w:rFonts w:ascii="Arial" w:hAnsi="Arial" w:cs="Arial"/>
          <w:szCs w:val="21"/>
        </w:rPr>
        <w:t xml:space="preserve"> mutant</w:t>
      </w:r>
      <w:r w:rsidRPr="00E51007">
        <w:rPr>
          <w:rFonts w:ascii="Arial" w:hAnsi="Arial" w:cs="Arial"/>
          <w:szCs w:val="21"/>
        </w:rPr>
        <w:t xml:space="preserve"> organoids treated with radiotherapy with or without BRAF inhibitors</w:t>
      </w:r>
      <w:r w:rsidR="00F917DF" w:rsidRPr="00EB49F7">
        <w:rPr>
          <w:rFonts w:ascii="Arial" w:hAnsi="Arial" w:cs="Arial"/>
        </w:rPr>
        <w:t>.</w:t>
      </w:r>
      <w:r w:rsidR="00F917DF" w:rsidRPr="00EB49F7">
        <w:rPr>
          <w:rFonts w:ascii="Arial" w:hAnsi="Arial" w:cs="Arial" w:hint="eastAsia"/>
        </w:rPr>
        <w:t xml:space="preserve"> </w:t>
      </w:r>
      <w:r w:rsidR="00F917DF" w:rsidRPr="00EB49F7">
        <w:rPr>
          <w:rFonts w:ascii="Arial" w:hAnsi="Arial" w:cs="Arial"/>
        </w:rPr>
        <w:t>Data (mean ± S</w:t>
      </w:r>
      <w:r w:rsidR="00F917DF" w:rsidRPr="00EB49F7">
        <w:rPr>
          <w:rFonts w:ascii="Arial" w:hAnsi="Arial" w:cs="Arial" w:hint="eastAsia"/>
        </w:rPr>
        <w:t>D</w:t>
      </w:r>
      <w:r w:rsidR="00F917DF" w:rsidRPr="00EB49F7">
        <w:rPr>
          <w:rFonts w:ascii="Arial" w:hAnsi="Arial" w:cs="Arial"/>
        </w:rPr>
        <w:t>) were collated from three different experiments</w:t>
      </w:r>
      <w:r w:rsidR="00F917DF" w:rsidRPr="00EB49F7">
        <w:rPr>
          <w:rFonts w:ascii="Arial" w:hAnsi="Arial" w:cs="Arial" w:hint="eastAsia"/>
        </w:rPr>
        <w:t xml:space="preserve">. </w:t>
      </w:r>
      <w:r w:rsidR="00F917DF" w:rsidRPr="00EB49F7">
        <w:rPr>
          <w:rFonts w:ascii="Arial" w:hAnsi="Arial" w:cs="Arial"/>
        </w:rPr>
        <w:lastRenderedPageBreak/>
        <w:t>Sensitizer enhancement ratios (SER10%)</w:t>
      </w:r>
      <w:r w:rsidR="00F917DF" w:rsidRPr="00EB49F7">
        <w:rPr>
          <w:rFonts w:ascii="Arial" w:hAnsi="Arial" w:cs="Arial" w:hint="eastAsia"/>
        </w:rPr>
        <w:t xml:space="preserve"> were </w:t>
      </w:r>
      <w:r w:rsidR="00F917DF" w:rsidRPr="00EB49F7">
        <w:rPr>
          <w:rFonts w:ascii="Arial" w:hAnsi="Arial" w:cs="Arial"/>
        </w:rPr>
        <w:t>demonstrated</w:t>
      </w:r>
      <w:r w:rsidR="00F917DF" w:rsidRPr="00EB49F7">
        <w:rPr>
          <w:rFonts w:ascii="Arial" w:hAnsi="Arial" w:cs="Arial" w:hint="eastAsia"/>
        </w:rPr>
        <w:t>.</w:t>
      </w:r>
      <w:r w:rsidR="00EB49F7">
        <w:rPr>
          <w:rFonts w:ascii="Arial" w:hAnsi="Arial" w:cs="Arial" w:hint="eastAsia"/>
          <w:szCs w:val="21"/>
        </w:rPr>
        <w:t xml:space="preserve"> </w:t>
      </w:r>
      <w:r w:rsidRPr="00EB49F7">
        <w:rPr>
          <w:rFonts w:ascii="Arial" w:hAnsi="Arial" w:cs="Arial"/>
          <w:b/>
          <w:bCs/>
          <w:szCs w:val="21"/>
        </w:rPr>
        <w:t>F-J)</w:t>
      </w:r>
      <w:r w:rsidRPr="00E51007">
        <w:rPr>
          <w:rFonts w:ascii="Arial" w:hAnsi="Arial" w:cs="Arial"/>
          <w:szCs w:val="21"/>
        </w:rPr>
        <w:t xml:space="preserve"> </w:t>
      </w:r>
      <w:r w:rsidR="00F917DF" w:rsidRPr="00EB49F7">
        <w:rPr>
          <w:rFonts w:ascii="Arial" w:hAnsi="Arial" w:cs="Arial"/>
        </w:rPr>
        <w:t xml:space="preserve">Cell viability of </w:t>
      </w:r>
      <w:r w:rsidR="00EB49F7" w:rsidRPr="00EB49F7">
        <w:rPr>
          <w:rFonts w:ascii="Arial" w:hAnsi="Arial" w:cs="Arial" w:hint="eastAsia"/>
        </w:rPr>
        <w:t>organoid</w:t>
      </w:r>
      <w:r w:rsidR="00F917DF" w:rsidRPr="00EB49F7">
        <w:rPr>
          <w:rFonts w:ascii="Arial" w:hAnsi="Arial" w:cs="Arial"/>
        </w:rPr>
        <w:t>s</w:t>
      </w:r>
      <w:r w:rsidR="00F917DF" w:rsidRPr="00EB49F7">
        <w:rPr>
          <w:rFonts w:ascii="Arial" w:hAnsi="Arial" w:cs="Arial" w:hint="eastAsia"/>
        </w:rPr>
        <w:t xml:space="preserve"> treated with radiotherapy, BRAF inhibitor and combined therapy</w:t>
      </w:r>
      <w:r w:rsidR="00F917DF" w:rsidRPr="00EB49F7">
        <w:rPr>
          <w:rFonts w:ascii="Arial" w:hAnsi="Arial" w:cs="Arial"/>
        </w:rPr>
        <w:t xml:space="preserve">. Cell viability was measured 6 days after </w:t>
      </w:r>
      <w:r w:rsidR="00F917DF" w:rsidRPr="00EB49F7">
        <w:rPr>
          <w:rFonts w:ascii="Arial" w:hAnsi="Arial" w:cs="Arial" w:hint="eastAsia"/>
        </w:rPr>
        <w:t>treatments</w:t>
      </w:r>
      <w:r w:rsidR="00F917DF" w:rsidRPr="00EB49F7">
        <w:rPr>
          <w:rFonts w:ascii="Arial" w:hAnsi="Arial" w:cs="Arial"/>
        </w:rPr>
        <w:t xml:space="preserve">. Statistical significance was analyzed by </w:t>
      </w:r>
      <w:r w:rsidR="00EB49F7" w:rsidRPr="00EB49F7">
        <w:rPr>
          <w:rFonts w:ascii="Arial" w:hAnsi="Arial" w:cs="Arial" w:hint="eastAsia"/>
          <w:szCs w:val="21"/>
        </w:rPr>
        <w:t>one</w:t>
      </w:r>
      <w:r w:rsidR="00EB49F7" w:rsidRPr="00EB49F7">
        <w:rPr>
          <w:rFonts w:ascii="Arial" w:hAnsi="Arial" w:cs="Arial"/>
          <w:szCs w:val="21"/>
        </w:rPr>
        <w:t>-way ANOVA</w:t>
      </w:r>
      <w:r w:rsidR="00EB49F7" w:rsidRPr="00EB49F7">
        <w:rPr>
          <w:rFonts w:ascii="Arial" w:hAnsi="Arial" w:cs="Arial" w:hint="eastAsia"/>
          <w:szCs w:val="21"/>
        </w:rPr>
        <w:t xml:space="preserve">. </w:t>
      </w:r>
      <w:r w:rsidR="00EB49F7" w:rsidRPr="00EB49F7">
        <w:rPr>
          <w:rFonts w:ascii="Arial" w:hAnsi="Arial" w:cs="Arial"/>
        </w:rPr>
        <w:t>Data represent mean± SD (n=</w:t>
      </w:r>
      <w:r w:rsidR="00EB49F7" w:rsidRPr="00EB49F7">
        <w:rPr>
          <w:rFonts w:ascii="Arial" w:hAnsi="Arial" w:cs="Arial" w:hint="eastAsia"/>
        </w:rPr>
        <w:t>4</w:t>
      </w:r>
      <w:r w:rsidR="00EB49F7" w:rsidRPr="00EB49F7">
        <w:rPr>
          <w:rFonts w:ascii="Arial" w:hAnsi="Arial" w:cs="Arial"/>
        </w:rPr>
        <w:t xml:space="preserve"> per group)</w:t>
      </w:r>
      <w:r w:rsidR="00EB49F7">
        <w:rPr>
          <w:rFonts w:ascii="Arial" w:hAnsi="Arial" w:cs="Arial" w:hint="eastAsia"/>
        </w:rPr>
        <w:t>.</w:t>
      </w:r>
      <w:r w:rsidR="00EB49F7">
        <w:rPr>
          <w:rFonts w:ascii="Arial" w:hAnsi="Arial" w:cs="Arial" w:hint="eastAsia"/>
          <w:szCs w:val="21"/>
        </w:rPr>
        <w:t xml:space="preserve"> </w:t>
      </w:r>
      <w:r w:rsidRPr="00EB49F7">
        <w:rPr>
          <w:rFonts w:ascii="Arial" w:hAnsi="Arial" w:cs="Arial"/>
          <w:b/>
          <w:bCs/>
          <w:szCs w:val="21"/>
        </w:rPr>
        <w:t xml:space="preserve">K, L) </w:t>
      </w:r>
      <w:r w:rsidR="00F917DF" w:rsidRPr="00E51007">
        <w:rPr>
          <w:rFonts w:ascii="Arial" w:hAnsi="Arial" w:cs="Arial"/>
          <w:szCs w:val="21"/>
        </w:rPr>
        <w:t xml:space="preserve">Colony formation assay and dose survival curve of HT29 </w:t>
      </w:r>
      <w:r w:rsidR="00EB49F7" w:rsidRPr="00E51007">
        <w:rPr>
          <w:rFonts w:ascii="Arial" w:hAnsi="Arial" w:cs="Arial"/>
          <w:szCs w:val="21"/>
        </w:rPr>
        <w:t>c</w:t>
      </w:r>
      <w:r w:rsidR="00F917DF" w:rsidRPr="00E51007">
        <w:rPr>
          <w:rFonts w:ascii="Arial" w:hAnsi="Arial" w:cs="Arial"/>
          <w:szCs w:val="21"/>
        </w:rPr>
        <w:t xml:space="preserve">ells </w:t>
      </w:r>
      <w:r w:rsidR="00EB49F7" w:rsidRPr="00E51007">
        <w:rPr>
          <w:rFonts w:ascii="Arial" w:hAnsi="Arial" w:cs="Arial"/>
          <w:szCs w:val="21"/>
        </w:rPr>
        <w:t xml:space="preserve">treated </w:t>
      </w:r>
      <w:r w:rsidR="00F917DF" w:rsidRPr="00E51007">
        <w:rPr>
          <w:rFonts w:ascii="Arial" w:hAnsi="Arial" w:cs="Arial"/>
          <w:szCs w:val="21"/>
        </w:rPr>
        <w:t xml:space="preserve">with increasing </w:t>
      </w:r>
      <w:r w:rsidR="00EB49F7" w:rsidRPr="00E51007">
        <w:rPr>
          <w:rFonts w:ascii="Arial" w:hAnsi="Arial" w:cs="Arial"/>
          <w:szCs w:val="21"/>
        </w:rPr>
        <w:t>d</w:t>
      </w:r>
      <w:r w:rsidR="00F917DF" w:rsidRPr="00E51007">
        <w:rPr>
          <w:rFonts w:ascii="Arial" w:hAnsi="Arial" w:cs="Arial"/>
          <w:szCs w:val="21"/>
        </w:rPr>
        <w:t xml:space="preserve">ose </w:t>
      </w:r>
      <w:r w:rsidR="00EB49F7" w:rsidRPr="00E51007">
        <w:rPr>
          <w:rFonts w:ascii="Arial" w:hAnsi="Arial" w:cs="Arial"/>
          <w:szCs w:val="21"/>
        </w:rPr>
        <w:t>of r</w:t>
      </w:r>
      <w:r w:rsidR="00F917DF" w:rsidRPr="00E51007">
        <w:rPr>
          <w:rFonts w:ascii="Arial" w:hAnsi="Arial" w:cs="Arial"/>
          <w:szCs w:val="21"/>
        </w:rPr>
        <w:t>adiotherapy</w:t>
      </w:r>
      <w:r w:rsidR="00EB49F7" w:rsidRPr="00E51007">
        <w:rPr>
          <w:rFonts w:ascii="Arial" w:hAnsi="Arial" w:cs="Arial"/>
          <w:szCs w:val="21"/>
        </w:rPr>
        <w:t>, with or without</w:t>
      </w:r>
      <w:r w:rsidR="00F917DF" w:rsidRPr="00E51007">
        <w:rPr>
          <w:rFonts w:ascii="Arial" w:hAnsi="Arial" w:cs="Arial"/>
          <w:szCs w:val="21"/>
        </w:rPr>
        <w:t xml:space="preserve"> Vemurafenib Treatment</w:t>
      </w:r>
      <w:r w:rsidR="00EB49F7" w:rsidRPr="00E51007">
        <w:rPr>
          <w:rFonts w:ascii="Arial" w:hAnsi="Arial" w:cs="Arial"/>
          <w:szCs w:val="21"/>
        </w:rPr>
        <w:t xml:space="preserve">. </w:t>
      </w:r>
      <w:r w:rsidR="00EB49F7" w:rsidRPr="00EB49F7">
        <w:rPr>
          <w:rFonts w:ascii="Arial" w:hAnsi="Arial" w:cs="Arial"/>
        </w:rPr>
        <w:t>Data (mean ± S</w:t>
      </w:r>
      <w:r w:rsidR="00EB49F7" w:rsidRPr="00EB49F7">
        <w:rPr>
          <w:rFonts w:ascii="Arial" w:hAnsi="Arial" w:cs="Arial" w:hint="eastAsia"/>
        </w:rPr>
        <w:t>D</w:t>
      </w:r>
      <w:r w:rsidR="00EB49F7" w:rsidRPr="00EB49F7">
        <w:rPr>
          <w:rFonts w:ascii="Arial" w:hAnsi="Arial" w:cs="Arial"/>
        </w:rPr>
        <w:t>) were collated from three different experiments</w:t>
      </w:r>
      <w:r w:rsidR="00EB49F7" w:rsidRPr="00EB49F7">
        <w:rPr>
          <w:rFonts w:ascii="Arial" w:hAnsi="Arial" w:cs="Arial" w:hint="eastAsia"/>
        </w:rPr>
        <w:t xml:space="preserve">. </w:t>
      </w:r>
      <w:r w:rsidR="00EB49F7" w:rsidRPr="00EB49F7">
        <w:rPr>
          <w:rFonts w:ascii="Arial" w:hAnsi="Arial" w:cs="Arial"/>
        </w:rPr>
        <w:t>Sensitizer enhancement ratios (SER10%)</w:t>
      </w:r>
      <w:r w:rsidR="00EB49F7" w:rsidRPr="00EB49F7">
        <w:rPr>
          <w:rFonts w:ascii="Arial" w:hAnsi="Arial" w:cs="Arial" w:hint="eastAsia"/>
        </w:rPr>
        <w:t xml:space="preserve"> were </w:t>
      </w:r>
      <w:r w:rsidR="00EB49F7" w:rsidRPr="00EB49F7">
        <w:rPr>
          <w:rFonts w:ascii="Arial" w:hAnsi="Arial" w:cs="Arial"/>
        </w:rPr>
        <w:t>demonstrated</w:t>
      </w:r>
      <w:r w:rsidR="00EB49F7" w:rsidRPr="00EB49F7">
        <w:rPr>
          <w:rFonts w:ascii="Arial" w:hAnsi="Arial" w:cs="Arial" w:hint="eastAsia"/>
        </w:rPr>
        <w:t>.</w:t>
      </w:r>
      <w:r w:rsidR="00EB49F7">
        <w:rPr>
          <w:rFonts w:ascii="Arial" w:hAnsi="Arial" w:cs="Arial" w:hint="eastAsia"/>
          <w:szCs w:val="21"/>
        </w:rPr>
        <w:t xml:space="preserve"> </w:t>
      </w:r>
      <w:r w:rsidRPr="00EB49F7">
        <w:rPr>
          <w:rFonts w:ascii="Arial" w:hAnsi="Arial" w:cs="Arial"/>
          <w:b/>
          <w:bCs/>
          <w:szCs w:val="21"/>
        </w:rPr>
        <w:t>M, N)</w:t>
      </w:r>
      <w:r w:rsidRPr="00E51007">
        <w:rPr>
          <w:rFonts w:ascii="Arial" w:hAnsi="Arial" w:cs="Arial"/>
          <w:szCs w:val="21"/>
        </w:rPr>
        <w:t xml:space="preserve"> </w:t>
      </w:r>
      <w:r w:rsidR="00EB49F7" w:rsidRPr="00EB49F7">
        <w:rPr>
          <w:rFonts w:ascii="Arial" w:hAnsi="Arial" w:cs="Arial" w:hint="eastAsia"/>
        </w:rPr>
        <w:t xml:space="preserve">Relative viability of HT29 cells </w:t>
      </w:r>
      <w:r w:rsidR="00EB49F7" w:rsidRPr="00E51007">
        <w:rPr>
          <w:rFonts w:ascii="Arial" w:hAnsi="Arial" w:cs="Arial"/>
          <w:szCs w:val="21"/>
        </w:rPr>
        <w:t xml:space="preserve">treated with increasing dose of radiotherapy, with or without BRAF inhibitors. </w:t>
      </w:r>
      <w:r w:rsidR="00EB49F7" w:rsidRPr="00EB49F7">
        <w:rPr>
          <w:rFonts w:ascii="Arial" w:hAnsi="Arial" w:cs="Arial"/>
        </w:rPr>
        <w:t>Statistical significance was analyzed by</w:t>
      </w:r>
      <w:r w:rsidR="00EB49F7" w:rsidRPr="00EB49F7">
        <w:rPr>
          <w:rFonts w:ascii="Arial" w:hAnsi="Arial" w:cs="Arial" w:hint="eastAsia"/>
        </w:rPr>
        <w:t xml:space="preserve"> </w:t>
      </w:r>
      <w:r w:rsidR="00EB49F7" w:rsidRPr="00EB49F7">
        <w:rPr>
          <w:rFonts w:ascii="Arial" w:hAnsi="Arial" w:cs="Arial" w:hint="eastAsia"/>
          <w:szCs w:val="21"/>
        </w:rPr>
        <w:t>two</w:t>
      </w:r>
      <w:r w:rsidR="00EB49F7" w:rsidRPr="00EB49F7">
        <w:rPr>
          <w:rFonts w:ascii="Arial" w:hAnsi="Arial" w:cs="Arial"/>
          <w:szCs w:val="21"/>
        </w:rPr>
        <w:t>-way ANOVA</w:t>
      </w:r>
      <w:r w:rsidR="00EB49F7" w:rsidRPr="00EB49F7">
        <w:rPr>
          <w:rFonts w:ascii="Arial" w:hAnsi="Arial" w:cs="Arial" w:hint="eastAsia"/>
          <w:szCs w:val="21"/>
        </w:rPr>
        <w:t xml:space="preserve">. </w:t>
      </w:r>
      <w:r w:rsidR="00EB49F7" w:rsidRPr="00EB49F7">
        <w:rPr>
          <w:rFonts w:ascii="Arial" w:hAnsi="Arial" w:cs="Arial"/>
        </w:rPr>
        <w:t>Data represent mean± SD (n=</w:t>
      </w:r>
      <w:r w:rsidR="00EB49F7" w:rsidRPr="00EB49F7">
        <w:rPr>
          <w:rFonts w:ascii="Arial" w:hAnsi="Arial" w:cs="Arial" w:hint="eastAsia"/>
        </w:rPr>
        <w:t>4</w:t>
      </w:r>
      <w:r w:rsidR="00EB49F7" w:rsidRPr="00EB49F7">
        <w:rPr>
          <w:rFonts w:ascii="Arial" w:hAnsi="Arial" w:cs="Arial"/>
        </w:rPr>
        <w:t xml:space="preserve"> per group)</w:t>
      </w:r>
      <w:r w:rsidR="00EB49F7">
        <w:rPr>
          <w:rFonts w:ascii="Arial" w:hAnsi="Arial" w:cs="Arial" w:hint="eastAsia"/>
        </w:rPr>
        <w:t>.</w:t>
      </w:r>
      <w:r w:rsidR="00EB49F7">
        <w:rPr>
          <w:rFonts w:ascii="Arial" w:hAnsi="Arial" w:cs="Arial" w:hint="eastAsia"/>
          <w:szCs w:val="21"/>
        </w:rPr>
        <w:t xml:space="preserve"> </w:t>
      </w:r>
      <w:r w:rsidRPr="00EB49F7">
        <w:rPr>
          <w:rFonts w:ascii="Arial" w:hAnsi="Arial" w:cs="Arial"/>
          <w:b/>
          <w:bCs/>
          <w:szCs w:val="21"/>
        </w:rPr>
        <w:t>O-Q)</w:t>
      </w:r>
      <w:r w:rsidRPr="00E51007">
        <w:rPr>
          <w:rFonts w:ascii="Arial" w:hAnsi="Arial" w:cs="Arial"/>
          <w:szCs w:val="21"/>
        </w:rPr>
        <w:t xml:space="preserve"> γH2AX expression in </w:t>
      </w:r>
      <w:r w:rsidR="00EB49F7" w:rsidRPr="00E51007">
        <w:rPr>
          <w:rFonts w:ascii="Arial" w:hAnsi="Arial" w:cs="Arial"/>
          <w:szCs w:val="21"/>
        </w:rPr>
        <w:t xml:space="preserve">HT29 and </w:t>
      </w:r>
      <w:r w:rsidRPr="00E51007">
        <w:rPr>
          <w:rFonts w:ascii="Arial" w:hAnsi="Arial" w:cs="Arial"/>
          <w:szCs w:val="21"/>
        </w:rPr>
        <w:t>BRAF</w:t>
      </w:r>
      <w:r w:rsidRPr="00E51007">
        <w:rPr>
          <w:rFonts w:ascii="Arial" w:hAnsi="Arial" w:cs="Arial"/>
          <w:szCs w:val="21"/>
          <w:vertAlign w:val="superscript"/>
        </w:rPr>
        <w:t>V600E</w:t>
      </w:r>
      <w:r w:rsidR="00EB49F7" w:rsidRPr="00E51007">
        <w:rPr>
          <w:rFonts w:ascii="Arial" w:hAnsi="Arial" w:cs="Arial"/>
          <w:szCs w:val="21"/>
        </w:rPr>
        <w:t xml:space="preserve"> </w:t>
      </w:r>
      <w:r w:rsidRPr="00E51007">
        <w:rPr>
          <w:rFonts w:ascii="Arial" w:hAnsi="Arial" w:cs="Arial"/>
          <w:szCs w:val="21"/>
        </w:rPr>
        <w:t xml:space="preserve">mutant organoids treated with </w:t>
      </w:r>
      <w:r w:rsidR="00EB49F7" w:rsidRPr="00EB49F7">
        <w:rPr>
          <w:rFonts w:ascii="Arial" w:hAnsi="Arial" w:cs="Arial" w:hint="eastAsia"/>
        </w:rPr>
        <w:t>radiotherapy, BRAF inhibitor and combined therapy</w:t>
      </w:r>
      <w:r w:rsidRPr="00E51007">
        <w:rPr>
          <w:rFonts w:ascii="Arial" w:hAnsi="Arial" w:cs="Arial"/>
          <w:szCs w:val="21"/>
        </w:rPr>
        <w:t>.</w:t>
      </w:r>
    </w:p>
    <w:p w14:paraId="5E5641AC" w14:textId="77777777" w:rsidR="00EB49F7" w:rsidRDefault="00EB49F7" w:rsidP="00045A28">
      <w:pPr>
        <w:spacing w:line="360" w:lineRule="auto"/>
        <w:rPr>
          <w:rFonts w:ascii="Arial" w:hAnsi="Arial" w:cs="Arial"/>
          <w:szCs w:val="21"/>
        </w:rPr>
      </w:pPr>
    </w:p>
    <w:p w14:paraId="55423D77" w14:textId="77777777" w:rsidR="00CB6FEB" w:rsidRDefault="00CB6FEB" w:rsidP="00045A28">
      <w:pPr>
        <w:spacing w:line="360" w:lineRule="auto"/>
        <w:rPr>
          <w:rFonts w:ascii="Arial" w:hAnsi="Arial" w:cs="Arial"/>
          <w:szCs w:val="21"/>
        </w:rPr>
      </w:pPr>
    </w:p>
    <w:p w14:paraId="74B844AE" w14:textId="77777777" w:rsidR="00CB6FEB" w:rsidRDefault="00CB6FEB" w:rsidP="00045A28">
      <w:pPr>
        <w:spacing w:line="360" w:lineRule="auto"/>
        <w:rPr>
          <w:rFonts w:ascii="Arial" w:hAnsi="Arial" w:cs="Arial"/>
          <w:szCs w:val="21"/>
        </w:rPr>
      </w:pPr>
    </w:p>
    <w:p w14:paraId="5109C104" w14:textId="77777777" w:rsidR="00CB6FEB" w:rsidRDefault="00CB6FEB" w:rsidP="00045A28">
      <w:pPr>
        <w:spacing w:line="360" w:lineRule="auto"/>
        <w:rPr>
          <w:rFonts w:ascii="Arial" w:hAnsi="Arial" w:cs="Arial"/>
          <w:szCs w:val="21"/>
        </w:rPr>
      </w:pPr>
    </w:p>
    <w:p w14:paraId="3D665424" w14:textId="77777777" w:rsidR="00CB6FEB" w:rsidRDefault="00CB6FEB" w:rsidP="00045A28">
      <w:pPr>
        <w:spacing w:line="360" w:lineRule="auto"/>
        <w:rPr>
          <w:rFonts w:ascii="Arial" w:hAnsi="Arial" w:cs="Arial"/>
          <w:szCs w:val="21"/>
        </w:rPr>
      </w:pPr>
    </w:p>
    <w:p w14:paraId="6238561B" w14:textId="77777777" w:rsidR="00CB6FEB" w:rsidRDefault="00CB6FEB" w:rsidP="00045A28">
      <w:pPr>
        <w:spacing w:line="360" w:lineRule="auto"/>
        <w:rPr>
          <w:rFonts w:ascii="Arial" w:hAnsi="Arial" w:cs="Arial"/>
          <w:szCs w:val="21"/>
        </w:rPr>
      </w:pPr>
    </w:p>
    <w:p w14:paraId="09454997" w14:textId="77777777" w:rsidR="00CB6FEB" w:rsidRDefault="00CB6FEB" w:rsidP="00045A28">
      <w:pPr>
        <w:spacing w:line="360" w:lineRule="auto"/>
        <w:rPr>
          <w:rFonts w:ascii="Arial" w:hAnsi="Arial" w:cs="Arial"/>
          <w:szCs w:val="21"/>
        </w:rPr>
      </w:pPr>
    </w:p>
    <w:p w14:paraId="1D2DF83F" w14:textId="77777777" w:rsidR="00CB6FEB" w:rsidRDefault="00CB6FEB" w:rsidP="00045A28">
      <w:pPr>
        <w:spacing w:line="360" w:lineRule="auto"/>
        <w:rPr>
          <w:rFonts w:ascii="Arial" w:hAnsi="Arial" w:cs="Arial"/>
          <w:szCs w:val="21"/>
        </w:rPr>
      </w:pPr>
    </w:p>
    <w:p w14:paraId="52556A0F" w14:textId="77777777" w:rsidR="00CB6FEB" w:rsidRDefault="00CB6FEB" w:rsidP="00045A28">
      <w:pPr>
        <w:spacing w:line="360" w:lineRule="auto"/>
        <w:rPr>
          <w:rFonts w:ascii="Arial" w:hAnsi="Arial" w:cs="Arial"/>
          <w:szCs w:val="21"/>
        </w:rPr>
      </w:pPr>
    </w:p>
    <w:p w14:paraId="1471D6F0" w14:textId="77777777" w:rsidR="00CB6FEB" w:rsidRDefault="00CB6FEB" w:rsidP="00045A28">
      <w:pPr>
        <w:spacing w:line="360" w:lineRule="auto"/>
        <w:rPr>
          <w:rFonts w:ascii="Arial" w:hAnsi="Arial" w:cs="Arial"/>
          <w:szCs w:val="21"/>
        </w:rPr>
      </w:pPr>
    </w:p>
    <w:p w14:paraId="320D3022" w14:textId="77777777" w:rsidR="00CB6FEB" w:rsidRDefault="00CB6FEB" w:rsidP="00045A28">
      <w:pPr>
        <w:spacing w:line="360" w:lineRule="auto"/>
        <w:rPr>
          <w:rFonts w:ascii="Arial" w:hAnsi="Arial" w:cs="Arial"/>
          <w:szCs w:val="21"/>
        </w:rPr>
      </w:pPr>
    </w:p>
    <w:p w14:paraId="6FFFFAC6" w14:textId="77777777" w:rsidR="00CB6FEB" w:rsidRDefault="00CB6FEB" w:rsidP="00045A28">
      <w:pPr>
        <w:spacing w:line="360" w:lineRule="auto"/>
        <w:rPr>
          <w:rFonts w:ascii="Arial" w:hAnsi="Arial" w:cs="Arial"/>
          <w:szCs w:val="21"/>
        </w:rPr>
      </w:pPr>
    </w:p>
    <w:p w14:paraId="624113D2" w14:textId="77777777" w:rsidR="00CB6FEB" w:rsidRDefault="00CB6FEB" w:rsidP="00045A28">
      <w:pPr>
        <w:spacing w:line="360" w:lineRule="auto"/>
        <w:rPr>
          <w:rFonts w:ascii="Arial" w:hAnsi="Arial" w:cs="Arial"/>
          <w:szCs w:val="21"/>
        </w:rPr>
      </w:pPr>
    </w:p>
    <w:p w14:paraId="29E0028B" w14:textId="77777777" w:rsidR="00CB6FEB" w:rsidRDefault="00CB6FEB" w:rsidP="00045A28">
      <w:pPr>
        <w:spacing w:line="360" w:lineRule="auto"/>
        <w:rPr>
          <w:rFonts w:ascii="Arial" w:hAnsi="Arial" w:cs="Arial"/>
          <w:szCs w:val="21"/>
        </w:rPr>
      </w:pPr>
    </w:p>
    <w:p w14:paraId="481FBDBF" w14:textId="77777777" w:rsidR="00CB6FEB" w:rsidRDefault="00CB6FEB" w:rsidP="00045A28">
      <w:pPr>
        <w:spacing w:line="360" w:lineRule="auto"/>
        <w:rPr>
          <w:rFonts w:ascii="Arial" w:hAnsi="Arial" w:cs="Arial"/>
          <w:szCs w:val="21"/>
        </w:rPr>
      </w:pPr>
    </w:p>
    <w:p w14:paraId="528FC30D" w14:textId="77777777" w:rsidR="00CB6FEB" w:rsidRDefault="00CB6FEB" w:rsidP="00045A28">
      <w:pPr>
        <w:spacing w:line="360" w:lineRule="auto"/>
        <w:rPr>
          <w:rFonts w:ascii="Arial" w:hAnsi="Arial" w:cs="Arial"/>
          <w:szCs w:val="21"/>
        </w:rPr>
      </w:pPr>
    </w:p>
    <w:p w14:paraId="40E96BBE" w14:textId="77777777" w:rsidR="00CB6FEB" w:rsidRDefault="00CB6FEB" w:rsidP="00045A28">
      <w:pPr>
        <w:spacing w:line="360" w:lineRule="auto"/>
        <w:rPr>
          <w:rFonts w:ascii="Arial" w:hAnsi="Arial" w:cs="Arial"/>
          <w:szCs w:val="21"/>
        </w:rPr>
      </w:pPr>
    </w:p>
    <w:p w14:paraId="7B8C276C" w14:textId="77777777" w:rsidR="00CB6FEB" w:rsidRDefault="00CB6FEB" w:rsidP="00045A28">
      <w:pPr>
        <w:spacing w:line="360" w:lineRule="auto"/>
        <w:rPr>
          <w:rFonts w:ascii="Arial" w:hAnsi="Arial" w:cs="Arial"/>
          <w:szCs w:val="21"/>
        </w:rPr>
      </w:pPr>
    </w:p>
    <w:p w14:paraId="54120A34" w14:textId="3A50B047" w:rsidR="00AA0AF4" w:rsidRDefault="00AA0AF4" w:rsidP="00AA0AF4">
      <w:pPr>
        <w:spacing w:line="360" w:lineRule="auto"/>
        <w:rPr>
          <w:rFonts w:ascii="Arial" w:hAnsi="Arial" w:cs="Arial"/>
          <w:b/>
          <w:bCs/>
          <w:szCs w:val="21"/>
        </w:rPr>
      </w:pPr>
      <w:r w:rsidRPr="00AA0AF4">
        <w:rPr>
          <w:rFonts w:ascii="Arial" w:hAnsi="Arial" w:cs="Arial"/>
          <w:b/>
          <w:bCs/>
          <w:szCs w:val="21"/>
        </w:rPr>
        <w:lastRenderedPageBreak/>
        <w:t>Fig</w:t>
      </w:r>
      <w:r w:rsidRPr="00AA0AF4">
        <w:rPr>
          <w:rFonts w:ascii="Arial" w:hAnsi="Arial" w:cs="Arial" w:hint="eastAsia"/>
          <w:b/>
          <w:bCs/>
          <w:szCs w:val="21"/>
        </w:rPr>
        <w:t>ure</w:t>
      </w:r>
      <w:r w:rsidRPr="00AA0AF4">
        <w:rPr>
          <w:rFonts w:ascii="Arial" w:hAnsi="Arial" w:cs="Arial"/>
          <w:b/>
          <w:bCs/>
          <w:szCs w:val="21"/>
        </w:rPr>
        <w:t xml:space="preserve"> S6. </w:t>
      </w:r>
      <w:r w:rsidRPr="00E51007">
        <w:rPr>
          <w:rFonts w:ascii="Arial" w:hAnsi="Arial" w:cs="Arial"/>
          <w:b/>
          <w:bCs/>
          <w:szCs w:val="21"/>
        </w:rPr>
        <w:t>Impact of BRAF</w:t>
      </w:r>
      <w:r w:rsidRPr="00E51007">
        <w:rPr>
          <w:rFonts w:ascii="Arial" w:hAnsi="Arial" w:cs="Arial"/>
          <w:b/>
          <w:bCs/>
          <w:szCs w:val="21"/>
          <w:vertAlign w:val="superscript"/>
        </w:rPr>
        <w:t>V600E</w:t>
      </w:r>
      <w:r w:rsidRPr="00E51007">
        <w:rPr>
          <w:rFonts w:ascii="Arial" w:hAnsi="Arial" w:cs="Arial"/>
          <w:b/>
          <w:bCs/>
          <w:szCs w:val="21"/>
        </w:rPr>
        <w:t xml:space="preserve"> mutation on 5FU resistance and synergistic effect with BRAF Inhibitors.</w:t>
      </w:r>
    </w:p>
    <w:p w14:paraId="3F0AA000" w14:textId="17698C6B" w:rsidR="00AA0AF4" w:rsidRPr="00E51007" w:rsidRDefault="00AA0AF4" w:rsidP="00AA0AF4">
      <w:pPr>
        <w:spacing w:line="360" w:lineRule="auto"/>
        <w:rPr>
          <w:rFonts w:ascii="Arial" w:hAnsi="Arial" w:cs="Arial"/>
          <w:b/>
          <w:bCs/>
          <w:szCs w:val="21"/>
        </w:rPr>
      </w:pPr>
      <w:r>
        <w:rPr>
          <w:noProof/>
        </w:rPr>
        <w:drawing>
          <wp:inline distT="0" distB="0" distL="0" distR="0" wp14:anchorId="566DD843" wp14:editId="5283E784">
            <wp:extent cx="5274310" cy="5080635"/>
            <wp:effectExtent l="0" t="0" r="2540" b="5715"/>
            <wp:docPr id="58838473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74310" cy="5080635"/>
                    </a:xfrm>
                    <a:prstGeom prst="rect">
                      <a:avLst/>
                    </a:prstGeom>
                    <a:noFill/>
                    <a:ln>
                      <a:noFill/>
                    </a:ln>
                  </pic:spPr>
                </pic:pic>
              </a:graphicData>
            </a:graphic>
          </wp:inline>
        </w:drawing>
      </w:r>
    </w:p>
    <w:p w14:paraId="7BB8B9D8" w14:textId="099FAECF" w:rsidR="00C816F4" w:rsidRPr="00E51007" w:rsidRDefault="00AA0AF4" w:rsidP="00333D1A">
      <w:pPr>
        <w:spacing w:line="360" w:lineRule="auto"/>
        <w:rPr>
          <w:rFonts w:ascii="Arial" w:hAnsi="Arial" w:cs="Arial"/>
          <w:szCs w:val="21"/>
        </w:rPr>
      </w:pPr>
      <w:r w:rsidRPr="00AA0AF4">
        <w:rPr>
          <w:rFonts w:ascii="Arial" w:hAnsi="Arial" w:cs="Arial"/>
          <w:b/>
          <w:bCs/>
          <w:szCs w:val="21"/>
        </w:rPr>
        <w:t>Fig</w:t>
      </w:r>
      <w:r w:rsidRPr="00AA0AF4">
        <w:rPr>
          <w:rFonts w:ascii="Arial" w:hAnsi="Arial" w:cs="Arial" w:hint="eastAsia"/>
          <w:b/>
          <w:bCs/>
          <w:szCs w:val="21"/>
        </w:rPr>
        <w:t>ure</w:t>
      </w:r>
      <w:r w:rsidRPr="00AA0AF4">
        <w:rPr>
          <w:rFonts w:ascii="Arial" w:hAnsi="Arial" w:cs="Arial"/>
          <w:b/>
          <w:bCs/>
          <w:szCs w:val="21"/>
        </w:rPr>
        <w:t xml:space="preserve"> S6. </w:t>
      </w:r>
      <w:r w:rsidRPr="00755AAE">
        <w:rPr>
          <w:rFonts w:ascii="Arial" w:hAnsi="Arial" w:cs="Arial"/>
          <w:b/>
          <w:bCs/>
          <w:szCs w:val="21"/>
        </w:rPr>
        <w:t>Impact of BRAF</w:t>
      </w:r>
      <w:r w:rsidRPr="00755AAE">
        <w:rPr>
          <w:rFonts w:ascii="Arial" w:hAnsi="Arial" w:cs="Arial" w:hint="eastAsia"/>
          <w:b/>
          <w:bCs/>
          <w:szCs w:val="21"/>
          <w:vertAlign w:val="superscript"/>
        </w:rPr>
        <w:t>V600E</w:t>
      </w:r>
      <w:r w:rsidRPr="00755AAE">
        <w:rPr>
          <w:rFonts w:ascii="Arial" w:hAnsi="Arial" w:cs="Arial" w:hint="eastAsia"/>
          <w:b/>
          <w:bCs/>
          <w:szCs w:val="21"/>
        </w:rPr>
        <w:t xml:space="preserve"> mutation</w:t>
      </w:r>
      <w:r w:rsidRPr="00755AAE">
        <w:rPr>
          <w:rFonts w:ascii="Arial" w:hAnsi="Arial" w:cs="Arial"/>
          <w:b/>
          <w:bCs/>
          <w:szCs w:val="21"/>
        </w:rPr>
        <w:t xml:space="preserve"> on 5FU </w:t>
      </w:r>
      <w:r w:rsidRPr="00755AAE">
        <w:rPr>
          <w:rFonts w:ascii="Arial" w:hAnsi="Arial" w:cs="Arial" w:hint="eastAsia"/>
          <w:b/>
          <w:bCs/>
          <w:szCs w:val="21"/>
        </w:rPr>
        <w:t>r</w:t>
      </w:r>
      <w:r w:rsidRPr="00755AAE">
        <w:rPr>
          <w:rFonts w:ascii="Arial" w:hAnsi="Arial" w:cs="Arial"/>
          <w:b/>
          <w:bCs/>
          <w:szCs w:val="21"/>
        </w:rPr>
        <w:t xml:space="preserve">esistance and </w:t>
      </w:r>
      <w:r w:rsidRPr="00755AAE">
        <w:rPr>
          <w:rFonts w:ascii="Arial" w:hAnsi="Arial" w:cs="Arial" w:hint="eastAsia"/>
          <w:b/>
          <w:bCs/>
          <w:szCs w:val="21"/>
        </w:rPr>
        <w:t>s</w:t>
      </w:r>
      <w:r w:rsidRPr="00755AAE">
        <w:rPr>
          <w:rFonts w:ascii="Arial" w:hAnsi="Arial" w:cs="Arial"/>
          <w:b/>
          <w:bCs/>
          <w:szCs w:val="21"/>
        </w:rPr>
        <w:t xml:space="preserve">ynergistic </w:t>
      </w:r>
      <w:r w:rsidRPr="00755AAE">
        <w:rPr>
          <w:rFonts w:ascii="Arial" w:hAnsi="Arial" w:cs="Arial" w:hint="eastAsia"/>
          <w:b/>
          <w:bCs/>
          <w:szCs w:val="21"/>
        </w:rPr>
        <w:t>e</w:t>
      </w:r>
      <w:r w:rsidRPr="00755AAE">
        <w:rPr>
          <w:rFonts w:ascii="Arial" w:hAnsi="Arial" w:cs="Arial"/>
          <w:b/>
          <w:bCs/>
          <w:szCs w:val="21"/>
        </w:rPr>
        <w:t xml:space="preserve">ffect </w:t>
      </w:r>
      <w:r w:rsidRPr="00755AAE">
        <w:rPr>
          <w:rFonts w:ascii="Arial" w:hAnsi="Arial" w:cs="Arial" w:hint="eastAsia"/>
          <w:b/>
          <w:bCs/>
          <w:szCs w:val="21"/>
        </w:rPr>
        <w:t>with</w:t>
      </w:r>
      <w:r w:rsidRPr="00755AAE">
        <w:rPr>
          <w:rFonts w:ascii="Arial" w:hAnsi="Arial" w:cs="Arial"/>
          <w:b/>
          <w:bCs/>
          <w:szCs w:val="21"/>
        </w:rPr>
        <w:t xml:space="preserve"> BRAF Inhibitors</w:t>
      </w:r>
      <w:r w:rsidRPr="00755AAE">
        <w:rPr>
          <w:rFonts w:ascii="Arial" w:hAnsi="Arial" w:cs="Arial" w:hint="eastAsia"/>
          <w:b/>
          <w:bCs/>
          <w:szCs w:val="21"/>
        </w:rPr>
        <w:t>.</w:t>
      </w:r>
      <w:r>
        <w:rPr>
          <w:rFonts w:ascii="Arial" w:hAnsi="Arial" w:cs="Arial" w:hint="eastAsia"/>
          <w:b/>
          <w:bCs/>
          <w:szCs w:val="21"/>
        </w:rPr>
        <w:t xml:space="preserve"> </w:t>
      </w:r>
      <w:r w:rsidRPr="00E51007">
        <w:rPr>
          <w:rFonts w:ascii="Arial" w:hAnsi="Arial" w:cs="Arial"/>
          <w:b/>
          <w:bCs/>
          <w:szCs w:val="21"/>
        </w:rPr>
        <w:t>A)</w:t>
      </w:r>
      <w:r w:rsidRPr="00C816F4">
        <w:rPr>
          <w:rFonts w:ascii="Arial" w:hAnsi="Arial" w:cs="Arial"/>
          <w:szCs w:val="21"/>
        </w:rPr>
        <w:t xml:space="preserve"> 5FU dose-response curves for BRAF</w:t>
      </w:r>
      <w:r w:rsidRPr="00E51007">
        <w:rPr>
          <w:rFonts w:ascii="Arial" w:hAnsi="Arial" w:cs="Arial"/>
          <w:szCs w:val="21"/>
          <w:vertAlign w:val="superscript"/>
        </w:rPr>
        <w:t>V600E</w:t>
      </w:r>
      <w:r w:rsidRPr="00C816F4">
        <w:rPr>
          <w:rFonts w:ascii="Arial" w:hAnsi="Arial" w:cs="Arial"/>
          <w:szCs w:val="21"/>
        </w:rPr>
        <w:t>-</w:t>
      </w:r>
      <w:r w:rsidRPr="00C816F4">
        <w:rPr>
          <w:rFonts w:ascii="Arial" w:hAnsi="Arial" w:cs="Arial" w:hint="eastAsia"/>
          <w:szCs w:val="21"/>
        </w:rPr>
        <w:t>OE</w:t>
      </w:r>
      <w:r w:rsidRPr="00C816F4">
        <w:rPr>
          <w:rFonts w:ascii="Arial" w:hAnsi="Arial" w:cs="Arial"/>
          <w:szCs w:val="21"/>
        </w:rPr>
        <w:t xml:space="preserve"> and </w:t>
      </w:r>
      <w:r w:rsidRPr="00C816F4">
        <w:rPr>
          <w:rFonts w:ascii="Arial" w:hAnsi="Arial" w:cs="Arial" w:hint="eastAsia"/>
          <w:szCs w:val="21"/>
        </w:rPr>
        <w:t>control</w:t>
      </w:r>
      <w:r w:rsidRPr="00C816F4">
        <w:rPr>
          <w:rFonts w:ascii="Arial" w:hAnsi="Arial" w:cs="Arial"/>
          <w:szCs w:val="21"/>
        </w:rPr>
        <w:t xml:space="preserve"> Caco-2 cells.</w:t>
      </w:r>
      <w:r w:rsidRPr="00C816F4">
        <w:rPr>
          <w:rFonts w:ascii="Arial" w:hAnsi="Arial" w:cs="Arial"/>
        </w:rPr>
        <w:t xml:space="preserve"> Data represent mean± SD (n=</w:t>
      </w:r>
      <w:r w:rsidRPr="00C816F4">
        <w:rPr>
          <w:rFonts w:ascii="Arial" w:hAnsi="Arial" w:cs="Arial" w:hint="eastAsia"/>
        </w:rPr>
        <w:t>4</w:t>
      </w:r>
      <w:r w:rsidRPr="00C816F4">
        <w:rPr>
          <w:rFonts w:ascii="Arial" w:hAnsi="Arial" w:cs="Arial"/>
        </w:rPr>
        <w:t xml:space="preserve"> per group)</w:t>
      </w:r>
      <w:r w:rsidRPr="00C816F4">
        <w:rPr>
          <w:rFonts w:ascii="Arial" w:hAnsi="Arial" w:cs="Arial"/>
          <w:szCs w:val="21"/>
        </w:rPr>
        <w:t>.</w:t>
      </w:r>
      <w:r w:rsidRPr="00E51007">
        <w:rPr>
          <w:rFonts w:ascii="Arial" w:hAnsi="Arial" w:cs="Arial"/>
          <w:szCs w:val="21"/>
        </w:rPr>
        <w:t xml:space="preserve"> </w:t>
      </w:r>
      <w:r w:rsidRPr="00E51007">
        <w:rPr>
          <w:rFonts w:ascii="Arial" w:hAnsi="Arial" w:cs="Arial"/>
          <w:b/>
          <w:bCs/>
          <w:szCs w:val="21"/>
        </w:rPr>
        <w:t>B)</w:t>
      </w:r>
      <w:r w:rsidRPr="00C816F4">
        <w:rPr>
          <w:rFonts w:ascii="Arial" w:hAnsi="Arial" w:cs="Arial"/>
          <w:szCs w:val="21"/>
        </w:rPr>
        <w:t xml:space="preserve"> Colony formation assay comparing the growth of BRAF</w:t>
      </w:r>
      <w:r w:rsidRPr="00E51007">
        <w:rPr>
          <w:rFonts w:ascii="Arial" w:hAnsi="Arial" w:cs="Arial"/>
          <w:szCs w:val="21"/>
          <w:vertAlign w:val="superscript"/>
        </w:rPr>
        <w:t>V600E</w:t>
      </w:r>
      <w:r w:rsidRPr="00C816F4">
        <w:rPr>
          <w:rFonts w:ascii="Arial" w:hAnsi="Arial" w:cs="Arial"/>
          <w:szCs w:val="21"/>
        </w:rPr>
        <w:t>-</w:t>
      </w:r>
      <w:r w:rsidRPr="00C816F4">
        <w:rPr>
          <w:rFonts w:ascii="Arial" w:hAnsi="Arial" w:cs="Arial" w:hint="eastAsia"/>
          <w:szCs w:val="21"/>
        </w:rPr>
        <w:t>OE</w:t>
      </w:r>
      <w:r w:rsidRPr="00C816F4">
        <w:rPr>
          <w:rFonts w:ascii="Arial" w:hAnsi="Arial" w:cs="Arial"/>
          <w:szCs w:val="21"/>
        </w:rPr>
        <w:t xml:space="preserve"> and </w:t>
      </w:r>
      <w:r w:rsidRPr="00C816F4">
        <w:rPr>
          <w:rFonts w:ascii="Arial" w:hAnsi="Arial" w:cs="Arial" w:hint="eastAsia"/>
          <w:szCs w:val="21"/>
        </w:rPr>
        <w:t>control</w:t>
      </w:r>
      <w:r w:rsidRPr="00C816F4">
        <w:rPr>
          <w:rFonts w:ascii="Arial" w:hAnsi="Arial" w:cs="Arial"/>
          <w:szCs w:val="21"/>
        </w:rPr>
        <w:t xml:space="preserve"> Caco-2 cells under different 5FU concentrations. </w:t>
      </w:r>
      <w:r w:rsidRPr="00C816F4">
        <w:rPr>
          <w:rFonts w:ascii="Arial" w:hAnsi="Arial" w:cs="Arial"/>
        </w:rPr>
        <w:t>Data (mean ± S</w:t>
      </w:r>
      <w:r w:rsidRPr="00C816F4">
        <w:rPr>
          <w:rFonts w:ascii="Arial" w:hAnsi="Arial" w:cs="Arial" w:hint="eastAsia"/>
        </w:rPr>
        <w:t>D</w:t>
      </w:r>
      <w:r w:rsidRPr="00C816F4">
        <w:rPr>
          <w:rFonts w:ascii="Arial" w:hAnsi="Arial" w:cs="Arial"/>
        </w:rPr>
        <w:t>) were collated from three different experiments</w:t>
      </w:r>
      <w:r w:rsidRPr="00C816F4">
        <w:rPr>
          <w:rFonts w:ascii="Arial" w:hAnsi="Arial" w:cs="Arial" w:hint="eastAsia"/>
        </w:rPr>
        <w:t xml:space="preserve">. </w:t>
      </w:r>
      <w:r w:rsidRPr="00C816F4">
        <w:rPr>
          <w:rFonts w:ascii="Arial" w:hAnsi="Arial" w:cs="Arial"/>
        </w:rPr>
        <w:t>Statistical significance was analyzed by</w:t>
      </w:r>
      <w:r w:rsidRPr="00C816F4">
        <w:rPr>
          <w:rFonts w:ascii="Arial" w:hAnsi="Arial" w:cs="Arial" w:hint="eastAsia"/>
        </w:rPr>
        <w:t xml:space="preserve"> </w:t>
      </w:r>
      <w:r w:rsidRPr="00C816F4">
        <w:rPr>
          <w:rFonts w:ascii="Arial" w:hAnsi="Arial" w:cs="Arial" w:hint="eastAsia"/>
          <w:szCs w:val="21"/>
        </w:rPr>
        <w:t>two</w:t>
      </w:r>
      <w:r w:rsidRPr="00C816F4">
        <w:rPr>
          <w:rFonts w:ascii="Arial" w:hAnsi="Arial" w:cs="Arial"/>
          <w:szCs w:val="21"/>
        </w:rPr>
        <w:t>-way ANOVA</w:t>
      </w:r>
      <w:r w:rsidRPr="00C816F4">
        <w:rPr>
          <w:rFonts w:ascii="Arial" w:hAnsi="Arial" w:cs="Arial" w:hint="eastAsia"/>
          <w:szCs w:val="21"/>
        </w:rPr>
        <w:t>.</w:t>
      </w:r>
      <w:r w:rsidRPr="00E51007">
        <w:rPr>
          <w:rFonts w:ascii="Arial" w:hAnsi="Arial" w:cs="Arial"/>
          <w:szCs w:val="21"/>
        </w:rPr>
        <w:t xml:space="preserve"> </w:t>
      </w:r>
      <w:r w:rsidRPr="00E51007">
        <w:rPr>
          <w:rFonts w:ascii="Arial" w:hAnsi="Arial" w:cs="Arial"/>
          <w:b/>
          <w:bCs/>
          <w:szCs w:val="21"/>
        </w:rPr>
        <w:t xml:space="preserve">C) </w:t>
      </w:r>
      <w:r w:rsidRPr="00C816F4">
        <w:rPr>
          <w:rFonts w:ascii="Arial" w:hAnsi="Arial" w:cs="Arial"/>
          <w:szCs w:val="21"/>
        </w:rPr>
        <w:t xml:space="preserve">5FU dose-response curves for </w:t>
      </w:r>
      <w:r w:rsidRPr="00C816F4">
        <w:rPr>
          <w:rFonts w:ascii="Arial" w:hAnsi="Arial" w:cs="Arial" w:hint="eastAsia"/>
          <w:szCs w:val="21"/>
        </w:rPr>
        <w:t>BRAF-knockdown (</w:t>
      </w:r>
      <w:r w:rsidRPr="00C816F4">
        <w:rPr>
          <w:rFonts w:ascii="Arial" w:hAnsi="Arial" w:cs="Arial"/>
          <w:szCs w:val="21"/>
        </w:rPr>
        <w:t>BRAF-sh1, BRAF-sh2</w:t>
      </w:r>
      <w:r w:rsidRPr="00C816F4">
        <w:rPr>
          <w:rFonts w:ascii="Arial" w:hAnsi="Arial" w:cs="Arial" w:hint="eastAsia"/>
          <w:szCs w:val="21"/>
        </w:rPr>
        <w:t>) and control</w:t>
      </w:r>
      <w:r w:rsidRPr="00C816F4">
        <w:rPr>
          <w:rFonts w:ascii="Arial" w:hAnsi="Arial" w:cs="Arial"/>
          <w:szCs w:val="21"/>
        </w:rPr>
        <w:t xml:space="preserve"> HT29</w:t>
      </w:r>
      <w:r w:rsidRPr="00C816F4">
        <w:rPr>
          <w:rFonts w:ascii="Arial" w:hAnsi="Arial" w:cs="Arial" w:hint="eastAsia"/>
          <w:szCs w:val="21"/>
        </w:rPr>
        <w:t xml:space="preserve">. </w:t>
      </w:r>
      <w:r w:rsidRPr="00C816F4">
        <w:rPr>
          <w:rFonts w:ascii="Arial" w:hAnsi="Arial" w:cs="Arial"/>
        </w:rPr>
        <w:t>Data represent mean± SD (n=</w:t>
      </w:r>
      <w:r w:rsidRPr="00C816F4">
        <w:rPr>
          <w:rFonts w:ascii="Arial" w:hAnsi="Arial" w:cs="Arial" w:hint="eastAsia"/>
        </w:rPr>
        <w:t>4</w:t>
      </w:r>
      <w:r w:rsidRPr="00C816F4">
        <w:rPr>
          <w:rFonts w:ascii="Arial" w:hAnsi="Arial" w:cs="Arial"/>
        </w:rPr>
        <w:t xml:space="preserve"> per group)</w:t>
      </w:r>
      <w:r w:rsidRPr="00C816F4">
        <w:rPr>
          <w:rFonts w:ascii="Arial" w:hAnsi="Arial" w:cs="Arial"/>
          <w:szCs w:val="21"/>
        </w:rPr>
        <w:t>.</w:t>
      </w:r>
      <w:r w:rsidR="00C816F4" w:rsidRPr="00E51007">
        <w:rPr>
          <w:rFonts w:ascii="Arial" w:hAnsi="Arial" w:cs="Arial"/>
          <w:szCs w:val="21"/>
        </w:rPr>
        <w:t xml:space="preserve"> </w:t>
      </w:r>
      <w:r w:rsidRPr="00C816F4">
        <w:rPr>
          <w:rFonts w:ascii="Arial" w:hAnsi="Arial" w:cs="Arial" w:hint="eastAsia"/>
          <w:b/>
          <w:bCs/>
          <w:szCs w:val="21"/>
        </w:rPr>
        <w:t>D, E)</w:t>
      </w:r>
      <w:r w:rsidRPr="00E51007">
        <w:rPr>
          <w:rFonts w:ascii="Arial" w:hAnsi="Arial" w:cs="Arial"/>
          <w:szCs w:val="21"/>
        </w:rPr>
        <w:t xml:space="preserve"> Survival fractions of HT29 cells after exposure to gradient concentrations of 5FU in combination with Vemurafenib or Dabrafenib. </w:t>
      </w:r>
      <w:r w:rsidRPr="00C816F4">
        <w:rPr>
          <w:rFonts w:ascii="Arial" w:hAnsi="Arial" w:cs="Arial"/>
        </w:rPr>
        <w:t>Data represent mean± SD (n=</w:t>
      </w:r>
      <w:r w:rsidRPr="00C816F4">
        <w:rPr>
          <w:rFonts w:ascii="Arial" w:hAnsi="Arial" w:cs="Arial" w:hint="eastAsia"/>
        </w:rPr>
        <w:t>4</w:t>
      </w:r>
      <w:r w:rsidRPr="00C816F4">
        <w:rPr>
          <w:rFonts w:ascii="Arial" w:hAnsi="Arial" w:cs="Arial"/>
        </w:rPr>
        <w:t xml:space="preserve"> per group)</w:t>
      </w:r>
      <w:r w:rsidRPr="00C816F4">
        <w:rPr>
          <w:rFonts w:ascii="Arial" w:hAnsi="Arial" w:cs="Arial"/>
          <w:szCs w:val="21"/>
        </w:rPr>
        <w:t>.</w:t>
      </w:r>
      <w:r w:rsidR="00C816F4" w:rsidRPr="00E51007">
        <w:rPr>
          <w:rFonts w:ascii="Arial" w:hAnsi="Arial" w:cs="Arial"/>
          <w:szCs w:val="21"/>
        </w:rPr>
        <w:t xml:space="preserve"> </w:t>
      </w:r>
      <w:r w:rsidRPr="00C816F4">
        <w:rPr>
          <w:rFonts w:ascii="Arial" w:hAnsi="Arial" w:cs="Arial" w:hint="eastAsia"/>
          <w:b/>
          <w:bCs/>
          <w:szCs w:val="21"/>
        </w:rPr>
        <w:t>F, G)</w:t>
      </w:r>
      <w:r w:rsidRPr="00E51007">
        <w:rPr>
          <w:rFonts w:ascii="Arial" w:hAnsi="Arial" w:cs="Arial"/>
          <w:szCs w:val="21"/>
        </w:rPr>
        <w:t xml:space="preserve"> Survival fractions of BRAF</w:t>
      </w:r>
      <w:r w:rsidRPr="00E51007">
        <w:rPr>
          <w:rFonts w:ascii="Arial" w:hAnsi="Arial" w:cs="Arial"/>
          <w:szCs w:val="21"/>
          <w:vertAlign w:val="superscript"/>
        </w:rPr>
        <w:t>V600</w:t>
      </w:r>
      <w:r w:rsidR="00C816F4" w:rsidRPr="00E51007">
        <w:rPr>
          <w:rFonts w:ascii="Arial" w:hAnsi="Arial" w:cs="Arial"/>
          <w:szCs w:val="21"/>
          <w:vertAlign w:val="superscript"/>
        </w:rPr>
        <w:t>E</w:t>
      </w:r>
      <w:r w:rsidR="00C816F4" w:rsidRPr="00E51007">
        <w:rPr>
          <w:rFonts w:ascii="Arial" w:hAnsi="Arial" w:cs="Arial"/>
          <w:szCs w:val="21"/>
        </w:rPr>
        <w:t xml:space="preserve"> </w:t>
      </w:r>
      <w:r w:rsidRPr="00E51007">
        <w:rPr>
          <w:rFonts w:ascii="Arial" w:hAnsi="Arial" w:cs="Arial"/>
          <w:szCs w:val="21"/>
        </w:rPr>
        <w:t xml:space="preserve">mutant organoids after exposure to gradient </w:t>
      </w:r>
      <w:r w:rsidRPr="00E51007">
        <w:rPr>
          <w:rFonts w:ascii="Arial" w:hAnsi="Arial" w:cs="Arial"/>
          <w:szCs w:val="21"/>
        </w:rPr>
        <w:lastRenderedPageBreak/>
        <w:t xml:space="preserve">concentrations of 5FU with Vemurafenib. </w:t>
      </w:r>
      <w:r w:rsidR="00C816F4" w:rsidRPr="00C816F4">
        <w:rPr>
          <w:rFonts w:ascii="Arial" w:hAnsi="Arial" w:cs="Arial"/>
        </w:rPr>
        <w:t>Data represent mean± SD (n=</w:t>
      </w:r>
      <w:r w:rsidR="00C816F4" w:rsidRPr="00C816F4">
        <w:rPr>
          <w:rFonts w:ascii="Arial" w:hAnsi="Arial" w:cs="Arial" w:hint="eastAsia"/>
        </w:rPr>
        <w:t>4</w:t>
      </w:r>
      <w:r w:rsidR="00C816F4" w:rsidRPr="00C816F4">
        <w:rPr>
          <w:rFonts w:ascii="Arial" w:hAnsi="Arial" w:cs="Arial"/>
        </w:rPr>
        <w:t xml:space="preserve"> per group)</w:t>
      </w:r>
      <w:r w:rsidR="00C816F4" w:rsidRPr="00C816F4">
        <w:rPr>
          <w:rFonts w:ascii="Arial" w:hAnsi="Arial" w:cs="Arial"/>
          <w:szCs w:val="21"/>
        </w:rPr>
        <w:t>.</w:t>
      </w:r>
      <w:r w:rsidR="00C816F4" w:rsidRPr="00E51007">
        <w:rPr>
          <w:rFonts w:ascii="Arial" w:hAnsi="Arial" w:cs="Arial"/>
          <w:szCs w:val="21"/>
        </w:rPr>
        <w:t xml:space="preserve"> </w:t>
      </w:r>
      <w:r w:rsidRPr="00C816F4">
        <w:rPr>
          <w:rFonts w:ascii="Arial" w:hAnsi="Arial" w:cs="Arial"/>
          <w:b/>
          <w:bCs/>
          <w:szCs w:val="21"/>
        </w:rPr>
        <w:t>H)</w:t>
      </w:r>
      <w:r w:rsidRPr="00E51007">
        <w:rPr>
          <w:rFonts w:ascii="Arial" w:hAnsi="Arial" w:cs="Arial"/>
          <w:szCs w:val="21"/>
        </w:rPr>
        <w:t xml:space="preserve"> </w:t>
      </w:r>
      <w:r w:rsidR="00C816F4" w:rsidRPr="00C816F4">
        <w:rPr>
          <w:rFonts w:ascii="Arial" w:hAnsi="Arial" w:cs="Arial"/>
        </w:rPr>
        <w:t>Representative brightfield images of BRAF</w:t>
      </w:r>
      <w:r w:rsidR="00C816F4" w:rsidRPr="00C816F4">
        <w:rPr>
          <w:rFonts w:ascii="Arial" w:hAnsi="Arial" w:cs="Arial"/>
          <w:vertAlign w:val="superscript"/>
        </w:rPr>
        <w:t>V600E</w:t>
      </w:r>
      <w:r w:rsidR="00C816F4" w:rsidRPr="00C816F4">
        <w:rPr>
          <w:rFonts w:ascii="Arial" w:hAnsi="Arial" w:cs="Arial"/>
        </w:rPr>
        <w:t xml:space="preserve"> mutant </w:t>
      </w:r>
      <w:r w:rsidR="00C816F4" w:rsidRPr="00C816F4">
        <w:rPr>
          <w:rFonts w:ascii="Arial" w:hAnsi="Arial" w:cs="Arial" w:hint="eastAsia"/>
        </w:rPr>
        <w:t>organoids</w:t>
      </w:r>
      <w:r w:rsidR="00C816F4" w:rsidRPr="00C816F4">
        <w:rPr>
          <w:rFonts w:ascii="Arial" w:hAnsi="Arial" w:cs="Arial"/>
          <w:szCs w:val="21"/>
        </w:rPr>
        <w:t xml:space="preserve"> treated with </w:t>
      </w:r>
      <w:r w:rsidR="00C816F4" w:rsidRPr="00C816F4">
        <w:rPr>
          <w:rFonts w:ascii="Arial" w:hAnsi="Arial" w:cs="Arial" w:hint="eastAsia"/>
        </w:rPr>
        <w:t xml:space="preserve">5FU, </w:t>
      </w:r>
      <w:proofErr w:type="spellStart"/>
      <w:r w:rsidR="00C816F4" w:rsidRPr="00C816F4">
        <w:rPr>
          <w:rFonts w:ascii="Arial" w:hAnsi="Arial" w:cs="Arial" w:hint="eastAsia"/>
        </w:rPr>
        <w:t>Vemurafebin</w:t>
      </w:r>
      <w:proofErr w:type="spellEnd"/>
      <w:r w:rsidR="00C816F4" w:rsidRPr="00C816F4">
        <w:rPr>
          <w:rFonts w:ascii="Arial" w:hAnsi="Arial" w:cs="Arial" w:hint="eastAsia"/>
        </w:rPr>
        <w:t xml:space="preserve"> and combined therapy</w:t>
      </w:r>
      <w:r w:rsidR="00C816F4" w:rsidRPr="00C816F4">
        <w:rPr>
          <w:rFonts w:ascii="Arial" w:hAnsi="Arial" w:cs="Arial"/>
        </w:rPr>
        <w:t xml:space="preserve">. Scale bar, 100 </w:t>
      </w:r>
      <w:proofErr w:type="spellStart"/>
      <w:r w:rsidR="00C816F4" w:rsidRPr="00C816F4">
        <w:rPr>
          <w:rFonts w:ascii="Arial" w:hAnsi="Arial" w:cs="Arial"/>
        </w:rPr>
        <w:t>μm</w:t>
      </w:r>
      <w:proofErr w:type="spellEnd"/>
      <w:r w:rsidR="00C816F4" w:rsidRPr="00C816F4">
        <w:rPr>
          <w:rFonts w:ascii="Arial" w:hAnsi="Arial" w:cs="Arial"/>
        </w:rPr>
        <w:t>.</w:t>
      </w:r>
    </w:p>
    <w:p w14:paraId="5D0EC8E7" w14:textId="77777777" w:rsidR="00AA0AF4" w:rsidRDefault="00AA0AF4" w:rsidP="00333D1A">
      <w:pPr>
        <w:spacing w:line="360" w:lineRule="auto"/>
        <w:rPr>
          <w:rFonts w:ascii="Arial" w:hAnsi="Arial" w:cs="Arial"/>
          <w:b/>
          <w:bCs/>
          <w:szCs w:val="21"/>
        </w:rPr>
      </w:pPr>
    </w:p>
    <w:p w14:paraId="548FBAAC" w14:textId="77777777" w:rsidR="00CB6FEB" w:rsidRDefault="00CB6FEB" w:rsidP="00333D1A">
      <w:pPr>
        <w:spacing w:line="360" w:lineRule="auto"/>
        <w:rPr>
          <w:rFonts w:ascii="Arial" w:hAnsi="Arial" w:cs="Arial"/>
          <w:b/>
          <w:bCs/>
          <w:szCs w:val="21"/>
        </w:rPr>
      </w:pPr>
    </w:p>
    <w:p w14:paraId="73D3FD99" w14:textId="77777777" w:rsidR="00CB6FEB" w:rsidRDefault="00CB6FEB" w:rsidP="00333D1A">
      <w:pPr>
        <w:spacing w:line="360" w:lineRule="auto"/>
        <w:rPr>
          <w:rFonts w:ascii="Arial" w:hAnsi="Arial" w:cs="Arial"/>
          <w:b/>
          <w:bCs/>
          <w:szCs w:val="21"/>
        </w:rPr>
      </w:pPr>
    </w:p>
    <w:p w14:paraId="106CE657" w14:textId="77777777" w:rsidR="00CB6FEB" w:rsidRDefault="00CB6FEB" w:rsidP="00333D1A">
      <w:pPr>
        <w:spacing w:line="360" w:lineRule="auto"/>
        <w:rPr>
          <w:rFonts w:ascii="Arial" w:hAnsi="Arial" w:cs="Arial"/>
          <w:b/>
          <w:bCs/>
          <w:szCs w:val="21"/>
        </w:rPr>
      </w:pPr>
    </w:p>
    <w:p w14:paraId="4C4EAC91" w14:textId="77777777" w:rsidR="00CB6FEB" w:rsidRDefault="00CB6FEB" w:rsidP="00333D1A">
      <w:pPr>
        <w:spacing w:line="360" w:lineRule="auto"/>
        <w:rPr>
          <w:rFonts w:ascii="Arial" w:hAnsi="Arial" w:cs="Arial"/>
          <w:b/>
          <w:bCs/>
          <w:szCs w:val="21"/>
        </w:rPr>
      </w:pPr>
    </w:p>
    <w:p w14:paraId="2C880499" w14:textId="77777777" w:rsidR="00CB6FEB" w:rsidRDefault="00CB6FEB" w:rsidP="00333D1A">
      <w:pPr>
        <w:spacing w:line="360" w:lineRule="auto"/>
        <w:rPr>
          <w:rFonts w:ascii="Arial" w:hAnsi="Arial" w:cs="Arial"/>
          <w:b/>
          <w:bCs/>
          <w:szCs w:val="21"/>
        </w:rPr>
      </w:pPr>
    </w:p>
    <w:p w14:paraId="2B93FF09" w14:textId="77777777" w:rsidR="00CB6FEB" w:rsidRDefault="00CB6FEB" w:rsidP="00333D1A">
      <w:pPr>
        <w:spacing w:line="360" w:lineRule="auto"/>
        <w:rPr>
          <w:rFonts w:ascii="Arial" w:hAnsi="Arial" w:cs="Arial"/>
          <w:b/>
          <w:bCs/>
          <w:szCs w:val="21"/>
        </w:rPr>
      </w:pPr>
    </w:p>
    <w:p w14:paraId="5F23E681" w14:textId="77777777" w:rsidR="00CB6FEB" w:rsidRDefault="00CB6FEB" w:rsidP="00333D1A">
      <w:pPr>
        <w:spacing w:line="360" w:lineRule="auto"/>
        <w:rPr>
          <w:rFonts w:ascii="Arial" w:hAnsi="Arial" w:cs="Arial"/>
          <w:b/>
          <w:bCs/>
          <w:szCs w:val="21"/>
        </w:rPr>
      </w:pPr>
    </w:p>
    <w:p w14:paraId="5AFADD33" w14:textId="77777777" w:rsidR="00CB6FEB" w:rsidRDefault="00CB6FEB" w:rsidP="00333D1A">
      <w:pPr>
        <w:spacing w:line="360" w:lineRule="auto"/>
        <w:rPr>
          <w:rFonts w:ascii="Arial" w:hAnsi="Arial" w:cs="Arial"/>
          <w:b/>
          <w:bCs/>
          <w:szCs w:val="21"/>
        </w:rPr>
      </w:pPr>
    </w:p>
    <w:p w14:paraId="75E99CDD" w14:textId="77777777" w:rsidR="00CB6FEB" w:rsidRDefault="00CB6FEB" w:rsidP="00333D1A">
      <w:pPr>
        <w:spacing w:line="360" w:lineRule="auto"/>
        <w:rPr>
          <w:rFonts w:ascii="Arial" w:hAnsi="Arial" w:cs="Arial"/>
          <w:b/>
          <w:bCs/>
          <w:szCs w:val="21"/>
        </w:rPr>
      </w:pPr>
    </w:p>
    <w:p w14:paraId="40FB7016" w14:textId="77777777" w:rsidR="00CB6FEB" w:rsidRDefault="00CB6FEB" w:rsidP="00333D1A">
      <w:pPr>
        <w:spacing w:line="360" w:lineRule="auto"/>
        <w:rPr>
          <w:rFonts w:ascii="Arial" w:hAnsi="Arial" w:cs="Arial"/>
          <w:b/>
          <w:bCs/>
          <w:szCs w:val="21"/>
        </w:rPr>
      </w:pPr>
    </w:p>
    <w:p w14:paraId="058FFE5E" w14:textId="77777777" w:rsidR="00CB6FEB" w:rsidRDefault="00CB6FEB" w:rsidP="00333D1A">
      <w:pPr>
        <w:spacing w:line="360" w:lineRule="auto"/>
        <w:rPr>
          <w:rFonts w:ascii="Arial" w:hAnsi="Arial" w:cs="Arial"/>
          <w:b/>
          <w:bCs/>
          <w:szCs w:val="21"/>
        </w:rPr>
      </w:pPr>
    </w:p>
    <w:p w14:paraId="3C86AB1F" w14:textId="77777777" w:rsidR="00CB6FEB" w:rsidRDefault="00CB6FEB" w:rsidP="00333D1A">
      <w:pPr>
        <w:spacing w:line="360" w:lineRule="auto"/>
        <w:rPr>
          <w:rFonts w:ascii="Arial" w:hAnsi="Arial" w:cs="Arial"/>
          <w:b/>
          <w:bCs/>
          <w:szCs w:val="21"/>
        </w:rPr>
      </w:pPr>
    </w:p>
    <w:p w14:paraId="23CEEA28" w14:textId="77777777" w:rsidR="00CB6FEB" w:rsidRDefault="00CB6FEB" w:rsidP="00333D1A">
      <w:pPr>
        <w:spacing w:line="360" w:lineRule="auto"/>
        <w:rPr>
          <w:rFonts w:ascii="Arial" w:hAnsi="Arial" w:cs="Arial"/>
          <w:b/>
          <w:bCs/>
          <w:szCs w:val="21"/>
        </w:rPr>
      </w:pPr>
    </w:p>
    <w:p w14:paraId="25E5C3EB" w14:textId="77777777" w:rsidR="00CB6FEB" w:rsidRDefault="00CB6FEB" w:rsidP="00333D1A">
      <w:pPr>
        <w:spacing w:line="360" w:lineRule="auto"/>
        <w:rPr>
          <w:rFonts w:ascii="Arial" w:hAnsi="Arial" w:cs="Arial"/>
          <w:b/>
          <w:bCs/>
          <w:szCs w:val="21"/>
        </w:rPr>
      </w:pPr>
    </w:p>
    <w:p w14:paraId="48207D43" w14:textId="77777777" w:rsidR="00CB6FEB" w:rsidRDefault="00CB6FEB" w:rsidP="00333D1A">
      <w:pPr>
        <w:spacing w:line="360" w:lineRule="auto"/>
        <w:rPr>
          <w:rFonts w:ascii="Arial" w:hAnsi="Arial" w:cs="Arial"/>
          <w:b/>
          <w:bCs/>
          <w:szCs w:val="21"/>
        </w:rPr>
      </w:pPr>
    </w:p>
    <w:p w14:paraId="09626315" w14:textId="77777777" w:rsidR="00CB6FEB" w:rsidRDefault="00CB6FEB" w:rsidP="00333D1A">
      <w:pPr>
        <w:spacing w:line="360" w:lineRule="auto"/>
        <w:rPr>
          <w:rFonts w:ascii="Arial" w:hAnsi="Arial" w:cs="Arial"/>
          <w:b/>
          <w:bCs/>
          <w:szCs w:val="21"/>
        </w:rPr>
      </w:pPr>
    </w:p>
    <w:p w14:paraId="3E390DD9" w14:textId="77777777" w:rsidR="00CB6FEB" w:rsidRDefault="00CB6FEB" w:rsidP="00333D1A">
      <w:pPr>
        <w:spacing w:line="360" w:lineRule="auto"/>
        <w:rPr>
          <w:rFonts w:ascii="Arial" w:hAnsi="Arial" w:cs="Arial"/>
          <w:b/>
          <w:bCs/>
          <w:szCs w:val="21"/>
        </w:rPr>
      </w:pPr>
    </w:p>
    <w:p w14:paraId="4D167C84" w14:textId="77777777" w:rsidR="00CB6FEB" w:rsidRDefault="00CB6FEB" w:rsidP="00333D1A">
      <w:pPr>
        <w:spacing w:line="360" w:lineRule="auto"/>
        <w:rPr>
          <w:rFonts w:ascii="Arial" w:hAnsi="Arial" w:cs="Arial"/>
          <w:b/>
          <w:bCs/>
          <w:szCs w:val="21"/>
        </w:rPr>
      </w:pPr>
    </w:p>
    <w:p w14:paraId="48057D3A" w14:textId="77777777" w:rsidR="00CB6FEB" w:rsidRDefault="00CB6FEB" w:rsidP="00333D1A">
      <w:pPr>
        <w:spacing w:line="360" w:lineRule="auto"/>
        <w:rPr>
          <w:rFonts w:ascii="Arial" w:hAnsi="Arial" w:cs="Arial"/>
          <w:b/>
          <w:bCs/>
          <w:szCs w:val="21"/>
        </w:rPr>
      </w:pPr>
    </w:p>
    <w:p w14:paraId="79B9A0C3" w14:textId="77777777" w:rsidR="00CB6FEB" w:rsidRDefault="00CB6FEB" w:rsidP="00333D1A">
      <w:pPr>
        <w:spacing w:line="360" w:lineRule="auto"/>
        <w:rPr>
          <w:rFonts w:ascii="Arial" w:hAnsi="Arial" w:cs="Arial"/>
          <w:b/>
          <w:bCs/>
          <w:szCs w:val="21"/>
        </w:rPr>
      </w:pPr>
    </w:p>
    <w:p w14:paraId="3F87623C" w14:textId="77777777" w:rsidR="00CB6FEB" w:rsidRDefault="00CB6FEB" w:rsidP="00333D1A">
      <w:pPr>
        <w:spacing w:line="360" w:lineRule="auto"/>
        <w:rPr>
          <w:rFonts w:ascii="Arial" w:hAnsi="Arial" w:cs="Arial"/>
          <w:b/>
          <w:bCs/>
          <w:szCs w:val="21"/>
        </w:rPr>
      </w:pPr>
    </w:p>
    <w:p w14:paraId="45BAA9A2" w14:textId="77777777" w:rsidR="00CB6FEB" w:rsidRDefault="00CB6FEB" w:rsidP="00333D1A">
      <w:pPr>
        <w:spacing w:line="360" w:lineRule="auto"/>
        <w:rPr>
          <w:rFonts w:ascii="Arial" w:hAnsi="Arial" w:cs="Arial"/>
          <w:b/>
          <w:bCs/>
          <w:szCs w:val="21"/>
        </w:rPr>
      </w:pPr>
    </w:p>
    <w:p w14:paraId="5264B9DC" w14:textId="77777777" w:rsidR="00CB6FEB" w:rsidRDefault="00CB6FEB" w:rsidP="00333D1A">
      <w:pPr>
        <w:spacing w:line="360" w:lineRule="auto"/>
        <w:rPr>
          <w:rFonts w:ascii="Arial" w:hAnsi="Arial" w:cs="Arial"/>
          <w:b/>
          <w:bCs/>
          <w:szCs w:val="21"/>
        </w:rPr>
      </w:pPr>
    </w:p>
    <w:p w14:paraId="3A6C3D06" w14:textId="77777777" w:rsidR="00CB6FEB" w:rsidRDefault="00CB6FEB" w:rsidP="00333D1A">
      <w:pPr>
        <w:spacing w:line="360" w:lineRule="auto"/>
        <w:rPr>
          <w:rFonts w:ascii="Arial" w:hAnsi="Arial" w:cs="Arial"/>
          <w:b/>
          <w:bCs/>
          <w:szCs w:val="21"/>
        </w:rPr>
      </w:pPr>
    </w:p>
    <w:p w14:paraId="3889E34D" w14:textId="77777777" w:rsidR="00CB6FEB" w:rsidRPr="00045A28" w:rsidRDefault="00CB6FEB" w:rsidP="00333D1A">
      <w:pPr>
        <w:spacing w:line="360" w:lineRule="auto"/>
        <w:rPr>
          <w:rFonts w:ascii="Arial" w:hAnsi="Arial" w:cs="Arial"/>
          <w:b/>
          <w:bCs/>
          <w:szCs w:val="21"/>
        </w:rPr>
      </w:pPr>
    </w:p>
    <w:p w14:paraId="66FA2F0E" w14:textId="0BD815CA" w:rsidR="00495B03" w:rsidRDefault="00495B03" w:rsidP="00495B03">
      <w:pPr>
        <w:spacing w:line="360" w:lineRule="auto"/>
        <w:rPr>
          <w:rFonts w:ascii="Arial" w:hAnsi="Arial" w:cs="Arial"/>
          <w:b/>
          <w:bCs/>
          <w:szCs w:val="21"/>
        </w:rPr>
      </w:pPr>
      <w:r w:rsidRPr="009471E1">
        <w:rPr>
          <w:rFonts w:ascii="Arial" w:hAnsi="Arial" w:cs="Arial"/>
          <w:b/>
          <w:bCs/>
          <w:szCs w:val="21"/>
        </w:rPr>
        <w:lastRenderedPageBreak/>
        <w:t>Figure S</w:t>
      </w:r>
      <w:r w:rsidR="00045A28">
        <w:rPr>
          <w:rFonts w:ascii="Arial" w:hAnsi="Arial" w:cs="Arial" w:hint="eastAsia"/>
          <w:b/>
          <w:bCs/>
          <w:szCs w:val="21"/>
        </w:rPr>
        <w:t>7</w:t>
      </w:r>
      <w:r w:rsidRPr="009471E1">
        <w:rPr>
          <w:rFonts w:ascii="Arial" w:hAnsi="Arial" w:cs="Arial"/>
          <w:b/>
          <w:bCs/>
          <w:szCs w:val="21"/>
        </w:rPr>
        <w:t>. Comparison of histological consistency between PDOX tissue and the original tissue and the toxicity responses in different treatment groups, related to Figure 6.</w:t>
      </w:r>
    </w:p>
    <w:p w14:paraId="2B6565F0" w14:textId="320D36FA" w:rsidR="00495B03" w:rsidRDefault="00495B03" w:rsidP="00333D1A">
      <w:pPr>
        <w:spacing w:line="360" w:lineRule="auto"/>
        <w:rPr>
          <w:rFonts w:ascii="Arial" w:hAnsi="Arial" w:cs="Arial"/>
          <w:szCs w:val="21"/>
        </w:rPr>
      </w:pPr>
      <w:r>
        <w:rPr>
          <w:noProof/>
        </w:rPr>
        <w:drawing>
          <wp:inline distT="0" distB="0" distL="0" distR="0" wp14:anchorId="73ED372A" wp14:editId="0CFE4B1A">
            <wp:extent cx="4144812" cy="7441894"/>
            <wp:effectExtent l="0" t="0" r="8255" b="6985"/>
            <wp:docPr id="112426376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147793" cy="7447246"/>
                    </a:xfrm>
                    <a:prstGeom prst="rect">
                      <a:avLst/>
                    </a:prstGeom>
                    <a:noFill/>
                    <a:ln>
                      <a:noFill/>
                    </a:ln>
                  </pic:spPr>
                </pic:pic>
              </a:graphicData>
            </a:graphic>
          </wp:inline>
        </w:drawing>
      </w:r>
    </w:p>
    <w:p w14:paraId="62387CB6" w14:textId="6CC08E81" w:rsidR="00495B03" w:rsidRPr="009471E1" w:rsidRDefault="00495B03" w:rsidP="00495B03">
      <w:pPr>
        <w:spacing w:line="360" w:lineRule="auto"/>
        <w:rPr>
          <w:rFonts w:ascii="Arial" w:hAnsi="Arial" w:cs="Arial"/>
          <w:b/>
          <w:bCs/>
          <w:szCs w:val="21"/>
        </w:rPr>
      </w:pPr>
      <w:r w:rsidRPr="009471E1">
        <w:rPr>
          <w:rFonts w:ascii="Arial" w:hAnsi="Arial" w:cs="Arial"/>
          <w:b/>
          <w:bCs/>
          <w:szCs w:val="21"/>
        </w:rPr>
        <w:t>Figure S</w:t>
      </w:r>
      <w:r w:rsidR="00045A28">
        <w:rPr>
          <w:rFonts w:ascii="Arial" w:hAnsi="Arial" w:cs="Arial" w:hint="eastAsia"/>
          <w:b/>
          <w:bCs/>
          <w:szCs w:val="21"/>
        </w:rPr>
        <w:t>7</w:t>
      </w:r>
      <w:r w:rsidRPr="009471E1">
        <w:rPr>
          <w:rFonts w:ascii="Arial" w:hAnsi="Arial" w:cs="Arial"/>
          <w:b/>
          <w:bCs/>
          <w:szCs w:val="21"/>
        </w:rPr>
        <w:t xml:space="preserve">. </w:t>
      </w:r>
      <w:bookmarkStart w:id="8" w:name="_Hlk171283820"/>
      <w:r w:rsidRPr="009471E1">
        <w:rPr>
          <w:rFonts w:ascii="Arial" w:hAnsi="Arial" w:cs="Arial"/>
          <w:b/>
          <w:bCs/>
          <w:szCs w:val="21"/>
        </w:rPr>
        <w:t xml:space="preserve">Comparison of histological consistency between PDOX tissue and the </w:t>
      </w:r>
      <w:r w:rsidRPr="009471E1">
        <w:rPr>
          <w:rFonts w:ascii="Arial" w:hAnsi="Arial" w:cs="Arial"/>
          <w:b/>
          <w:bCs/>
          <w:szCs w:val="21"/>
        </w:rPr>
        <w:lastRenderedPageBreak/>
        <w:t>original tissue and the toxicity responses in different treatment groups, related to Figure 6.</w:t>
      </w:r>
      <w:bookmarkEnd w:id="8"/>
      <w:r w:rsidRPr="009471E1">
        <w:rPr>
          <w:rFonts w:ascii="Arial" w:hAnsi="Arial" w:cs="Arial"/>
          <w:b/>
          <w:bCs/>
          <w:szCs w:val="21"/>
        </w:rPr>
        <w:t xml:space="preserve"> A)</w:t>
      </w:r>
      <w:r w:rsidRPr="009471E1">
        <w:rPr>
          <w:rFonts w:ascii="Arial" w:hAnsi="Arial" w:cs="Arial"/>
          <w:szCs w:val="21"/>
        </w:rPr>
        <w:t xml:space="preserve"> H&amp;E staining of PDOX tissue isolated from untreated mouse comparing with BRAF</w:t>
      </w:r>
      <w:r w:rsidRPr="009471E1">
        <w:rPr>
          <w:rFonts w:ascii="Arial" w:hAnsi="Arial" w:cs="Arial"/>
          <w:szCs w:val="21"/>
          <w:vertAlign w:val="superscript"/>
        </w:rPr>
        <w:t>V600E</w:t>
      </w:r>
      <w:r w:rsidRPr="009471E1">
        <w:rPr>
          <w:rFonts w:ascii="Arial" w:hAnsi="Arial" w:cs="Arial"/>
          <w:szCs w:val="21"/>
        </w:rPr>
        <w:t xml:space="preserve"> 1 patient’s tumor tissue and corresponding organoid. Scale bar, 20 </w:t>
      </w:r>
      <w:proofErr w:type="spellStart"/>
      <w:r w:rsidRPr="009471E1">
        <w:rPr>
          <w:rFonts w:ascii="Arial" w:hAnsi="Arial" w:cs="Arial"/>
          <w:szCs w:val="21"/>
        </w:rPr>
        <w:t>μm</w:t>
      </w:r>
      <w:proofErr w:type="spellEnd"/>
      <w:r w:rsidRPr="009471E1">
        <w:rPr>
          <w:rFonts w:ascii="Arial" w:hAnsi="Arial" w:cs="Arial"/>
          <w:szCs w:val="21"/>
        </w:rPr>
        <w:t>.</w:t>
      </w:r>
      <w:r w:rsidRPr="009471E1">
        <w:rPr>
          <w:rFonts w:ascii="Arial" w:hAnsi="Arial" w:cs="Arial"/>
          <w:b/>
          <w:bCs/>
          <w:szCs w:val="21"/>
        </w:rPr>
        <w:t xml:space="preserve"> B)</w:t>
      </w:r>
      <w:r w:rsidRPr="009471E1">
        <w:rPr>
          <w:rFonts w:ascii="Arial" w:hAnsi="Arial" w:cs="Arial"/>
          <w:szCs w:val="21"/>
        </w:rPr>
        <w:t xml:space="preserve"> The number of WBC, RBC, HGB and PLT in peripheral blood were compared in different treatment groups. Quantitation is presented as mean ± SD</w:t>
      </w:r>
      <w:r>
        <w:rPr>
          <w:rFonts w:ascii="Arial" w:hAnsi="Arial" w:cs="Arial" w:hint="eastAsia"/>
          <w:szCs w:val="21"/>
        </w:rPr>
        <w:t xml:space="preserve"> </w:t>
      </w:r>
      <w:bookmarkStart w:id="9" w:name="OLE_LINK1"/>
      <w:r>
        <w:rPr>
          <w:rFonts w:ascii="Arial" w:hAnsi="Arial" w:cs="Arial" w:hint="eastAsia"/>
          <w:szCs w:val="21"/>
        </w:rPr>
        <w:t>(n=5 per group)</w:t>
      </w:r>
      <w:bookmarkEnd w:id="9"/>
      <w:r w:rsidRPr="009471E1">
        <w:rPr>
          <w:rFonts w:ascii="Arial" w:hAnsi="Arial" w:cs="Arial"/>
          <w:b/>
          <w:bCs/>
          <w:szCs w:val="21"/>
        </w:rPr>
        <w:t>. C)</w:t>
      </w:r>
      <w:r w:rsidRPr="009471E1">
        <w:rPr>
          <w:rFonts w:ascii="Arial" w:hAnsi="Arial" w:cs="Arial"/>
          <w:szCs w:val="21"/>
        </w:rPr>
        <w:t xml:space="preserve"> The levels of kidney function-related indicators were compared among different treatment groups. Quantitation is presented as mean ± SD</w:t>
      </w:r>
      <w:r>
        <w:rPr>
          <w:rFonts w:ascii="Arial" w:hAnsi="Arial" w:cs="Arial" w:hint="eastAsia"/>
          <w:szCs w:val="21"/>
        </w:rPr>
        <w:t xml:space="preserve"> (n=5 per group)</w:t>
      </w:r>
      <w:r w:rsidRPr="009471E1">
        <w:rPr>
          <w:rFonts w:ascii="Arial" w:hAnsi="Arial" w:cs="Arial"/>
          <w:szCs w:val="21"/>
        </w:rPr>
        <w:t xml:space="preserve">. </w:t>
      </w:r>
      <w:r w:rsidRPr="009471E1">
        <w:rPr>
          <w:rFonts w:ascii="Arial" w:hAnsi="Arial" w:cs="Arial"/>
          <w:b/>
          <w:bCs/>
          <w:szCs w:val="21"/>
        </w:rPr>
        <w:t>D)</w:t>
      </w:r>
      <w:r w:rsidRPr="009471E1">
        <w:rPr>
          <w:rFonts w:ascii="Arial" w:hAnsi="Arial" w:cs="Arial"/>
          <w:szCs w:val="21"/>
        </w:rPr>
        <w:t xml:space="preserve"> The levels of liver function-related indicators were compared among different treatment groups. Quantitation is presented as mean ± SD</w:t>
      </w:r>
      <w:r>
        <w:rPr>
          <w:rFonts w:ascii="Arial" w:hAnsi="Arial" w:cs="Arial" w:hint="eastAsia"/>
          <w:szCs w:val="21"/>
        </w:rPr>
        <w:t xml:space="preserve"> (n=5 per group)</w:t>
      </w:r>
      <w:r w:rsidRPr="009471E1">
        <w:rPr>
          <w:rFonts w:ascii="Arial" w:hAnsi="Arial" w:cs="Arial"/>
          <w:szCs w:val="21"/>
        </w:rPr>
        <w:t>.</w:t>
      </w:r>
      <w:r w:rsidRPr="009471E1">
        <w:rPr>
          <w:rFonts w:ascii="Arial" w:hAnsi="Arial" w:cs="Arial"/>
          <w:b/>
          <w:bCs/>
          <w:szCs w:val="21"/>
        </w:rPr>
        <w:t xml:space="preserve"> E)</w:t>
      </w:r>
      <w:r w:rsidRPr="009471E1">
        <w:rPr>
          <w:rFonts w:ascii="Arial" w:hAnsi="Arial" w:cs="Arial"/>
          <w:szCs w:val="21"/>
        </w:rPr>
        <w:t xml:space="preserve"> H&amp;E staining of mean organs of PDOX mice in different treatment groups. Scale bar, 20 </w:t>
      </w:r>
      <w:proofErr w:type="spellStart"/>
      <w:r w:rsidRPr="009471E1">
        <w:rPr>
          <w:rFonts w:ascii="Arial" w:hAnsi="Arial" w:cs="Arial"/>
          <w:szCs w:val="21"/>
        </w:rPr>
        <w:t>μm</w:t>
      </w:r>
      <w:proofErr w:type="spellEnd"/>
      <w:r w:rsidRPr="009471E1">
        <w:rPr>
          <w:rFonts w:ascii="Arial" w:hAnsi="Arial" w:cs="Arial"/>
          <w:szCs w:val="21"/>
        </w:rPr>
        <w:t>.</w:t>
      </w:r>
    </w:p>
    <w:p w14:paraId="003AB503" w14:textId="77777777" w:rsidR="00495B03" w:rsidRPr="00495B03" w:rsidRDefault="00495B03" w:rsidP="00333D1A">
      <w:pPr>
        <w:spacing w:line="360" w:lineRule="auto"/>
        <w:rPr>
          <w:rFonts w:ascii="Arial" w:hAnsi="Arial" w:cs="Arial"/>
          <w:szCs w:val="21"/>
        </w:rPr>
      </w:pPr>
    </w:p>
    <w:sectPr w:rsidR="00495B03" w:rsidRPr="00495B03" w:rsidSect="00333D1A">
      <w:footerReference w:type="default" r:id="rId16"/>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F8FC8" w14:textId="77777777" w:rsidR="00E571D9" w:rsidRDefault="00E571D9" w:rsidP="00917AEF">
      <w:pPr>
        <w:rPr>
          <w:rFonts w:hint="eastAsia"/>
        </w:rPr>
      </w:pPr>
      <w:r>
        <w:separator/>
      </w:r>
    </w:p>
  </w:endnote>
  <w:endnote w:type="continuationSeparator" w:id="0">
    <w:p w14:paraId="005988D1" w14:textId="77777777" w:rsidR="00E571D9" w:rsidRDefault="00E571D9" w:rsidP="00917AEF">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4241786"/>
      <w:docPartObj>
        <w:docPartGallery w:val="Page Numbers (Bottom of Page)"/>
        <w:docPartUnique/>
      </w:docPartObj>
    </w:sdtPr>
    <w:sdtContent>
      <w:p w14:paraId="279071CA" w14:textId="62A3CFA4" w:rsidR="00333D1A" w:rsidRDefault="00333D1A">
        <w:pPr>
          <w:pStyle w:val="a5"/>
          <w:jc w:val="center"/>
          <w:rPr>
            <w:rFonts w:hint="eastAsia"/>
          </w:rPr>
        </w:pPr>
        <w:r>
          <w:fldChar w:fldCharType="begin"/>
        </w:r>
        <w:r>
          <w:instrText>PAGE   \* MERGEFORMAT</w:instrText>
        </w:r>
        <w:r>
          <w:fldChar w:fldCharType="separate"/>
        </w:r>
        <w:r>
          <w:rPr>
            <w:lang w:val="zh-CN"/>
          </w:rPr>
          <w:t>2</w:t>
        </w:r>
        <w:r>
          <w:fldChar w:fldCharType="end"/>
        </w:r>
      </w:p>
    </w:sdtContent>
  </w:sdt>
  <w:p w14:paraId="49C767B6" w14:textId="77777777" w:rsidR="00333D1A" w:rsidRDefault="00333D1A">
    <w:pPr>
      <w:pStyle w:val="a5"/>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64C10" w14:textId="77777777" w:rsidR="00E571D9" w:rsidRDefault="00E571D9" w:rsidP="00917AEF">
      <w:pPr>
        <w:rPr>
          <w:rFonts w:hint="eastAsia"/>
        </w:rPr>
      </w:pPr>
      <w:r>
        <w:separator/>
      </w:r>
    </w:p>
  </w:footnote>
  <w:footnote w:type="continuationSeparator" w:id="0">
    <w:p w14:paraId="3D80B318" w14:textId="77777777" w:rsidR="00E571D9" w:rsidRDefault="00E571D9" w:rsidP="00917AEF">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C73F52"/>
    <w:multiLevelType w:val="hybridMultilevel"/>
    <w:tmpl w:val="8938BA2C"/>
    <w:lvl w:ilvl="0" w:tplc="04090005">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16cid:durableId="5873499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CA9"/>
    <w:rsid w:val="0001220E"/>
    <w:rsid w:val="00045A28"/>
    <w:rsid w:val="000C0558"/>
    <w:rsid w:val="000C08F7"/>
    <w:rsid w:val="000D09D7"/>
    <w:rsid w:val="000D3347"/>
    <w:rsid w:val="000F79CB"/>
    <w:rsid w:val="00102737"/>
    <w:rsid w:val="001357D4"/>
    <w:rsid w:val="00146138"/>
    <w:rsid w:val="00147820"/>
    <w:rsid w:val="001A2984"/>
    <w:rsid w:val="001A702F"/>
    <w:rsid w:val="00237EB4"/>
    <w:rsid w:val="0027356D"/>
    <w:rsid w:val="002A6B09"/>
    <w:rsid w:val="002B1059"/>
    <w:rsid w:val="00320870"/>
    <w:rsid w:val="0032269E"/>
    <w:rsid w:val="00324C86"/>
    <w:rsid w:val="00326CC6"/>
    <w:rsid w:val="00333D1A"/>
    <w:rsid w:val="00390DA7"/>
    <w:rsid w:val="003F0524"/>
    <w:rsid w:val="004071C2"/>
    <w:rsid w:val="00426DAE"/>
    <w:rsid w:val="00495B03"/>
    <w:rsid w:val="005144EF"/>
    <w:rsid w:val="005345ED"/>
    <w:rsid w:val="005360EF"/>
    <w:rsid w:val="005C6BC8"/>
    <w:rsid w:val="005E46D6"/>
    <w:rsid w:val="005F0292"/>
    <w:rsid w:val="00631DD1"/>
    <w:rsid w:val="00657F35"/>
    <w:rsid w:val="00662153"/>
    <w:rsid w:val="006A7C36"/>
    <w:rsid w:val="006C7BCD"/>
    <w:rsid w:val="00730CAC"/>
    <w:rsid w:val="007E3B4B"/>
    <w:rsid w:val="00811CA9"/>
    <w:rsid w:val="008852A7"/>
    <w:rsid w:val="00910246"/>
    <w:rsid w:val="00910D54"/>
    <w:rsid w:val="00917AEF"/>
    <w:rsid w:val="00922B91"/>
    <w:rsid w:val="00935501"/>
    <w:rsid w:val="009471E1"/>
    <w:rsid w:val="009F2264"/>
    <w:rsid w:val="009F6240"/>
    <w:rsid w:val="00A42AFE"/>
    <w:rsid w:val="00A57B3E"/>
    <w:rsid w:val="00A87A9A"/>
    <w:rsid w:val="00AA0AF4"/>
    <w:rsid w:val="00AB650C"/>
    <w:rsid w:val="00AC3709"/>
    <w:rsid w:val="00AF083C"/>
    <w:rsid w:val="00B20795"/>
    <w:rsid w:val="00BD0B0D"/>
    <w:rsid w:val="00BD2A4F"/>
    <w:rsid w:val="00C40BC2"/>
    <w:rsid w:val="00C816F4"/>
    <w:rsid w:val="00C86602"/>
    <w:rsid w:val="00C97919"/>
    <w:rsid w:val="00CB6FEB"/>
    <w:rsid w:val="00CE1507"/>
    <w:rsid w:val="00CE25BE"/>
    <w:rsid w:val="00CE50CE"/>
    <w:rsid w:val="00CF50AA"/>
    <w:rsid w:val="00CF7DAA"/>
    <w:rsid w:val="00D00AEE"/>
    <w:rsid w:val="00D2014D"/>
    <w:rsid w:val="00D376CE"/>
    <w:rsid w:val="00E27E25"/>
    <w:rsid w:val="00E45DAB"/>
    <w:rsid w:val="00E51007"/>
    <w:rsid w:val="00E571D9"/>
    <w:rsid w:val="00E628A3"/>
    <w:rsid w:val="00EB49F7"/>
    <w:rsid w:val="00F917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2ABDF8"/>
  <w15:chartTrackingRefBased/>
  <w15:docId w15:val="{393F1F8B-1B16-41F8-A169-9F6801359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0AF4"/>
    <w:pPr>
      <w:widowControl w:val="0"/>
      <w:jc w:val="both"/>
    </w:pPr>
  </w:style>
  <w:style w:type="paragraph" w:styleId="4">
    <w:name w:val="heading 4"/>
    <w:basedOn w:val="a"/>
    <w:next w:val="a"/>
    <w:link w:val="40"/>
    <w:uiPriority w:val="9"/>
    <w:semiHidden/>
    <w:unhideWhenUsed/>
    <w:qFormat/>
    <w:rsid w:val="00B20795"/>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17AEF"/>
    <w:pPr>
      <w:tabs>
        <w:tab w:val="center" w:pos="4153"/>
        <w:tab w:val="right" w:pos="8306"/>
      </w:tabs>
      <w:snapToGrid w:val="0"/>
      <w:jc w:val="center"/>
    </w:pPr>
    <w:rPr>
      <w:sz w:val="18"/>
      <w:szCs w:val="18"/>
    </w:rPr>
  </w:style>
  <w:style w:type="character" w:customStyle="1" w:styleId="a4">
    <w:name w:val="页眉 字符"/>
    <w:basedOn w:val="a0"/>
    <w:link w:val="a3"/>
    <w:uiPriority w:val="99"/>
    <w:rsid w:val="00917AEF"/>
    <w:rPr>
      <w:sz w:val="18"/>
      <w:szCs w:val="18"/>
    </w:rPr>
  </w:style>
  <w:style w:type="paragraph" w:styleId="a5">
    <w:name w:val="footer"/>
    <w:basedOn w:val="a"/>
    <w:link w:val="a6"/>
    <w:uiPriority w:val="99"/>
    <w:unhideWhenUsed/>
    <w:rsid w:val="00917AEF"/>
    <w:pPr>
      <w:tabs>
        <w:tab w:val="center" w:pos="4153"/>
        <w:tab w:val="right" w:pos="8306"/>
      </w:tabs>
      <w:snapToGrid w:val="0"/>
      <w:jc w:val="left"/>
    </w:pPr>
    <w:rPr>
      <w:sz w:val="18"/>
      <w:szCs w:val="18"/>
    </w:rPr>
  </w:style>
  <w:style w:type="character" w:customStyle="1" w:styleId="a6">
    <w:name w:val="页脚 字符"/>
    <w:basedOn w:val="a0"/>
    <w:link w:val="a5"/>
    <w:uiPriority w:val="99"/>
    <w:rsid w:val="00917AEF"/>
    <w:rPr>
      <w:sz w:val="18"/>
      <w:szCs w:val="18"/>
    </w:rPr>
  </w:style>
  <w:style w:type="paragraph" w:styleId="a7">
    <w:name w:val="Bibliography"/>
    <w:basedOn w:val="a"/>
    <w:next w:val="a"/>
    <w:uiPriority w:val="37"/>
    <w:unhideWhenUsed/>
    <w:rsid w:val="00A57B3E"/>
    <w:pPr>
      <w:tabs>
        <w:tab w:val="left" w:pos="264"/>
      </w:tabs>
      <w:spacing w:after="240"/>
      <w:ind w:left="264" w:hanging="264"/>
    </w:pPr>
  </w:style>
  <w:style w:type="character" w:styleId="a8">
    <w:name w:val="line number"/>
    <w:basedOn w:val="a0"/>
    <w:uiPriority w:val="99"/>
    <w:semiHidden/>
    <w:unhideWhenUsed/>
    <w:rsid w:val="00333D1A"/>
  </w:style>
  <w:style w:type="character" w:customStyle="1" w:styleId="40">
    <w:name w:val="标题 4 字符"/>
    <w:basedOn w:val="a0"/>
    <w:link w:val="4"/>
    <w:uiPriority w:val="9"/>
    <w:semiHidden/>
    <w:rsid w:val="00B20795"/>
    <w:rPr>
      <w:rFonts w:asciiTheme="majorHAnsi" w:eastAsiaTheme="majorEastAsia" w:hAnsiTheme="majorHAnsi" w:cstheme="majorBidi"/>
      <w:b/>
      <w:bCs/>
      <w:sz w:val="28"/>
      <w:szCs w:val="28"/>
    </w:rPr>
  </w:style>
  <w:style w:type="paragraph" w:styleId="a9">
    <w:name w:val="Revision"/>
    <w:hidden/>
    <w:uiPriority w:val="99"/>
    <w:semiHidden/>
    <w:rsid w:val="00045A28"/>
  </w:style>
  <w:style w:type="character" w:styleId="aa">
    <w:name w:val="Hyperlink"/>
    <w:basedOn w:val="a0"/>
    <w:uiPriority w:val="99"/>
    <w:unhideWhenUsed/>
    <w:rsid w:val="009F2264"/>
    <w:rPr>
      <w:color w:val="467886" w:themeColor="hyperlink"/>
      <w:u w:val="single"/>
    </w:rPr>
  </w:style>
  <w:style w:type="character" w:styleId="ab">
    <w:name w:val="Unresolved Mention"/>
    <w:basedOn w:val="a0"/>
    <w:uiPriority w:val="99"/>
    <w:semiHidden/>
    <w:unhideWhenUsed/>
    <w:rsid w:val="009F22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691035">
      <w:bodyDiv w:val="1"/>
      <w:marLeft w:val="0"/>
      <w:marRight w:val="0"/>
      <w:marTop w:val="0"/>
      <w:marBottom w:val="0"/>
      <w:divBdr>
        <w:top w:val="none" w:sz="0" w:space="0" w:color="auto"/>
        <w:left w:val="none" w:sz="0" w:space="0" w:color="auto"/>
        <w:bottom w:val="none" w:sz="0" w:space="0" w:color="auto"/>
        <w:right w:val="none" w:sz="0" w:space="0" w:color="auto"/>
      </w:divBdr>
    </w:div>
    <w:div w:id="535434044">
      <w:bodyDiv w:val="1"/>
      <w:marLeft w:val="0"/>
      <w:marRight w:val="0"/>
      <w:marTop w:val="0"/>
      <w:marBottom w:val="0"/>
      <w:divBdr>
        <w:top w:val="none" w:sz="0" w:space="0" w:color="auto"/>
        <w:left w:val="none" w:sz="0" w:space="0" w:color="auto"/>
        <w:bottom w:val="none" w:sz="0" w:space="0" w:color="auto"/>
        <w:right w:val="none" w:sz="0" w:space="0" w:color="auto"/>
      </w:divBdr>
    </w:div>
    <w:div w:id="728959621">
      <w:bodyDiv w:val="1"/>
      <w:marLeft w:val="0"/>
      <w:marRight w:val="0"/>
      <w:marTop w:val="0"/>
      <w:marBottom w:val="0"/>
      <w:divBdr>
        <w:top w:val="none" w:sz="0" w:space="0" w:color="auto"/>
        <w:left w:val="none" w:sz="0" w:space="0" w:color="auto"/>
        <w:bottom w:val="none" w:sz="0" w:space="0" w:color="auto"/>
        <w:right w:val="none" w:sz="0" w:space="0" w:color="auto"/>
      </w:divBdr>
    </w:div>
    <w:div w:id="761412973">
      <w:bodyDiv w:val="1"/>
      <w:marLeft w:val="0"/>
      <w:marRight w:val="0"/>
      <w:marTop w:val="0"/>
      <w:marBottom w:val="0"/>
      <w:divBdr>
        <w:top w:val="none" w:sz="0" w:space="0" w:color="auto"/>
        <w:left w:val="none" w:sz="0" w:space="0" w:color="auto"/>
        <w:bottom w:val="none" w:sz="0" w:space="0" w:color="auto"/>
        <w:right w:val="none" w:sz="0" w:space="0" w:color="auto"/>
      </w:divBdr>
    </w:div>
    <w:div w:id="875386741">
      <w:bodyDiv w:val="1"/>
      <w:marLeft w:val="0"/>
      <w:marRight w:val="0"/>
      <w:marTop w:val="0"/>
      <w:marBottom w:val="0"/>
      <w:divBdr>
        <w:top w:val="none" w:sz="0" w:space="0" w:color="auto"/>
        <w:left w:val="none" w:sz="0" w:space="0" w:color="auto"/>
        <w:bottom w:val="none" w:sz="0" w:space="0" w:color="auto"/>
        <w:right w:val="none" w:sz="0" w:space="0" w:color="auto"/>
      </w:divBdr>
    </w:div>
    <w:div w:id="1052467221">
      <w:bodyDiv w:val="1"/>
      <w:marLeft w:val="0"/>
      <w:marRight w:val="0"/>
      <w:marTop w:val="0"/>
      <w:marBottom w:val="0"/>
      <w:divBdr>
        <w:top w:val="none" w:sz="0" w:space="0" w:color="auto"/>
        <w:left w:val="none" w:sz="0" w:space="0" w:color="auto"/>
        <w:bottom w:val="none" w:sz="0" w:space="0" w:color="auto"/>
        <w:right w:val="none" w:sz="0" w:space="0" w:color="auto"/>
      </w:divBdr>
    </w:div>
    <w:div w:id="1255938290">
      <w:bodyDiv w:val="1"/>
      <w:marLeft w:val="0"/>
      <w:marRight w:val="0"/>
      <w:marTop w:val="0"/>
      <w:marBottom w:val="0"/>
      <w:divBdr>
        <w:top w:val="none" w:sz="0" w:space="0" w:color="auto"/>
        <w:left w:val="none" w:sz="0" w:space="0" w:color="auto"/>
        <w:bottom w:val="none" w:sz="0" w:space="0" w:color="auto"/>
        <w:right w:val="none" w:sz="0" w:space="0" w:color="auto"/>
      </w:divBdr>
    </w:div>
    <w:div w:id="1298487260">
      <w:bodyDiv w:val="1"/>
      <w:marLeft w:val="0"/>
      <w:marRight w:val="0"/>
      <w:marTop w:val="0"/>
      <w:marBottom w:val="0"/>
      <w:divBdr>
        <w:top w:val="none" w:sz="0" w:space="0" w:color="auto"/>
        <w:left w:val="none" w:sz="0" w:space="0" w:color="auto"/>
        <w:bottom w:val="none" w:sz="0" w:space="0" w:color="auto"/>
        <w:right w:val="none" w:sz="0" w:space="0" w:color="auto"/>
      </w:divBdr>
    </w:div>
    <w:div w:id="1320235659">
      <w:bodyDiv w:val="1"/>
      <w:marLeft w:val="0"/>
      <w:marRight w:val="0"/>
      <w:marTop w:val="0"/>
      <w:marBottom w:val="0"/>
      <w:divBdr>
        <w:top w:val="none" w:sz="0" w:space="0" w:color="auto"/>
        <w:left w:val="none" w:sz="0" w:space="0" w:color="auto"/>
        <w:bottom w:val="none" w:sz="0" w:space="0" w:color="auto"/>
        <w:right w:val="none" w:sz="0" w:space="0" w:color="auto"/>
      </w:divBdr>
    </w:div>
    <w:div w:id="1640066253">
      <w:bodyDiv w:val="1"/>
      <w:marLeft w:val="0"/>
      <w:marRight w:val="0"/>
      <w:marTop w:val="0"/>
      <w:marBottom w:val="0"/>
      <w:divBdr>
        <w:top w:val="none" w:sz="0" w:space="0" w:color="auto"/>
        <w:left w:val="none" w:sz="0" w:space="0" w:color="auto"/>
        <w:bottom w:val="none" w:sz="0" w:space="0" w:color="auto"/>
        <w:right w:val="none" w:sz="0" w:space="0" w:color="auto"/>
      </w:divBdr>
    </w:div>
    <w:div w:id="1659770483">
      <w:bodyDiv w:val="1"/>
      <w:marLeft w:val="0"/>
      <w:marRight w:val="0"/>
      <w:marTop w:val="0"/>
      <w:marBottom w:val="0"/>
      <w:divBdr>
        <w:top w:val="none" w:sz="0" w:space="0" w:color="auto"/>
        <w:left w:val="none" w:sz="0" w:space="0" w:color="auto"/>
        <w:bottom w:val="none" w:sz="0" w:space="0" w:color="auto"/>
        <w:right w:val="none" w:sz="0" w:space="0" w:color="auto"/>
      </w:divBdr>
    </w:div>
    <w:div w:id="2144225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osino.org/node/project/detail/OEP000599" TargetMode="External"/><Relationship Id="rId13" Type="http://schemas.openxmlformats.org/officeDocument/2006/relationships/image" Target="media/image5.tif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graphpad.com/scientific-software/prism/" TargetMode="External"/><Relationship Id="rId12" Type="http://schemas.openxmlformats.org/officeDocument/2006/relationships/image" Target="media/image4.tif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tiff"/><Relationship Id="rId5" Type="http://schemas.openxmlformats.org/officeDocument/2006/relationships/footnotes" Target="footnotes.xml"/><Relationship Id="rId15" Type="http://schemas.openxmlformats.org/officeDocument/2006/relationships/image" Target="media/image7.tiff"/><Relationship Id="rId10" Type="http://schemas.openxmlformats.org/officeDocument/2006/relationships/image" Target="media/image2.tiff"/><Relationship Id="rId4" Type="http://schemas.openxmlformats.org/officeDocument/2006/relationships/webSettings" Target="webSettings.xml"/><Relationship Id="rId9" Type="http://schemas.openxmlformats.org/officeDocument/2006/relationships/image" Target="media/image1.tiff"/><Relationship Id="rId14" Type="http://schemas.openxmlformats.org/officeDocument/2006/relationships/image" Target="media/image6.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1081</TotalTime>
  <Pages>17</Pages>
  <Words>4273</Words>
  <Characters>25430</Characters>
  <Application>Microsoft Office Word</Application>
  <DocSecurity>0</DocSecurity>
  <Lines>403</Lines>
  <Paragraphs>102</Paragraphs>
  <ScaleCrop>false</ScaleCrop>
  <Company/>
  <LinksUpToDate>false</LinksUpToDate>
  <CharactersWithSpaces>29601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Peiyuan Mu</dc:creator>
  <cp:keywords/>
  <dc:description/>
  <cp:lastModifiedBy>Peiyuan Mu</cp:lastModifiedBy>
  <cp:revision>37</cp:revision>
  <dcterms:created xsi:type="dcterms:W3CDTF">2024-07-07T13:10:00Z</dcterms:created>
  <dcterms:modified xsi:type="dcterms:W3CDTF">2025-02-11T08:46:00Z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id="q2x8cV0d"/&gt;&lt;style id="http://www.zotero.org/styles/vancouver" locale="en-GB" hasBibliography="1" bibliographyStyleHasBeenSet="1"/&gt;&lt;prefs&gt;&lt;pref name="fieldType" value="Field"/&gt;&lt;/prefs&gt;&lt;/data&gt;</vt:lpwstr>
  </property>
</Properties>
</file>