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236C9" w14:textId="77777777" w:rsidR="00216731" w:rsidRPr="00FB6FD3" w:rsidRDefault="00216731" w:rsidP="002744D7">
      <w:pPr>
        <w:spacing w:after="0" w:line="360" w:lineRule="auto"/>
        <w:jc w:val="center"/>
        <w:rPr>
          <w:rFonts w:ascii="Times New Roman" w:hAnsi="Times New Roman" w:cs="Times New Roman"/>
          <w:b/>
          <w:bCs/>
          <w:lang w:val="en-GB"/>
        </w:rPr>
      </w:pPr>
    </w:p>
    <w:p w14:paraId="613144A4" w14:textId="704BED0E" w:rsidR="00ED2F1B" w:rsidRPr="00FB6FD3" w:rsidRDefault="00ED2F1B" w:rsidP="002744D7">
      <w:pPr>
        <w:spacing w:after="0" w:line="360" w:lineRule="auto"/>
        <w:jc w:val="center"/>
        <w:rPr>
          <w:rFonts w:ascii="Times New Roman" w:hAnsi="Times New Roman" w:cs="Times New Roman"/>
          <w:b/>
          <w:bCs/>
          <w:lang w:val="en-GB"/>
        </w:rPr>
      </w:pPr>
      <w:r w:rsidRPr="00FB6FD3">
        <w:rPr>
          <w:rFonts w:ascii="Times New Roman" w:hAnsi="Times New Roman" w:cs="Times New Roman"/>
          <w:b/>
          <w:bCs/>
          <w:lang w:val="en-GB"/>
        </w:rPr>
        <w:t>Supplementary material</w:t>
      </w:r>
    </w:p>
    <w:p w14:paraId="3CB85C49" w14:textId="77777777" w:rsidR="00216731" w:rsidRPr="00FB6FD3" w:rsidRDefault="00216731" w:rsidP="002744D7">
      <w:pPr>
        <w:spacing w:after="0" w:line="360" w:lineRule="auto"/>
        <w:jc w:val="center"/>
        <w:rPr>
          <w:rFonts w:ascii="Times New Roman" w:hAnsi="Times New Roman" w:cs="Times New Roman"/>
          <w:b/>
          <w:bCs/>
          <w:lang w:val="en-GB"/>
        </w:rPr>
      </w:pPr>
    </w:p>
    <w:p w14:paraId="6869ED74" w14:textId="77777777" w:rsidR="00216731" w:rsidRPr="00FB6FD3" w:rsidRDefault="00216731" w:rsidP="002744D7">
      <w:pPr>
        <w:spacing w:after="0" w:line="360" w:lineRule="auto"/>
        <w:jc w:val="center"/>
        <w:rPr>
          <w:rFonts w:ascii="Times New Roman" w:hAnsi="Times New Roman" w:cs="Times New Roman"/>
          <w:b/>
          <w:bCs/>
          <w:lang w:val="en-GB"/>
        </w:rPr>
      </w:pPr>
    </w:p>
    <w:p w14:paraId="75EB5DA5" w14:textId="77777777" w:rsidR="00216731" w:rsidRPr="00FB6FD3" w:rsidRDefault="00216731" w:rsidP="002744D7">
      <w:pPr>
        <w:spacing w:after="0" w:line="360" w:lineRule="auto"/>
        <w:jc w:val="center"/>
        <w:rPr>
          <w:rFonts w:ascii="Times New Roman" w:hAnsi="Times New Roman" w:cs="Times New Roman"/>
          <w:b/>
          <w:bCs/>
          <w:lang w:val="en-GB"/>
        </w:rPr>
      </w:pPr>
    </w:p>
    <w:p w14:paraId="69493C35" w14:textId="67A8C209" w:rsidR="009F6BD6" w:rsidRPr="00FB6FD3" w:rsidRDefault="009F6BD6" w:rsidP="002744D7">
      <w:pPr>
        <w:spacing w:after="0" w:line="360" w:lineRule="auto"/>
        <w:jc w:val="center"/>
        <w:rPr>
          <w:rFonts w:ascii="Times New Roman" w:hAnsi="Times New Roman" w:cs="Times New Roman"/>
          <w:b/>
          <w:bCs/>
          <w:lang w:val="en-GB"/>
        </w:rPr>
      </w:pPr>
      <w:r w:rsidRPr="00FB6FD3">
        <w:rPr>
          <w:rFonts w:ascii="Times New Roman" w:hAnsi="Times New Roman" w:cs="Times New Roman"/>
          <w:b/>
          <w:bCs/>
          <w:lang w:val="en-GB"/>
        </w:rPr>
        <w:t>A first-in-class inhibitor of homologous recombination DNA repair counteracts tumo</w:t>
      </w:r>
      <w:r w:rsidR="0075638A" w:rsidRPr="00FB6FD3">
        <w:rPr>
          <w:rFonts w:ascii="Times New Roman" w:hAnsi="Times New Roman" w:cs="Times New Roman"/>
          <w:b/>
          <w:bCs/>
          <w:lang w:val="en-GB"/>
        </w:rPr>
        <w:t>u</w:t>
      </w:r>
      <w:r w:rsidRPr="00FB6FD3">
        <w:rPr>
          <w:rFonts w:ascii="Times New Roman" w:hAnsi="Times New Roman" w:cs="Times New Roman"/>
          <w:b/>
          <w:bCs/>
          <w:lang w:val="en-GB"/>
        </w:rPr>
        <w:t>r growth, metastasis and therapeutic resistance in pancreatic cancer</w:t>
      </w:r>
    </w:p>
    <w:p w14:paraId="0D4D8339" w14:textId="77777777" w:rsidR="002744D7" w:rsidRPr="00FB6FD3" w:rsidRDefault="002744D7" w:rsidP="002744D7">
      <w:pPr>
        <w:spacing w:after="0" w:line="360" w:lineRule="auto"/>
        <w:jc w:val="center"/>
        <w:rPr>
          <w:rFonts w:ascii="Times New Roman" w:hAnsi="Times New Roman" w:cs="Times New Roman"/>
          <w:lang w:val="en-GB"/>
        </w:rPr>
      </w:pPr>
    </w:p>
    <w:p w14:paraId="689B6390" w14:textId="1EC2A01A" w:rsidR="009F6BD6" w:rsidRPr="00FB6FD3" w:rsidRDefault="009F6BD6" w:rsidP="002744D7">
      <w:pPr>
        <w:spacing w:after="0" w:line="360" w:lineRule="auto"/>
        <w:jc w:val="center"/>
        <w:rPr>
          <w:rFonts w:ascii="Times New Roman" w:hAnsi="Times New Roman" w:cs="Times New Roman"/>
          <w:lang w:val="en-GB"/>
        </w:rPr>
      </w:pPr>
      <w:r w:rsidRPr="00FB6FD3">
        <w:rPr>
          <w:rFonts w:ascii="Times New Roman" w:hAnsi="Times New Roman" w:cs="Times New Roman"/>
          <w:lang w:val="en-GB"/>
        </w:rPr>
        <w:t xml:space="preserve">Juliana Calheiros, Rita Silva, </w:t>
      </w:r>
      <w:r w:rsidR="00C663E7" w:rsidRPr="00FB6FD3">
        <w:rPr>
          <w:rFonts w:ascii="Times New Roman" w:hAnsi="Times New Roman" w:cs="Times New Roman"/>
          <w:lang w:val="en-GB"/>
        </w:rPr>
        <w:t xml:space="preserve">Filipa Barbosa, </w:t>
      </w:r>
      <w:r w:rsidRPr="00FB6FD3">
        <w:rPr>
          <w:rFonts w:ascii="Times New Roman" w:hAnsi="Times New Roman" w:cs="Times New Roman"/>
          <w:lang w:val="en-GB"/>
        </w:rPr>
        <w:t xml:space="preserve">João Morais, Sara </w:t>
      </w:r>
      <w:r w:rsidR="00C663E7" w:rsidRPr="00FB6FD3">
        <w:rPr>
          <w:rFonts w:ascii="Times New Roman" w:hAnsi="Times New Roman" w:cs="Times New Roman"/>
          <w:lang w:val="en-GB"/>
        </w:rPr>
        <w:t xml:space="preserve">Reis </w:t>
      </w:r>
      <w:r w:rsidRPr="00FB6FD3">
        <w:rPr>
          <w:rFonts w:ascii="Times New Roman" w:hAnsi="Times New Roman" w:cs="Times New Roman"/>
          <w:lang w:val="en-GB"/>
        </w:rPr>
        <w:t xml:space="preserve">Moura, Sofia Almeida, </w:t>
      </w:r>
      <w:r w:rsidR="00C663E7" w:rsidRPr="00FB6FD3">
        <w:rPr>
          <w:rFonts w:ascii="Times New Roman" w:hAnsi="Times New Roman" w:cs="Times New Roman"/>
          <w:lang w:val="en-GB"/>
        </w:rPr>
        <w:t xml:space="preserve">Elena Fiorini, </w:t>
      </w:r>
      <w:r w:rsidRPr="00FB6FD3">
        <w:rPr>
          <w:rFonts w:ascii="Times New Roman" w:hAnsi="Times New Roman" w:cs="Times New Roman"/>
          <w:lang w:val="en-GB"/>
        </w:rPr>
        <w:t xml:space="preserve">Silva </w:t>
      </w:r>
      <w:proofErr w:type="spellStart"/>
      <w:r w:rsidRPr="00FB6FD3">
        <w:rPr>
          <w:rFonts w:ascii="Times New Roman" w:hAnsi="Times New Roman" w:cs="Times New Roman"/>
          <w:lang w:val="en-GB"/>
        </w:rPr>
        <w:t>Mulhovo</w:t>
      </w:r>
      <w:proofErr w:type="spellEnd"/>
      <w:r w:rsidRPr="00FB6FD3">
        <w:rPr>
          <w:rFonts w:ascii="Times New Roman" w:hAnsi="Times New Roman" w:cs="Times New Roman"/>
          <w:lang w:val="en-GB"/>
        </w:rPr>
        <w:t xml:space="preserve">, Tatiana Q. Aguiar, </w:t>
      </w:r>
      <w:r w:rsidR="004C76F3" w:rsidRPr="003237B5">
        <w:rPr>
          <w:rFonts w:ascii="Times New Roman" w:hAnsi="Times New Roman" w:cs="Times New Roman"/>
          <w:lang w:val="en-GB"/>
        </w:rPr>
        <w:t xml:space="preserve">Tao Wang, </w:t>
      </w:r>
      <w:r w:rsidR="00834123" w:rsidRPr="00FB6FD3">
        <w:rPr>
          <w:rFonts w:ascii="Times New Roman" w:hAnsi="Times New Roman" w:cs="Times New Roman"/>
          <w:lang w:val="en-GB"/>
        </w:rPr>
        <w:t xml:space="preserve">Sara Ricardo, </w:t>
      </w:r>
      <w:r w:rsidRPr="00FB6FD3">
        <w:rPr>
          <w:rFonts w:ascii="Times New Roman" w:hAnsi="Times New Roman" w:cs="Times New Roman"/>
          <w:lang w:val="en-GB"/>
        </w:rPr>
        <w:t>Maria Inês Almeida, Lucília Domingues, Sonia A. Melo, Vincenzo Corbo, Maria José U. Ferreira, Lucília Saraiva</w:t>
      </w:r>
      <w:r w:rsidR="00C663E7" w:rsidRPr="00FB6FD3">
        <w:rPr>
          <w:rFonts w:ascii="Times New Roman" w:hAnsi="Times New Roman" w:cs="Times New Roman"/>
          <w:lang w:val="en-GB"/>
        </w:rPr>
        <w:t xml:space="preserve"> </w:t>
      </w:r>
    </w:p>
    <w:p w14:paraId="4F783BDC" w14:textId="6B3285A9" w:rsidR="009F6BD6" w:rsidRPr="00FB6FD3" w:rsidRDefault="009F6BD6" w:rsidP="002744D7">
      <w:pPr>
        <w:spacing w:after="0" w:line="360" w:lineRule="auto"/>
        <w:rPr>
          <w:rFonts w:ascii="Times New Roman" w:hAnsi="Times New Roman" w:cs="Times New Roman"/>
          <w:b/>
          <w:bCs/>
          <w:lang w:val="en-GB"/>
        </w:rPr>
      </w:pPr>
    </w:p>
    <w:p w14:paraId="5A1AD4E1" w14:textId="77777777" w:rsidR="000E4D98" w:rsidRPr="00FB6FD3" w:rsidRDefault="000E4D98" w:rsidP="002744D7">
      <w:pPr>
        <w:spacing w:after="0" w:line="360" w:lineRule="auto"/>
        <w:rPr>
          <w:rFonts w:ascii="Times New Roman" w:hAnsi="Times New Roman" w:cs="Times New Roman"/>
          <w:b/>
          <w:bCs/>
          <w:lang w:val="en-GB"/>
        </w:rPr>
      </w:pPr>
    </w:p>
    <w:p w14:paraId="0F0E6725" w14:textId="77777777" w:rsidR="000E4D98" w:rsidRPr="00FB6FD3" w:rsidRDefault="000E4D98" w:rsidP="002744D7">
      <w:pPr>
        <w:spacing w:after="0" w:line="360" w:lineRule="auto"/>
        <w:rPr>
          <w:rFonts w:ascii="Times New Roman" w:hAnsi="Times New Roman" w:cs="Times New Roman"/>
          <w:b/>
          <w:bCs/>
          <w:lang w:val="en-GB"/>
        </w:rPr>
      </w:pPr>
    </w:p>
    <w:p w14:paraId="73B78A08" w14:textId="77777777" w:rsidR="000E4D98" w:rsidRPr="00FB6FD3" w:rsidRDefault="000E4D98" w:rsidP="002744D7">
      <w:pPr>
        <w:spacing w:after="0" w:line="360" w:lineRule="auto"/>
        <w:rPr>
          <w:rFonts w:ascii="Times New Roman" w:hAnsi="Times New Roman" w:cs="Times New Roman"/>
          <w:b/>
          <w:bCs/>
          <w:lang w:val="en-GB"/>
        </w:rPr>
      </w:pPr>
    </w:p>
    <w:p w14:paraId="5AD1DB79" w14:textId="77777777" w:rsidR="000E4D98" w:rsidRPr="00FB6FD3" w:rsidRDefault="000E4D98" w:rsidP="002744D7">
      <w:pPr>
        <w:spacing w:after="0" w:line="360" w:lineRule="auto"/>
        <w:rPr>
          <w:rFonts w:ascii="Times New Roman" w:hAnsi="Times New Roman" w:cs="Times New Roman"/>
          <w:b/>
          <w:bCs/>
          <w:lang w:val="en-GB"/>
        </w:rPr>
      </w:pPr>
    </w:p>
    <w:p w14:paraId="35A8F1AA" w14:textId="77777777" w:rsidR="000E4D98" w:rsidRPr="00FB6FD3" w:rsidRDefault="000E4D98" w:rsidP="002744D7">
      <w:pPr>
        <w:spacing w:after="0" w:line="360" w:lineRule="auto"/>
        <w:rPr>
          <w:rFonts w:ascii="Times New Roman" w:hAnsi="Times New Roman" w:cs="Times New Roman"/>
          <w:b/>
          <w:bCs/>
          <w:lang w:val="en-GB"/>
        </w:rPr>
      </w:pPr>
    </w:p>
    <w:p w14:paraId="5136934C" w14:textId="77777777" w:rsidR="000E4D98" w:rsidRPr="00FB6FD3" w:rsidRDefault="000E4D98" w:rsidP="002744D7">
      <w:pPr>
        <w:spacing w:after="0" w:line="360" w:lineRule="auto"/>
        <w:rPr>
          <w:rFonts w:ascii="Times New Roman" w:hAnsi="Times New Roman" w:cs="Times New Roman"/>
          <w:b/>
          <w:bCs/>
          <w:lang w:val="en-GB"/>
        </w:rPr>
      </w:pPr>
    </w:p>
    <w:p w14:paraId="00FF5261" w14:textId="77777777" w:rsidR="002744D7" w:rsidRPr="00FB6FD3" w:rsidRDefault="002744D7" w:rsidP="002744D7">
      <w:pPr>
        <w:spacing w:after="0" w:line="360" w:lineRule="auto"/>
        <w:rPr>
          <w:rFonts w:ascii="Times New Roman" w:hAnsi="Times New Roman" w:cs="Times New Roman"/>
          <w:b/>
          <w:bCs/>
          <w:lang w:val="en-GB"/>
        </w:rPr>
      </w:pPr>
    </w:p>
    <w:p w14:paraId="71DA2FF9" w14:textId="77777777" w:rsidR="002744D7" w:rsidRPr="00FB6FD3" w:rsidRDefault="002744D7" w:rsidP="002744D7">
      <w:pPr>
        <w:spacing w:after="0" w:line="360" w:lineRule="auto"/>
        <w:rPr>
          <w:rFonts w:ascii="Times New Roman" w:hAnsi="Times New Roman" w:cs="Times New Roman"/>
          <w:b/>
          <w:bCs/>
          <w:lang w:val="en-GB"/>
        </w:rPr>
      </w:pPr>
    </w:p>
    <w:p w14:paraId="7E8E594B" w14:textId="77777777" w:rsidR="002744D7" w:rsidRPr="00FB6FD3" w:rsidRDefault="002744D7" w:rsidP="002744D7">
      <w:pPr>
        <w:spacing w:after="0" w:line="360" w:lineRule="auto"/>
        <w:rPr>
          <w:rFonts w:ascii="Times New Roman" w:hAnsi="Times New Roman" w:cs="Times New Roman"/>
          <w:b/>
          <w:bCs/>
          <w:lang w:val="en-GB"/>
        </w:rPr>
      </w:pPr>
    </w:p>
    <w:p w14:paraId="67568440" w14:textId="77777777" w:rsidR="002744D7" w:rsidRPr="00FB6FD3" w:rsidRDefault="002744D7" w:rsidP="002744D7">
      <w:pPr>
        <w:spacing w:after="0" w:line="360" w:lineRule="auto"/>
        <w:rPr>
          <w:rFonts w:ascii="Times New Roman" w:hAnsi="Times New Roman" w:cs="Times New Roman"/>
          <w:b/>
          <w:bCs/>
          <w:lang w:val="en-GB"/>
        </w:rPr>
      </w:pPr>
    </w:p>
    <w:p w14:paraId="69D2A8DA" w14:textId="77777777" w:rsidR="002744D7" w:rsidRPr="00FB6FD3" w:rsidRDefault="002744D7" w:rsidP="002744D7">
      <w:pPr>
        <w:spacing w:after="0" w:line="360" w:lineRule="auto"/>
        <w:rPr>
          <w:rFonts w:ascii="Times New Roman" w:hAnsi="Times New Roman" w:cs="Times New Roman"/>
          <w:b/>
          <w:bCs/>
          <w:lang w:val="en-GB"/>
        </w:rPr>
      </w:pPr>
    </w:p>
    <w:p w14:paraId="567B1DE0" w14:textId="5D3A6579" w:rsidR="000E4D98" w:rsidRPr="00FB6FD3" w:rsidRDefault="000E4D98" w:rsidP="0084767A">
      <w:pPr>
        <w:spacing w:after="0" w:line="360" w:lineRule="auto"/>
        <w:jc w:val="both"/>
        <w:rPr>
          <w:rFonts w:ascii="Times New Roman" w:hAnsi="Times New Roman" w:cs="Times New Roman"/>
          <w:b/>
          <w:bCs/>
          <w:lang w:val="en-GB"/>
        </w:rPr>
      </w:pPr>
    </w:p>
    <w:p w14:paraId="5517A06D" w14:textId="77777777" w:rsidR="002744D7" w:rsidRPr="00FB6FD3" w:rsidRDefault="002744D7" w:rsidP="0084767A">
      <w:pPr>
        <w:spacing w:after="0" w:line="360" w:lineRule="auto"/>
        <w:jc w:val="both"/>
        <w:rPr>
          <w:rFonts w:ascii="Times New Roman" w:hAnsi="Times New Roman" w:cs="Times New Roman"/>
          <w:b/>
          <w:bCs/>
          <w:lang w:val="en-GB"/>
        </w:rPr>
      </w:pPr>
    </w:p>
    <w:p w14:paraId="6A2A8FAF" w14:textId="77777777" w:rsidR="002744D7" w:rsidRPr="00FB6FD3" w:rsidRDefault="002744D7" w:rsidP="0084767A">
      <w:pPr>
        <w:spacing w:after="0" w:line="360" w:lineRule="auto"/>
        <w:jc w:val="both"/>
        <w:rPr>
          <w:rFonts w:ascii="Times New Roman" w:hAnsi="Times New Roman" w:cs="Times New Roman"/>
          <w:b/>
          <w:bCs/>
          <w:lang w:val="en-GB"/>
        </w:rPr>
      </w:pPr>
    </w:p>
    <w:p w14:paraId="426AA523" w14:textId="77777777" w:rsidR="002744D7" w:rsidRPr="00FB6FD3" w:rsidRDefault="002744D7" w:rsidP="0084767A">
      <w:pPr>
        <w:spacing w:after="0" w:line="360" w:lineRule="auto"/>
        <w:jc w:val="both"/>
        <w:rPr>
          <w:rFonts w:ascii="Times New Roman" w:hAnsi="Times New Roman" w:cs="Times New Roman"/>
          <w:b/>
          <w:bCs/>
          <w:lang w:val="en-GB"/>
        </w:rPr>
      </w:pPr>
    </w:p>
    <w:p w14:paraId="1E7ACB1F" w14:textId="77777777" w:rsidR="002744D7" w:rsidRPr="00FB6FD3" w:rsidRDefault="002744D7" w:rsidP="0084767A">
      <w:pPr>
        <w:spacing w:after="0" w:line="360" w:lineRule="auto"/>
        <w:jc w:val="both"/>
        <w:rPr>
          <w:rFonts w:ascii="Times New Roman" w:hAnsi="Times New Roman" w:cs="Times New Roman"/>
          <w:b/>
          <w:bCs/>
          <w:lang w:val="en-GB"/>
        </w:rPr>
      </w:pPr>
    </w:p>
    <w:p w14:paraId="0F52B963" w14:textId="77777777" w:rsidR="002744D7" w:rsidRPr="00FB6FD3" w:rsidRDefault="002744D7" w:rsidP="002744D7">
      <w:pPr>
        <w:spacing w:after="0" w:line="360" w:lineRule="auto"/>
        <w:jc w:val="both"/>
        <w:rPr>
          <w:rFonts w:ascii="Times New Roman" w:hAnsi="Times New Roman" w:cs="Times New Roman"/>
          <w:b/>
          <w:bCs/>
          <w:lang w:val="en-GB"/>
        </w:rPr>
      </w:pPr>
    </w:p>
    <w:p w14:paraId="2C41C39F" w14:textId="77777777" w:rsidR="002744D7" w:rsidRPr="00FB6FD3" w:rsidRDefault="002744D7" w:rsidP="002744D7">
      <w:pPr>
        <w:spacing w:after="0" w:line="360" w:lineRule="auto"/>
        <w:jc w:val="both"/>
        <w:rPr>
          <w:rFonts w:ascii="Times New Roman" w:hAnsi="Times New Roman" w:cs="Times New Roman"/>
          <w:b/>
          <w:bCs/>
          <w:lang w:val="en-GB"/>
        </w:rPr>
      </w:pPr>
    </w:p>
    <w:p w14:paraId="2F5F806B" w14:textId="77777777" w:rsidR="002744D7" w:rsidRPr="00FB6FD3" w:rsidRDefault="002744D7" w:rsidP="002744D7">
      <w:pPr>
        <w:spacing w:after="0" w:line="360" w:lineRule="auto"/>
        <w:jc w:val="both"/>
        <w:rPr>
          <w:rFonts w:ascii="Times New Roman" w:hAnsi="Times New Roman" w:cs="Times New Roman"/>
          <w:b/>
          <w:bCs/>
          <w:lang w:val="en-GB"/>
        </w:rPr>
      </w:pPr>
    </w:p>
    <w:p w14:paraId="6D2FE584" w14:textId="77777777" w:rsidR="002744D7" w:rsidRPr="00FB6FD3" w:rsidRDefault="002744D7" w:rsidP="002744D7">
      <w:pPr>
        <w:spacing w:after="0" w:line="360" w:lineRule="auto"/>
        <w:jc w:val="both"/>
        <w:rPr>
          <w:rFonts w:ascii="Times New Roman" w:hAnsi="Times New Roman" w:cs="Times New Roman"/>
          <w:b/>
          <w:bCs/>
          <w:lang w:val="en-GB"/>
        </w:rPr>
      </w:pPr>
    </w:p>
    <w:p w14:paraId="451DC7DD" w14:textId="77777777" w:rsidR="002744D7" w:rsidRPr="00FB6FD3" w:rsidRDefault="002744D7" w:rsidP="002744D7">
      <w:pPr>
        <w:spacing w:after="0" w:line="360" w:lineRule="auto"/>
        <w:jc w:val="both"/>
        <w:rPr>
          <w:rFonts w:ascii="Times New Roman" w:hAnsi="Times New Roman" w:cs="Times New Roman"/>
          <w:b/>
          <w:bCs/>
          <w:lang w:val="en-GB"/>
        </w:rPr>
      </w:pPr>
    </w:p>
    <w:p w14:paraId="08B57F38" w14:textId="77777777" w:rsidR="002744D7" w:rsidRPr="00FB6FD3" w:rsidRDefault="002744D7" w:rsidP="002744D7">
      <w:pPr>
        <w:spacing w:after="0" w:line="360" w:lineRule="auto"/>
        <w:jc w:val="both"/>
        <w:rPr>
          <w:rFonts w:ascii="Times New Roman" w:hAnsi="Times New Roman" w:cs="Times New Roman"/>
          <w:b/>
          <w:bCs/>
          <w:lang w:val="en-GB"/>
        </w:rPr>
      </w:pPr>
    </w:p>
    <w:p w14:paraId="2C439C47" w14:textId="77777777" w:rsidR="002744D7" w:rsidRPr="00FB6FD3" w:rsidRDefault="002744D7" w:rsidP="002744D7">
      <w:pPr>
        <w:spacing w:after="0" w:line="360" w:lineRule="auto"/>
        <w:jc w:val="both"/>
        <w:rPr>
          <w:rFonts w:ascii="Times New Roman" w:hAnsi="Times New Roman" w:cs="Times New Roman"/>
          <w:b/>
          <w:bCs/>
          <w:lang w:val="en-GB"/>
        </w:rPr>
      </w:pPr>
    </w:p>
    <w:p w14:paraId="7C973360" w14:textId="77777777" w:rsidR="002744D7" w:rsidRPr="00FB6FD3" w:rsidRDefault="002744D7" w:rsidP="002744D7">
      <w:pPr>
        <w:spacing w:after="0" w:line="360" w:lineRule="auto"/>
        <w:jc w:val="both"/>
        <w:rPr>
          <w:rFonts w:ascii="Times New Roman" w:hAnsi="Times New Roman" w:cs="Times New Roman"/>
          <w:b/>
          <w:bCs/>
          <w:lang w:val="en-GB"/>
        </w:rPr>
      </w:pPr>
    </w:p>
    <w:p w14:paraId="50F2720A" w14:textId="77777777" w:rsidR="00DB2071" w:rsidRPr="00FB6FD3" w:rsidRDefault="00DB2071" w:rsidP="002744D7">
      <w:pPr>
        <w:spacing w:after="0" w:line="360" w:lineRule="auto"/>
        <w:jc w:val="both"/>
        <w:rPr>
          <w:rFonts w:ascii="Times New Roman" w:hAnsi="Times New Roman" w:cs="Times New Roman"/>
          <w:b/>
          <w:bCs/>
          <w:lang w:val="en-GB"/>
        </w:rPr>
      </w:pPr>
    </w:p>
    <w:p w14:paraId="241E974D" w14:textId="2A35EE77" w:rsidR="00E23FF0" w:rsidRPr="00FB6FD3" w:rsidRDefault="00E23FF0" w:rsidP="002744D7">
      <w:pPr>
        <w:spacing w:after="0" w:line="360" w:lineRule="auto"/>
        <w:jc w:val="both"/>
        <w:rPr>
          <w:rFonts w:ascii="Times New Roman" w:hAnsi="Times New Roman" w:cs="Times New Roman"/>
          <w:lang w:val="en-GB"/>
        </w:rPr>
      </w:pPr>
      <w:r w:rsidRPr="00FB6FD3">
        <w:rPr>
          <w:rFonts w:ascii="Times New Roman" w:hAnsi="Times New Roman" w:cs="Times New Roman"/>
          <w:b/>
          <w:bCs/>
          <w:lang w:val="en-GB"/>
        </w:rPr>
        <w:lastRenderedPageBreak/>
        <w:t xml:space="preserve">Table S1. </w:t>
      </w:r>
      <w:r w:rsidRPr="00FB6FD3">
        <w:rPr>
          <w:rFonts w:ascii="Times New Roman" w:hAnsi="Times New Roman" w:cs="Times New Roman"/>
          <w:lang w:val="en-GB"/>
        </w:rPr>
        <w:t xml:space="preserve">Characterization of human immortalized </w:t>
      </w:r>
      <w:r w:rsidR="00CB204E" w:rsidRPr="00FB6FD3">
        <w:rPr>
          <w:rFonts w:ascii="Times New Roman" w:hAnsi="Times New Roman" w:cs="Times New Roman"/>
          <w:lang w:val="en-GB"/>
        </w:rPr>
        <w:t>PDAC</w:t>
      </w:r>
      <w:r w:rsidRPr="00FB6FD3">
        <w:rPr>
          <w:rFonts w:ascii="Times New Roman" w:hAnsi="Times New Roman" w:cs="Times New Roman"/>
          <w:lang w:val="en-GB"/>
        </w:rPr>
        <w:t xml:space="preserve"> cells.</w:t>
      </w:r>
    </w:p>
    <w:tbl>
      <w:tblPr>
        <w:tblStyle w:val="TabelacomGrelha"/>
        <w:tblpPr w:leftFromText="180" w:rightFromText="180" w:vertAnchor="page" w:horzAnchor="margin" w:tblpXSpec="center" w:tblpY="2025"/>
        <w:tblW w:w="5671" w:type="pct"/>
        <w:tblLayout w:type="fixed"/>
        <w:tblLook w:val="04A0" w:firstRow="1" w:lastRow="0" w:firstColumn="1" w:lastColumn="0" w:noHBand="0" w:noVBand="1"/>
      </w:tblPr>
      <w:tblGrid>
        <w:gridCol w:w="1417"/>
        <w:gridCol w:w="1137"/>
        <w:gridCol w:w="1568"/>
        <w:gridCol w:w="1416"/>
        <w:gridCol w:w="1416"/>
        <w:gridCol w:w="1262"/>
        <w:gridCol w:w="1418"/>
      </w:tblGrid>
      <w:tr w:rsidR="00870DD8" w:rsidRPr="00FB6FD3" w14:paraId="5DE2D193" w14:textId="77777777" w:rsidTr="00870DD8">
        <w:trPr>
          <w:trHeight w:val="329"/>
        </w:trPr>
        <w:tc>
          <w:tcPr>
            <w:tcW w:w="735" w:type="pct"/>
            <w:tcBorders>
              <w:top w:val="single" w:sz="4" w:space="0" w:color="auto"/>
              <w:left w:val="single" w:sz="4" w:space="0" w:color="auto"/>
              <w:bottom w:val="single" w:sz="4" w:space="0" w:color="auto"/>
              <w:right w:val="nil"/>
            </w:tcBorders>
            <w:shd w:val="clear" w:color="auto" w:fill="E7E6E6" w:themeFill="background2"/>
            <w:vAlign w:val="center"/>
            <w:hideMark/>
          </w:tcPr>
          <w:p w14:paraId="0E80CB68" w14:textId="77777777" w:rsidR="00870DD8" w:rsidRPr="00FB6FD3" w:rsidRDefault="00870DD8" w:rsidP="00870DD8">
            <w:pPr>
              <w:pStyle w:val="SemEspaamento"/>
              <w:spacing w:before="60"/>
              <w:jc w:val="center"/>
              <w:rPr>
                <w:rFonts w:ascii="Times New Roman" w:hAnsi="Times New Roman" w:cs="Times New Roman"/>
                <w:b/>
                <w:sz w:val="20"/>
                <w:szCs w:val="20"/>
              </w:rPr>
            </w:pPr>
            <w:r w:rsidRPr="00FB6FD3">
              <w:rPr>
                <w:rFonts w:ascii="Times New Roman" w:hAnsi="Times New Roman" w:cs="Times New Roman"/>
                <w:b/>
                <w:sz w:val="20"/>
                <w:szCs w:val="20"/>
              </w:rPr>
              <w:t>Cell line</w:t>
            </w:r>
          </w:p>
        </w:tc>
        <w:tc>
          <w:tcPr>
            <w:tcW w:w="590" w:type="pct"/>
            <w:tcBorders>
              <w:top w:val="single" w:sz="4" w:space="0" w:color="auto"/>
              <w:left w:val="nil"/>
              <w:bottom w:val="single" w:sz="4" w:space="0" w:color="auto"/>
              <w:right w:val="nil"/>
            </w:tcBorders>
            <w:shd w:val="clear" w:color="auto" w:fill="E7E6E6" w:themeFill="background2"/>
            <w:vAlign w:val="center"/>
            <w:hideMark/>
          </w:tcPr>
          <w:p w14:paraId="7E080BB3" w14:textId="77777777" w:rsidR="00870DD8" w:rsidRPr="00FB6FD3" w:rsidRDefault="00870DD8" w:rsidP="00870DD8">
            <w:pPr>
              <w:pStyle w:val="SemEspaamento"/>
              <w:spacing w:before="60"/>
              <w:jc w:val="center"/>
              <w:rPr>
                <w:rFonts w:ascii="Times New Roman" w:hAnsi="Times New Roman" w:cs="Times New Roman"/>
                <w:b/>
                <w:sz w:val="20"/>
                <w:szCs w:val="20"/>
              </w:rPr>
            </w:pPr>
            <w:r w:rsidRPr="00FB6FD3">
              <w:rPr>
                <w:rFonts w:ascii="Times New Roman" w:hAnsi="Times New Roman" w:cs="Times New Roman"/>
                <w:b/>
                <w:sz w:val="20"/>
                <w:szCs w:val="20"/>
              </w:rPr>
              <w:t>RRID</w:t>
            </w:r>
          </w:p>
        </w:tc>
        <w:tc>
          <w:tcPr>
            <w:tcW w:w="814" w:type="pct"/>
            <w:tcBorders>
              <w:top w:val="single" w:sz="4" w:space="0" w:color="auto"/>
              <w:left w:val="nil"/>
              <w:bottom w:val="single" w:sz="4" w:space="0" w:color="auto"/>
              <w:right w:val="nil"/>
            </w:tcBorders>
            <w:shd w:val="clear" w:color="auto" w:fill="E7E6E6" w:themeFill="background2"/>
            <w:vAlign w:val="center"/>
            <w:hideMark/>
          </w:tcPr>
          <w:p w14:paraId="15B5D7B4" w14:textId="77777777" w:rsidR="00870DD8" w:rsidRPr="00FB6FD3" w:rsidRDefault="00870DD8" w:rsidP="00870DD8">
            <w:pPr>
              <w:pStyle w:val="SemEspaamento"/>
              <w:spacing w:before="60"/>
              <w:jc w:val="center"/>
              <w:rPr>
                <w:rFonts w:ascii="Times New Roman" w:hAnsi="Times New Roman" w:cs="Times New Roman"/>
                <w:b/>
                <w:sz w:val="20"/>
                <w:szCs w:val="20"/>
              </w:rPr>
            </w:pPr>
            <w:r w:rsidRPr="00FB6FD3">
              <w:rPr>
                <w:rFonts w:ascii="Times New Roman" w:hAnsi="Times New Roman" w:cs="Times New Roman"/>
                <w:b/>
                <w:sz w:val="20"/>
                <w:szCs w:val="20"/>
              </w:rPr>
              <w:t>Tissue/disease</w:t>
            </w:r>
          </w:p>
        </w:tc>
        <w:tc>
          <w:tcPr>
            <w:tcW w:w="735" w:type="pct"/>
            <w:tcBorders>
              <w:top w:val="single" w:sz="4" w:space="0" w:color="auto"/>
              <w:left w:val="nil"/>
              <w:bottom w:val="single" w:sz="4" w:space="0" w:color="auto"/>
              <w:right w:val="nil"/>
            </w:tcBorders>
            <w:shd w:val="clear" w:color="auto" w:fill="E7E6E6" w:themeFill="background2"/>
            <w:vAlign w:val="center"/>
            <w:hideMark/>
          </w:tcPr>
          <w:p w14:paraId="7C20C9A9" w14:textId="77777777" w:rsidR="00870DD8" w:rsidRPr="00FB6FD3" w:rsidRDefault="00870DD8" w:rsidP="00870DD8">
            <w:pPr>
              <w:pStyle w:val="SemEspaamento"/>
              <w:spacing w:before="60"/>
              <w:jc w:val="center"/>
              <w:rPr>
                <w:rFonts w:ascii="Times New Roman" w:hAnsi="Times New Roman" w:cs="Times New Roman"/>
                <w:b/>
                <w:sz w:val="20"/>
                <w:szCs w:val="20"/>
              </w:rPr>
            </w:pPr>
            <w:r w:rsidRPr="00FB6FD3">
              <w:rPr>
                <w:rFonts w:ascii="Times New Roman" w:hAnsi="Times New Roman" w:cs="Times New Roman"/>
                <w:b/>
                <w:sz w:val="20"/>
                <w:szCs w:val="20"/>
              </w:rPr>
              <w:t>p53 status</w:t>
            </w:r>
          </w:p>
        </w:tc>
        <w:tc>
          <w:tcPr>
            <w:tcW w:w="735" w:type="pct"/>
            <w:tcBorders>
              <w:top w:val="single" w:sz="4" w:space="0" w:color="auto"/>
              <w:left w:val="nil"/>
              <w:bottom w:val="single" w:sz="4" w:space="0" w:color="auto"/>
              <w:right w:val="nil"/>
            </w:tcBorders>
            <w:shd w:val="clear" w:color="auto" w:fill="E7E6E6" w:themeFill="background2"/>
            <w:vAlign w:val="center"/>
          </w:tcPr>
          <w:p w14:paraId="10E55E38" w14:textId="77777777" w:rsidR="00870DD8" w:rsidRPr="00FB6FD3" w:rsidRDefault="00870DD8" w:rsidP="00870DD8">
            <w:pPr>
              <w:pStyle w:val="SemEspaamento"/>
              <w:spacing w:before="60"/>
              <w:jc w:val="center"/>
              <w:rPr>
                <w:rFonts w:ascii="Times New Roman" w:hAnsi="Times New Roman" w:cs="Times New Roman"/>
                <w:b/>
                <w:sz w:val="20"/>
                <w:szCs w:val="20"/>
              </w:rPr>
            </w:pPr>
            <w:r w:rsidRPr="00FB6FD3">
              <w:rPr>
                <w:rFonts w:ascii="Times New Roman" w:hAnsi="Times New Roman" w:cs="Times New Roman"/>
                <w:b/>
                <w:sz w:val="20"/>
                <w:szCs w:val="20"/>
              </w:rPr>
              <w:t>KRAS status</w:t>
            </w:r>
          </w:p>
        </w:tc>
        <w:tc>
          <w:tcPr>
            <w:tcW w:w="655" w:type="pct"/>
            <w:tcBorders>
              <w:top w:val="single" w:sz="4" w:space="0" w:color="auto"/>
              <w:left w:val="nil"/>
              <w:bottom w:val="single" w:sz="4" w:space="0" w:color="auto"/>
              <w:right w:val="nil"/>
            </w:tcBorders>
            <w:shd w:val="clear" w:color="auto" w:fill="E7E6E6" w:themeFill="background2"/>
            <w:vAlign w:val="center"/>
            <w:hideMark/>
          </w:tcPr>
          <w:p w14:paraId="4A5C4DB4" w14:textId="77777777" w:rsidR="00870DD8" w:rsidRPr="00FB6FD3" w:rsidRDefault="00870DD8" w:rsidP="00870DD8">
            <w:pPr>
              <w:pStyle w:val="SemEspaamento"/>
              <w:spacing w:before="60"/>
              <w:jc w:val="center"/>
              <w:rPr>
                <w:rFonts w:ascii="Times New Roman" w:hAnsi="Times New Roman" w:cs="Times New Roman"/>
                <w:b/>
                <w:sz w:val="20"/>
                <w:szCs w:val="20"/>
              </w:rPr>
            </w:pPr>
            <w:r w:rsidRPr="00FB6FD3">
              <w:rPr>
                <w:rFonts w:ascii="Times New Roman" w:hAnsi="Times New Roman" w:cs="Times New Roman"/>
                <w:b/>
                <w:sz w:val="20"/>
                <w:szCs w:val="20"/>
              </w:rPr>
              <w:t>BRCA status</w:t>
            </w:r>
          </w:p>
        </w:tc>
        <w:tc>
          <w:tcPr>
            <w:tcW w:w="736" w:type="pct"/>
            <w:tcBorders>
              <w:top w:val="single" w:sz="4" w:space="0" w:color="auto"/>
              <w:left w:val="nil"/>
              <w:bottom w:val="single" w:sz="4" w:space="0" w:color="auto"/>
              <w:right w:val="single" w:sz="4" w:space="0" w:color="auto"/>
            </w:tcBorders>
            <w:shd w:val="clear" w:color="auto" w:fill="E7E6E6" w:themeFill="background2"/>
            <w:vAlign w:val="center"/>
            <w:hideMark/>
          </w:tcPr>
          <w:p w14:paraId="521DD78B" w14:textId="77777777" w:rsidR="00870DD8" w:rsidRPr="00FB6FD3" w:rsidRDefault="00870DD8" w:rsidP="00870DD8">
            <w:pPr>
              <w:pStyle w:val="SemEspaamento"/>
              <w:spacing w:before="60"/>
              <w:jc w:val="center"/>
              <w:rPr>
                <w:rFonts w:ascii="Times New Roman" w:hAnsi="Times New Roman" w:cs="Times New Roman"/>
                <w:b/>
                <w:sz w:val="20"/>
                <w:szCs w:val="20"/>
              </w:rPr>
            </w:pPr>
            <w:r w:rsidRPr="00FB6FD3">
              <w:rPr>
                <w:rFonts w:ascii="Times New Roman" w:hAnsi="Times New Roman" w:cs="Times New Roman"/>
                <w:b/>
                <w:sz w:val="20"/>
                <w:szCs w:val="20"/>
              </w:rPr>
              <w:t>Supplier</w:t>
            </w:r>
          </w:p>
        </w:tc>
      </w:tr>
      <w:tr w:rsidR="00870DD8" w:rsidRPr="00FB6FD3" w14:paraId="345CB146" w14:textId="77777777" w:rsidTr="00870DD8">
        <w:trPr>
          <w:trHeight w:val="376"/>
        </w:trPr>
        <w:tc>
          <w:tcPr>
            <w:tcW w:w="735" w:type="pct"/>
            <w:tcBorders>
              <w:top w:val="single" w:sz="4" w:space="0" w:color="000000"/>
              <w:left w:val="single" w:sz="4" w:space="0" w:color="000000"/>
              <w:bottom w:val="single" w:sz="4" w:space="0" w:color="000000"/>
              <w:right w:val="nil"/>
            </w:tcBorders>
            <w:vAlign w:val="center"/>
          </w:tcPr>
          <w:p w14:paraId="618EEBB0" w14:textId="77777777" w:rsidR="00870DD8" w:rsidRPr="00FB6FD3" w:rsidRDefault="00870DD8" w:rsidP="00870DD8">
            <w:pPr>
              <w:spacing w:before="60"/>
              <w:jc w:val="center"/>
              <w:rPr>
                <w:rFonts w:ascii="Times New Roman" w:hAnsi="Times New Roman" w:cs="Times New Roman"/>
                <w:b/>
                <w:bCs/>
                <w:sz w:val="20"/>
                <w:szCs w:val="20"/>
                <w:lang w:val="en-GB"/>
              </w:rPr>
            </w:pPr>
            <w:r w:rsidRPr="00FB6FD3">
              <w:rPr>
                <w:rFonts w:ascii="Times New Roman" w:hAnsi="Times New Roman" w:cs="Times New Roman"/>
                <w:b/>
                <w:bCs/>
                <w:sz w:val="20"/>
                <w:szCs w:val="20"/>
                <w:lang w:val="en-GB"/>
              </w:rPr>
              <w:t>PANC-1</w:t>
            </w:r>
          </w:p>
        </w:tc>
        <w:tc>
          <w:tcPr>
            <w:tcW w:w="590" w:type="pct"/>
            <w:tcBorders>
              <w:top w:val="single" w:sz="4" w:space="0" w:color="000000"/>
              <w:left w:val="nil"/>
              <w:bottom w:val="single" w:sz="4" w:space="0" w:color="000000"/>
              <w:right w:val="nil"/>
            </w:tcBorders>
            <w:vAlign w:val="center"/>
          </w:tcPr>
          <w:p w14:paraId="42F49F5F" w14:textId="77777777" w:rsidR="00870DD8" w:rsidRPr="00FB6FD3" w:rsidRDefault="00870DD8" w:rsidP="00870DD8">
            <w:pPr>
              <w:pStyle w:val="SemEspaamento"/>
              <w:keepNext/>
              <w:spacing w:before="60"/>
              <w:jc w:val="center"/>
              <w:rPr>
                <w:rFonts w:ascii="Times New Roman" w:hAnsi="Times New Roman" w:cs="Times New Roman"/>
                <w:sz w:val="20"/>
                <w:szCs w:val="20"/>
              </w:rPr>
            </w:pPr>
            <w:hyperlink r:id="rId8" w:history="1">
              <w:proofErr w:type="gramStart"/>
              <w:r w:rsidRPr="00FB6FD3">
                <w:rPr>
                  <w:rStyle w:val="Hiperligao"/>
                  <w:rFonts w:ascii="Times New Roman" w:hAnsi="Times New Roman" w:cs="Times New Roman"/>
                  <w:sz w:val="20"/>
                  <w:szCs w:val="20"/>
                </w:rPr>
                <w:t>RRID:CVCL</w:t>
              </w:r>
              <w:proofErr w:type="gramEnd"/>
              <w:r w:rsidRPr="00FB6FD3">
                <w:rPr>
                  <w:rStyle w:val="Hiperligao"/>
                  <w:rFonts w:ascii="Times New Roman" w:hAnsi="Times New Roman" w:cs="Times New Roman"/>
                  <w:sz w:val="20"/>
                  <w:szCs w:val="20"/>
                </w:rPr>
                <w:t>_0480</w:t>
              </w:r>
            </w:hyperlink>
          </w:p>
        </w:tc>
        <w:tc>
          <w:tcPr>
            <w:tcW w:w="814" w:type="pct"/>
            <w:vMerge w:val="restart"/>
            <w:tcBorders>
              <w:top w:val="single" w:sz="4" w:space="0" w:color="000000"/>
              <w:left w:val="nil"/>
              <w:right w:val="nil"/>
            </w:tcBorders>
            <w:vAlign w:val="center"/>
          </w:tcPr>
          <w:p w14:paraId="3D92D096"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Pancreatic ductal adenocarcinoma</w:t>
            </w:r>
          </w:p>
        </w:tc>
        <w:tc>
          <w:tcPr>
            <w:tcW w:w="735" w:type="pct"/>
            <w:tcBorders>
              <w:top w:val="single" w:sz="4" w:space="0" w:color="000000"/>
              <w:left w:val="nil"/>
              <w:bottom w:val="single" w:sz="4" w:space="0" w:color="000000"/>
              <w:right w:val="nil"/>
            </w:tcBorders>
            <w:vAlign w:val="center"/>
          </w:tcPr>
          <w:p w14:paraId="4458D280"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Homozygous R273H</w:t>
            </w:r>
          </w:p>
        </w:tc>
        <w:tc>
          <w:tcPr>
            <w:tcW w:w="735" w:type="pct"/>
            <w:tcBorders>
              <w:top w:val="single" w:sz="4" w:space="0" w:color="000000"/>
              <w:left w:val="nil"/>
              <w:bottom w:val="single" w:sz="4" w:space="0" w:color="000000"/>
              <w:right w:val="nil"/>
            </w:tcBorders>
            <w:vAlign w:val="center"/>
          </w:tcPr>
          <w:p w14:paraId="1E904155"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Heterozygous G12D</w:t>
            </w:r>
          </w:p>
        </w:tc>
        <w:tc>
          <w:tcPr>
            <w:tcW w:w="655" w:type="pct"/>
            <w:tcBorders>
              <w:top w:val="single" w:sz="4" w:space="0" w:color="000000"/>
              <w:left w:val="nil"/>
              <w:bottom w:val="single" w:sz="4" w:space="0" w:color="000000"/>
              <w:right w:val="nil"/>
            </w:tcBorders>
            <w:vAlign w:val="center"/>
          </w:tcPr>
          <w:p w14:paraId="1F2722A3"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Wild-type</w:t>
            </w:r>
          </w:p>
        </w:tc>
        <w:tc>
          <w:tcPr>
            <w:tcW w:w="736" w:type="pct"/>
            <w:tcBorders>
              <w:top w:val="single" w:sz="4" w:space="0" w:color="000000"/>
              <w:left w:val="nil"/>
              <w:bottom w:val="single" w:sz="4" w:space="0" w:color="000000"/>
              <w:right w:val="single" w:sz="4" w:space="0" w:color="auto"/>
            </w:tcBorders>
            <w:vAlign w:val="center"/>
          </w:tcPr>
          <w:p w14:paraId="3B688901" w14:textId="77777777" w:rsidR="00870DD8" w:rsidRPr="00FB6FD3" w:rsidRDefault="00870DD8" w:rsidP="00870DD8">
            <w:pPr>
              <w:jc w:val="center"/>
              <w:rPr>
                <w:rFonts w:ascii="Times New Roman" w:hAnsi="Times New Roman" w:cs="Times New Roman"/>
                <w:sz w:val="20"/>
                <w:szCs w:val="20"/>
                <w:lang w:val="en-GB"/>
              </w:rPr>
            </w:pPr>
            <w:r w:rsidRPr="00FB6FD3">
              <w:rPr>
                <w:rFonts w:ascii="Times New Roman" w:hAnsi="Times New Roman" w:cs="Times New Roman"/>
                <w:sz w:val="20"/>
                <w:szCs w:val="20"/>
                <w:lang w:val="en-GB"/>
              </w:rPr>
              <w:t>ATCC (Rockville, MD, USA)</w:t>
            </w:r>
          </w:p>
        </w:tc>
      </w:tr>
      <w:tr w:rsidR="00870DD8" w:rsidRPr="00FB6FD3" w14:paraId="6E0E7A28" w14:textId="77777777" w:rsidTr="00870DD8">
        <w:trPr>
          <w:trHeight w:val="376"/>
        </w:trPr>
        <w:tc>
          <w:tcPr>
            <w:tcW w:w="735" w:type="pct"/>
            <w:tcBorders>
              <w:top w:val="single" w:sz="4" w:space="0" w:color="000000"/>
              <w:left w:val="single" w:sz="4" w:space="0" w:color="000000"/>
              <w:bottom w:val="single" w:sz="4" w:space="0" w:color="000000"/>
              <w:right w:val="nil"/>
            </w:tcBorders>
            <w:vAlign w:val="center"/>
          </w:tcPr>
          <w:p w14:paraId="63098FF6" w14:textId="77777777" w:rsidR="00870DD8" w:rsidRPr="00FB6FD3" w:rsidRDefault="00870DD8" w:rsidP="00870DD8">
            <w:pPr>
              <w:spacing w:before="60"/>
              <w:jc w:val="center"/>
              <w:rPr>
                <w:rFonts w:ascii="Times New Roman" w:hAnsi="Times New Roman" w:cs="Times New Roman"/>
                <w:b/>
                <w:bCs/>
                <w:sz w:val="20"/>
                <w:szCs w:val="20"/>
                <w:lang w:val="en-GB"/>
              </w:rPr>
            </w:pPr>
            <w:r w:rsidRPr="00FB6FD3">
              <w:rPr>
                <w:rFonts w:ascii="Times New Roman" w:hAnsi="Times New Roman" w:cs="Times New Roman"/>
                <w:b/>
                <w:bCs/>
                <w:sz w:val="20"/>
                <w:szCs w:val="20"/>
                <w:lang w:val="en-GB"/>
              </w:rPr>
              <w:t>GEM-resistant and parental MIA-PaCa-2</w:t>
            </w:r>
          </w:p>
        </w:tc>
        <w:tc>
          <w:tcPr>
            <w:tcW w:w="590" w:type="pct"/>
            <w:vMerge w:val="restart"/>
            <w:tcBorders>
              <w:top w:val="single" w:sz="4" w:space="0" w:color="000000"/>
              <w:left w:val="nil"/>
              <w:right w:val="nil"/>
            </w:tcBorders>
            <w:vAlign w:val="center"/>
          </w:tcPr>
          <w:p w14:paraId="00E4BFCA" w14:textId="77777777" w:rsidR="00870DD8" w:rsidRPr="00FB6FD3" w:rsidRDefault="00870DD8" w:rsidP="00870DD8">
            <w:pPr>
              <w:pStyle w:val="SemEspaamento"/>
              <w:keepNext/>
              <w:spacing w:before="60"/>
              <w:jc w:val="center"/>
              <w:rPr>
                <w:rFonts w:ascii="Times New Roman" w:hAnsi="Times New Roman" w:cs="Times New Roman"/>
                <w:sz w:val="20"/>
                <w:szCs w:val="20"/>
              </w:rPr>
            </w:pPr>
            <w:hyperlink r:id="rId9" w:history="1">
              <w:proofErr w:type="gramStart"/>
              <w:r w:rsidRPr="00FB6FD3">
                <w:rPr>
                  <w:rStyle w:val="Hiperligao"/>
                  <w:rFonts w:ascii="Times New Roman" w:hAnsi="Times New Roman" w:cs="Times New Roman"/>
                  <w:sz w:val="20"/>
                  <w:szCs w:val="20"/>
                </w:rPr>
                <w:t>RRID:CVCL</w:t>
              </w:r>
              <w:proofErr w:type="gramEnd"/>
              <w:r w:rsidRPr="00FB6FD3">
                <w:rPr>
                  <w:rStyle w:val="Hiperligao"/>
                  <w:rFonts w:ascii="Times New Roman" w:hAnsi="Times New Roman" w:cs="Times New Roman"/>
                  <w:sz w:val="20"/>
                  <w:szCs w:val="20"/>
                </w:rPr>
                <w:t>_0428</w:t>
              </w:r>
            </w:hyperlink>
          </w:p>
        </w:tc>
        <w:tc>
          <w:tcPr>
            <w:tcW w:w="814" w:type="pct"/>
            <w:vMerge/>
            <w:tcBorders>
              <w:left w:val="nil"/>
              <w:right w:val="nil"/>
            </w:tcBorders>
            <w:vAlign w:val="center"/>
          </w:tcPr>
          <w:p w14:paraId="629E5FAE" w14:textId="77777777" w:rsidR="00870DD8" w:rsidRPr="00FB6FD3" w:rsidRDefault="00870DD8" w:rsidP="00870DD8">
            <w:pPr>
              <w:pStyle w:val="SemEspaamento"/>
              <w:keepNext/>
              <w:spacing w:before="60"/>
              <w:jc w:val="center"/>
              <w:rPr>
                <w:rFonts w:ascii="Times New Roman" w:hAnsi="Times New Roman" w:cs="Times New Roman"/>
                <w:sz w:val="20"/>
                <w:szCs w:val="20"/>
              </w:rPr>
            </w:pPr>
          </w:p>
        </w:tc>
        <w:tc>
          <w:tcPr>
            <w:tcW w:w="735" w:type="pct"/>
            <w:vMerge w:val="restart"/>
            <w:tcBorders>
              <w:top w:val="single" w:sz="4" w:space="0" w:color="000000"/>
              <w:left w:val="nil"/>
              <w:right w:val="nil"/>
            </w:tcBorders>
            <w:vAlign w:val="center"/>
          </w:tcPr>
          <w:p w14:paraId="70C971FF"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Homozygous R248W</w:t>
            </w:r>
          </w:p>
        </w:tc>
        <w:tc>
          <w:tcPr>
            <w:tcW w:w="735" w:type="pct"/>
            <w:vMerge w:val="restart"/>
            <w:tcBorders>
              <w:top w:val="single" w:sz="4" w:space="0" w:color="000000"/>
              <w:left w:val="nil"/>
              <w:right w:val="nil"/>
            </w:tcBorders>
            <w:vAlign w:val="center"/>
          </w:tcPr>
          <w:p w14:paraId="7B273C7E"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Homozygous G12C</w:t>
            </w:r>
          </w:p>
        </w:tc>
        <w:tc>
          <w:tcPr>
            <w:tcW w:w="655" w:type="pct"/>
            <w:vMerge w:val="restart"/>
            <w:tcBorders>
              <w:top w:val="single" w:sz="4" w:space="0" w:color="000000"/>
              <w:left w:val="nil"/>
              <w:right w:val="nil"/>
            </w:tcBorders>
            <w:vAlign w:val="center"/>
          </w:tcPr>
          <w:p w14:paraId="2B48AD87"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Wild-type</w:t>
            </w:r>
          </w:p>
        </w:tc>
        <w:tc>
          <w:tcPr>
            <w:tcW w:w="736" w:type="pct"/>
            <w:tcBorders>
              <w:top w:val="single" w:sz="4" w:space="0" w:color="000000"/>
              <w:left w:val="nil"/>
              <w:right w:val="single" w:sz="4" w:space="0" w:color="auto"/>
            </w:tcBorders>
            <w:vAlign w:val="center"/>
          </w:tcPr>
          <w:p w14:paraId="1E35E258" w14:textId="77777777" w:rsidR="00870DD8" w:rsidRPr="00FB6FD3" w:rsidRDefault="00870DD8" w:rsidP="00870DD8">
            <w:pPr>
              <w:jc w:val="center"/>
              <w:rPr>
                <w:rFonts w:ascii="Times New Roman" w:hAnsi="Times New Roman" w:cs="Times New Roman"/>
                <w:sz w:val="20"/>
                <w:szCs w:val="20"/>
                <w:lang w:val="en-GB"/>
              </w:rPr>
            </w:pPr>
            <w:r w:rsidRPr="00FB6FD3">
              <w:rPr>
                <w:rFonts w:ascii="Times New Roman" w:hAnsi="Times New Roman" w:cs="Times New Roman"/>
                <w:sz w:val="20"/>
                <w:szCs w:val="20"/>
                <w:lang w:val="en-GB"/>
              </w:rPr>
              <w:t xml:space="preserve">Provided by Professor Luigi Sapio from Università </w:t>
            </w:r>
            <w:proofErr w:type="spellStart"/>
            <w:r w:rsidRPr="00FB6FD3">
              <w:rPr>
                <w:rFonts w:ascii="Times New Roman" w:hAnsi="Times New Roman" w:cs="Times New Roman"/>
                <w:sz w:val="20"/>
                <w:szCs w:val="20"/>
                <w:lang w:val="en-GB"/>
              </w:rPr>
              <w:t>degli</w:t>
            </w:r>
            <w:proofErr w:type="spellEnd"/>
            <w:r w:rsidRPr="00FB6FD3">
              <w:rPr>
                <w:rFonts w:ascii="Times New Roman" w:hAnsi="Times New Roman" w:cs="Times New Roman"/>
                <w:sz w:val="20"/>
                <w:szCs w:val="20"/>
                <w:lang w:val="en-GB"/>
              </w:rPr>
              <w:t xml:space="preserve"> Studi </w:t>
            </w:r>
            <w:proofErr w:type="spellStart"/>
            <w:r w:rsidRPr="00FB6FD3">
              <w:rPr>
                <w:rFonts w:ascii="Times New Roman" w:hAnsi="Times New Roman" w:cs="Times New Roman"/>
                <w:sz w:val="20"/>
                <w:szCs w:val="20"/>
                <w:lang w:val="en-GB"/>
              </w:rPr>
              <w:t>della</w:t>
            </w:r>
            <w:proofErr w:type="spellEnd"/>
            <w:r w:rsidRPr="00FB6FD3">
              <w:rPr>
                <w:rFonts w:ascii="Times New Roman" w:hAnsi="Times New Roman" w:cs="Times New Roman"/>
                <w:sz w:val="20"/>
                <w:szCs w:val="20"/>
                <w:lang w:val="en-GB"/>
              </w:rPr>
              <w:t xml:space="preserve"> Campania,</w:t>
            </w:r>
          </w:p>
          <w:p w14:paraId="14391CB1" w14:textId="77777777" w:rsidR="00870DD8" w:rsidRPr="00FB6FD3" w:rsidRDefault="00870DD8" w:rsidP="00870DD8">
            <w:pPr>
              <w:jc w:val="center"/>
              <w:rPr>
                <w:rFonts w:ascii="Times New Roman" w:hAnsi="Times New Roman" w:cs="Times New Roman"/>
                <w:sz w:val="20"/>
                <w:szCs w:val="20"/>
                <w:lang w:val="en-GB"/>
              </w:rPr>
            </w:pPr>
            <w:r w:rsidRPr="00FB6FD3">
              <w:rPr>
                <w:rFonts w:ascii="Times New Roman" w:hAnsi="Times New Roman" w:cs="Times New Roman"/>
                <w:sz w:val="20"/>
                <w:szCs w:val="20"/>
                <w:lang w:val="en-GB"/>
              </w:rPr>
              <w:t>Italy</w:t>
            </w:r>
          </w:p>
        </w:tc>
      </w:tr>
      <w:tr w:rsidR="00870DD8" w:rsidRPr="00FB6FD3" w14:paraId="109AF1DD" w14:textId="77777777" w:rsidTr="00870DD8">
        <w:trPr>
          <w:trHeight w:val="376"/>
        </w:trPr>
        <w:tc>
          <w:tcPr>
            <w:tcW w:w="735" w:type="pct"/>
            <w:tcBorders>
              <w:top w:val="single" w:sz="4" w:space="0" w:color="000000"/>
              <w:left w:val="single" w:sz="4" w:space="0" w:color="000000"/>
              <w:bottom w:val="single" w:sz="4" w:space="0" w:color="000000"/>
              <w:right w:val="nil"/>
            </w:tcBorders>
            <w:vAlign w:val="center"/>
          </w:tcPr>
          <w:p w14:paraId="3C7131CA" w14:textId="77777777" w:rsidR="00870DD8" w:rsidRPr="00FB6FD3" w:rsidRDefault="00870DD8" w:rsidP="00870DD8">
            <w:pPr>
              <w:spacing w:before="60"/>
              <w:jc w:val="center"/>
              <w:rPr>
                <w:rFonts w:ascii="Times New Roman" w:hAnsi="Times New Roman" w:cs="Times New Roman"/>
                <w:b/>
                <w:bCs/>
                <w:sz w:val="20"/>
                <w:szCs w:val="20"/>
                <w:lang w:val="en-GB"/>
              </w:rPr>
            </w:pPr>
            <w:r w:rsidRPr="00FB6FD3">
              <w:rPr>
                <w:rFonts w:ascii="Times New Roman" w:hAnsi="Times New Roman" w:cs="Times New Roman"/>
                <w:b/>
                <w:bCs/>
                <w:sz w:val="20"/>
                <w:szCs w:val="20"/>
                <w:lang w:val="en-GB"/>
              </w:rPr>
              <w:t>MIA-PaCa-2</w:t>
            </w:r>
          </w:p>
        </w:tc>
        <w:tc>
          <w:tcPr>
            <w:tcW w:w="590" w:type="pct"/>
            <w:vMerge/>
            <w:tcBorders>
              <w:left w:val="nil"/>
              <w:bottom w:val="single" w:sz="4" w:space="0" w:color="000000"/>
              <w:right w:val="nil"/>
            </w:tcBorders>
            <w:vAlign w:val="center"/>
          </w:tcPr>
          <w:p w14:paraId="5D8FE387" w14:textId="77777777" w:rsidR="00870DD8" w:rsidRPr="00FB6FD3" w:rsidRDefault="00870DD8" w:rsidP="00870DD8">
            <w:pPr>
              <w:pStyle w:val="SemEspaamento"/>
              <w:keepNext/>
              <w:spacing w:before="60"/>
              <w:jc w:val="center"/>
              <w:rPr>
                <w:rFonts w:ascii="Times New Roman" w:hAnsi="Times New Roman" w:cs="Times New Roman"/>
                <w:sz w:val="20"/>
                <w:szCs w:val="20"/>
              </w:rPr>
            </w:pPr>
          </w:p>
        </w:tc>
        <w:tc>
          <w:tcPr>
            <w:tcW w:w="814" w:type="pct"/>
            <w:vMerge/>
            <w:tcBorders>
              <w:left w:val="nil"/>
              <w:right w:val="nil"/>
            </w:tcBorders>
            <w:vAlign w:val="center"/>
          </w:tcPr>
          <w:p w14:paraId="7418A761" w14:textId="77777777" w:rsidR="00870DD8" w:rsidRPr="00FB6FD3" w:rsidRDefault="00870DD8" w:rsidP="00870DD8">
            <w:pPr>
              <w:pStyle w:val="SemEspaamento"/>
              <w:keepNext/>
              <w:spacing w:before="60"/>
              <w:jc w:val="center"/>
              <w:rPr>
                <w:rFonts w:ascii="Times New Roman" w:hAnsi="Times New Roman" w:cs="Times New Roman"/>
                <w:sz w:val="20"/>
                <w:szCs w:val="20"/>
              </w:rPr>
            </w:pPr>
          </w:p>
        </w:tc>
        <w:tc>
          <w:tcPr>
            <w:tcW w:w="735" w:type="pct"/>
            <w:vMerge/>
            <w:tcBorders>
              <w:left w:val="nil"/>
              <w:bottom w:val="single" w:sz="4" w:space="0" w:color="000000"/>
              <w:right w:val="nil"/>
            </w:tcBorders>
            <w:vAlign w:val="center"/>
          </w:tcPr>
          <w:p w14:paraId="70DA1F4F" w14:textId="77777777" w:rsidR="00870DD8" w:rsidRPr="00FB6FD3" w:rsidRDefault="00870DD8" w:rsidP="00870DD8">
            <w:pPr>
              <w:pStyle w:val="SemEspaamento"/>
              <w:keepNext/>
              <w:spacing w:before="60"/>
              <w:jc w:val="center"/>
              <w:rPr>
                <w:rFonts w:ascii="Times New Roman" w:hAnsi="Times New Roman" w:cs="Times New Roman"/>
                <w:sz w:val="20"/>
                <w:szCs w:val="20"/>
              </w:rPr>
            </w:pPr>
          </w:p>
        </w:tc>
        <w:tc>
          <w:tcPr>
            <w:tcW w:w="735" w:type="pct"/>
            <w:vMerge/>
            <w:tcBorders>
              <w:left w:val="nil"/>
              <w:bottom w:val="single" w:sz="4" w:space="0" w:color="000000"/>
              <w:right w:val="nil"/>
            </w:tcBorders>
            <w:vAlign w:val="center"/>
          </w:tcPr>
          <w:p w14:paraId="7AF00944" w14:textId="77777777" w:rsidR="00870DD8" w:rsidRPr="00FB6FD3" w:rsidRDefault="00870DD8" w:rsidP="00870DD8">
            <w:pPr>
              <w:pStyle w:val="SemEspaamento"/>
              <w:keepNext/>
              <w:spacing w:before="60"/>
              <w:jc w:val="center"/>
              <w:rPr>
                <w:rFonts w:ascii="Times New Roman" w:hAnsi="Times New Roman" w:cs="Times New Roman"/>
                <w:sz w:val="20"/>
                <w:szCs w:val="20"/>
              </w:rPr>
            </w:pPr>
          </w:p>
        </w:tc>
        <w:tc>
          <w:tcPr>
            <w:tcW w:w="655" w:type="pct"/>
            <w:vMerge/>
            <w:tcBorders>
              <w:left w:val="nil"/>
              <w:bottom w:val="single" w:sz="4" w:space="0" w:color="000000"/>
              <w:right w:val="nil"/>
            </w:tcBorders>
            <w:vAlign w:val="center"/>
          </w:tcPr>
          <w:p w14:paraId="65A06160" w14:textId="77777777" w:rsidR="00870DD8" w:rsidRPr="00FB6FD3" w:rsidRDefault="00870DD8" w:rsidP="00870DD8">
            <w:pPr>
              <w:pStyle w:val="SemEspaamento"/>
              <w:keepNext/>
              <w:spacing w:before="60"/>
              <w:jc w:val="center"/>
              <w:rPr>
                <w:rFonts w:ascii="Times New Roman" w:hAnsi="Times New Roman" w:cs="Times New Roman"/>
                <w:sz w:val="20"/>
                <w:szCs w:val="20"/>
              </w:rPr>
            </w:pPr>
          </w:p>
        </w:tc>
        <w:tc>
          <w:tcPr>
            <w:tcW w:w="736" w:type="pct"/>
            <w:vMerge w:val="restart"/>
            <w:tcBorders>
              <w:top w:val="single" w:sz="4" w:space="0" w:color="000000"/>
              <w:left w:val="nil"/>
              <w:right w:val="single" w:sz="4" w:space="0" w:color="auto"/>
            </w:tcBorders>
            <w:vAlign w:val="center"/>
          </w:tcPr>
          <w:p w14:paraId="54C47A76" w14:textId="77777777" w:rsidR="00870DD8" w:rsidRPr="00FB6FD3" w:rsidRDefault="00870DD8" w:rsidP="00870DD8">
            <w:pPr>
              <w:jc w:val="center"/>
              <w:rPr>
                <w:rFonts w:ascii="Times New Roman" w:hAnsi="Times New Roman" w:cs="Times New Roman"/>
                <w:sz w:val="20"/>
                <w:szCs w:val="20"/>
                <w:lang w:val="en-GB"/>
              </w:rPr>
            </w:pPr>
            <w:r w:rsidRPr="00FB6FD3">
              <w:rPr>
                <w:rFonts w:ascii="Times New Roman" w:hAnsi="Times New Roman" w:cs="Times New Roman"/>
                <w:sz w:val="20"/>
                <w:szCs w:val="20"/>
                <w:lang w:val="en-GB"/>
              </w:rPr>
              <w:t>ATCC (Rockville, MD, USA)</w:t>
            </w:r>
          </w:p>
        </w:tc>
      </w:tr>
      <w:tr w:rsidR="00870DD8" w:rsidRPr="00FB6FD3" w14:paraId="1AF839E4" w14:textId="77777777" w:rsidTr="00870DD8">
        <w:trPr>
          <w:trHeight w:val="376"/>
        </w:trPr>
        <w:tc>
          <w:tcPr>
            <w:tcW w:w="735" w:type="pct"/>
            <w:tcBorders>
              <w:top w:val="single" w:sz="4" w:space="0" w:color="000000"/>
              <w:left w:val="single" w:sz="4" w:space="0" w:color="000000"/>
              <w:bottom w:val="single" w:sz="4" w:space="0" w:color="000000"/>
              <w:right w:val="nil"/>
            </w:tcBorders>
            <w:vAlign w:val="center"/>
          </w:tcPr>
          <w:p w14:paraId="233D5B77" w14:textId="77777777" w:rsidR="00870DD8" w:rsidRPr="00FB6FD3" w:rsidRDefault="00870DD8" w:rsidP="00870DD8">
            <w:pPr>
              <w:spacing w:before="60"/>
              <w:jc w:val="center"/>
              <w:rPr>
                <w:rFonts w:ascii="Times New Roman" w:hAnsi="Times New Roman" w:cs="Times New Roman"/>
                <w:b/>
                <w:bCs/>
                <w:sz w:val="20"/>
                <w:szCs w:val="20"/>
                <w:lang w:val="en-GB"/>
              </w:rPr>
            </w:pPr>
            <w:r w:rsidRPr="00FB6FD3">
              <w:rPr>
                <w:rFonts w:ascii="Times New Roman" w:hAnsi="Times New Roman" w:cs="Times New Roman"/>
                <w:b/>
                <w:bCs/>
                <w:sz w:val="20"/>
                <w:szCs w:val="20"/>
                <w:lang w:val="en-GB"/>
              </w:rPr>
              <w:t>AsPC1</w:t>
            </w:r>
          </w:p>
        </w:tc>
        <w:tc>
          <w:tcPr>
            <w:tcW w:w="590" w:type="pct"/>
            <w:tcBorders>
              <w:top w:val="single" w:sz="4" w:space="0" w:color="000000"/>
              <w:left w:val="nil"/>
              <w:bottom w:val="single" w:sz="4" w:space="0" w:color="000000"/>
              <w:right w:val="nil"/>
            </w:tcBorders>
            <w:vAlign w:val="center"/>
          </w:tcPr>
          <w:p w14:paraId="03EAB635" w14:textId="77777777" w:rsidR="00870DD8" w:rsidRPr="00FB6FD3" w:rsidRDefault="00870DD8" w:rsidP="00870DD8">
            <w:pPr>
              <w:pStyle w:val="SemEspaamento"/>
              <w:keepNext/>
              <w:spacing w:before="60"/>
              <w:jc w:val="center"/>
              <w:rPr>
                <w:rFonts w:ascii="Times New Roman" w:hAnsi="Times New Roman" w:cs="Times New Roman"/>
                <w:sz w:val="20"/>
                <w:szCs w:val="20"/>
              </w:rPr>
            </w:pPr>
            <w:hyperlink r:id="rId10" w:history="1">
              <w:proofErr w:type="gramStart"/>
              <w:r w:rsidRPr="00FB6FD3">
                <w:rPr>
                  <w:rStyle w:val="Hiperligao"/>
                  <w:rFonts w:ascii="Times New Roman" w:hAnsi="Times New Roman" w:cs="Times New Roman"/>
                  <w:sz w:val="20"/>
                  <w:szCs w:val="20"/>
                </w:rPr>
                <w:t>RRID:CVCL</w:t>
              </w:r>
              <w:proofErr w:type="gramEnd"/>
              <w:r w:rsidRPr="00FB6FD3">
                <w:rPr>
                  <w:rStyle w:val="Hiperligao"/>
                  <w:rFonts w:ascii="Times New Roman" w:hAnsi="Times New Roman" w:cs="Times New Roman"/>
                  <w:sz w:val="20"/>
                  <w:szCs w:val="20"/>
                </w:rPr>
                <w:t>_0152</w:t>
              </w:r>
            </w:hyperlink>
          </w:p>
        </w:tc>
        <w:tc>
          <w:tcPr>
            <w:tcW w:w="814" w:type="pct"/>
            <w:vMerge/>
            <w:tcBorders>
              <w:left w:val="nil"/>
              <w:right w:val="nil"/>
            </w:tcBorders>
            <w:vAlign w:val="center"/>
          </w:tcPr>
          <w:p w14:paraId="5E5CB7CA" w14:textId="77777777" w:rsidR="00870DD8" w:rsidRPr="00FB6FD3" w:rsidRDefault="00870DD8" w:rsidP="00870DD8">
            <w:pPr>
              <w:pStyle w:val="SemEspaamento"/>
              <w:keepNext/>
              <w:spacing w:before="60"/>
              <w:jc w:val="center"/>
              <w:rPr>
                <w:rFonts w:ascii="Times New Roman" w:hAnsi="Times New Roman" w:cs="Times New Roman"/>
                <w:sz w:val="20"/>
                <w:szCs w:val="20"/>
              </w:rPr>
            </w:pPr>
          </w:p>
        </w:tc>
        <w:tc>
          <w:tcPr>
            <w:tcW w:w="735" w:type="pct"/>
            <w:tcBorders>
              <w:top w:val="single" w:sz="4" w:space="0" w:color="000000"/>
              <w:left w:val="nil"/>
              <w:bottom w:val="single" w:sz="4" w:space="0" w:color="000000"/>
              <w:right w:val="nil"/>
            </w:tcBorders>
            <w:vAlign w:val="center"/>
          </w:tcPr>
          <w:p w14:paraId="2603A47D"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Heterozygous</w:t>
            </w:r>
          </w:p>
          <w:p w14:paraId="74CA1CA9"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C135A</w:t>
            </w:r>
          </w:p>
        </w:tc>
        <w:tc>
          <w:tcPr>
            <w:tcW w:w="735" w:type="pct"/>
            <w:tcBorders>
              <w:top w:val="single" w:sz="4" w:space="0" w:color="000000"/>
              <w:left w:val="nil"/>
              <w:bottom w:val="single" w:sz="4" w:space="0" w:color="000000"/>
              <w:right w:val="nil"/>
            </w:tcBorders>
            <w:vAlign w:val="center"/>
          </w:tcPr>
          <w:p w14:paraId="08BA63A7"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Homozygous G12D</w:t>
            </w:r>
          </w:p>
        </w:tc>
        <w:tc>
          <w:tcPr>
            <w:tcW w:w="655" w:type="pct"/>
            <w:tcBorders>
              <w:top w:val="single" w:sz="4" w:space="0" w:color="000000"/>
              <w:left w:val="nil"/>
              <w:bottom w:val="single" w:sz="4" w:space="0" w:color="000000"/>
              <w:right w:val="nil"/>
            </w:tcBorders>
            <w:vAlign w:val="center"/>
          </w:tcPr>
          <w:p w14:paraId="718DB2A4"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Wild-type</w:t>
            </w:r>
          </w:p>
        </w:tc>
        <w:tc>
          <w:tcPr>
            <w:tcW w:w="736" w:type="pct"/>
            <w:vMerge/>
            <w:tcBorders>
              <w:left w:val="nil"/>
              <w:right w:val="single" w:sz="4" w:space="0" w:color="auto"/>
            </w:tcBorders>
            <w:vAlign w:val="center"/>
          </w:tcPr>
          <w:p w14:paraId="640B2786" w14:textId="77777777" w:rsidR="00870DD8" w:rsidRPr="00FB6FD3" w:rsidRDefault="00870DD8" w:rsidP="00870DD8">
            <w:pPr>
              <w:jc w:val="center"/>
              <w:rPr>
                <w:rFonts w:ascii="Times New Roman" w:hAnsi="Times New Roman" w:cs="Times New Roman"/>
                <w:sz w:val="20"/>
                <w:szCs w:val="20"/>
                <w:lang w:val="en-GB"/>
              </w:rPr>
            </w:pPr>
          </w:p>
        </w:tc>
      </w:tr>
      <w:tr w:rsidR="00870DD8" w:rsidRPr="00FB6FD3" w14:paraId="04C9D000" w14:textId="77777777" w:rsidTr="00870DD8">
        <w:trPr>
          <w:trHeight w:val="376"/>
        </w:trPr>
        <w:tc>
          <w:tcPr>
            <w:tcW w:w="735" w:type="pct"/>
            <w:tcBorders>
              <w:top w:val="single" w:sz="4" w:space="0" w:color="000000"/>
              <w:left w:val="single" w:sz="4" w:space="0" w:color="000000"/>
              <w:bottom w:val="single" w:sz="4" w:space="0" w:color="000000"/>
              <w:right w:val="nil"/>
            </w:tcBorders>
            <w:vAlign w:val="center"/>
          </w:tcPr>
          <w:p w14:paraId="3FD19D1F" w14:textId="77777777" w:rsidR="00870DD8" w:rsidRPr="00FB6FD3" w:rsidRDefault="00870DD8" w:rsidP="00870DD8">
            <w:pPr>
              <w:spacing w:before="60"/>
              <w:jc w:val="center"/>
              <w:rPr>
                <w:rFonts w:ascii="Times New Roman" w:hAnsi="Times New Roman" w:cs="Times New Roman"/>
                <w:b/>
                <w:bCs/>
                <w:sz w:val="20"/>
                <w:szCs w:val="20"/>
                <w:lang w:val="en-GB"/>
              </w:rPr>
            </w:pPr>
            <w:r w:rsidRPr="00FB6FD3">
              <w:rPr>
                <w:rFonts w:ascii="Times New Roman" w:hAnsi="Times New Roman" w:cs="Times New Roman"/>
                <w:b/>
                <w:bCs/>
                <w:sz w:val="20"/>
                <w:szCs w:val="20"/>
                <w:lang w:val="en-GB"/>
              </w:rPr>
              <w:t>BxPC3</w:t>
            </w:r>
          </w:p>
        </w:tc>
        <w:tc>
          <w:tcPr>
            <w:tcW w:w="590" w:type="pct"/>
            <w:tcBorders>
              <w:top w:val="single" w:sz="4" w:space="0" w:color="000000"/>
              <w:left w:val="nil"/>
              <w:bottom w:val="single" w:sz="4" w:space="0" w:color="000000"/>
              <w:right w:val="nil"/>
            </w:tcBorders>
            <w:vAlign w:val="center"/>
          </w:tcPr>
          <w:p w14:paraId="67857810" w14:textId="77777777" w:rsidR="00870DD8" w:rsidRPr="00FB6FD3" w:rsidRDefault="00870DD8" w:rsidP="00870DD8">
            <w:pPr>
              <w:pStyle w:val="SemEspaamento"/>
              <w:keepNext/>
              <w:spacing w:before="60"/>
              <w:jc w:val="center"/>
              <w:rPr>
                <w:rFonts w:ascii="Times New Roman" w:hAnsi="Times New Roman" w:cs="Times New Roman"/>
                <w:sz w:val="20"/>
                <w:szCs w:val="20"/>
              </w:rPr>
            </w:pPr>
            <w:hyperlink r:id="rId11" w:history="1">
              <w:proofErr w:type="gramStart"/>
              <w:r w:rsidRPr="00FB6FD3">
                <w:rPr>
                  <w:rStyle w:val="Hiperligao"/>
                  <w:rFonts w:ascii="Times New Roman" w:hAnsi="Times New Roman" w:cs="Times New Roman"/>
                  <w:sz w:val="20"/>
                  <w:szCs w:val="20"/>
                </w:rPr>
                <w:t>RRID:CVCL</w:t>
              </w:r>
              <w:proofErr w:type="gramEnd"/>
              <w:r w:rsidRPr="00FB6FD3">
                <w:rPr>
                  <w:rStyle w:val="Hiperligao"/>
                  <w:rFonts w:ascii="Times New Roman" w:hAnsi="Times New Roman" w:cs="Times New Roman"/>
                  <w:sz w:val="20"/>
                  <w:szCs w:val="20"/>
                </w:rPr>
                <w:t>_0186</w:t>
              </w:r>
            </w:hyperlink>
          </w:p>
        </w:tc>
        <w:tc>
          <w:tcPr>
            <w:tcW w:w="814" w:type="pct"/>
            <w:vMerge/>
            <w:tcBorders>
              <w:left w:val="nil"/>
              <w:right w:val="nil"/>
            </w:tcBorders>
            <w:vAlign w:val="center"/>
          </w:tcPr>
          <w:p w14:paraId="065BFACC" w14:textId="77777777" w:rsidR="00870DD8" w:rsidRPr="00FB6FD3" w:rsidRDefault="00870DD8" w:rsidP="00870DD8">
            <w:pPr>
              <w:pStyle w:val="SemEspaamento"/>
              <w:keepNext/>
              <w:spacing w:before="60"/>
              <w:jc w:val="center"/>
              <w:rPr>
                <w:rFonts w:ascii="Times New Roman" w:hAnsi="Times New Roman" w:cs="Times New Roman"/>
                <w:sz w:val="20"/>
                <w:szCs w:val="20"/>
              </w:rPr>
            </w:pPr>
          </w:p>
        </w:tc>
        <w:tc>
          <w:tcPr>
            <w:tcW w:w="735" w:type="pct"/>
            <w:tcBorders>
              <w:top w:val="single" w:sz="4" w:space="0" w:color="000000"/>
              <w:left w:val="nil"/>
              <w:bottom w:val="single" w:sz="4" w:space="0" w:color="000000"/>
              <w:right w:val="nil"/>
            </w:tcBorders>
            <w:vAlign w:val="center"/>
          </w:tcPr>
          <w:p w14:paraId="11B116B0"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Homozygous</w:t>
            </w:r>
          </w:p>
          <w:p w14:paraId="51C028B7"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Y220C</w:t>
            </w:r>
          </w:p>
        </w:tc>
        <w:tc>
          <w:tcPr>
            <w:tcW w:w="735" w:type="pct"/>
            <w:tcBorders>
              <w:top w:val="single" w:sz="4" w:space="0" w:color="000000"/>
              <w:left w:val="nil"/>
              <w:bottom w:val="single" w:sz="4" w:space="0" w:color="000000"/>
              <w:right w:val="nil"/>
            </w:tcBorders>
            <w:vAlign w:val="center"/>
          </w:tcPr>
          <w:p w14:paraId="53E6D8F5"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Wild-type</w:t>
            </w:r>
          </w:p>
        </w:tc>
        <w:tc>
          <w:tcPr>
            <w:tcW w:w="655" w:type="pct"/>
            <w:tcBorders>
              <w:top w:val="single" w:sz="4" w:space="0" w:color="000000"/>
              <w:left w:val="nil"/>
              <w:bottom w:val="single" w:sz="4" w:space="0" w:color="000000"/>
              <w:right w:val="nil"/>
            </w:tcBorders>
            <w:vAlign w:val="center"/>
          </w:tcPr>
          <w:p w14:paraId="5A1E1F18"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Wild-type</w:t>
            </w:r>
          </w:p>
        </w:tc>
        <w:tc>
          <w:tcPr>
            <w:tcW w:w="736" w:type="pct"/>
            <w:vMerge/>
            <w:tcBorders>
              <w:left w:val="nil"/>
              <w:right w:val="single" w:sz="4" w:space="0" w:color="auto"/>
            </w:tcBorders>
            <w:vAlign w:val="center"/>
          </w:tcPr>
          <w:p w14:paraId="509BD1BB" w14:textId="77777777" w:rsidR="00870DD8" w:rsidRPr="00FB6FD3" w:rsidRDefault="00870DD8" w:rsidP="00870DD8">
            <w:pPr>
              <w:jc w:val="center"/>
              <w:rPr>
                <w:rFonts w:ascii="Times New Roman" w:hAnsi="Times New Roman" w:cs="Times New Roman"/>
                <w:sz w:val="20"/>
                <w:szCs w:val="20"/>
                <w:lang w:val="en-GB"/>
              </w:rPr>
            </w:pPr>
          </w:p>
        </w:tc>
      </w:tr>
      <w:tr w:rsidR="00870DD8" w:rsidRPr="00FB6FD3" w14:paraId="532D19AB" w14:textId="77777777" w:rsidTr="00870DD8">
        <w:trPr>
          <w:trHeight w:val="376"/>
        </w:trPr>
        <w:tc>
          <w:tcPr>
            <w:tcW w:w="735" w:type="pct"/>
            <w:tcBorders>
              <w:top w:val="single" w:sz="4" w:space="0" w:color="000000"/>
              <w:left w:val="single" w:sz="4" w:space="0" w:color="000000"/>
              <w:bottom w:val="single" w:sz="4" w:space="0" w:color="000000"/>
              <w:right w:val="nil"/>
            </w:tcBorders>
            <w:vAlign w:val="center"/>
          </w:tcPr>
          <w:p w14:paraId="4D3D340A" w14:textId="77777777" w:rsidR="00870DD8" w:rsidRPr="00FB6FD3" w:rsidRDefault="00870DD8" w:rsidP="00870DD8">
            <w:pPr>
              <w:spacing w:before="60"/>
              <w:jc w:val="center"/>
              <w:rPr>
                <w:rFonts w:ascii="Times New Roman" w:hAnsi="Times New Roman" w:cs="Times New Roman"/>
                <w:b/>
                <w:bCs/>
                <w:sz w:val="20"/>
                <w:szCs w:val="20"/>
                <w:lang w:val="en-GB"/>
              </w:rPr>
            </w:pPr>
            <w:r w:rsidRPr="00FB6FD3">
              <w:rPr>
                <w:rFonts w:ascii="Times New Roman" w:hAnsi="Times New Roman" w:cs="Times New Roman"/>
                <w:b/>
                <w:bCs/>
                <w:sz w:val="20"/>
                <w:szCs w:val="20"/>
                <w:lang w:val="en-GB"/>
              </w:rPr>
              <w:t>Hs766T</w:t>
            </w:r>
          </w:p>
        </w:tc>
        <w:tc>
          <w:tcPr>
            <w:tcW w:w="590" w:type="pct"/>
            <w:tcBorders>
              <w:top w:val="single" w:sz="4" w:space="0" w:color="000000"/>
              <w:left w:val="nil"/>
              <w:bottom w:val="single" w:sz="4" w:space="0" w:color="000000"/>
              <w:right w:val="nil"/>
            </w:tcBorders>
            <w:vAlign w:val="center"/>
          </w:tcPr>
          <w:p w14:paraId="40024BA2" w14:textId="77777777" w:rsidR="00870DD8" w:rsidRPr="00FB6FD3" w:rsidRDefault="00870DD8" w:rsidP="00870DD8">
            <w:pPr>
              <w:pStyle w:val="SemEspaamento"/>
              <w:keepNext/>
              <w:spacing w:before="60"/>
              <w:jc w:val="center"/>
              <w:rPr>
                <w:rFonts w:ascii="Times New Roman" w:hAnsi="Times New Roman" w:cs="Times New Roman"/>
                <w:sz w:val="20"/>
                <w:szCs w:val="20"/>
              </w:rPr>
            </w:pPr>
            <w:hyperlink r:id="rId12" w:history="1">
              <w:proofErr w:type="gramStart"/>
              <w:r w:rsidRPr="00FB6FD3">
                <w:rPr>
                  <w:rStyle w:val="Hiperligao"/>
                  <w:rFonts w:ascii="Times New Roman" w:hAnsi="Times New Roman" w:cs="Times New Roman"/>
                  <w:sz w:val="20"/>
                  <w:szCs w:val="20"/>
                </w:rPr>
                <w:t>RRID:CVCL</w:t>
              </w:r>
              <w:proofErr w:type="gramEnd"/>
              <w:r w:rsidRPr="00FB6FD3">
                <w:rPr>
                  <w:rStyle w:val="Hiperligao"/>
                  <w:rFonts w:ascii="Times New Roman" w:hAnsi="Times New Roman" w:cs="Times New Roman"/>
                  <w:sz w:val="20"/>
                  <w:szCs w:val="20"/>
                </w:rPr>
                <w:t>_0334</w:t>
              </w:r>
            </w:hyperlink>
          </w:p>
        </w:tc>
        <w:tc>
          <w:tcPr>
            <w:tcW w:w="814" w:type="pct"/>
            <w:vMerge/>
            <w:tcBorders>
              <w:left w:val="nil"/>
              <w:right w:val="nil"/>
            </w:tcBorders>
            <w:vAlign w:val="center"/>
          </w:tcPr>
          <w:p w14:paraId="331C6430" w14:textId="77777777" w:rsidR="00870DD8" w:rsidRPr="00FB6FD3" w:rsidRDefault="00870DD8" w:rsidP="00870DD8">
            <w:pPr>
              <w:pStyle w:val="SemEspaamento"/>
              <w:keepNext/>
              <w:spacing w:before="60"/>
              <w:jc w:val="center"/>
              <w:rPr>
                <w:rFonts w:ascii="Times New Roman" w:hAnsi="Times New Roman" w:cs="Times New Roman"/>
                <w:sz w:val="20"/>
                <w:szCs w:val="20"/>
              </w:rPr>
            </w:pPr>
          </w:p>
        </w:tc>
        <w:tc>
          <w:tcPr>
            <w:tcW w:w="735" w:type="pct"/>
            <w:tcBorders>
              <w:top w:val="single" w:sz="4" w:space="0" w:color="000000"/>
              <w:left w:val="nil"/>
              <w:bottom w:val="single" w:sz="4" w:space="0" w:color="000000"/>
              <w:right w:val="nil"/>
            </w:tcBorders>
            <w:vAlign w:val="center"/>
          </w:tcPr>
          <w:p w14:paraId="633C5336"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Wild-type</w:t>
            </w:r>
          </w:p>
        </w:tc>
        <w:tc>
          <w:tcPr>
            <w:tcW w:w="735" w:type="pct"/>
            <w:tcBorders>
              <w:top w:val="single" w:sz="4" w:space="0" w:color="000000"/>
              <w:left w:val="nil"/>
              <w:bottom w:val="single" w:sz="4" w:space="0" w:color="000000"/>
              <w:right w:val="nil"/>
            </w:tcBorders>
            <w:vAlign w:val="center"/>
          </w:tcPr>
          <w:p w14:paraId="1C512D4A"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Homozygous</w:t>
            </w:r>
          </w:p>
          <w:p w14:paraId="71432E38"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Q61H</w:t>
            </w:r>
          </w:p>
        </w:tc>
        <w:tc>
          <w:tcPr>
            <w:tcW w:w="655" w:type="pct"/>
            <w:tcBorders>
              <w:top w:val="single" w:sz="4" w:space="0" w:color="000000"/>
              <w:left w:val="nil"/>
              <w:bottom w:val="single" w:sz="4" w:space="0" w:color="000000"/>
              <w:right w:val="nil"/>
            </w:tcBorders>
            <w:vAlign w:val="center"/>
          </w:tcPr>
          <w:p w14:paraId="39511F58"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Wild-type</w:t>
            </w:r>
          </w:p>
        </w:tc>
        <w:tc>
          <w:tcPr>
            <w:tcW w:w="736" w:type="pct"/>
            <w:vMerge/>
            <w:tcBorders>
              <w:left w:val="nil"/>
              <w:right w:val="single" w:sz="4" w:space="0" w:color="auto"/>
            </w:tcBorders>
            <w:vAlign w:val="center"/>
          </w:tcPr>
          <w:p w14:paraId="782C3654" w14:textId="77777777" w:rsidR="00870DD8" w:rsidRPr="00FB6FD3" w:rsidRDefault="00870DD8" w:rsidP="00870DD8">
            <w:pPr>
              <w:jc w:val="center"/>
              <w:rPr>
                <w:rFonts w:ascii="Times New Roman" w:hAnsi="Times New Roman" w:cs="Times New Roman"/>
                <w:sz w:val="20"/>
                <w:szCs w:val="20"/>
                <w:lang w:val="en-GB"/>
              </w:rPr>
            </w:pPr>
          </w:p>
        </w:tc>
      </w:tr>
      <w:tr w:rsidR="00870DD8" w:rsidRPr="00FB6FD3" w14:paraId="5098C924" w14:textId="77777777" w:rsidTr="00870DD8">
        <w:trPr>
          <w:trHeight w:val="376"/>
        </w:trPr>
        <w:tc>
          <w:tcPr>
            <w:tcW w:w="735" w:type="pct"/>
            <w:tcBorders>
              <w:top w:val="single" w:sz="4" w:space="0" w:color="000000"/>
              <w:left w:val="single" w:sz="4" w:space="0" w:color="000000"/>
              <w:bottom w:val="single" w:sz="4" w:space="0" w:color="000000"/>
              <w:right w:val="nil"/>
            </w:tcBorders>
            <w:vAlign w:val="center"/>
          </w:tcPr>
          <w:p w14:paraId="043E975B" w14:textId="77777777" w:rsidR="00870DD8" w:rsidRPr="00FB6FD3" w:rsidRDefault="00870DD8" w:rsidP="00870DD8">
            <w:pPr>
              <w:spacing w:before="60"/>
              <w:jc w:val="center"/>
              <w:rPr>
                <w:rFonts w:ascii="Times New Roman" w:hAnsi="Times New Roman" w:cs="Times New Roman"/>
                <w:b/>
                <w:bCs/>
                <w:sz w:val="20"/>
                <w:szCs w:val="20"/>
                <w:lang w:val="en-GB"/>
              </w:rPr>
            </w:pPr>
            <w:r w:rsidRPr="00FB6FD3">
              <w:rPr>
                <w:rFonts w:ascii="Times New Roman" w:hAnsi="Times New Roman" w:cs="Times New Roman"/>
                <w:b/>
                <w:bCs/>
                <w:sz w:val="20"/>
                <w:szCs w:val="20"/>
                <w:lang w:val="en-GB"/>
              </w:rPr>
              <w:t>HPAF-II</w:t>
            </w:r>
          </w:p>
        </w:tc>
        <w:tc>
          <w:tcPr>
            <w:tcW w:w="590" w:type="pct"/>
            <w:tcBorders>
              <w:top w:val="single" w:sz="4" w:space="0" w:color="000000"/>
              <w:left w:val="nil"/>
              <w:bottom w:val="single" w:sz="4" w:space="0" w:color="000000"/>
              <w:right w:val="nil"/>
            </w:tcBorders>
            <w:vAlign w:val="center"/>
          </w:tcPr>
          <w:p w14:paraId="7041368D" w14:textId="77777777" w:rsidR="00870DD8" w:rsidRPr="00FB6FD3" w:rsidRDefault="00870DD8" w:rsidP="00870DD8">
            <w:pPr>
              <w:pStyle w:val="SemEspaamento"/>
              <w:keepNext/>
              <w:spacing w:before="60"/>
              <w:jc w:val="center"/>
              <w:rPr>
                <w:rFonts w:ascii="Times New Roman" w:hAnsi="Times New Roman" w:cs="Times New Roman"/>
                <w:sz w:val="20"/>
                <w:szCs w:val="20"/>
              </w:rPr>
            </w:pPr>
            <w:hyperlink r:id="rId13" w:history="1">
              <w:proofErr w:type="gramStart"/>
              <w:r w:rsidRPr="00FB6FD3">
                <w:rPr>
                  <w:rStyle w:val="Hiperligao"/>
                  <w:rFonts w:ascii="Times New Roman" w:hAnsi="Times New Roman" w:cs="Times New Roman"/>
                  <w:sz w:val="20"/>
                  <w:szCs w:val="20"/>
                </w:rPr>
                <w:t>RRID:CVCL</w:t>
              </w:r>
              <w:proofErr w:type="gramEnd"/>
              <w:r w:rsidRPr="00FB6FD3">
                <w:rPr>
                  <w:rStyle w:val="Hiperligao"/>
                  <w:rFonts w:ascii="Times New Roman" w:hAnsi="Times New Roman" w:cs="Times New Roman"/>
                  <w:sz w:val="20"/>
                  <w:szCs w:val="20"/>
                </w:rPr>
                <w:t>_0313</w:t>
              </w:r>
            </w:hyperlink>
          </w:p>
        </w:tc>
        <w:tc>
          <w:tcPr>
            <w:tcW w:w="814" w:type="pct"/>
            <w:vMerge/>
            <w:tcBorders>
              <w:left w:val="nil"/>
              <w:right w:val="nil"/>
            </w:tcBorders>
            <w:vAlign w:val="center"/>
          </w:tcPr>
          <w:p w14:paraId="10D6BDC8" w14:textId="77777777" w:rsidR="00870DD8" w:rsidRPr="00FB6FD3" w:rsidRDefault="00870DD8" w:rsidP="00870DD8">
            <w:pPr>
              <w:pStyle w:val="SemEspaamento"/>
              <w:keepNext/>
              <w:spacing w:before="60"/>
              <w:jc w:val="center"/>
              <w:rPr>
                <w:rFonts w:ascii="Times New Roman" w:hAnsi="Times New Roman" w:cs="Times New Roman"/>
                <w:sz w:val="20"/>
                <w:szCs w:val="20"/>
              </w:rPr>
            </w:pPr>
          </w:p>
        </w:tc>
        <w:tc>
          <w:tcPr>
            <w:tcW w:w="735" w:type="pct"/>
            <w:tcBorders>
              <w:top w:val="single" w:sz="4" w:space="0" w:color="000000"/>
              <w:left w:val="nil"/>
              <w:bottom w:val="single" w:sz="4" w:space="0" w:color="000000"/>
              <w:right w:val="nil"/>
            </w:tcBorders>
            <w:vAlign w:val="center"/>
          </w:tcPr>
          <w:p w14:paraId="193B4D31"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Homozygous</w:t>
            </w:r>
          </w:p>
          <w:p w14:paraId="130D18BC"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P151S</w:t>
            </w:r>
          </w:p>
        </w:tc>
        <w:tc>
          <w:tcPr>
            <w:tcW w:w="735" w:type="pct"/>
            <w:tcBorders>
              <w:top w:val="single" w:sz="4" w:space="0" w:color="000000"/>
              <w:left w:val="nil"/>
              <w:bottom w:val="single" w:sz="4" w:space="0" w:color="000000"/>
              <w:right w:val="nil"/>
            </w:tcBorders>
            <w:vAlign w:val="center"/>
          </w:tcPr>
          <w:p w14:paraId="787AA628"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Heterozygous G12D</w:t>
            </w:r>
          </w:p>
        </w:tc>
        <w:tc>
          <w:tcPr>
            <w:tcW w:w="655" w:type="pct"/>
            <w:tcBorders>
              <w:top w:val="single" w:sz="4" w:space="0" w:color="000000"/>
              <w:left w:val="nil"/>
              <w:bottom w:val="single" w:sz="4" w:space="0" w:color="000000"/>
              <w:right w:val="nil"/>
            </w:tcBorders>
            <w:vAlign w:val="center"/>
          </w:tcPr>
          <w:p w14:paraId="14453FC6"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Wild-type</w:t>
            </w:r>
          </w:p>
        </w:tc>
        <w:tc>
          <w:tcPr>
            <w:tcW w:w="736" w:type="pct"/>
            <w:vMerge/>
            <w:tcBorders>
              <w:left w:val="nil"/>
              <w:bottom w:val="single" w:sz="4" w:space="0" w:color="000000"/>
              <w:right w:val="single" w:sz="4" w:space="0" w:color="auto"/>
            </w:tcBorders>
            <w:vAlign w:val="center"/>
          </w:tcPr>
          <w:p w14:paraId="3FAC507E" w14:textId="77777777" w:rsidR="00870DD8" w:rsidRPr="00FB6FD3" w:rsidRDefault="00870DD8" w:rsidP="00870DD8">
            <w:pPr>
              <w:jc w:val="center"/>
              <w:rPr>
                <w:rFonts w:ascii="Times New Roman" w:hAnsi="Times New Roman" w:cs="Times New Roman"/>
                <w:sz w:val="20"/>
                <w:szCs w:val="20"/>
                <w:lang w:val="en-GB"/>
              </w:rPr>
            </w:pPr>
          </w:p>
        </w:tc>
      </w:tr>
      <w:tr w:rsidR="00870DD8" w:rsidRPr="00FB6FD3" w14:paraId="328AAAD6" w14:textId="77777777" w:rsidTr="00870DD8">
        <w:trPr>
          <w:trHeight w:val="376"/>
        </w:trPr>
        <w:tc>
          <w:tcPr>
            <w:tcW w:w="735" w:type="pct"/>
            <w:tcBorders>
              <w:top w:val="single" w:sz="4" w:space="0" w:color="000000"/>
              <w:left w:val="single" w:sz="4" w:space="0" w:color="000000"/>
              <w:bottom w:val="single" w:sz="4" w:space="0" w:color="000000"/>
              <w:right w:val="nil"/>
            </w:tcBorders>
            <w:vAlign w:val="center"/>
          </w:tcPr>
          <w:p w14:paraId="10693BFA" w14:textId="77777777" w:rsidR="00870DD8" w:rsidRPr="00FB6FD3" w:rsidRDefault="00870DD8" w:rsidP="00870DD8">
            <w:pPr>
              <w:spacing w:before="60"/>
              <w:jc w:val="center"/>
              <w:rPr>
                <w:rFonts w:ascii="Times New Roman" w:hAnsi="Times New Roman" w:cs="Times New Roman"/>
                <w:b/>
                <w:bCs/>
                <w:sz w:val="20"/>
                <w:szCs w:val="20"/>
                <w:lang w:val="en-GB"/>
              </w:rPr>
            </w:pPr>
            <w:r w:rsidRPr="00FB6FD3">
              <w:rPr>
                <w:rFonts w:ascii="Times New Roman" w:hAnsi="Times New Roman" w:cs="Times New Roman"/>
                <w:b/>
                <w:bCs/>
                <w:sz w:val="20"/>
                <w:szCs w:val="20"/>
                <w:lang w:val="en-GB"/>
              </w:rPr>
              <w:t>Capan-1</w:t>
            </w:r>
          </w:p>
        </w:tc>
        <w:tc>
          <w:tcPr>
            <w:tcW w:w="590" w:type="pct"/>
            <w:tcBorders>
              <w:top w:val="single" w:sz="4" w:space="0" w:color="000000"/>
              <w:left w:val="nil"/>
              <w:bottom w:val="single" w:sz="4" w:space="0" w:color="000000"/>
              <w:right w:val="nil"/>
            </w:tcBorders>
            <w:vAlign w:val="center"/>
          </w:tcPr>
          <w:p w14:paraId="302EADC1" w14:textId="77777777" w:rsidR="00870DD8" w:rsidRPr="00FB6FD3" w:rsidRDefault="00870DD8" w:rsidP="00870DD8">
            <w:pPr>
              <w:pStyle w:val="SemEspaamento"/>
              <w:keepNext/>
              <w:spacing w:before="60"/>
              <w:jc w:val="center"/>
              <w:rPr>
                <w:rFonts w:ascii="Times New Roman" w:hAnsi="Times New Roman" w:cs="Times New Roman"/>
                <w:sz w:val="20"/>
                <w:szCs w:val="20"/>
              </w:rPr>
            </w:pPr>
            <w:hyperlink r:id="rId14" w:history="1">
              <w:proofErr w:type="gramStart"/>
              <w:r w:rsidRPr="00FB6FD3">
                <w:rPr>
                  <w:rStyle w:val="Hiperligao"/>
                  <w:rFonts w:ascii="Times New Roman" w:hAnsi="Times New Roman" w:cs="Times New Roman"/>
                  <w:sz w:val="20"/>
                  <w:szCs w:val="20"/>
                </w:rPr>
                <w:t>RRID:CVCL</w:t>
              </w:r>
              <w:proofErr w:type="gramEnd"/>
              <w:r w:rsidRPr="00FB6FD3">
                <w:rPr>
                  <w:rStyle w:val="Hiperligao"/>
                  <w:rFonts w:ascii="Times New Roman" w:hAnsi="Times New Roman" w:cs="Times New Roman"/>
                  <w:sz w:val="20"/>
                  <w:szCs w:val="20"/>
                </w:rPr>
                <w:t>_0237</w:t>
              </w:r>
            </w:hyperlink>
          </w:p>
        </w:tc>
        <w:tc>
          <w:tcPr>
            <w:tcW w:w="814" w:type="pct"/>
            <w:vMerge/>
            <w:tcBorders>
              <w:left w:val="nil"/>
              <w:bottom w:val="single" w:sz="4" w:space="0" w:color="000000"/>
              <w:right w:val="nil"/>
            </w:tcBorders>
            <w:vAlign w:val="center"/>
          </w:tcPr>
          <w:p w14:paraId="09CC86FB" w14:textId="77777777" w:rsidR="00870DD8" w:rsidRPr="00FB6FD3" w:rsidRDefault="00870DD8" w:rsidP="00870DD8">
            <w:pPr>
              <w:pStyle w:val="SemEspaamento"/>
              <w:keepNext/>
              <w:spacing w:before="60"/>
              <w:jc w:val="center"/>
              <w:rPr>
                <w:rFonts w:ascii="Times New Roman" w:hAnsi="Times New Roman" w:cs="Times New Roman"/>
                <w:sz w:val="20"/>
                <w:szCs w:val="20"/>
              </w:rPr>
            </w:pPr>
          </w:p>
        </w:tc>
        <w:tc>
          <w:tcPr>
            <w:tcW w:w="735" w:type="pct"/>
            <w:tcBorders>
              <w:top w:val="single" w:sz="4" w:space="0" w:color="000000"/>
              <w:left w:val="nil"/>
              <w:bottom w:val="single" w:sz="4" w:space="0" w:color="000000"/>
              <w:right w:val="nil"/>
            </w:tcBorders>
            <w:vAlign w:val="center"/>
          </w:tcPr>
          <w:p w14:paraId="0662F1B3"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Homozygous A159V</w:t>
            </w:r>
          </w:p>
        </w:tc>
        <w:tc>
          <w:tcPr>
            <w:tcW w:w="735" w:type="pct"/>
            <w:tcBorders>
              <w:top w:val="single" w:sz="4" w:space="0" w:color="000000"/>
              <w:left w:val="nil"/>
              <w:bottom w:val="single" w:sz="4" w:space="0" w:color="000000"/>
              <w:right w:val="nil"/>
            </w:tcBorders>
            <w:vAlign w:val="center"/>
          </w:tcPr>
          <w:p w14:paraId="1CDF2171"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Homozygous G12V</w:t>
            </w:r>
          </w:p>
        </w:tc>
        <w:tc>
          <w:tcPr>
            <w:tcW w:w="655" w:type="pct"/>
            <w:tcBorders>
              <w:top w:val="single" w:sz="4" w:space="0" w:color="000000"/>
              <w:left w:val="nil"/>
              <w:bottom w:val="single" w:sz="4" w:space="0" w:color="000000"/>
              <w:right w:val="nil"/>
            </w:tcBorders>
            <w:vAlign w:val="center"/>
          </w:tcPr>
          <w:p w14:paraId="3712B57B" w14:textId="77777777" w:rsidR="00870DD8" w:rsidRPr="00FB6FD3" w:rsidRDefault="00870DD8" w:rsidP="00870DD8">
            <w:pPr>
              <w:pStyle w:val="SemEspaamento"/>
              <w:keepNext/>
              <w:spacing w:before="60"/>
              <w:jc w:val="center"/>
              <w:rPr>
                <w:rFonts w:ascii="Times New Roman" w:hAnsi="Times New Roman" w:cs="Times New Roman"/>
                <w:sz w:val="20"/>
                <w:szCs w:val="20"/>
              </w:rPr>
            </w:pPr>
            <w:r w:rsidRPr="00FB6FD3">
              <w:rPr>
                <w:rFonts w:ascii="Times New Roman" w:hAnsi="Times New Roman" w:cs="Times New Roman"/>
                <w:sz w:val="20"/>
                <w:szCs w:val="20"/>
              </w:rPr>
              <w:t>Hemizygous 6174delT mutBRCA2</w:t>
            </w:r>
          </w:p>
        </w:tc>
        <w:tc>
          <w:tcPr>
            <w:tcW w:w="736" w:type="pct"/>
            <w:tcBorders>
              <w:top w:val="single" w:sz="4" w:space="0" w:color="000000"/>
              <w:left w:val="nil"/>
              <w:bottom w:val="single" w:sz="4" w:space="0" w:color="000000"/>
              <w:right w:val="single" w:sz="4" w:space="0" w:color="auto"/>
            </w:tcBorders>
            <w:vAlign w:val="center"/>
          </w:tcPr>
          <w:p w14:paraId="63C909D2" w14:textId="77777777" w:rsidR="00870DD8" w:rsidRPr="00FB6FD3" w:rsidRDefault="00870DD8" w:rsidP="00870DD8">
            <w:pPr>
              <w:jc w:val="center"/>
              <w:rPr>
                <w:rFonts w:ascii="Times New Roman" w:hAnsi="Times New Roman" w:cs="Times New Roman"/>
                <w:sz w:val="20"/>
                <w:szCs w:val="20"/>
                <w:lang w:val="en-GB"/>
              </w:rPr>
            </w:pPr>
            <w:r w:rsidRPr="00FB6FD3">
              <w:rPr>
                <w:rFonts w:ascii="Times New Roman" w:hAnsi="Times New Roman" w:cs="Times New Roman"/>
                <w:sz w:val="20"/>
                <w:szCs w:val="20"/>
                <w:lang w:val="en-GB"/>
              </w:rPr>
              <w:t xml:space="preserve">Provided by Professor Bruno Costa-Silva from </w:t>
            </w:r>
            <w:proofErr w:type="spellStart"/>
            <w:r w:rsidRPr="00FB6FD3">
              <w:rPr>
                <w:rFonts w:ascii="Times New Roman" w:hAnsi="Times New Roman" w:cs="Times New Roman"/>
                <w:sz w:val="20"/>
                <w:szCs w:val="20"/>
                <w:lang w:val="en-GB"/>
              </w:rPr>
              <w:t>Champalimaud</w:t>
            </w:r>
            <w:proofErr w:type="spellEnd"/>
            <w:r w:rsidRPr="00FB6FD3">
              <w:rPr>
                <w:rFonts w:ascii="Times New Roman" w:hAnsi="Times New Roman" w:cs="Times New Roman"/>
                <w:sz w:val="20"/>
                <w:szCs w:val="20"/>
                <w:lang w:val="en-GB"/>
              </w:rPr>
              <w:t xml:space="preserve"> Foundation, Lisbon, Portugal</w:t>
            </w:r>
          </w:p>
        </w:tc>
      </w:tr>
    </w:tbl>
    <w:p w14:paraId="5C5BDDE2" w14:textId="77777777" w:rsidR="00E23FF0" w:rsidRPr="00FB6FD3" w:rsidRDefault="00E23FF0" w:rsidP="002744D7">
      <w:pPr>
        <w:spacing w:after="0" w:line="360" w:lineRule="auto"/>
        <w:jc w:val="both"/>
        <w:rPr>
          <w:rFonts w:ascii="Times New Roman" w:eastAsia="Times New Roman" w:hAnsi="Times New Roman" w:cs="Times New Roman"/>
          <w:lang w:val="en-GB" w:eastAsia="en-GB"/>
        </w:rPr>
      </w:pPr>
    </w:p>
    <w:p w14:paraId="24441F63" w14:textId="77777777" w:rsidR="00787C9A" w:rsidRPr="00FB6FD3" w:rsidRDefault="00787C9A" w:rsidP="002744D7">
      <w:pPr>
        <w:spacing w:after="0" w:line="360" w:lineRule="auto"/>
        <w:jc w:val="both"/>
        <w:rPr>
          <w:rFonts w:ascii="Times New Roman" w:eastAsia="Times New Roman" w:hAnsi="Times New Roman" w:cs="Times New Roman"/>
          <w:lang w:val="en-GB" w:eastAsia="en-GB"/>
        </w:rPr>
      </w:pPr>
    </w:p>
    <w:p w14:paraId="6FD3DCB8" w14:textId="77777777" w:rsidR="00787C9A" w:rsidRPr="00FB6FD3" w:rsidRDefault="00787C9A" w:rsidP="002744D7">
      <w:pPr>
        <w:spacing w:after="0" w:line="360" w:lineRule="auto"/>
        <w:jc w:val="both"/>
        <w:rPr>
          <w:rFonts w:ascii="Times New Roman" w:eastAsia="Times New Roman" w:hAnsi="Times New Roman" w:cs="Times New Roman"/>
          <w:lang w:val="en-GB" w:eastAsia="en-GB"/>
        </w:rPr>
      </w:pPr>
    </w:p>
    <w:p w14:paraId="595081E2" w14:textId="77777777" w:rsidR="00787C9A" w:rsidRPr="00FB6FD3" w:rsidRDefault="00787C9A" w:rsidP="002744D7">
      <w:pPr>
        <w:spacing w:after="0" w:line="360" w:lineRule="auto"/>
        <w:jc w:val="both"/>
        <w:rPr>
          <w:rFonts w:ascii="Times New Roman" w:eastAsia="Times New Roman" w:hAnsi="Times New Roman" w:cs="Times New Roman"/>
          <w:lang w:val="en-GB" w:eastAsia="en-GB"/>
        </w:rPr>
      </w:pPr>
    </w:p>
    <w:p w14:paraId="271A267B" w14:textId="77777777" w:rsidR="00297D2A" w:rsidRPr="00FB6FD3" w:rsidRDefault="00297D2A" w:rsidP="002744D7">
      <w:pPr>
        <w:spacing w:after="0" w:line="360" w:lineRule="auto"/>
        <w:jc w:val="both"/>
        <w:rPr>
          <w:rFonts w:ascii="Times New Roman" w:eastAsia="Times New Roman" w:hAnsi="Times New Roman" w:cs="Times New Roman"/>
          <w:lang w:val="en-GB" w:eastAsia="en-GB"/>
        </w:rPr>
      </w:pPr>
    </w:p>
    <w:p w14:paraId="73769EDC" w14:textId="77777777" w:rsidR="00297D2A" w:rsidRPr="00FB6FD3" w:rsidRDefault="00297D2A" w:rsidP="002744D7">
      <w:pPr>
        <w:spacing w:after="0" w:line="360" w:lineRule="auto"/>
        <w:jc w:val="both"/>
        <w:rPr>
          <w:rFonts w:ascii="Times New Roman" w:eastAsia="Times New Roman" w:hAnsi="Times New Roman" w:cs="Times New Roman"/>
          <w:lang w:val="en-GB" w:eastAsia="en-GB"/>
        </w:rPr>
      </w:pPr>
    </w:p>
    <w:p w14:paraId="4D57F85D" w14:textId="77777777" w:rsidR="00776BFD" w:rsidRPr="00FB6FD3" w:rsidRDefault="00776BFD" w:rsidP="002744D7">
      <w:pPr>
        <w:spacing w:after="0" w:line="360" w:lineRule="auto"/>
        <w:jc w:val="both"/>
        <w:rPr>
          <w:rFonts w:ascii="Times New Roman" w:eastAsia="Times New Roman" w:hAnsi="Times New Roman" w:cs="Times New Roman"/>
          <w:lang w:val="en-GB" w:eastAsia="en-GB"/>
        </w:rPr>
      </w:pPr>
    </w:p>
    <w:p w14:paraId="5A75547C" w14:textId="77777777" w:rsidR="00776BFD" w:rsidRPr="00FB6FD3" w:rsidRDefault="00776BFD" w:rsidP="002744D7">
      <w:pPr>
        <w:spacing w:after="0" w:line="360" w:lineRule="auto"/>
        <w:jc w:val="both"/>
        <w:rPr>
          <w:rFonts w:ascii="Times New Roman" w:eastAsia="Times New Roman" w:hAnsi="Times New Roman" w:cs="Times New Roman"/>
          <w:lang w:val="en-GB" w:eastAsia="en-GB"/>
        </w:rPr>
      </w:pPr>
    </w:p>
    <w:p w14:paraId="7113A001" w14:textId="77777777" w:rsidR="00776BFD" w:rsidRPr="00FB6FD3" w:rsidRDefault="00776BFD" w:rsidP="002744D7">
      <w:pPr>
        <w:spacing w:after="0" w:line="360" w:lineRule="auto"/>
        <w:jc w:val="both"/>
        <w:rPr>
          <w:rFonts w:ascii="Times New Roman" w:eastAsia="Times New Roman" w:hAnsi="Times New Roman" w:cs="Times New Roman"/>
          <w:lang w:val="en-GB" w:eastAsia="en-GB"/>
        </w:rPr>
      </w:pPr>
    </w:p>
    <w:p w14:paraId="0766A264" w14:textId="77777777" w:rsidR="00776BFD" w:rsidRPr="00FB6FD3" w:rsidRDefault="00776BFD" w:rsidP="002744D7">
      <w:pPr>
        <w:spacing w:after="0" w:line="360" w:lineRule="auto"/>
        <w:jc w:val="both"/>
        <w:rPr>
          <w:rFonts w:ascii="Times New Roman" w:eastAsia="Times New Roman" w:hAnsi="Times New Roman" w:cs="Times New Roman"/>
          <w:lang w:val="en-GB" w:eastAsia="en-GB"/>
        </w:rPr>
      </w:pPr>
    </w:p>
    <w:p w14:paraId="02D69BD9" w14:textId="77777777" w:rsidR="00776BFD" w:rsidRPr="00FB6FD3" w:rsidRDefault="00776BFD" w:rsidP="002744D7">
      <w:pPr>
        <w:spacing w:after="0" w:line="360" w:lineRule="auto"/>
        <w:jc w:val="both"/>
        <w:rPr>
          <w:rFonts w:ascii="Times New Roman" w:eastAsia="Times New Roman" w:hAnsi="Times New Roman" w:cs="Times New Roman"/>
          <w:lang w:val="en-GB" w:eastAsia="en-GB"/>
        </w:rPr>
      </w:pPr>
    </w:p>
    <w:p w14:paraId="023782B2" w14:textId="77777777" w:rsidR="00776BFD" w:rsidRPr="00FB6FD3" w:rsidRDefault="00776BFD" w:rsidP="002744D7">
      <w:pPr>
        <w:spacing w:after="0" w:line="360" w:lineRule="auto"/>
        <w:jc w:val="both"/>
        <w:rPr>
          <w:rFonts w:ascii="Times New Roman" w:eastAsia="Times New Roman" w:hAnsi="Times New Roman" w:cs="Times New Roman"/>
          <w:lang w:val="en-GB" w:eastAsia="en-GB"/>
        </w:rPr>
      </w:pPr>
    </w:p>
    <w:p w14:paraId="37B49F82" w14:textId="77777777" w:rsidR="00787C9A" w:rsidRPr="00FB6FD3" w:rsidRDefault="00787C9A" w:rsidP="002744D7">
      <w:pPr>
        <w:spacing w:after="0" w:line="360" w:lineRule="auto"/>
        <w:jc w:val="both"/>
        <w:rPr>
          <w:rFonts w:ascii="Times New Roman" w:eastAsia="Times New Roman" w:hAnsi="Times New Roman" w:cs="Times New Roman"/>
          <w:lang w:val="en-GB" w:eastAsia="en-GB"/>
        </w:rPr>
      </w:pPr>
    </w:p>
    <w:p w14:paraId="7ABCB481" w14:textId="77777777" w:rsidR="00787C9A" w:rsidRPr="00FB6FD3" w:rsidRDefault="00787C9A" w:rsidP="002744D7">
      <w:pPr>
        <w:spacing w:after="0" w:line="360" w:lineRule="auto"/>
        <w:jc w:val="both"/>
        <w:rPr>
          <w:rFonts w:ascii="Times New Roman" w:eastAsia="Times New Roman" w:hAnsi="Times New Roman" w:cs="Times New Roman"/>
          <w:lang w:val="en-GB" w:eastAsia="en-GB"/>
        </w:rPr>
      </w:pPr>
    </w:p>
    <w:p w14:paraId="7163802D" w14:textId="4B6F419E" w:rsidR="004C76F3" w:rsidRPr="00FB6FD3" w:rsidRDefault="00787C9A" w:rsidP="002744D7">
      <w:pPr>
        <w:spacing w:after="0" w:line="360" w:lineRule="auto"/>
        <w:jc w:val="both"/>
        <w:rPr>
          <w:rFonts w:ascii="Times New Roman" w:eastAsia="Times" w:hAnsi="Times New Roman" w:cs="Times New Roman"/>
          <w:lang w:val="en-GB"/>
        </w:rPr>
      </w:pPr>
      <w:r w:rsidRPr="00FB6FD3">
        <w:rPr>
          <w:rFonts w:ascii="Times New Roman" w:hAnsi="Times New Roman" w:cs="Times New Roman"/>
          <w:b/>
          <w:bCs/>
          <w:lang w:val="en-GB"/>
        </w:rPr>
        <w:lastRenderedPageBreak/>
        <w:t>Table S2.</w:t>
      </w:r>
      <w:r w:rsidRPr="00FB6FD3">
        <w:rPr>
          <w:rFonts w:ascii="Times New Roman" w:hAnsi="Times New Roman" w:cs="Times New Roman"/>
          <w:lang w:val="en-GB"/>
        </w:rPr>
        <w:t xml:space="preserve"> </w:t>
      </w:r>
      <w:r w:rsidRPr="00FB6FD3">
        <w:rPr>
          <w:rFonts w:ascii="Times New Roman" w:eastAsia="Times" w:hAnsi="Times New Roman" w:cs="Times New Roman"/>
          <w:lang w:val="en-GB"/>
        </w:rPr>
        <w:t>List of antibodies used in western blot (WB), immunofluorescence (IF) and immunohistochemistry (IHC).</w:t>
      </w:r>
    </w:p>
    <w:tbl>
      <w:tblPr>
        <w:tblStyle w:val="PlainTable41"/>
        <w:tblpPr w:leftFromText="141" w:rightFromText="141" w:vertAnchor="page" w:horzAnchor="page" w:tblpXSpec="center" w:tblpY="3141"/>
        <w:tblW w:w="5851" w:type="pct"/>
        <w:jc w:val="center"/>
        <w:tblInd w:w="0" w:type="dxa"/>
        <w:tblLook w:val="04A0" w:firstRow="1" w:lastRow="0" w:firstColumn="1" w:lastColumn="0" w:noHBand="0" w:noVBand="1"/>
      </w:tblPr>
      <w:tblGrid>
        <w:gridCol w:w="1550"/>
        <w:gridCol w:w="2248"/>
        <w:gridCol w:w="922"/>
        <w:gridCol w:w="1250"/>
        <w:gridCol w:w="1541"/>
        <w:gridCol w:w="2429"/>
      </w:tblGrid>
      <w:tr w:rsidR="00787C9A" w:rsidRPr="00FB6FD3" w14:paraId="1DE11C91" w14:textId="77777777" w:rsidTr="004C76F3">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auto"/>
              <w:left w:val="single" w:sz="4" w:space="0" w:color="auto"/>
              <w:bottom w:val="single" w:sz="4" w:space="0" w:color="auto"/>
              <w:right w:val="nil"/>
            </w:tcBorders>
            <w:vAlign w:val="center"/>
            <w:hideMark/>
          </w:tcPr>
          <w:p w14:paraId="2B122F71" w14:textId="77777777" w:rsidR="00787C9A" w:rsidRPr="00FB6FD3" w:rsidRDefault="00787C9A" w:rsidP="0084767A">
            <w:pPr>
              <w:spacing w:before="60" w:afterLines="60" w:after="144"/>
              <w:jc w:val="center"/>
              <w:rPr>
                <w:rFonts w:ascii="Times New Roman" w:eastAsia="Times New Roman" w:hAnsi="Times New Roman" w:cs="Times New Roman"/>
                <w:sz w:val="20"/>
                <w:szCs w:val="20"/>
                <w:lang w:val="en-GB"/>
              </w:rPr>
            </w:pPr>
            <w:bookmarkStart w:id="0" w:name="_Toc39679763"/>
            <w:r w:rsidRPr="00FB6FD3">
              <w:rPr>
                <w:rFonts w:ascii="Times New Roman" w:hAnsi="Times New Roman" w:cs="Times New Roman"/>
                <w:sz w:val="20"/>
                <w:szCs w:val="20"/>
                <w:lang w:val="en-GB"/>
              </w:rPr>
              <w:t>Antigen</w:t>
            </w:r>
          </w:p>
        </w:tc>
        <w:tc>
          <w:tcPr>
            <w:tcW w:w="1131" w:type="pct"/>
            <w:tcBorders>
              <w:top w:val="single" w:sz="4" w:space="0" w:color="auto"/>
              <w:left w:val="nil"/>
              <w:bottom w:val="single" w:sz="4" w:space="0" w:color="auto"/>
              <w:right w:val="nil"/>
            </w:tcBorders>
            <w:vAlign w:val="center"/>
            <w:hideMark/>
          </w:tcPr>
          <w:p w14:paraId="73B2C209" w14:textId="77777777" w:rsidR="00787C9A" w:rsidRPr="00FB6FD3" w:rsidRDefault="00787C9A" w:rsidP="0084767A">
            <w:pPr>
              <w:spacing w:before="60" w:afterLines="60" w:after="1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Blocking solution (WB, IF) or antigen retrieval buffer (IHC)</w:t>
            </w:r>
          </w:p>
        </w:tc>
        <w:tc>
          <w:tcPr>
            <w:tcW w:w="464" w:type="pct"/>
            <w:tcBorders>
              <w:top w:val="single" w:sz="4" w:space="0" w:color="auto"/>
              <w:left w:val="nil"/>
              <w:bottom w:val="single" w:sz="4" w:space="0" w:color="auto"/>
              <w:right w:val="nil"/>
            </w:tcBorders>
            <w:vAlign w:val="center"/>
            <w:hideMark/>
          </w:tcPr>
          <w:p w14:paraId="2BCAD81E" w14:textId="77777777" w:rsidR="00787C9A" w:rsidRPr="00FB6FD3" w:rsidRDefault="00787C9A" w:rsidP="0084767A">
            <w:pPr>
              <w:spacing w:before="60" w:afterLines="60" w:after="1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GB"/>
              </w:rPr>
            </w:pPr>
            <w:r w:rsidRPr="00FB6FD3">
              <w:rPr>
                <w:rFonts w:ascii="Times New Roman" w:hAnsi="Times New Roman" w:cs="Times New Roman"/>
                <w:sz w:val="20"/>
                <w:szCs w:val="20"/>
                <w:lang w:val="en-GB"/>
              </w:rPr>
              <w:t>Dilution</w:t>
            </w:r>
          </w:p>
        </w:tc>
        <w:tc>
          <w:tcPr>
            <w:tcW w:w="629" w:type="pct"/>
            <w:tcBorders>
              <w:top w:val="single" w:sz="4" w:space="0" w:color="auto"/>
              <w:left w:val="nil"/>
              <w:bottom w:val="single" w:sz="4" w:space="0" w:color="auto"/>
              <w:right w:val="nil"/>
            </w:tcBorders>
            <w:vAlign w:val="center"/>
          </w:tcPr>
          <w:p w14:paraId="1FD1D2B0" w14:textId="77777777" w:rsidR="00787C9A" w:rsidRPr="00FB6FD3" w:rsidRDefault="00787C9A" w:rsidP="0084767A">
            <w:pPr>
              <w:spacing w:before="60" w:afterLines="60" w:after="1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Application</w:t>
            </w:r>
          </w:p>
        </w:tc>
        <w:tc>
          <w:tcPr>
            <w:tcW w:w="775" w:type="pct"/>
            <w:tcBorders>
              <w:top w:val="single" w:sz="4" w:space="0" w:color="auto"/>
              <w:left w:val="nil"/>
              <w:bottom w:val="single" w:sz="4" w:space="0" w:color="auto"/>
              <w:right w:val="single" w:sz="4" w:space="0" w:color="auto"/>
            </w:tcBorders>
            <w:vAlign w:val="center"/>
            <w:hideMark/>
          </w:tcPr>
          <w:p w14:paraId="4F8C70F8" w14:textId="77777777" w:rsidR="00787C9A" w:rsidRPr="00FB6FD3" w:rsidRDefault="00787C9A" w:rsidP="0084767A">
            <w:pPr>
              <w:spacing w:before="60" w:afterLines="60" w:after="1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GB"/>
              </w:rPr>
            </w:pPr>
            <w:r w:rsidRPr="00FB6FD3">
              <w:rPr>
                <w:rFonts w:ascii="Times New Roman" w:hAnsi="Times New Roman" w:cs="Times New Roman"/>
                <w:sz w:val="20"/>
                <w:szCs w:val="20"/>
                <w:lang w:val="en-GB"/>
              </w:rPr>
              <w:t>Supplier</w:t>
            </w:r>
          </w:p>
        </w:tc>
        <w:tc>
          <w:tcPr>
            <w:tcW w:w="1221" w:type="pct"/>
            <w:tcBorders>
              <w:top w:val="single" w:sz="4" w:space="0" w:color="auto"/>
              <w:left w:val="nil"/>
              <w:bottom w:val="single" w:sz="4" w:space="0" w:color="auto"/>
              <w:right w:val="single" w:sz="4" w:space="0" w:color="auto"/>
            </w:tcBorders>
            <w:vAlign w:val="center"/>
            <w:hideMark/>
          </w:tcPr>
          <w:p w14:paraId="59D6BB6D" w14:textId="77777777" w:rsidR="00787C9A" w:rsidRPr="00FB6FD3" w:rsidRDefault="00787C9A" w:rsidP="0084767A">
            <w:pPr>
              <w:spacing w:before="60" w:afterLines="60" w:after="1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Cat# / RRID</w:t>
            </w:r>
          </w:p>
        </w:tc>
      </w:tr>
      <w:tr w:rsidR="00787C9A" w:rsidRPr="00FB6FD3" w14:paraId="1FBDCB8C" w14:textId="77777777" w:rsidTr="00992C7D">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left w:val="single" w:sz="4" w:space="0" w:color="auto"/>
              <w:bottom w:val="single" w:sz="4" w:space="0" w:color="000000"/>
              <w:right w:val="single" w:sz="4" w:space="0" w:color="auto"/>
            </w:tcBorders>
            <w:shd w:val="clear" w:color="auto" w:fill="E7E6E6" w:themeFill="background2"/>
            <w:vAlign w:val="center"/>
          </w:tcPr>
          <w:p w14:paraId="6011A397" w14:textId="77777777" w:rsidR="00787C9A" w:rsidRPr="00FB6FD3" w:rsidRDefault="00787C9A" w:rsidP="00776BFD">
            <w:pPr>
              <w:spacing w:before="60" w:afterLines="60" w:after="144"/>
              <w:jc w:val="both"/>
              <w:rPr>
                <w:rFonts w:ascii="Times New Roman" w:hAnsi="Times New Roman" w:cs="Times New Roman"/>
                <w:sz w:val="20"/>
                <w:szCs w:val="20"/>
                <w:lang w:val="en-GB"/>
              </w:rPr>
            </w:pPr>
            <w:r w:rsidRPr="00FB6FD3">
              <w:rPr>
                <w:rFonts w:ascii="Times New Roman" w:hAnsi="Times New Roman" w:cs="Times New Roman"/>
                <w:sz w:val="20"/>
                <w:szCs w:val="20"/>
                <w:lang w:val="en-GB"/>
              </w:rPr>
              <w:t>Primary antibodies</w:t>
            </w:r>
          </w:p>
        </w:tc>
      </w:tr>
      <w:tr w:rsidR="003237B5" w:rsidRPr="00FB6FD3" w14:paraId="04C209AF"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hideMark/>
          </w:tcPr>
          <w:p w14:paraId="4F367EB8" w14:textId="77777777" w:rsidR="00787C9A" w:rsidRPr="00FB6FD3" w:rsidRDefault="00787C9A" w:rsidP="00776BFD">
            <w:pPr>
              <w:spacing w:before="60" w:afterLines="60" w:after="144"/>
              <w:jc w:val="both"/>
              <w:rPr>
                <w:rFonts w:ascii="Times New Roman" w:hAnsi="Times New Roman" w:cs="Times New Roman"/>
                <w:b w:val="0"/>
                <w:sz w:val="20"/>
                <w:szCs w:val="20"/>
                <w:lang w:val="en-GB"/>
              </w:rPr>
            </w:pPr>
            <w:r w:rsidRPr="00FB6FD3">
              <w:rPr>
                <w:rFonts w:ascii="Times New Roman" w:hAnsi="Times New Roman" w:cs="Times New Roman"/>
                <w:sz w:val="20"/>
                <w:szCs w:val="20"/>
                <w:lang w:val="en-GB"/>
              </w:rPr>
              <w:t xml:space="preserve">GAPDH (6C5) mouse </w:t>
            </w:r>
            <w:proofErr w:type="spellStart"/>
            <w:r w:rsidRPr="00FB6FD3">
              <w:rPr>
                <w:rFonts w:ascii="Times New Roman" w:hAnsi="Times New Roman" w:cs="Times New Roman"/>
                <w:sz w:val="20"/>
                <w:szCs w:val="20"/>
                <w:lang w:val="en-GB"/>
              </w:rPr>
              <w:t>mAb</w:t>
            </w:r>
            <w:proofErr w:type="spellEnd"/>
          </w:p>
        </w:tc>
        <w:tc>
          <w:tcPr>
            <w:tcW w:w="1131" w:type="pct"/>
            <w:vMerge w:val="restart"/>
            <w:tcBorders>
              <w:top w:val="single" w:sz="4" w:space="0" w:color="auto"/>
              <w:left w:val="single" w:sz="4" w:space="0" w:color="000000"/>
              <w:right w:val="single" w:sz="4" w:space="0" w:color="000000"/>
            </w:tcBorders>
            <w:vAlign w:val="center"/>
            <w:hideMark/>
          </w:tcPr>
          <w:p w14:paraId="78A82FE8" w14:textId="7979F1E9"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r w:rsidRPr="00FB6FD3">
              <w:rPr>
                <w:rFonts w:ascii="Times New Roman" w:hAnsi="Times New Roman" w:cs="Times New Roman"/>
                <w:sz w:val="20"/>
                <w:szCs w:val="20"/>
                <w:lang w:val="en-GB"/>
              </w:rPr>
              <w:t>5</w:t>
            </w:r>
            <w:r w:rsidR="00C663E7" w:rsidRPr="00FB6FD3">
              <w:rPr>
                <w:rFonts w:ascii="Times New Roman" w:hAnsi="Times New Roman" w:cs="Times New Roman"/>
                <w:sz w:val="20"/>
                <w:szCs w:val="20"/>
                <w:lang w:val="en-GB"/>
              </w:rPr>
              <w:t xml:space="preserve"> </w:t>
            </w:r>
            <w:r w:rsidRPr="00FB6FD3">
              <w:rPr>
                <w:rFonts w:ascii="Times New Roman" w:hAnsi="Times New Roman" w:cs="Times New Roman"/>
                <w:sz w:val="20"/>
                <w:szCs w:val="20"/>
                <w:lang w:val="en-GB"/>
              </w:rPr>
              <w:t xml:space="preserve">% </w:t>
            </w:r>
            <w:r w:rsidR="00C663E7" w:rsidRPr="00FB6FD3">
              <w:rPr>
                <w:rFonts w:ascii="Times New Roman" w:hAnsi="Times New Roman" w:cs="Times New Roman"/>
                <w:sz w:val="20"/>
                <w:szCs w:val="20"/>
                <w:lang w:val="en-GB"/>
              </w:rPr>
              <w:t xml:space="preserve">(w/v) </w:t>
            </w:r>
            <w:r w:rsidRPr="00FB6FD3">
              <w:rPr>
                <w:rFonts w:ascii="Times New Roman" w:hAnsi="Times New Roman" w:cs="Times New Roman"/>
                <w:sz w:val="20"/>
                <w:szCs w:val="20"/>
                <w:lang w:val="en-GB"/>
              </w:rPr>
              <w:t>skimmed milk</w:t>
            </w:r>
          </w:p>
        </w:tc>
        <w:tc>
          <w:tcPr>
            <w:tcW w:w="464"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hideMark/>
          </w:tcPr>
          <w:p w14:paraId="6742DA07"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1:10000</w:t>
            </w:r>
          </w:p>
        </w:tc>
        <w:tc>
          <w:tcPr>
            <w:tcW w:w="629" w:type="pct"/>
            <w:vMerge w:val="restart"/>
            <w:tcBorders>
              <w:top w:val="single" w:sz="4" w:space="0" w:color="auto"/>
              <w:left w:val="single" w:sz="4" w:space="0" w:color="000000"/>
              <w:right w:val="single" w:sz="4" w:space="0" w:color="000000"/>
            </w:tcBorders>
            <w:vAlign w:val="center"/>
          </w:tcPr>
          <w:p w14:paraId="0AB33D66"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WB</w:t>
            </w:r>
          </w:p>
        </w:tc>
        <w:tc>
          <w:tcPr>
            <w:tcW w:w="775" w:type="pct"/>
            <w:vMerge w:val="restart"/>
            <w:tcBorders>
              <w:top w:val="single" w:sz="4" w:space="0" w:color="auto"/>
              <w:left w:val="single" w:sz="4" w:space="0" w:color="000000"/>
              <w:right w:val="single" w:sz="4" w:space="0" w:color="auto"/>
            </w:tcBorders>
            <w:vAlign w:val="center"/>
            <w:hideMark/>
          </w:tcPr>
          <w:p w14:paraId="19473964"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r w:rsidRPr="00FB6FD3">
              <w:rPr>
                <w:rFonts w:ascii="Times New Roman" w:hAnsi="Times New Roman" w:cs="Times New Roman"/>
                <w:sz w:val="20"/>
                <w:szCs w:val="20"/>
                <w:lang w:val="en-GB"/>
              </w:rPr>
              <w:t>Santa Cruz Biotechnology</w:t>
            </w:r>
          </w:p>
        </w:tc>
        <w:tc>
          <w:tcPr>
            <w:tcW w:w="1221" w:type="pct"/>
            <w:tcBorders>
              <w:top w:val="single" w:sz="4" w:space="0" w:color="000000"/>
              <w:left w:val="nil"/>
              <w:bottom w:val="single" w:sz="4" w:space="0" w:color="auto"/>
              <w:right w:val="single" w:sz="4" w:space="0" w:color="auto"/>
            </w:tcBorders>
            <w:shd w:val="clear" w:color="auto" w:fill="FFFFFF" w:themeFill="background1"/>
            <w:vAlign w:val="center"/>
            <w:hideMark/>
          </w:tcPr>
          <w:p w14:paraId="5C7161CE"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hyperlink r:id="rId15" w:history="1">
              <w:r w:rsidRPr="00FB6FD3">
                <w:rPr>
                  <w:rStyle w:val="Hiperligao"/>
                  <w:rFonts w:ascii="Times New Roman" w:hAnsi="Times New Roman" w:cs="Times New Roman"/>
                  <w:sz w:val="20"/>
                  <w:szCs w:val="20"/>
                  <w:lang w:val="en-GB"/>
                </w:rPr>
                <w:t xml:space="preserve">Cat# sc-32233, </w:t>
              </w:r>
              <w:proofErr w:type="gramStart"/>
              <w:r w:rsidRPr="00FB6FD3">
                <w:rPr>
                  <w:rStyle w:val="Hiperligao"/>
                  <w:rFonts w:ascii="Times New Roman" w:hAnsi="Times New Roman" w:cs="Times New Roman"/>
                  <w:sz w:val="20"/>
                  <w:szCs w:val="20"/>
                  <w:lang w:val="en-GB"/>
                </w:rPr>
                <w:t>RRID:AB</w:t>
              </w:r>
              <w:proofErr w:type="gramEnd"/>
              <w:r w:rsidRPr="00FB6FD3">
                <w:rPr>
                  <w:rStyle w:val="Hiperligao"/>
                  <w:rFonts w:ascii="Times New Roman" w:hAnsi="Times New Roman" w:cs="Times New Roman"/>
                  <w:sz w:val="20"/>
                  <w:szCs w:val="20"/>
                  <w:lang w:val="en-GB"/>
                </w:rPr>
                <w:t>_627679</w:t>
              </w:r>
            </w:hyperlink>
          </w:p>
        </w:tc>
      </w:tr>
      <w:tr w:rsidR="003237B5" w:rsidRPr="00FB6FD3" w14:paraId="72DA8ABA" w14:textId="77777777" w:rsidTr="004C76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14:paraId="22FA3CFE" w14:textId="77777777" w:rsidR="00787C9A" w:rsidRPr="00FB6FD3" w:rsidRDefault="00787C9A" w:rsidP="00776BFD">
            <w:pPr>
              <w:spacing w:before="60" w:afterLines="60" w:after="144"/>
              <w:jc w:val="both"/>
              <w:rPr>
                <w:rFonts w:ascii="Times New Roman" w:hAnsi="Times New Roman" w:cs="Times New Roman"/>
                <w:sz w:val="20"/>
                <w:szCs w:val="20"/>
                <w:lang w:val="en-GB"/>
              </w:rPr>
            </w:pPr>
            <w:r w:rsidRPr="00FB6FD3">
              <w:rPr>
                <w:rFonts w:ascii="Times New Roman" w:hAnsi="Times New Roman" w:cs="Times New Roman"/>
                <w:color w:val="000000" w:themeColor="text1"/>
                <w:sz w:val="20"/>
                <w:szCs w:val="20"/>
                <w:lang w:val="en-GB"/>
              </w:rPr>
              <w:t xml:space="preserve">Vinculin </w:t>
            </w:r>
            <w:r w:rsidRPr="00FB6FD3">
              <w:rPr>
                <w:rFonts w:ascii="Times New Roman" w:hAnsi="Times New Roman" w:cs="Times New Roman"/>
                <w:sz w:val="20"/>
                <w:szCs w:val="20"/>
                <w:lang w:val="en-GB"/>
              </w:rPr>
              <w:t xml:space="preserve">(7F9) mouse </w:t>
            </w:r>
            <w:proofErr w:type="spellStart"/>
            <w:r w:rsidRPr="00FB6FD3">
              <w:rPr>
                <w:rFonts w:ascii="Times New Roman" w:hAnsi="Times New Roman" w:cs="Times New Roman"/>
                <w:sz w:val="20"/>
                <w:szCs w:val="20"/>
                <w:lang w:val="en-GB"/>
              </w:rPr>
              <w:t>mAb</w:t>
            </w:r>
            <w:proofErr w:type="spellEnd"/>
          </w:p>
        </w:tc>
        <w:tc>
          <w:tcPr>
            <w:tcW w:w="1131" w:type="pct"/>
            <w:vMerge/>
            <w:tcBorders>
              <w:left w:val="single" w:sz="4" w:space="0" w:color="000000"/>
              <w:right w:val="single" w:sz="4" w:space="0" w:color="000000"/>
            </w:tcBorders>
            <w:vAlign w:val="center"/>
          </w:tcPr>
          <w:p w14:paraId="75029B83"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464"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0014D61F"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1:500</w:t>
            </w:r>
          </w:p>
        </w:tc>
        <w:tc>
          <w:tcPr>
            <w:tcW w:w="629" w:type="pct"/>
            <w:vMerge/>
            <w:tcBorders>
              <w:left w:val="single" w:sz="4" w:space="0" w:color="000000"/>
              <w:right w:val="single" w:sz="4" w:space="0" w:color="000000"/>
            </w:tcBorders>
            <w:vAlign w:val="center"/>
          </w:tcPr>
          <w:p w14:paraId="3A671B89"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775" w:type="pct"/>
            <w:vMerge/>
            <w:tcBorders>
              <w:left w:val="single" w:sz="4" w:space="0" w:color="000000"/>
              <w:right w:val="single" w:sz="4" w:space="0" w:color="auto"/>
            </w:tcBorders>
            <w:shd w:val="clear" w:color="auto" w:fill="FFFFFF" w:themeFill="background1"/>
            <w:vAlign w:val="center"/>
          </w:tcPr>
          <w:p w14:paraId="20981A0F"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1221" w:type="pct"/>
            <w:tcBorders>
              <w:top w:val="single" w:sz="4" w:space="0" w:color="000000"/>
              <w:left w:val="nil"/>
              <w:bottom w:val="single" w:sz="4" w:space="0" w:color="auto"/>
              <w:right w:val="single" w:sz="4" w:space="0" w:color="auto"/>
            </w:tcBorders>
            <w:shd w:val="clear" w:color="auto" w:fill="FFFFFF" w:themeFill="background1"/>
            <w:vAlign w:val="center"/>
          </w:tcPr>
          <w:p w14:paraId="062C76E9"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563C1" w:themeColor="hyperlink"/>
                <w:sz w:val="20"/>
                <w:szCs w:val="20"/>
                <w:u w:val="single"/>
                <w:lang w:val="en-GB"/>
              </w:rPr>
            </w:pPr>
            <w:hyperlink r:id="rId16" w:history="1">
              <w:r w:rsidRPr="00FB6FD3">
                <w:rPr>
                  <w:rStyle w:val="Hiperligao"/>
                  <w:rFonts w:ascii="Times New Roman" w:hAnsi="Times New Roman" w:cs="Times New Roman"/>
                  <w:sz w:val="20"/>
                  <w:szCs w:val="20"/>
                  <w:lang w:val="en-GB"/>
                </w:rPr>
                <w:t xml:space="preserve">Cat# sc-73614, </w:t>
              </w:r>
              <w:proofErr w:type="gramStart"/>
              <w:r w:rsidRPr="00FB6FD3">
                <w:rPr>
                  <w:rStyle w:val="Hiperligao"/>
                  <w:rFonts w:ascii="Times New Roman" w:hAnsi="Times New Roman" w:cs="Times New Roman"/>
                  <w:sz w:val="20"/>
                  <w:szCs w:val="20"/>
                  <w:lang w:val="en-GB"/>
                </w:rPr>
                <w:t>RRID:AB</w:t>
              </w:r>
              <w:proofErr w:type="gramEnd"/>
              <w:r w:rsidRPr="00FB6FD3">
                <w:rPr>
                  <w:rStyle w:val="Hiperligao"/>
                  <w:rFonts w:ascii="Times New Roman" w:hAnsi="Times New Roman" w:cs="Times New Roman"/>
                  <w:sz w:val="20"/>
                  <w:szCs w:val="20"/>
                  <w:lang w:val="en-GB"/>
                </w:rPr>
                <w:t>_1131294</w:t>
              </w:r>
            </w:hyperlink>
          </w:p>
        </w:tc>
      </w:tr>
      <w:tr w:rsidR="003237B5" w:rsidRPr="00FB6FD3" w14:paraId="2E00E7DD"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14:paraId="450909B7" w14:textId="77777777" w:rsidR="00787C9A" w:rsidRPr="00FB6FD3" w:rsidRDefault="00787C9A" w:rsidP="00776BFD">
            <w:pPr>
              <w:spacing w:before="60" w:afterLines="60" w:after="144"/>
              <w:jc w:val="both"/>
              <w:rPr>
                <w:rFonts w:ascii="Times New Roman" w:hAnsi="Times New Roman" w:cs="Times New Roman"/>
                <w:bCs w:val="0"/>
                <w:color w:val="FF0000"/>
                <w:sz w:val="20"/>
                <w:szCs w:val="20"/>
                <w:lang w:val="en-GB"/>
              </w:rPr>
            </w:pPr>
            <w:r w:rsidRPr="00FB6FD3">
              <w:rPr>
                <w:rFonts w:ascii="Times New Roman" w:hAnsi="Times New Roman" w:cs="Times New Roman"/>
                <w:color w:val="000000" w:themeColor="text1"/>
                <w:sz w:val="20"/>
                <w:szCs w:val="20"/>
                <w:lang w:val="en-GB"/>
              </w:rPr>
              <w:t xml:space="preserve">RAD50 (G-2) mouse </w:t>
            </w:r>
            <w:proofErr w:type="spellStart"/>
            <w:r w:rsidRPr="00FB6FD3">
              <w:rPr>
                <w:rFonts w:ascii="Times New Roman" w:hAnsi="Times New Roman" w:cs="Times New Roman"/>
                <w:color w:val="000000" w:themeColor="text1"/>
                <w:sz w:val="20"/>
                <w:szCs w:val="20"/>
                <w:lang w:val="en-GB"/>
              </w:rPr>
              <w:t>mAb</w:t>
            </w:r>
            <w:proofErr w:type="spellEnd"/>
          </w:p>
        </w:tc>
        <w:tc>
          <w:tcPr>
            <w:tcW w:w="1131" w:type="pct"/>
            <w:vMerge/>
            <w:tcBorders>
              <w:left w:val="single" w:sz="4" w:space="0" w:color="000000"/>
              <w:right w:val="single" w:sz="4" w:space="0" w:color="000000"/>
            </w:tcBorders>
            <w:vAlign w:val="center"/>
          </w:tcPr>
          <w:p w14:paraId="06C68CF9"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464" w:type="pct"/>
            <w:vMerge w:val="restart"/>
            <w:tcBorders>
              <w:top w:val="single" w:sz="4" w:space="0" w:color="000000"/>
              <w:left w:val="single" w:sz="4" w:space="0" w:color="000000"/>
              <w:right w:val="single" w:sz="4" w:space="0" w:color="000000"/>
            </w:tcBorders>
            <w:shd w:val="clear" w:color="auto" w:fill="FFFFFF" w:themeFill="background1"/>
            <w:vAlign w:val="center"/>
          </w:tcPr>
          <w:p w14:paraId="0A1AD79F"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1:200</w:t>
            </w:r>
          </w:p>
        </w:tc>
        <w:tc>
          <w:tcPr>
            <w:tcW w:w="629" w:type="pct"/>
            <w:vMerge/>
            <w:tcBorders>
              <w:left w:val="single" w:sz="4" w:space="0" w:color="000000"/>
              <w:right w:val="single" w:sz="4" w:space="0" w:color="000000"/>
            </w:tcBorders>
            <w:vAlign w:val="center"/>
          </w:tcPr>
          <w:p w14:paraId="42CE93DA"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775" w:type="pct"/>
            <w:vMerge/>
            <w:tcBorders>
              <w:left w:val="single" w:sz="4" w:space="0" w:color="000000"/>
              <w:right w:val="single" w:sz="4" w:space="0" w:color="auto"/>
            </w:tcBorders>
            <w:shd w:val="clear" w:color="auto" w:fill="FFFFFF" w:themeFill="background1"/>
            <w:vAlign w:val="center"/>
          </w:tcPr>
          <w:p w14:paraId="0A0AE8AB"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21" w:type="pct"/>
            <w:tcBorders>
              <w:top w:val="single" w:sz="4" w:space="0" w:color="000000"/>
              <w:left w:val="nil"/>
              <w:bottom w:val="single" w:sz="4" w:space="0" w:color="auto"/>
              <w:right w:val="single" w:sz="4" w:space="0" w:color="auto"/>
            </w:tcBorders>
            <w:shd w:val="clear" w:color="auto" w:fill="FFFFFF" w:themeFill="background1"/>
            <w:vAlign w:val="center"/>
          </w:tcPr>
          <w:p w14:paraId="5F8C8CC2"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hyperlink r:id="rId17" w:history="1">
              <w:r w:rsidRPr="00FB6FD3">
                <w:rPr>
                  <w:rStyle w:val="Hiperligao"/>
                  <w:rFonts w:ascii="Times New Roman" w:hAnsi="Times New Roman" w:cs="Times New Roman"/>
                  <w:sz w:val="20"/>
                  <w:szCs w:val="20"/>
                  <w:lang w:val="en-GB"/>
                </w:rPr>
                <w:t xml:space="preserve">Cat# sc-74460, </w:t>
              </w:r>
              <w:proofErr w:type="gramStart"/>
              <w:r w:rsidRPr="00FB6FD3">
                <w:rPr>
                  <w:rStyle w:val="Hiperligao"/>
                  <w:rFonts w:ascii="Times New Roman" w:hAnsi="Times New Roman" w:cs="Times New Roman"/>
                  <w:sz w:val="20"/>
                  <w:szCs w:val="20"/>
                  <w:lang w:val="en-GB"/>
                </w:rPr>
                <w:t>RRID:AB</w:t>
              </w:r>
              <w:proofErr w:type="gramEnd"/>
              <w:r w:rsidRPr="00FB6FD3">
                <w:rPr>
                  <w:rStyle w:val="Hiperligao"/>
                  <w:rFonts w:ascii="Times New Roman" w:hAnsi="Times New Roman" w:cs="Times New Roman"/>
                  <w:sz w:val="20"/>
                  <w:szCs w:val="20"/>
                  <w:lang w:val="en-GB"/>
                </w:rPr>
                <w:t>_1128909</w:t>
              </w:r>
            </w:hyperlink>
            <w:r w:rsidRPr="00FB6FD3">
              <w:rPr>
                <w:rFonts w:ascii="Times New Roman" w:hAnsi="Times New Roman" w:cs="Times New Roman"/>
                <w:sz w:val="20"/>
                <w:szCs w:val="20"/>
                <w:lang w:val="en-GB"/>
              </w:rPr>
              <w:t xml:space="preserve"> </w:t>
            </w:r>
          </w:p>
        </w:tc>
      </w:tr>
      <w:tr w:rsidR="00787C9A" w:rsidRPr="00FB6FD3" w14:paraId="00A6FA9F" w14:textId="77777777" w:rsidTr="004C76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14:paraId="73CBC6A6" w14:textId="77777777" w:rsidR="00787C9A" w:rsidRPr="00FB6FD3" w:rsidRDefault="00787C9A" w:rsidP="00776BFD">
            <w:pPr>
              <w:spacing w:before="60" w:afterLines="60" w:after="144"/>
              <w:jc w:val="both"/>
              <w:rPr>
                <w:rFonts w:ascii="Times New Roman" w:hAnsi="Times New Roman" w:cs="Times New Roman"/>
                <w:b w:val="0"/>
                <w:color w:val="FF0000"/>
                <w:sz w:val="20"/>
                <w:szCs w:val="20"/>
                <w:lang w:val="en-GB"/>
              </w:rPr>
            </w:pPr>
            <w:r w:rsidRPr="00FB6FD3">
              <w:rPr>
                <w:rFonts w:ascii="Times New Roman" w:hAnsi="Times New Roman" w:cs="Times New Roman"/>
                <w:color w:val="000000" w:themeColor="text1"/>
                <w:sz w:val="20"/>
                <w:szCs w:val="20"/>
                <w:lang w:val="en-GB"/>
              </w:rPr>
              <w:t xml:space="preserve">RAD52 (F-7) mouse </w:t>
            </w:r>
            <w:proofErr w:type="spellStart"/>
            <w:r w:rsidRPr="00FB6FD3">
              <w:rPr>
                <w:rFonts w:ascii="Times New Roman" w:hAnsi="Times New Roman" w:cs="Times New Roman"/>
                <w:color w:val="000000" w:themeColor="text1"/>
                <w:sz w:val="20"/>
                <w:szCs w:val="20"/>
                <w:lang w:val="en-GB"/>
              </w:rPr>
              <w:t>mAb</w:t>
            </w:r>
            <w:proofErr w:type="spellEnd"/>
          </w:p>
        </w:tc>
        <w:tc>
          <w:tcPr>
            <w:tcW w:w="1131" w:type="pct"/>
            <w:vMerge/>
            <w:tcBorders>
              <w:left w:val="single" w:sz="4" w:space="0" w:color="000000"/>
              <w:right w:val="single" w:sz="4" w:space="0" w:color="000000"/>
            </w:tcBorders>
            <w:vAlign w:val="center"/>
          </w:tcPr>
          <w:p w14:paraId="6B90C570"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464" w:type="pct"/>
            <w:vMerge/>
            <w:tcBorders>
              <w:left w:val="single" w:sz="4" w:space="0" w:color="000000"/>
              <w:right w:val="single" w:sz="4" w:space="0" w:color="000000"/>
            </w:tcBorders>
            <w:shd w:val="clear" w:color="auto" w:fill="FFFFFF" w:themeFill="background1"/>
            <w:vAlign w:val="center"/>
          </w:tcPr>
          <w:p w14:paraId="2BF352B3"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629" w:type="pct"/>
            <w:vMerge/>
            <w:tcBorders>
              <w:left w:val="single" w:sz="4" w:space="0" w:color="000000"/>
              <w:right w:val="single" w:sz="4" w:space="0" w:color="000000"/>
            </w:tcBorders>
            <w:vAlign w:val="center"/>
          </w:tcPr>
          <w:p w14:paraId="30B85DFE"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775" w:type="pct"/>
            <w:vMerge/>
            <w:tcBorders>
              <w:left w:val="single" w:sz="4" w:space="0" w:color="000000"/>
              <w:right w:val="single" w:sz="4" w:space="0" w:color="auto"/>
            </w:tcBorders>
            <w:shd w:val="clear" w:color="auto" w:fill="FFFFFF" w:themeFill="background1"/>
            <w:vAlign w:val="center"/>
          </w:tcPr>
          <w:p w14:paraId="2BFA9F42"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1221" w:type="pct"/>
            <w:tcBorders>
              <w:top w:val="single" w:sz="4" w:space="0" w:color="000000"/>
              <w:left w:val="nil"/>
              <w:bottom w:val="single" w:sz="4" w:space="0" w:color="auto"/>
              <w:right w:val="single" w:sz="4" w:space="0" w:color="auto"/>
            </w:tcBorders>
            <w:shd w:val="clear" w:color="auto" w:fill="FFFFFF" w:themeFill="background1"/>
            <w:vAlign w:val="center"/>
          </w:tcPr>
          <w:p w14:paraId="48BC737A"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hyperlink r:id="rId18" w:history="1">
              <w:r w:rsidRPr="00FB6FD3">
                <w:rPr>
                  <w:rStyle w:val="Hiperligao"/>
                  <w:rFonts w:ascii="Times New Roman" w:hAnsi="Times New Roman" w:cs="Times New Roman"/>
                  <w:bCs/>
                  <w:sz w:val="20"/>
                  <w:szCs w:val="20"/>
                  <w:lang w:val="en-GB"/>
                </w:rPr>
                <w:t xml:space="preserve">Cat# sc-365341, </w:t>
              </w:r>
              <w:proofErr w:type="gramStart"/>
              <w:r w:rsidRPr="00FB6FD3">
                <w:rPr>
                  <w:rStyle w:val="Hiperligao"/>
                  <w:rFonts w:ascii="Times New Roman" w:hAnsi="Times New Roman" w:cs="Times New Roman"/>
                  <w:bCs/>
                  <w:sz w:val="20"/>
                  <w:szCs w:val="20"/>
                  <w:lang w:val="en-GB"/>
                </w:rPr>
                <w:t>RRID:AB</w:t>
              </w:r>
              <w:proofErr w:type="gramEnd"/>
              <w:r w:rsidRPr="00FB6FD3">
                <w:rPr>
                  <w:rStyle w:val="Hiperligao"/>
                  <w:rFonts w:ascii="Times New Roman" w:hAnsi="Times New Roman" w:cs="Times New Roman"/>
                  <w:bCs/>
                  <w:sz w:val="20"/>
                  <w:szCs w:val="20"/>
                  <w:lang w:val="en-GB"/>
                </w:rPr>
                <w:t>_10851346</w:t>
              </w:r>
            </w:hyperlink>
          </w:p>
        </w:tc>
      </w:tr>
      <w:tr w:rsidR="00787C9A" w:rsidRPr="00FB6FD3" w14:paraId="22A74620"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14:paraId="20E95D70" w14:textId="77777777" w:rsidR="00787C9A" w:rsidRPr="00FB6FD3" w:rsidRDefault="00787C9A" w:rsidP="00776BFD">
            <w:pPr>
              <w:spacing w:before="60" w:afterLines="60" w:after="144"/>
              <w:jc w:val="both"/>
              <w:rPr>
                <w:rFonts w:ascii="Times New Roman" w:hAnsi="Times New Roman" w:cs="Times New Roman"/>
                <w:b w:val="0"/>
                <w:color w:val="FF0000"/>
                <w:sz w:val="20"/>
                <w:szCs w:val="20"/>
                <w:lang w:val="en-GB"/>
              </w:rPr>
            </w:pPr>
            <w:r w:rsidRPr="00FB6FD3">
              <w:rPr>
                <w:rFonts w:ascii="Times New Roman" w:hAnsi="Times New Roman" w:cs="Times New Roman"/>
                <w:color w:val="000000" w:themeColor="text1"/>
                <w:sz w:val="20"/>
                <w:szCs w:val="20"/>
                <w:lang w:val="en-GB"/>
              </w:rPr>
              <w:t xml:space="preserve">RAD54 (F-11) mouse </w:t>
            </w:r>
            <w:proofErr w:type="spellStart"/>
            <w:r w:rsidRPr="00FB6FD3">
              <w:rPr>
                <w:rFonts w:ascii="Times New Roman" w:hAnsi="Times New Roman" w:cs="Times New Roman"/>
                <w:color w:val="000000" w:themeColor="text1"/>
                <w:sz w:val="20"/>
                <w:szCs w:val="20"/>
                <w:lang w:val="en-GB"/>
              </w:rPr>
              <w:t>mAb</w:t>
            </w:r>
            <w:proofErr w:type="spellEnd"/>
          </w:p>
        </w:tc>
        <w:tc>
          <w:tcPr>
            <w:tcW w:w="1131" w:type="pct"/>
            <w:vMerge/>
            <w:tcBorders>
              <w:left w:val="single" w:sz="4" w:space="0" w:color="000000"/>
              <w:right w:val="single" w:sz="4" w:space="0" w:color="000000"/>
            </w:tcBorders>
            <w:vAlign w:val="center"/>
          </w:tcPr>
          <w:p w14:paraId="33B24398"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464" w:type="pct"/>
            <w:vMerge/>
            <w:tcBorders>
              <w:left w:val="single" w:sz="4" w:space="0" w:color="000000"/>
              <w:right w:val="single" w:sz="4" w:space="0" w:color="000000"/>
            </w:tcBorders>
            <w:shd w:val="clear" w:color="auto" w:fill="FFFFFF" w:themeFill="background1"/>
            <w:vAlign w:val="center"/>
          </w:tcPr>
          <w:p w14:paraId="58D7DC25"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629" w:type="pct"/>
            <w:vMerge/>
            <w:tcBorders>
              <w:left w:val="single" w:sz="4" w:space="0" w:color="000000"/>
              <w:right w:val="single" w:sz="4" w:space="0" w:color="000000"/>
            </w:tcBorders>
            <w:vAlign w:val="center"/>
          </w:tcPr>
          <w:p w14:paraId="6C25694B"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775" w:type="pct"/>
            <w:vMerge/>
            <w:tcBorders>
              <w:left w:val="single" w:sz="4" w:space="0" w:color="000000"/>
              <w:right w:val="single" w:sz="4" w:space="0" w:color="auto"/>
            </w:tcBorders>
            <w:shd w:val="clear" w:color="auto" w:fill="FFFFFF" w:themeFill="background1"/>
            <w:vAlign w:val="center"/>
          </w:tcPr>
          <w:p w14:paraId="72454F57"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21" w:type="pct"/>
            <w:tcBorders>
              <w:top w:val="single" w:sz="4" w:space="0" w:color="000000"/>
              <w:left w:val="nil"/>
              <w:bottom w:val="single" w:sz="4" w:space="0" w:color="auto"/>
              <w:right w:val="single" w:sz="4" w:space="0" w:color="auto"/>
            </w:tcBorders>
            <w:shd w:val="clear" w:color="auto" w:fill="FFFFFF" w:themeFill="background1"/>
            <w:vAlign w:val="center"/>
          </w:tcPr>
          <w:p w14:paraId="6801A86D"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 xml:space="preserve">Cat# </w:t>
            </w:r>
            <w:hyperlink r:id="rId19" w:history="1">
              <w:r w:rsidRPr="00FB6FD3">
                <w:rPr>
                  <w:rStyle w:val="Hiperligao"/>
                  <w:rFonts w:ascii="Times New Roman" w:hAnsi="Times New Roman" w:cs="Times New Roman"/>
                  <w:sz w:val="20"/>
                  <w:szCs w:val="20"/>
                  <w:lang w:val="en-GB"/>
                </w:rPr>
                <w:t xml:space="preserve">sc-374598, </w:t>
              </w:r>
              <w:proofErr w:type="gramStart"/>
              <w:r w:rsidRPr="00FB6FD3">
                <w:rPr>
                  <w:rStyle w:val="Hiperligao"/>
                  <w:rFonts w:ascii="Times New Roman" w:hAnsi="Times New Roman" w:cs="Times New Roman"/>
                  <w:sz w:val="20"/>
                  <w:szCs w:val="20"/>
                  <w:lang w:val="en-GB"/>
                </w:rPr>
                <w:t>RRID:AB</w:t>
              </w:r>
              <w:proofErr w:type="gramEnd"/>
              <w:r w:rsidRPr="00FB6FD3">
                <w:rPr>
                  <w:rStyle w:val="Hiperligao"/>
                  <w:rFonts w:ascii="Times New Roman" w:hAnsi="Times New Roman" w:cs="Times New Roman"/>
                  <w:sz w:val="20"/>
                  <w:szCs w:val="20"/>
                  <w:lang w:val="en-GB"/>
                </w:rPr>
                <w:t>_10989787</w:t>
              </w:r>
            </w:hyperlink>
            <w:r w:rsidRPr="00FB6FD3">
              <w:rPr>
                <w:rFonts w:ascii="Times New Roman" w:hAnsi="Times New Roman" w:cs="Times New Roman"/>
                <w:sz w:val="20"/>
                <w:szCs w:val="20"/>
                <w:lang w:val="en-GB"/>
              </w:rPr>
              <w:t xml:space="preserve"> </w:t>
            </w:r>
          </w:p>
        </w:tc>
      </w:tr>
      <w:tr w:rsidR="00787C9A" w:rsidRPr="00FB6FD3" w14:paraId="6BC96E43" w14:textId="77777777" w:rsidTr="004C76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14:paraId="0639FC04" w14:textId="77777777" w:rsidR="00787C9A" w:rsidRPr="00FB6FD3" w:rsidRDefault="00787C9A" w:rsidP="00776BFD">
            <w:pPr>
              <w:spacing w:before="60" w:afterLines="60" w:after="144"/>
              <w:jc w:val="both"/>
              <w:rPr>
                <w:rFonts w:ascii="Times New Roman" w:hAnsi="Times New Roman" w:cs="Times New Roman"/>
                <w:bCs w:val="0"/>
                <w:color w:val="000000" w:themeColor="text1"/>
                <w:sz w:val="20"/>
                <w:szCs w:val="20"/>
                <w:lang w:val="en-GB"/>
              </w:rPr>
            </w:pPr>
            <w:r w:rsidRPr="00FB6FD3">
              <w:rPr>
                <w:rFonts w:ascii="Times New Roman" w:hAnsi="Times New Roman" w:cs="Times New Roman"/>
                <w:color w:val="000000" w:themeColor="text1"/>
                <w:sz w:val="20"/>
                <w:szCs w:val="20"/>
                <w:lang w:val="en-GB"/>
              </w:rPr>
              <w:t xml:space="preserve">PUMA (G-3) mouse </w:t>
            </w:r>
            <w:proofErr w:type="spellStart"/>
            <w:r w:rsidRPr="00FB6FD3">
              <w:rPr>
                <w:rFonts w:ascii="Times New Roman" w:hAnsi="Times New Roman" w:cs="Times New Roman"/>
                <w:color w:val="000000" w:themeColor="text1"/>
                <w:sz w:val="20"/>
                <w:szCs w:val="20"/>
                <w:lang w:val="en-GB"/>
              </w:rPr>
              <w:t>mAb</w:t>
            </w:r>
            <w:proofErr w:type="spellEnd"/>
          </w:p>
        </w:tc>
        <w:tc>
          <w:tcPr>
            <w:tcW w:w="1131" w:type="pct"/>
            <w:vMerge/>
            <w:tcBorders>
              <w:left w:val="single" w:sz="4" w:space="0" w:color="000000"/>
              <w:right w:val="single" w:sz="4" w:space="0" w:color="000000"/>
            </w:tcBorders>
            <w:vAlign w:val="center"/>
          </w:tcPr>
          <w:p w14:paraId="7985D661"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464" w:type="pct"/>
            <w:vMerge/>
            <w:tcBorders>
              <w:left w:val="single" w:sz="4" w:space="0" w:color="000000"/>
              <w:right w:val="single" w:sz="4" w:space="0" w:color="000000"/>
            </w:tcBorders>
            <w:shd w:val="clear" w:color="auto" w:fill="FFFFFF" w:themeFill="background1"/>
            <w:vAlign w:val="center"/>
          </w:tcPr>
          <w:p w14:paraId="1E7E3888"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629" w:type="pct"/>
            <w:vMerge/>
            <w:tcBorders>
              <w:left w:val="single" w:sz="4" w:space="0" w:color="000000"/>
              <w:right w:val="single" w:sz="4" w:space="0" w:color="000000"/>
            </w:tcBorders>
            <w:vAlign w:val="center"/>
          </w:tcPr>
          <w:p w14:paraId="6B4B8575"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775" w:type="pct"/>
            <w:vMerge/>
            <w:tcBorders>
              <w:left w:val="single" w:sz="4" w:space="0" w:color="000000"/>
              <w:right w:val="single" w:sz="4" w:space="0" w:color="auto"/>
            </w:tcBorders>
            <w:shd w:val="clear" w:color="auto" w:fill="FFFFFF" w:themeFill="background1"/>
            <w:vAlign w:val="center"/>
          </w:tcPr>
          <w:p w14:paraId="4B4BC15B"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1221" w:type="pct"/>
            <w:tcBorders>
              <w:top w:val="single" w:sz="4" w:space="0" w:color="000000"/>
              <w:left w:val="nil"/>
              <w:bottom w:val="single" w:sz="4" w:space="0" w:color="auto"/>
              <w:right w:val="single" w:sz="4" w:space="0" w:color="auto"/>
            </w:tcBorders>
            <w:shd w:val="clear" w:color="auto" w:fill="FFFFFF" w:themeFill="background1"/>
            <w:vAlign w:val="center"/>
          </w:tcPr>
          <w:p w14:paraId="3445909C"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r w:rsidRPr="00FB6FD3">
              <w:rPr>
                <w:rFonts w:ascii="Times New Roman" w:hAnsi="Times New Roman" w:cs="Times New Roman"/>
                <w:sz w:val="20"/>
                <w:szCs w:val="20"/>
                <w:lang w:val="en-GB"/>
              </w:rPr>
              <w:t xml:space="preserve">Cat# </w:t>
            </w:r>
            <w:hyperlink r:id="rId20" w:history="1">
              <w:r w:rsidRPr="00FB6FD3">
                <w:rPr>
                  <w:rStyle w:val="Hiperligao"/>
                  <w:rFonts w:ascii="Times New Roman" w:hAnsi="Times New Roman" w:cs="Times New Roman"/>
                  <w:sz w:val="20"/>
                  <w:szCs w:val="20"/>
                  <w:lang w:val="en-GB"/>
                </w:rPr>
                <w:t>sc-</w:t>
              </w:r>
              <w:proofErr w:type="gramStart"/>
              <w:r w:rsidRPr="00FB6FD3">
                <w:rPr>
                  <w:rStyle w:val="Hiperligao"/>
                  <w:rFonts w:ascii="Times New Roman" w:hAnsi="Times New Roman" w:cs="Times New Roman"/>
                  <w:sz w:val="20"/>
                  <w:szCs w:val="20"/>
                  <w:lang w:val="en-GB"/>
                </w:rPr>
                <w:t xml:space="preserve">374223, </w:t>
              </w:r>
              <w:r w:rsidRPr="00FB6FD3">
                <w:rPr>
                  <w:rStyle w:val="Hiperligao"/>
                  <w:rFonts w:ascii="Times New Roman" w:eastAsia="Times New Roman" w:hAnsi="Times New Roman" w:cs="Times New Roman"/>
                  <w:b/>
                  <w:bCs/>
                  <w:i/>
                  <w:iCs/>
                  <w:sz w:val="20"/>
                  <w:szCs w:val="20"/>
                  <w:lang w:val="en-GB" w:eastAsia="pt-PT"/>
                </w:rPr>
                <w:t xml:space="preserve"> </w:t>
              </w:r>
              <w:r w:rsidRPr="00FB6FD3">
                <w:rPr>
                  <w:rStyle w:val="Hiperligao"/>
                  <w:rFonts w:ascii="Times New Roman" w:hAnsi="Times New Roman" w:cs="Times New Roman"/>
                  <w:sz w:val="20"/>
                  <w:szCs w:val="20"/>
                  <w:lang w:val="en-GB"/>
                </w:rPr>
                <w:t>RRID</w:t>
              </w:r>
              <w:proofErr w:type="gramEnd"/>
              <w:r w:rsidRPr="00FB6FD3">
                <w:rPr>
                  <w:rStyle w:val="Hiperligao"/>
                  <w:rFonts w:ascii="Times New Roman" w:hAnsi="Times New Roman" w:cs="Times New Roman"/>
                  <w:sz w:val="20"/>
                  <w:szCs w:val="20"/>
                  <w:lang w:val="en-GB"/>
                </w:rPr>
                <w:t>:AB_10987708</w:t>
              </w:r>
            </w:hyperlink>
            <w:r w:rsidRPr="00FB6FD3">
              <w:rPr>
                <w:rFonts w:ascii="Times New Roman" w:hAnsi="Times New Roman" w:cs="Times New Roman"/>
                <w:b/>
                <w:bCs/>
                <w:sz w:val="20"/>
                <w:szCs w:val="20"/>
                <w:lang w:val="en-GB"/>
              </w:rPr>
              <w:t xml:space="preserve"> </w:t>
            </w:r>
          </w:p>
        </w:tc>
      </w:tr>
      <w:tr w:rsidR="00787C9A" w:rsidRPr="00FB6FD3" w14:paraId="5E07921F"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14:paraId="2997E605" w14:textId="77777777" w:rsidR="00787C9A" w:rsidRPr="00FB6FD3" w:rsidRDefault="00787C9A" w:rsidP="00776BFD">
            <w:pPr>
              <w:spacing w:before="60" w:afterLines="60" w:after="144"/>
              <w:jc w:val="both"/>
              <w:rPr>
                <w:rFonts w:ascii="Times New Roman" w:hAnsi="Times New Roman" w:cs="Times New Roman"/>
                <w:bCs w:val="0"/>
                <w:color w:val="000000" w:themeColor="text1"/>
                <w:sz w:val="20"/>
                <w:szCs w:val="20"/>
                <w:lang w:val="en-GB"/>
              </w:rPr>
            </w:pPr>
            <w:r w:rsidRPr="00FB6FD3">
              <w:rPr>
                <w:rFonts w:ascii="Times New Roman" w:hAnsi="Times New Roman" w:cs="Times New Roman"/>
                <w:color w:val="000000" w:themeColor="text1"/>
                <w:sz w:val="20"/>
                <w:szCs w:val="20"/>
                <w:lang w:val="en-GB"/>
              </w:rPr>
              <w:t xml:space="preserve">CDC20 (E-7) mouse </w:t>
            </w:r>
            <w:proofErr w:type="spellStart"/>
            <w:r w:rsidRPr="00FB6FD3">
              <w:rPr>
                <w:rFonts w:ascii="Times New Roman" w:hAnsi="Times New Roman" w:cs="Times New Roman"/>
                <w:color w:val="000000" w:themeColor="text1"/>
                <w:sz w:val="20"/>
                <w:szCs w:val="20"/>
                <w:lang w:val="en-GB"/>
              </w:rPr>
              <w:t>mAb</w:t>
            </w:r>
            <w:proofErr w:type="spellEnd"/>
          </w:p>
        </w:tc>
        <w:tc>
          <w:tcPr>
            <w:tcW w:w="1131" w:type="pct"/>
            <w:vMerge/>
            <w:tcBorders>
              <w:left w:val="single" w:sz="4" w:space="0" w:color="000000"/>
              <w:right w:val="single" w:sz="4" w:space="0" w:color="000000"/>
            </w:tcBorders>
            <w:vAlign w:val="center"/>
          </w:tcPr>
          <w:p w14:paraId="43601406"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464" w:type="pct"/>
            <w:vMerge/>
            <w:tcBorders>
              <w:left w:val="single" w:sz="4" w:space="0" w:color="000000"/>
              <w:right w:val="single" w:sz="4" w:space="0" w:color="000000"/>
            </w:tcBorders>
            <w:shd w:val="clear" w:color="auto" w:fill="FFFFFF" w:themeFill="background1"/>
            <w:vAlign w:val="center"/>
          </w:tcPr>
          <w:p w14:paraId="57ED0B96"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629" w:type="pct"/>
            <w:vMerge/>
            <w:tcBorders>
              <w:left w:val="single" w:sz="4" w:space="0" w:color="000000"/>
              <w:right w:val="single" w:sz="4" w:space="0" w:color="000000"/>
            </w:tcBorders>
            <w:vAlign w:val="center"/>
          </w:tcPr>
          <w:p w14:paraId="3BE2586D"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775" w:type="pct"/>
            <w:vMerge/>
            <w:tcBorders>
              <w:left w:val="single" w:sz="4" w:space="0" w:color="000000"/>
              <w:right w:val="single" w:sz="4" w:space="0" w:color="auto"/>
            </w:tcBorders>
            <w:shd w:val="clear" w:color="auto" w:fill="FFFFFF" w:themeFill="background1"/>
            <w:vAlign w:val="center"/>
          </w:tcPr>
          <w:p w14:paraId="75672CC1"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21" w:type="pct"/>
            <w:tcBorders>
              <w:top w:val="single" w:sz="4" w:space="0" w:color="000000"/>
              <w:left w:val="nil"/>
              <w:bottom w:val="single" w:sz="4" w:space="0" w:color="auto"/>
              <w:right w:val="single" w:sz="4" w:space="0" w:color="auto"/>
            </w:tcBorders>
            <w:shd w:val="clear" w:color="auto" w:fill="FFFFFF" w:themeFill="background1"/>
            <w:vAlign w:val="center"/>
          </w:tcPr>
          <w:p w14:paraId="122CDC2E"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hyperlink r:id="rId21" w:history="1">
              <w:r w:rsidRPr="00FB6FD3">
                <w:rPr>
                  <w:rStyle w:val="Hiperligao"/>
                  <w:rFonts w:ascii="Times New Roman" w:hAnsi="Times New Roman" w:cs="Times New Roman"/>
                  <w:sz w:val="20"/>
                  <w:szCs w:val="20"/>
                  <w:lang w:val="en-GB"/>
                </w:rPr>
                <w:t xml:space="preserve">Cat# sc-13162, </w:t>
              </w:r>
              <w:proofErr w:type="gramStart"/>
              <w:r w:rsidRPr="00FB6FD3">
                <w:rPr>
                  <w:rStyle w:val="Hiperligao"/>
                  <w:rFonts w:ascii="Times New Roman" w:hAnsi="Times New Roman" w:cs="Times New Roman"/>
                  <w:sz w:val="20"/>
                  <w:szCs w:val="20"/>
                  <w:lang w:val="en-GB"/>
                </w:rPr>
                <w:t>RRID:AB</w:t>
              </w:r>
              <w:proofErr w:type="gramEnd"/>
              <w:r w:rsidRPr="00FB6FD3">
                <w:rPr>
                  <w:rStyle w:val="Hiperligao"/>
                  <w:rFonts w:ascii="Times New Roman" w:hAnsi="Times New Roman" w:cs="Times New Roman"/>
                  <w:sz w:val="20"/>
                  <w:szCs w:val="20"/>
                  <w:lang w:val="en-GB"/>
                </w:rPr>
                <w:t>_628089</w:t>
              </w:r>
            </w:hyperlink>
          </w:p>
        </w:tc>
      </w:tr>
      <w:tr w:rsidR="00787C9A" w:rsidRPr="00FB6FD3" w14:paraId="33BC790B" w14:textId="77777777" w:rsidTr="004C76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14:paraId="637D9F0E" w14:textId="77777777" w:rsidR="00787C9A" w:rsidRPr="00FB6FD3" w:rsidRDefault="00787C9A" w:rsidP="00776BFD">
            <w:pPr>
              <w:spacing w:before="60" w:afterLines="60" w:after="144"/>
              <w:jc w:val="both"/>
              <w:rPr>
                <w:rFonts w:ascii="Times New Roman" w:hAnsi="Times New Roman" w:cs="Times New Roman"/>
                <w:bCs w:val="0"/>
                <w:color w:val="000000" w:themeColor="text1"/>
                <w:sz w:val="20"/>
                <w:szCs w:val="20"/>
                <w:lang w:val="en-GB"/>
              </w:rPr>
            </w:pPr>
            <w:r w:rsidRPr="00FB6FD3">
              <w:rPr>
                <w:rFonts w:ascii="Times New Roman" w:hAnsi="Times New Roman" w:cs="Times New Roman"/>
                <w:color w:val="000000" w:themeColor="text1"/>
                <w:sz w:val="20"/>
                <w:szCs w:val="20"/>
                <w:lang w:val="en-GB"/>
              </w:rPr>
              <w:t xml:space="preserve">CDC25c (H-6) mouse </w:t>
            </w:r>
            <w:proofErr w:type="spellStart"/>
            <w:r w:rsidRPr="00FB6FD3">
              <w:rPr>
                <w:rFonts w:ascii="Times New Roman" w:hAnsi="Times New Roman" w:cs="Times New Roman"/>
                <w:color w:val="000000" w:themeColor="text1"/>
                <w:sz w:val="20"/>
                <w:szCs w:val="20"/>
                <w:lang w:val="en-GB"/>
              </w:rPr>
              <w:t>mAb</w:t>
            </w:r>
            <w:proofErr w:type="spellEnd"/>
          </w:p>
        </w:tc>
        <w:tc>
          <w:tcPr>
            <w:tcW w:w="1131" w:type="pct"/>
            <w:vMerge/>
            <w:tcBorders>
              <w:left w:val="single" w:sz="4" w:space="0" w:color="000000"/>
              <w:right w:val="single" w:sz="4" w:space="0" w:color="000000"/>
            </w:tcBorders>
            <w:vAlign w:val="center"/>
          </w:tcPr>
          <w:p w14:paraId="654BB639"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464" w:type="pct"/>
            <w:vMerge/>
            <w:tcBorders>
              <w:left w:val="single" w:sz="4" w:space="0" w:color="000000"/>
              <w:right w:val="single" w:sz="4" w:space="0" w:color="000000"/>
            </w:tcBorders>
            <w:shd w:val="clear" w:color="auto" w:fill="FFFFFF" w:themeFill="background1"/>
            <w:vAlign w:val="center"/>
          </w:tcPr>
          <w:p w14:paraId="249A9641"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629" w:type="pct"/>
            <w:vMerge/>
            <w:tcBorders>
              <w:left w:val="single" w:sz="4" w:space="0" w:color="000000"/>
              <w:right w:val="single" w:sz="4" w:space="0" w:color="000000"/>
            </w:tcBorders>
            <w:vAlign w:val="center"/>
          </w:tcPr>
          <w:p w14:paraId="59830484"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775" w:type="pct"/>
            <w:vMerge/>
            <w:tcBorders>
              <w:left w:val="single" w:sz="4" w:space="0" w:color="000000"/>
              <w:right w:val="single" w:sz="4" w:space="0" w:color="auto"/>
            </w:tcBorders>
            <w:shd w:val="clear" w:color="auto" w:fill="FFFFFF" w:themeFill="background1"/>
            <w:vAlign w:val="center"/>
          </w:tcPr>
          <w:p w14:paraId="1251320B"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1221" w:type="pct"/>
            <w:tcBorders>
              <w:top w:val="single" w:sz="4" w:space="0" w:color="000000"/>
              <w:left w:val="nil"/>
              <w:bottom w:val="single" w:sz="4" w:space="0" w:color="auto"/>
              <w:right w:val="single" w:sz="4" w:space="0" w:color="auto"/>
            </w:tcBorders>
            <w:shd w:val="clear" w:color="auto" w:fill="FFFFFF" w:themeFill="background1"/>
            <w:vAlign w:val="center"/>
          </w:tcPr>
          <w:p w14:paraId="4FF98DA9"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hyperlink r:id="rId22" w:history="1">
              <w:r w:rsidRPr="00FB6FD3">
                <w:rPr>
                  <w:rStyle w:val="Hiperligao"/>
                  <w:rFonts w:ascii="Times New Roman" w:hAnsi="Times New Roman" w:cs="Times New Roman"/>
                  <w:sz w:val="20"/>
                  <w:szCs w:val="20"/>
                  <w:lang w:val="en-GB"/>
                </w:rPr>
                <w:t>Cat# sc-</w:t>
              </w:r>
              <w:proofErr w:type="gramStart"/>
              <w:r w:rsidRPr="00FB6FD3">
                <w:rPr>
                  <w:rStyle w:val="Hiperligao"/>
                  <w:rFonts w:ascii="Times New Roman" w:hAnsi="Times New Roman" w:cs="Times New Roman"/>
                  <w:sz w:val="20"/>
                  <w:szCs w:val="20"/>
                  <w:lang w:val="en-GB"/>
                </w:rPr>
                <w:t xml:space="preserve">13138, </w:t>
              </w:r>
              <w:r w:rsidRPr="00FB6FD3">
                <w:rPr>
                  <w:rStyle w:val="Hiperligao"/>
                  <w:rFonts w:ascii="Times New Roman" w:eastAsia="Times New Roman" w:hAnsi="Times New Roman" w:cs="Times New Roman"/>
                  <w:b/>
                  <w:bCs/>
                  <w:i/>
                  <w:iCs/>
                  <w:sz w:val="20"/>
                  <w:szCs w:val="20"/>
                  <w:lang w:val="en-GB" w:eastAsia="pt-PT"/>
                </w:rPr>
                <w:t xml:space="preserve"> </w:t>
              </w:r>
              <w:r w:rsidRPr="00FB6FD3">
                <w:rPr>
                  <w:rStyle w:val="Hiperligao"/>
                  <w:rFonts w:ascii="Times New Roman" w:hAnsi="Times New Roman" w:cs="Times New Roman"/>
                  <w:sz w:val="20"/>
                  <w:szCs w:val="20"/>
                  <w:lang w:val="en-GB"/>
                </w:rPr>
                <w:t>RRID</w:t>
              </w:r>
              <w:proofErr w:type="gramEnd"/>
              <w:r w:rsidRPr="00FB6FD3">
                <w:rPr>
                  <w:rStyle w:val="Hiperligao"/>
                  <w:rFonts w:ascii="Times New Roman" w:hAnsi="Times New Roman" w:cs="Times New Roman"/>
                  <w:sz w:val="20"/>
                  <w:szCs w:val="20"/>
                  <w:lang w:val="en-GB"/>
                </w:rPr>
                <w:t>:AB_627227</w:t>
              </w:r>
            </w:hyperlink>
            <w:r w:rsidRPr="00FB6FD3">
              <w:rPr>
                <w:rFonts w:ascii="Times New Roman" w:hAnsi="Times New Roman" w:cs="Times New Roman"/>
                <w:b/>
                <w:bCs/>
                <w:sz w:val="20"/>
                <w:szCs w:val="20"/>
                <w:lang w:val="en-GB"/>
              </w:rPr>
              <w:t xml:space="preserve"> </w:t>
            </w:r>
          </w:p>
        </w:tc>
      </w:tr>
      <w:tr w:rsidR="00787C9A" w:rsidRPr="00FB6FD3" w14:paraId="0E4FA008"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14:paraId="607C5D02" w14:textId="77777777" w:rsidR="00787C9A" w:rsidRPr="00FB6FD3" w:rsidRDefault="00787C9A" w:rsidP="00776BFD">
            <w:pPr>
              <w:spacing w:before="60" w:afterLines="60" w:after="144"/>
              <w:jc w:val="both"/>
              <w:rPr>
                <w:rFonts w:ascii="Times New Roman" w:hAnsi="Times New Roman" w:cs="Times New Roman"/>
                <w:bCs w:val="0"/>
                <w:color w:val="000000" w:themeColor="text1"/>
                <w:sz w:val="20"/>
                <w:szCs w:val="20"/>
                <w:lang w:val="en-GB"/>
              </w:rPr>
            </w:pPr>
            <w:r w:rsidRPr="00FB6FD3">
              <w:rPr>
                <w:rFonts w:ascii="Times New Roman" w:hAnsi="Times New Roman" w:cs="Times New Roman"/>
                <w:color w:val="000000" w:themeColor="text1"/>
                <w:sz w:val="20"/>
                <w:szCs w:val="20"/>
                <w:lang w:val="en-GB"/>
              </w:rPr>
              <w:t xml:space="preserve">ENT1 (F-12) mouse </w:t>
            </w:r>
            <w:proofErr w:type="spellStart"/>
            <w:r w:rsidRPr="00FB6FD3">
              <w:rPr>
                <w:rFonts w:ascii="Times New Roman" w:hAnsi="Times New Roman" w:cs="Times New Roman"/>
                <w:color w:val="000000" w:themeColor="text1"/>
                <w:sz w:val="20"/>
                <w:szCs w:val="20"/>
                <w:lang w:val="en-GB"/>
              </w:rPr>
              <w:t>mAb</w:t>
            </w:r>
            <w:proofErr w:type="spellEnd"/>
          </w:p>
        </w:tc>
        <w:tc>
          <w:tcPr>
            <w:tcW w:w="1131" w:type="pct"/>
            <w:vMerge/>
            <w:tcBorders>
              <w:left w:val="single" w:sz="4" w:space="0" w:color="000000"/>
              <w:right w:val="single" w:sz="4" w:space="0" w:color="000000"/>
            </w:tcBorders>
            <w:vAlign w:val="center"/>
          </w:tcPr>
          <w:p w14:paraId="1E08F08B"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464" w:type="pct"/>
            <w:vMerge/>
            <w:tcBorders>
              <w:left w:val="single" w:sz="4" w:space="0" w:color="000000"/>
              <w:right w:val="single" w:sz="4" w:space="0" w:color="000000"/>
            </w:tcBorders>
            <w:shd w:val="clear" w:color="auto" w:fill="FFFFFF" w:themeFill="background1"/>
            <w:vAlign w:val="center"/>
          </w:tcPr>
          <w:p w14:paraId="5800BDAA"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629" w:type="pct"/>
            <w:vMerge/>
            <w:tcBorders>
              <w:left w:val="single" w:sz="4" w:space="0" w:color="000000"/>
              <w:right w:val="single" w:sz="4" w:space="0" w:color="000000"/>
            </w:tcBorders>
            <w:vAlign w:val="center"/>
          </w:tcPr>
          <w:p w14:paraId="2F79134D"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775" w:type="pct"/>
            <w:vMerge/>
            <w:tcBorders>
              <w:left w:val="single" w:sz="4" w:space="0" w:color="000000"/>
              <w:right w:val="single" w:sz="4" w:space="0" w:color="auto"/>
            </w:tcBorders>
            <w:shd w:val="clear" w:color="auto" w:fill="FFFFFF" w:themeFill="background1"/>
            <w:vAlign w:val="center"/>
          </w:tcPr>
          <w:p w14:paraId="52E64411"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21" w:type="pct"/>
            <w:tcBorders>
              <w:top w:val="single" w:sz="4" w:space="0" w:color="000000"/>
              <w:left w:val="nil"/>
              <w:bottom w:val="single" w:sz="4" w:space="0" w:color="auto"/>
              <w:right w:val="single" w:sz="4" w:space="0" w:color="auto"/>
            </w:tcBorders>
            <w:shd w:val="clear" w:color="auto" w:fill="FFFFFF" w:themeFill="background1"/>
            <w:vAlign w:val="center"/>
          </w:tcPr>
          <w:p w14:paraId="66CE2ADF"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hyperlink r:id="rId23" w:history="1">
              <w:r w:rsidRPr="00FB6FD3">
                <w:rPr>
                  <w:rStyle w:val="Hiperligao"/>
                  <w:rFonts w:ascii="Times New Roman" w:hAnsi="Times New Roman" w:cs="Times New Roman"/>
                  <w:sz w:val="20"/>
                  <w:szCs w:val="20"/>
                  <w:lang w:val="en-GB"/>
                </w:rPr>
                <w:t>Cat# sc-377283</w:t>
              </w:r>
            </w:hyperlink>
          </w:p>
        </w:tc>
      </w:tr>
      <w:tr w:rsidR="00787C9A" w:rsidRPr="00FB6FD3" w14:paraId="5AECE357" w14:textId="77777777" w:rsidTr="004C76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14:paraId="1FBAFF6A" w14:textId="77777777" w:rsidR="00787C9A" w:rsidRPr="00FB6FD3" w:rsidRDefault="00787C9A" w:rsidP="00776BFD">
            <w:pPr>
              <w:spacing w:before="60" w:afterLines="60" w:after="144"/>
              <w:jc w:val="both"/>
              <w:rPr>
                <w:rFonts w:ascii="Times New Roman" w:hAnsi="Times New Roman" w:cs="Times New Roman"/>
                <w:bCs w:val="0"/>
                <w:color w:val="000000" w:themeColor="text1"/>
                <w:sz w:val="20"/>
                <w:szCs w:val="20"/>
                <w:lang w:val="en-GB"/>
              </w:rPr>
            </w:pPr>
            <w:r w:rsidRPr="00FB6FD3">
              <w:rPr>
                <w:rFonts w:ascii="Times New Roman" w:hAnsi="Times New Roman" w:cs="Times New Roman"/>
                <w:color w:val="000000" w:themeColor="text1"/>
                <w:sz w:val="20"/>
                <w:szCs w:val="20"/>
                <w:lang w:val="en-GB"/>
              </w:rPr>
              <w:t xml:space="preserve">R2 (A-5) mouse </w:t>
            </w:r>
            <w:proofErr w:type="spellStart"/>
            <w:r w:rsidRPr="00FB6FD3">
              <w:rPr>
                <w:rFonts w:ascii="Times New Roman" w:hAnsi="Times New Roman" w:cs="Times New Roman"/>
                <w:color w:val="000000" w:themeColor="text1"/>
                <w:sz w:val="20"/>
                <w:szCs w:val="20"/>
                <w:lang w:val="en-GB"/>
              </w:rPr>
              <w:t>mAb</w:t>
            </w:r>
            <w:proofErr w:type="spellEnd"/>
          </w:p>
        </w:tc>
        <w:tc>
          <w:tcPr>
            <w:tcW w:w="1131" w:type="pct"/>
            <w:vMerge/>
            <w:tcBorders>
              <w:left w:val="single" w:sz="4" w:space="0" w:color="000000"/>
              <w:right w:val="single" w:sz="4" w:space="0" w:color="000000"/>
            </w:tcBorders>
            <w:vAlign w:val="center"/>
          </w:tcPr>
          <w:p w14:paraId="63E55B4D"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464" w:type="pct"/>
            <w:vMerge/>
            <w:tcBorders>
              <w:left w:val="single" w:sz="4" w:space="0" w:color="000000"/>
              <w:right w:val="single" w:sz="4" w:space="0" w:color="000000"/>
            </w:tcBorders>
            <w:shd w:val="clear" w:color="auto" w:fill="FFFFFF" w:themeFill="background1"/>
            <w:vAlign w:val="center"/>
          </w:tcPr>
          <w:p w14:paraId="70EC71FC"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629" w:type="pct"/>
            <w:vMerge/>
            <w:tcBorders>
              <w:left w:val="single" w:sz="4" w:space="0" w:color="000000"/>
              <w:right w:val="single" w:sz="4" w:space="0" w:color="000000"/>
            </w:tcBorders>
            <w:vAlign w:val="center"/>
          </w:tcPr>
          <w:p w14:paraId="39DDC8A8"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775" w:type="pct"/>
            <w:vMerge/>
            <w:tcBorders>
              <w:left w:val="single" w:sz="4" w:space="0" w:color="000000"/>
              <w:right w:val="single" w:sz="4" w:space="0" w:color="auto"/>
            </w:tcBorders>
            <w:shd w:val="clear" w:color="auto" w:fill="FFFFFF" w:themeFill="background1"/>
            <w:vAlign w:val="center"/>
          </w:tcPr>
          <w:p w14:paraId="0C67B578"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1221" w:type="pct"/>
            <w:tcBorders>
              <w:top w:val="single" w:sz="4" w:space="0" w:color="000000"/>
              <w:left w:val="nil"/>
              <w:bottom w:val="single" w:sz="4" w:space="0" w:color="auto"/>
              <w:right w:val="single" w:sz="4" w:space="0" w:color="auto"/>
            </w:tcBorders>
            <w:shd w:val="clear" w:color="auto" w:fill="FFFFFF" w:themeFill="background1"/>
            <w:vAlign w:val="center"/>
          </w:tcPr>
          <w:p w14:paraId="01A9674F"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hyperlink r:id="rId24" w:history="1">
              <w:r w:rsidRPr="00FB6FD3">
                <w:rPr>
                  <w:rStyle w:val="Hiperligao"/>
                  <w:rFonts w:ascii="Times New Roman" w:hAnsi="Times New Roman" w:cs="Times New Roman"/>
                  <w:sz w:val="20"/>
                  <w:szCs w:val="20"/>
                  <w:lang w:val="en-GB"/>
                </w:rPr>
                <w:t>Cat# sc-</w:t>
              </w:r>
              <w:proofErr w:type="gramStart"/>
              <w:r w:rsidRPr="00FB6FD3">
                <w:rPr>
                  <w:rStyle w:val="Hiperligao"/>
                  <w:rFonts w:ascii="Times New Roman" w:hAnsi="Times New Roman" w:cs="Times New Roman"/>
                  <w:sz w:val="20"/>
                  <w:szCs w:val="20"/>
                  <w:lang w:val="en-GB"/>
                </w:rPr>
                <w:t xml:space="preserve">398294, </w:t>
              </w:r>
              <w:r w:rsidRPr="00FB6FD3">
                <w:rPr>
                  <w:rStyle w:val="Hiperligao"/>
                  <w:rFonts w:ascii="Times New Roman" w:eastAsia="Times New Roman" w:hAnsi="Times New Roman" w:cs="Times New Roman"/>
                  <w:b/>
                  <w:bCs/>
                  <w:i/>
                  <w:iCs/>
                  <w:sz w:val="20"/>
                  <w:szCs w:val="20"/>
                  <w:lang w:val="en-GB" w:eastAsia="pt-PT"/>
                </w:rPr>
                <w:t xml:space="preserve"> </w:t>
              </w:r>
              <w:r w:rsidRPr="00FB6FD3">
                <w:rPr>
                  <w:rStyle w:val="Hiperligao"/>
                  <w:rFonts w:ascii="Times New Roman" w:hAnsi="Times New Roman" w:cs="Times New Roman"/>
                  <w:sz w:val="20"/>
                  <w:szCs w:val="20"/>
                  <w:lang w:val="en-GB"/>
                </w:rPr>
                <w:t>RRID</w:t>
              </w:r>
              <w:proofErr w:type="gramEnd"/>
              <w:r w:rsidRPr="00FB6FD3">
                <w:rPr>
                  <w:rStyle w:val="Hiperligao"/>
                  <w:rFonts w:ascii="Times New Roman" w:hAnsi="Times New Roman" w:cs="Times New Roman"/>
                  <w:sz w:val="20"/>
                  <w:szCs w:val="20"/>
                  <w:lang w:val="en-GB"/>
                </w:rPr>
                <w:t>:AB_2894824</w:t>
              </w:r>
            </w:hyperlink>
            <w:r w:rsidRPr="00FB6FD3">
              <w:rPr>
                <w:rFonts w:ascii="Times New Roman" w:hAnsi="Times New Roman" w:cs="Times New Roman"/>
                <w:b/>
                <w:bCs/>
                <w:sz w:val="20"/>
                <w:szCs w:val="20"/>
                <w:lang w:val="en-GB"/>
              </w:rPr>
              <w:t xml:space="preserve"> </w:t>
            </w:r>
          </w:p>
        </w:tc>
      </w:tr>
      <w:tr w:rsidR="00787C9A" w:rsidRPr="00FB6FD3" w14:paraId="3A60B64A"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14:paraId="4CDA6FCD" w14:textId="77777777" w:rsidR="00787C9A" w:rsidRPr="00FB6FD3" w:rsidRDefault="00787C9A" w:rsidP="00776BFD">
            <w:pPr>
              <w:spacing w:before="60" w:afterLines="60" w:after="144"/>
              <w:jc w:val="both"/>
              <w:rPr>
                <w:rFonts w:ascii="Times New Roman" w:hAnsi="Times New Roman" w:cs="Times New Roman"/>
                <w:bCs w:val="0"/>
                <w:color w:val="000000" w:themeColor="text1"/>
                <w:sz w:val="20"/>
                <w:szCs w:val="20"/>
                <w:lang w:val="en-GB"/>
              </w:rPr>
            </w:pPr>
            <w:r w:rsidRPr="00FB6FD3">
              <w:rPr>
                <w:rFonts w:ascii="Times New Roman" w:hAnsi="Times New Roman" w:cs="Times New Roman"/>
                <w:color w:val="000000" w:themeColor="text1"/>
                <w:sz w:val="20"/>
                <w:szCs w:val="20"/>
                <w:lang w:val="en-GB"/>
              </w:rPr>
              <w:t xml:space="preserve">β-catenin (E-5) mouse </w:t>
            </w:r>
            <w:proofErr w:type="spellStart"/>
            <w:r w:rsidRPr="00FB6FD3">
              <w:rPr>
                <w:rFonts w:ascii="Times New Roman" w:hAnsi="Times New Roman" w:cs="Times New Roman"/>
                <w:color w:val="000000" w:themeColor="text1"/>
                <w:sz w:val="20"/>
                <w:szCs w:val="20"/>
                <w:lang w:val="en-GB"/>
              </w:rPr>
              <w:t>mAb</w:t>
            </w:r>
            <w:proofErr w:type="spellEnd"/>
          </w:p>
        </w:tc>
        <w:tc>
          <w:tcPr>
            <w:tcW w:w="1131" w:type="pct"/>
            <w:vMerge/>
            <w:tcBorders>
              <w:left w:val="single" w:sz="4" w:space="0" w:color="000000"/>
              <w:right w:val="single" w:sz="4" w:space="0" w:color="000000"/>
            </w:tcBorders>
            <w:vAlign w:val="center"/>
          </w:tcPr>
          <w:p w14:paraId="72FFDFB0"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464" w:type="pct"/>
            <w:vMerge/>
            <w:tcBorders>
              <w:left w:val="single" w:sz="4" w:space="0" w:color="000000"/>
              <w:right w:val="single" w:sz="4" w:space="0" w:color="000000"/>
            </w:tcBorders>
            <w:shd w:val="clear" w:color="auto" w:fill="FFFFFF" w:themeFill="background1"/>
            <w:vAlign w:val="center"/>
          </w:tcPr>
          <w:p w14:paraId="5D35696F"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629" w:type="pct"/>
            <w:vMerge/>
            <w:tcBorders>
              <w:left w:val="single" w:sz="4" w:space="0" w:color="000000"/>
              <w:right w:val="single" w:sz="4" w:space="0" w:color="000000"/>
            </w:tcBorders>
            <w:vAlign w:val="center"/>
          </w:tcPr>
          <w:p w14:paraId="651AA2F6"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775" w:type="pct"/>
            <w:vMerge/>
            <w:tcBorders>
              <w:left w:val="single" w:sz="4" w:space="0" w:color="000000"/>
              <w:right w:val="single" w:sz="4" w:space="0" w:color="auto"/>
            </w:tcBorders>
            <w:shd w:val="clear" w:color="auto" w:fill="FFFFFF" w:themeFill="background1"/>
            <w:vAlign w:val="center"/>
          </w:tcPr>
          <w:p w14:paraId="49EA96D3"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21" w:type="pct"/>
            <w:tcBorders>
              <w:top w:val="single" w:sz="4" w:space="0" w:color="000000"/>
              <w:left w:val="nil"/>
              <w:bottom w:val="single" w:sz="4" w:space="0" w:color="auto"/>
              <w:right w:val="single" w:sz="4" w:space="0" w:color="auto"/>
            </w:tcBorders>
            <w:shd w:val="clear" w:color="auto" w:fill="FFFFFF" w:themeFill="background1"/>
            <w:vAlign w:val="center"/>
          </w:tcPr>
          <w:p w14:paraId="47A9063A"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hyperlink r:id="rId25" w:history="1">
              <w:r w:rsidRPr="00FB6FD3">
                <w:rPr>
                  <w:rStyle w:val="Hiperligao"/>
                  <w:rFonts w:ascii="Times New Roman" w:hAnsi="Times New Roman" w:cs="Times New Roman"/>
                  <w:sz w:val="20"/>
                  <w:szCs w:val="20"/>
                  <w:lang w:val="en-GB"/>
                </w:rPr>
                <w:t>Cat# sc-</w:t>
              </w:r>
              <w:proofErr w:type="gramStart"/>
              <w:r w:rsidRPr="00FB6FD3">
                <w:rPr>
                  <w:rStyle w:val="Hiperligao"/>
                  <w:rFonts w:ascii="Times New Roman" w:hAnsi="Times New Roman" w:cs="Times New Roman"/>
                  <w:sz w:val="20"/>
                  <w:szCs w:val="20"/>
                  <w:lang w:val="en-GB"/>
                </w:rPr>
                <w:t xml:space="preserve">7963, </w:t>
              </w:r>
              <w:r w:rsidRPr="00FB6FD3">
                <w:rPr>
                  <w:rStyle w:val="Hiperligao"/>
                  <w:rFonts w:ascii="Times New Roman" w:eastAsia="Times New Roman" w:hAnsi="Times New Roman" w:cs="Times New Roman"/>
                  <w:b/>
                  <w:bCs/>
                  <w:i/>
                  <w:iCs/>
                  <w:sz w:val="20"/>
                  <w:szCs w:val="20"/>
                  <w:lang w:val="en-GB" w:eastAsia="pt-PT"/>
                </w:rPr>
                <w:t xml:space="preserve"> </w:t>
              </w:r>
              <w:r w:rsidRPr="00FB6FD3">
                <w:rPr>
                  <w:rStyle w:val="Hiperligao"/>
                  <w:rFonts w:ascii="Times New Roman" w:hAnsi="Times New Roman" w:cs="Times New Roman"/>
                  <w:sz w:val="20"/>
                  <w:szCs w:val="20"/>
                  <w:lang w:val="en-GB"/>
                </w:rPr>
                <w:t>RRID</w:t>
              </w:r>
              <w:proofErr w:type="gramEnd"/>
              <w:r w:rsidRPr="00FB6FD3">
                <w:rPr>
                  <w:rStyle w:val="Hiperligao"/>
                  <w:rFonts w:ascii="Times New Roman" w:hAnsi="Times New Roman" w:cs="Times New Roman"/>
                  <w:sz w:val="20"/>
                  <w:szCs w:val="20"/>
                  <w:lang w:val="en-GB"/>
                </w:rPr>
                <w:t>:AB_626807</w:t>
              </w:r>
            </w:hyperlink>
            <w:r w:rsidRPr="00FB6FD3">
              <w:rPr>
                <w:rFonts w:ascii="Times New Roman" w:hAnsi="Times New Roman" w:cs="Times New Roman"/>
                <w:b/>
                <w:bCs/>
                <w:sz w:val="20"/>
                <w:szCs w:val="20"/>
                <w:lang w:val="en-GB"/>
              </w:rPr>
              <w:t xml:space="preserve"> </w:t>
            </w:r>
          </w:p>
        </w:tc>
      </w:tr>
      <w:tr w:rsidR="003237B5" w:rsidRPr="00FB6FD3" w14:paraId="7F4A9B35" w14:textId="77777777" w:rsidTr="004C76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14:paraId="2B3DF8D8" w14:textId="77777777" w:rsidR="00787C9A" w:rsidRPr="00FB6FD3" w:rsidRDefault="00787C9A" w:rsidP="00776BFD">
            <w:pPr>
              <w:spacing w:before="60" w:afterLines="60" w:after="144"/>
              <w:jc w:val="both"/>
              <w:rPr>
                <w:rFonts w:ascii="Times New Roman" w:hAnsi="Times New Roman" w:cs="Times New Roman"/>
                <w:bCs w:val="0"/>
                <w:color w:val="000000" w:themeColor="text1"/>
                <w:sz w:val="20"/>
                <w:szCs w:val="20"/>
                <w:lang w:val="en-GB"/>
              </w:rPr>
            </w:pPr>
            <w:r w:rsidRPr="00FB6FD3">
              <w:rPr>
                <w:rFonts w:ascii="Times New Roman" w:hAnsi="Times New Roman" w:cs="Times New Roman"/>
                <w:color w:val="000000" w:themeColor="text1"/>
                <w:sz w:val="20"/>
                <w:szCs w:val="20"/>
                <w:lang w:val="en-GB"/>
              </w:rPr>
              <w:t xml:space="preserve">Zeb1 (H-3) mouse </w:t>
            </w:r>
            <w:proofErr w:type="spellStart"/>
            <w:r w:rsidRPr="00FB6FD3">
              <w:rPr>
                <w:rFonts w:ascii="Times New Roman" w:hAnsi="Times New Roman" w:cs="Times New Roman"/>
                <w:color w:val="000000" w:themeColor="text1"/>
                <w:sz w:val="20"/>
                <w:szCs w:val="20"/>
                <w:lang w:val="en-GB"/>
              </w:rPr>
              <w:t>mAb</w:t>
            </w:r>
            <w:proofErr w:type="spellEnd"/>
          </w:p>
        </w:tc>
        <w:tc>
          <w:tcPr>
            <w:tcW w:w="1131" w:type="pct"/>
            <w:vMerge/>
            <w:tcBorders>
              <w:left w:val="single" w:sz="4" w:space="0" w:color="000000"/>
              <w:bottom w:val="single" w:sz="4" w:space="0" w:color="000000"/>
              <w:right w:val="single" w:sz="4" w:space="0" w:color="000000"/>
            </w:tcBorders>
            <w:vAlign w:val="center"/>
          </w:tcPr>
          <w:p w14:paraId="038046A5"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464" w:type="pct"/>
            <w:vMerge/>
            <w:tcBorders>
              <w:left w:val="single" w:sz="4" w:space="0" w:color="000000"/>
              <w:bottom w:val="single" w:sz="4" w:space="0" w:color="auto"/>
              <w:right w:val="single" w:sz="4" w:space="0" w:color="000000"/>
            </w:tcBorders>
            <w:shd w:val="clear" w:color="auto" w:fill="FFFFFF" w:themeFill="background1"/>
            <w:vAlign w:val="center"/>
          </w:tcPr>
          <w:p w14:paraId="6B22E90D"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629" w:type="pct"/>
            <w:vMerge/>
            <w:tcBorders>
              <w:left w:val="single" w:sz="4" w:space="0" w:color="000000"/>
              <w:bottom w:val="single" w:sz="4" w:space="0" w:color="000000"/>
              <w:right w:val="single" w:sz="4" w:space="0" w:color="000000"/>
            </w:tcBorders>
            <w:vAlign w:val="center"/>
          </w:tcPr>
          <w:p w14:paraId="35539202"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775" w:type="pct"/>
            <w:vMerge/>
            <w:tcBorders>
              <w:left w:val="single" w:sz="4" w:space="0" w:color="000000"/>
              <w:right w:val="single" w:sz="4" w:space="0" w:color="auto"/>
            </w:tcBorders>
            <w:shd w:val="clear" w:color="auto" w:fill="FFFFFF" w:themeFill="background1"/>
            <w:vAlign w:val="center"/>
          </w:tcPr>
          <w:p w14:paraId="62151AFC"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1221" w:type="pct"/>
            <w:tcBorders>
              <w:top w:val="single" w:sz="4" w:space="0" w:color="000000"/>
              <w:left w:val="nil"/>
              <w:bottom w:val="single" w:sz="4" w:space="0" w:color="auto"/>
              <w:right w:val="single" w:sz="4" w:space="0" w:color="auto"/>
            </w:tcBorders>
            <w:shd w:val="clear" w:color="auto" w:fill="FFFFFF" w:themeFill="background1"/>
            <w:vAlign w:val="center"/>
          </w:tcPr>
          <w:p w14:paraId="5EB92198"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hyperlink r:id="rId26" w:history="1">
              <w:r w:rsidRPr="00FB6FD3">
                <w:rPr>
                  <w:rStyle w:val="Hiperligao"/>
                  <w:rFonts w:ascii="Times New Roman" w:hAnsi="Times New Roman" w:cs="Times New Roman"/>
                  <w:sz w:val="20"/>
                  <w:szCs w:val="20"/>
                  <w:lang w:val="en-GB"/>
                </w:rPr>
                <w:t>Cat# sc-</w:t>
              </w:r>
              <w:proofErr w:type="gramStart"/>
              <w:r w:rsidRPr="00FB6FD3">
                <w:rPr>
                  <w:rStyle w:val="Hiperligao"/>
                  <w:rFonts w:ascii="Times New Roman" w:hAnsi="Times New Roman" w:cs="Times New Roman"/>
                  <w:sz w:val="20"/>
                  <w:szCs w:val="20"/>
                  <w:lang w:val="en-GB"/>
                </w:rPr>
                <w:t xml:space="preserve">515797, </w:t>
              </w:r>
              <w:r w:rsidRPr="00FB6FD3">
                <w:rPr>
                  <w:rStyle w:val="Hiperligao"/>
                  <w:rFonts w:ascii="Times New Roman" w:eastAsia="Times New Roman" w:hAnsi="Times New Roman" w:cs="Times New Roman"/>
                  <w:b/>
                  <w:bCs/>
                  <w:i/>
                  <w:iCs/>
                  <w:sz w:val="20"/>
                  <w:szCs w:val="20"/>
                  <w:lang w:val="en-GB" w:eastAsia="pt-PT"/>
                </w:rPr>
                <w:t xml:space="preserve"> </w:t>
              </w:r>
              <w:r w:rsidRPr="00FB6FD3">
                <w:rPr>
                  <w:rStyle w:val="Hiperligao"/>
                  <w:rFonts w:ascii="Times New Roman" w:hAnsi="Times New Roman" w:cs="Times New Roman"/>
                  <w:sz w:val="20"/>
                  <w:szCs w:val="20"/>
                  <w:lang w:val="en-GB"/>
                </w:rPr>
                <w:t>RRID</w:t>
              </w:r>
              <w:proofErr w:type="gramEnd"/>
              <w:r w:rsidRPr="00FB6FD3">
                <w:rPr>
                  <w:rStyle w:val="Hiperligao"/>
                  <w:rFonts w:ascii="Times New Roman" w:hAnsi="Times New Roman" w:cs="Times New Roman"/>
                  <w:sz w:val="20"/>
                  <w:szCs w:val="20"/>
                  <w:lang w:val="en-GB"/>
                </w:rPr>
                <w:t>:AB_2934316</w:t>
              </w:r>
            </w:hyperlink>
            <w:r w:rsidRPr="00FB6FD3">
              <w:rPr>
                <w:rFonts w:ascii="Times New Roman" w:hAnsi="Times New Roman" w:cs="Times New Roman"/>
                <w:b/>
                <w:bCs/>
                <w:sz w:val="20"/>
                <w:szCs w:val="20"/>
                <w:lang w:val="en-GB"/>
              </w:rPr>
              <w:t xml:space="preserve"> </w:t>
            </w:r>
          </w:p>
        </w:tc>
      </w:tr>
      <w:tr w:rsidR="003237B5" w:rsidRPr="00FB6FD3" w14:paraId="22A2F1EE"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vMerge w:val="restart"/>
            <w:tcBorders>
              <w:top w:val="single" w:sz="4" w:space="0" w:color="000000"/>
              <w:left w:val="single" w:sz="4" w:space="0" w:color="auto"/>
              <w:right w:val="single" w:sz="4" w:space="0" w:color="000000"/>
            </w:tcBorders>
            <w:shd w:val="clear" w:color="auto" w:fill="FFFFFF" w:themeFill="background1"/>
            <w:vAlign w:val="center"/>
          </w:tcPr>
          <w:p w14:paraId="6C313C08" w14:textId="77777777" w:rsidR="00787C9A" w:rsidRPr="00FB6FD3" w:rsidRDefault="00787C9A" w:rsidP="00776BFD">
            <w:pPr>
              <w:spacing w:before="60" w:afterLines="60" w:after="144"/>
              <w:jc w:val="both"/>
              <w:rPr>
                <w:rFonts w:ascii="Times New Roman" w:hAnsi="Times New Roman" w:cs="Times New Roman"/>
                <w:color w:val="000000" w:themeColor="text1"/>
                <w:sz w:val="20"/>
                <w:szCs w:val="20"/>
                <w:lang w:val="en-GB"/>
              </w:rPr>
            </w:pPr>
            <w:r w:rsidRPr="00FB6FD3">
              <w:rPr>
                <w:rFonts w:ascii="Times New Roman" w:hAnsi="Times New Roman" w:cs="Times New Roman"/>
                <w:color w:val="000000" w:themeColor="text1"/>
                <w:sz w:val="20"/>
                <w:szCs w:val="20"/>
                <w:lang w:val="en-GB"/>
              </w:rPr>
              <w:t xml:space="preserve">E-cadherin (G-10) mouse </w:t>
            </w:r>
            <w:proofErr w:type="spellStart"/>
            <w:r w:rsidRPr="00FB6FD3">
              <w:rPr>
                <w:rFonts w:ascii="Times New Roman" w:hAnsi="Times New Roman" w:cs="Times New Roman"/>
                <w:color w:val="000000" w:themeColor="text1"/>
                <w:sz w:val="20"/>
                <w:szCs w:val="20"/>
                <w:lang w:val="en-GB"/>
              </w:rPr>
              <w:t>mAb</w:t>
            </w:r>
            <w:proofErr w:type="spellEnd"/>
          </w:p>
        </w:tc>
        <w:tc>
          <w:tcPr>
            <w:tcW w:w="1131" w:type="pct"/>
            <w:tcBorders>
              <w:top w:val="single" w:sz="4" w:space="0" w:color="000000"/>
              <w:left w:val="single" w:sz="4" w:space="0" w:color="000000"/>
              <w:bottom w:val="single" w:sz="4" w:space="0" w:color="000000"/>
              <w:right w:val="single" w:sz="4" w:space="0" w:color="000000"/>
            </w:tcBorders>
            <w:vAlign w:val="center"/>
          </w:tcPr>
          <w:p w14:paraId="37D901CF"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eastAsia="Times New Roman" w:hAnsi="Times New Roman" w:cs="Times New Roman"/>
                <w:bCs/>
                <w:sz w:val="20"/>
                <w:szCs w:val="20"/>
                <w:lang w:val="en-GB" w:eastAsia="en-GB"/>
              </w:rPr>
              <w:t>10 mM sodium citrate (pH 6.0)</w:t>
            </w:r>
          </w:p>
        </w:tc>
        <w:tc>
          <w:tcPr>
            <w:tcW w:w="464" w:type="pct"/>
            <w:vMerge w:val="restart"/>
            <w:tcBorders>
              <w:left w:val="single" w:sz="4" w:space="0" w:color="000000"/>
              <w:right w:val="single" w:sz="4" w:space="0" w:color="000000"/>
            </w:tcBorders>
            <w:shd w:val="clear" w:color="auto" w:fill="FFFFFF" w:themeFill="background1"/>
            <w:vAlign w:val="center"/>
          </w:tcPr>
          <w:p w14:paraId="1B272244"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1:100</w:t>
            </w:r>
          </w:p>
        </w:tc>
        <w:tc>
          <w:tcPr>
            <w:tcW w:w="629" w:type="pct"/>
            <w:tcBorders>
              <w:top w:val="single" w:sz="4" w:space="0" w:color="000000"/>
              <w:left w:val="single" w:sz="4" w:space="0" w:color="000000"/>
              <w:bottom w:val="single" w:sz="4" w:space="0" w:color="000000"/>
              <w:right w:val="single" w:sz="4" w:space="0" w:color="000000"/>
            </w:tcBorders>
            <w:vAlign w:val="center"/>
          </w:tcPr>
          <w:p w14:paraId="475A49CB"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IHC</w:t>
            </w:r>
          </w:p>
        </w:tc>
        <w:tc>
          <w:tcPr>
            <w:tcW w:w="775" w:type="pct"/>
            <w:vMerge/>
            <w:tcBorders>
              <w:left w:val="single" w:sz="4" w:space="0" w:color="000000"/>
              <w:right w:val="single" w:sz="4" w:space="0" w:color="auto"/>
            </w:tcBorders>
            <w:shd w:val="clear" w:color="auto" w:fill="FFFFFF" w:themeFill="background1"/>
            <w:vAlign w:val="center"/>
          </w:tcPr>
          <w:p w14:paraId="6DCDC856"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21" w:type="pct"/>
            <w:vMerge w:val="restart"/>
            <w:tcBorders>
              <w:top w:val="single" w:sz="4" w:space="0" w:color="000000"/>
              <w:left w:val="nil"/>
              <w:right w:val="single" w:sz="4" w:space="0" w:color="auto"/>
            </w:tcBorders>
            <w:shd w:val="clear" w:color="auto" w:fill="FFFFFF" w:themeFill="background1"/>
            <w:vAlign w:val="center"/>
          </w:tcPr>
          <w:p w14:paraId="0A8B720C"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hyperlink r:id="rId27" w:history="1">
              <w:r w:rsidRPr="00FB6FD3">
                <w:rPr>
                  <w:rStyle w:val="Hiperligao"/>
                  <w:rFonts w:ascii="Times New Roman" w:hAnsi="Times New Roman" w:cs="Times New Roman"/>
                  <w:sz w:val="20"/>
                  <w:szCs w:val="20"/>
                  <w:lang w:val="en-GB"/>
                </w:rPr>
                <w:t>Cat# sc-</w:t>
              </w:r>
              <w:proofErr w:type="gramStart"/>
              <w:r w:rsidRPr="00FB6FD3">
                <w:rPr>
                  <w:rStyle w:val="Hiperligao"/>
                  <w:rFonts w:ascii="Times New Roman" w:hAnsi="Times New Roman" w:cs="Times New Roman"/>
                  <w:sz w:val="20"/>
                  <w:szCs w:val="20"/>
                  <w:lang w:val="en-GB"/>
                </w:rPr>
                <w:t xml:space="preserve">8426, </w:t>
              </w:r>
              <w:r w:rsidRPr="00FB6FD3">
                <w:rPr>
                  <w:rStyle w:val="Hiperligao"/>
                  <w:rFonts w:ascii="Times New Roman" w:eastAsia="Times New Roman" w:hAnsi="Times New Roman" w:cs="Times New Roman"/>
                  <w:b/>
                  <w:bCs/>
                  <w:i/>
                  <w:iCs/>
                  <w:sz w:val="20"/>
                  <w:szCs w:val="20"/>
                  <w:lang w:val="en-GB" w:eastAsia="pt-PT"/>
                </w:rPr>
                <w:t xml:space="preserve"> </w:t>
              </w:r>
              <w:r w:rsidRPr="00FB6FD3">
                <w:rPr>
                  <w:rStyle w:val="Hiperligao"/>
                  <w:rFonts w:ascii="Times New Roman" w:hAnsi="Times New Roman" w:cs="Times New Roman"/>
                  <w:sz w:val="20"/>
                  <w:szCs w:val="20"/>
                  <w:lang w:val="en-GB"/>
                </w:rPr>
                <w:t>RRID</w:t>
              </w:r>
              <w:proofErr w:type="gramEnd"/>
              <w:r w:rsidRPr="00FB6FD3">
                <w:rPr>
                  <w:rStyle w:val="Hiperligao"/>
                  <w:rFonts w:ascii="Times New Roman" w:hAnsi="Times New Roman" w:cs="Times New Roman"/>
                  <w:sz w:val="20"/>
                  <w:szCs w:val="20"/>
                  <w:lang w:val="en-GB"/>
                </w:rPr>
                <w:t>:AB_626780</w:t>
              </w:r>
            </w:hyperlink>
            <w:r w:rsidRPr="00FB6FD3">
              <w:rPr>
                <w:rFonts w:ascii="Times New Roman" w:hAnsi="Times New Roman" w:cs="Times New Roman"/>
                <w:b/>
                <w:bCs/>
                <w:sz w:val="20"/>
                <w:szCs w:val="20"/>
                <w:lang w:val="en-GB"/>
              </w:rPr>
              <w:t xml:space="preserve"> </w:t>
            </w:r>
          </w:p>
        </w:tc>
      </w:tr>
      <w:tr w:rsidR="00787C9A" w:rsidRPr="00FB6FD3" w14:paraId="415CA36B" w14:textId="77777777" w:rsidTr="004C76F3">
        <w:trPr>
          <w:cnfStyle w:val="000000100000" w:firstRow="0" w:lastRow="0" w:firstColumn="0" w:lastColumn="0" w:oddVBand="0" w:evenVBand="0" w:oddHBand="1" w:evenHBand="0" w:firstRowFirstColumn="0" w:firstRowLastColumn="0" w:lastRowFirstColumn="0" w:lastRowLastColumn="0"/>
          <w:trHeight w:val="583"/>
          <w:jc w:val="center"/>
        </w:trPr>
        <w:tc>
          <w:tcPr>
            <w:cnfStyle w:val="001000000000" w:firstRow="0" w:lastRow="0" w:firstColumn="1" w:lastColumn="0" w:oddVBand="0" w:evenVBand="0" w:oddHBand="0" w:evenHBand="0" w:firstRowFirstColumn="0" w:firstRowLastColumn="0" w:lastRowFirstColumn="0" w:lastRowLastColumn="0"/>
            <w:tcW w:w="779" w:type="pct"/>
            <w:vMerge/>
            <w:tcBorders>
              <w:left w:val="single" w:sz="4" w:space="0" w:color="auto"/>
              <w:bottom w:val="single" w:sz="4" w:space="0" w:color="auto"/>
              <w:right w:val="single" w:sz="4" w:space="0" w:color="000000"/>
            </w:tcBorders>
            <w:shd w:val="clear" w:color="auto" w:fill="FFFFFF" w:themeFill="background1"/>
            <w:vAlign w:val="center"/>
          </w:tcPr>
          <w:p w14:paraId="6027FA72" w14:textId="77777777" w:rsidR="00787C9A" w:rsidRPr="00FB6FD3" w:rsidRDefault="00787C9A" w:rsidP="00776BFD">
            <w:pPr>
              <w:spacing w:before="60" w:afterLines="60" w:after="144"/>
              <w:jc w:val="both"/>
              <w:rPr>
                <w:rFonts w:ascii="Times New Roman" w:hAnsi="Times New Roman" w:cs="Times New Roman"/>
                <w:bCs w:val="0"/>
                <w:color w:val="000000" w:themeColor="text1"/>
                <w:sz w:val="20"/>
                <w:szCs w:val="20"/>
                <w:lang w:val="en-GB"/>
              </w:rPr>
            </w:pPr>
          </w:p>
        </w:tc>
        <w:tc>
          <w:tcPr>
            <w:tcW w:w="1131" w:type="pct"/>
            <w:vMerge w:val="restart"/>
            <w:tcBorders>
              <w:left w:val="single" w:sz="4" w:space="0" w:color="000000"/>
              <w:right w:val="single" w:sz="4" w:space="0" w:color="000000"/>
            </w:tcBorders>
            <w:shd w:val="clear" w:color="auto" w:fill="FFFFFF" w:themeFill="background1"/>
            <w:vAlign w:val="center"/>
          </w:tcPr>
          <w:p w14:paraId="78BFD016" w14:textId="56427154"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5</w:t>
            </w:r>
            <w:r w:rsidR="00C663E7" w:rsidRPr="00FB6FD3">
              <w:rPr>
                <w:rFonts w:ascii="Times New Roman" w:hAnsi="Times New Roman" w:cs="Times New Roman"/>
                <w:sz w:val="20"/>
                <w:szCs w:val="20"/>
                <w:lang w:val="en-GB"/>
              </w:rPr>
              <w:t xml:space="preserve"> </w:t>
            </w:r>
            <w:r w:rsidRPr="00FB6FD3">
              <w:rPr>
                <w:rFonts w:ascii="Times New Roman" w:hAnsi="Times New Roman" w:cs="Times New Roman"/>
                <w:sz w:val="20"/>
                <w:szCs w:val="20"/>
                <w:lang w:val="en-GB"/>
              </w:rPr>
              <w:t xml:space="preserve">% </w:t>
            </w:r>
            <w:r w:rsidR="00C663E7" w:rsidRPr="00FB6FD3">
              <w:rPr>
                <w:rFonts w:ascii="Times New Roman" w:hAnsi="Times New Roman" w:cs="Times New Roman"/>
                <w:sz w:val="20"/>
                <w:szCs w:val="20"/>
                <w:lang w:val="en-GB"/>
              </w:rPr>
              <w:t xml:space="preserve">(w/v) </w:t>
            </w:r>
            <w:r w:rsidRPr="00FB6FD3">
              <w:rPr>
                <w:rFonts w:ascii="Times New Roman" w:hAnsi="Times New Roman" w:cs="Times New Roman"/>
                <w:sz w:val="20"/>
                <w:szCs w:val="20"/>
                <w:lang w:val="en-GB"/>
              </w:rPr>
              <w:t>skimmed milk</w:t>
            </w:r>
          </w:p>
        </w:tc>
        <w:tc>
          <w:tcPr>
            <w:tcW w:w="464" w:type="pct"/>
            <w:vMerge/>
            <w:tcBorders>
              <w:left w:val="single" w:sz="4" w:space="0" w:color="000000"/>
              <w:right w:val="single" w:sz="4" w:space="0" w:color="000000"/>
            </w:tcBorders>
            <w:shd w:val="clear" w:color="auto" w:fill="FFFFFF" w:themeFill="background1"/>
            <w:vAlign w:val="center"/>
          </w:tcPr>
          <w:p w14:paraId="719ED2AD"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629" w:type="pct"/>
            <w:vMerge w:val="restart"/>
            <w:tcBorders>
              <w:top w:val="single" w:sz="4" w:space="0" w:color="000000"/>
              <w:left w:val="single" w:sz="4" w:space="0" w:color="000000"/>
              <w:right w:val="single" w:sz="4" w:space="0" w:color="000000"/>
            </w:tcBorders>
            <w:shd w:val="clear" w:color="auto" w:fill="FFFFFF" w:themeFill="background1"/>
            <w:vAlign w:val="center"/>
          </w:tcPr>
          <w:p w14:paraId="75052C42"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WB</w:t>
            </w:r>
          </w:p>
        </w:tc>
        <w:tc>
          <w:tcPr>
            <w:tcW w:w="775" w:type="pct"/>
            <w:vMerge/>
            <w:tcBorders>
              <w:left w:val="single" w:sz="4" w:space="0" w:color="000000"/>
              <w:right w:val="single" w:sz="4" w:space="0" w:color="auto"/>
            </w:tcBorders>
            <w:shd w:val="clear" w:color="auto" w:fill="FFFFFF" w:themeFill="background1"/>
            <w:vAlign w:val="center"/>
          </w:tcPr>
          <w:p w14:paraId="627FD217"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1221" w:type="pct"/>
            <w:vMerge/>
            <w:tcBorders>
              <w:left w:val="nil"/>
              <w:bottom w:val="single" w:sz="4" w:space="0" w:color="auto"/>
              <w:right w:val="single" w:sz="4" w:space="0" w:color="auto"/>
            </w:tcBorders>
            <w:shd w:val="clear" w:color="auto" w:fill="FFFFFF" w:themeFill="background1"/>
            <w:vAlign w:val="center"/>
          </w:tcPr>
          <w:p w14:paraId="5CABAEC5"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p>
        </w:tc>
      </w:tr>
      <w:tr w:rsidR="003237B5" w:rsidRPr="00FB6FD3" w14:paraId="7916D78E"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14:paraId="19F61046" w14:textId="77777777" w:rsidR="00787C9A" w:rsidRPr="00FB6FD3" w:rsidRDefault="00787C9A" w:rsidP="00776BFD">
            <w:pPr>
              <w:spacing w:before="60" w:afterLines="60" w:after="144"/>
              <w:jc w:val="both"/>
              <w:rPr>
                <w:rFonts w:ascii="Times New Roman" w:hAnsi="Times New Roman" w:cs="Times New Roman"/>
                <w:bCs w:val="0"/>
                <w:color w:val="000000" w:themeColor="text1"/>
                <w:sz w:val="20"/>
                <w:szCs w:val="20"/>
                <w:lang w:val="en-GB"/>
              </w:rPr>
            </w:pPr>
            <w:r w:rsidRPr="00FB6FD3">
              <w:rPr>
                <w:rFonts w:ascii="Times New Roman" w:hAnsi="Times New Roman" w:cs="Times New Roman"/>
                <w:color w:val="000000" w:themeColor="text1"/>
                <w:sz w:val="20"/>
                <w:szCs w:val="20"/>
                <w:lang w:val="en-GB"/>
              </w:rPr>
              <w:t xml:space="preserve">p21 (F-5) mouse </w:t>
            </w:r>
            <w:proofErr w:type="spellStart"/>
            <w:r w:rsidRPr="00FB6FD3">
              <w:rPr>
                <w:rFonts w:ascii="Times New Roman" w:hAnsi="Times New Roman" w:cs="Times New Roman"/>
                <w:color w:val="000000" w:themeColor="text1"/>
                <w:sz w:val="20"/>
                <w:szCs w:val="20"/>
                <w:lang w:val="en-GB"/>
              </w:rPr>
              <w:t>mAb</w:t>
            </w:r>
            <w:proofErr w:type="spellEnd"/>
          </w:p>
        </w:tc>
        <w:tc>
          <w:tcPr>
            <w:tcW w:w="1131" w:type="pct"/>
            <w:vMerge/>
            <w:tcBorders>
              <w:left w:val="single" w:sz="4" w:space="0" w:color="000000"/>
              <w:right w:val="single" w:sz="4" w:space="0" w:color="000000"/>
            </w:tcBorders>
            <w:shd w:val="clear" w:color="auto" w:fill="FFFFFF" w:themeFill="background1"/>
            <w:vAlign w:val="center"/>
          </w:tcPr>
          <w:p w14:paraId="0FDAFD16"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464" w:type="pct"/>
            <w:vMerge/>
            <w:tcBorders>
              <w:left w:val="single" w:sz="4" w:space="0" w:color="000000"/>
              <w:bottom w:val="single" w:sz="4" w:space="0" w:color="auto"/>
              <w:right w:val="single" w:sz="4" w:space="0" w:color="000000"/>
            </w:tcBorders>
            <w:shd w:val="clear" w:color="auto" w:fill="FFFFFF" w:themeFill="background1"/>
            <w:vAlign w:val="center"/>
          </w:tcPr>
          <w:p w14:paraId="5F2BFC8C"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629" w:type="pct"/>
            <w:vMerge/>
            <w:tcBorders>
              <w:left w:val="single" w:sz="4" w:space="0" w:color="000000"/>
              <w:right w:val="single" w:sz="4" w:space="0" w:color="000000"/>
            </w:tcBorders>
            <w:shd w:val="clear" w:color="auto" w:fill="FFFFFF" w:themeFill="background1"/>
            <w:vAlign w:val="center"/>
          </w:tcPr>
          <w:p w14:paraId="3584729B"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775" w:type="pct"/>
            <w:vMerge/>
            <w:tcBorders>
              <w:left w:val="single" w:sz="4" w:space="0" w:color="000000"/>
              <w:right w:val="single" w:sz="4" w:space="0" w:color="auto"/>
            </w:tcBorders>
            <w:shd w:val="clear" w:color="auto" w:fill="FFFFFF" w:themeFill="background1"/>
            <w:vAlign w:val="center"/>
          </w:tcPr>
          <w:p w14:paraId="352D85CB"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21" w:type="pct"/>
            <w:tcBorders>
              <w:top w:val="single" w:sz="4" w:space="0" w:color="000000"/>
              <w:left w:val="nil"/>
              <w:bottom w:val="single" w:sz="4" w:space="0" w:color="auto"/>
              <w:right w:val="single" w:sz="4" w:space="0" w:color="auto"/>
            </w:tcBorders>
            <w:shd w:val="clear" w:color="auto" w:fill="FFFFFF" w:themeFill="background1"/>
            <w:vAlign w:val="center"/>
          </w:tcPr>
          <w:p w14:paraId="2E727C49"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hyperlink r:id="rId28" w:history="1">
              <w:r w:rsidRPr="00FB6FD3">
                <w:rPr>
                  <w:rStyle w:val="Hiperligao"/>
                  <w:rFonts w:ascii="Times New Roman" w:hAnsi="Times New Roman" w:cs="Times New Roman"/>
                  <w:sz w:val="20"/>
                  <w:szCs w:val="20"/>
                  <w:lang w:val="en-GB"/>
                </w:rPr>
                <w:t>Cat# sc-</w:t>
              </w:r>
              <w:proofErr w:type="gramStart"/>
              <w:r w:rsidRPr="00FB6FD3">
                <w:rPr>
                  <w:rStyle w:val="Hiperligao"/>
                  <w:rFonts w:ascii="Times New Roman" w:hAnsi="Times New Roman" w:cs="Times New Roman"/>
                  <w:sz w:val="20"/>
                  <w:szCs w:val="20"/>
                  <w:lang w:val="en-GB"/>
                </w:rPr>
                <w:t xml:space="preserve">6246, </w:t>
              </w:r>
              <w:r w:rsidRPr="00FB6FD3">
                <w:rPr>
                  <w:rStyle w:val="Hiperligao"/>
                  <w:rFonts w:ascii="Times New Roman" w:eastAsia="Times New Roman" w:hAnsi="Times New Roman" w:cs="Times New Roman"/>
                  <w:b/>
                  <w:bCs/>
                  <w:i/>
                  <w:iCs/>
                  <w:sz w:val="20"/>
                  <w:szCs w:val="20"/>
                  <w:lang w:val="en-GB" w:eastAsia="pt-PT"/>
                </w:rPr>
                <w:t xml:space="preserve"> </w:t>
              </w:r>
              <w:r w:rsidRPr="00FB6FD3">
                <w:rPr>
                  <w:rStyle w:val="Hiperligao"/>
                  <w:rFonts w:ascii="Times New Roman" w:hAnsi="Times New Roman" w:cs="Times New Roman"/>
                  <w:sz w:val="20"/>
                  <w:szCs w:val="20"/>
                  <w:lang w:val="en-GB"/>
                </w:rPr>
                <w:t>RRID</w:t>
              </w:r>
              <w:proofErr w:type="gramEnd"/>
              <w:r w:rsidRPr="00FB6FD3">
                <w:rPr>
                  <w:rStyle w:val="Hiperligao"/>
                  <w:rFonts w:ascii="Times New Roman" w:hAnsi="Times New Roman" w:cs="Times New Roman"/>
                  <w:sz w:val="20"/>
                  <w:szCs w:val="20"/>
                  <w:lang w:val="en-GB"/>
                </w:rPr>
                <w:t>:AB_628073</w:t>
              </w:r>
            </w:hyperlink>
          </w:p>
        </w:tc>
      </w:tr>
      <w:tr w:rsidR="003237B5" w:rsidRPr="00FB6FD3" w14:paraId="075E52E8" w14:textId="77777777" w:rsidTr="004C76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14:paraId="7C585705" w14:textId="77777777" w:rsidR="00787C9A" w:rsidRPr="00FB6FD3" w:rsidRDefault="00787C9A" w:rsidP="00776BFD">
            <w:pPr>
              <w:spacing w:before="60" w:afterLines="60" w:after="144"/>
              <w:jc w:val="both"/>
              <w:rPr>
                <w:rFonts w:ascii="Times New Roman" w:hAnsi="Times New Roman" w:cs="Times New Roman"/>
                <w:bCs w:val="0"/>
                <w:color w:val="000000" w:themeColor="text1"/>
                <w:sz w:val="20"/>
                <w:szCs w:val="20"/>
                <w:lang w:val="en-GB"/>
              </w:rPr>
            </w:pPr>
            <w:r w:rsidRPr="00FB6FD3">
              <w:rPr>
                <w:rFonts w:ascii="Times New Roman" w:hAnsi="Times New Roman" w:cs="Times New Roman"/>
                <w:color w:val="000000" w:themeColor="text1"/>
                <w:sz w:val="20"/>
                <w:szCs w:val="20"/>
                <w:lang w:val="en-GB"/>
              </w:rPr>
              <w:t xml:space="preserve">BARD1 (E-11) mouse </w:t>
            </w:r>
            <w:proofErr w:type="spellStart"/>
            <w:r w:rsidRPr="00FB6FD3">
              <w:rPr>
                <w:rFonts w:ascii="Times New Roman" w:hAnsi="Times New Roman" w:cs="Times New Roman"/>
                <w:color w:val="000000" w:themeColor="text1"/>
                <w:sz w:val="20"/>
                <w:szCs w:val="20"/>
                <w:lang w:val="en-GB"/>
              </w:rPr>
              <w:t>mAb</w:t>
            </w:r>
            <w:proofErr w:type="spellEnd"/>
          </w:p>
        </w:tc>
        <w:tc>
          <w:tcPr>
            <w:tcW w:w="1131" w:type="pct"/>
            <w:vMerge/>
            <w:tcBorders>
              <w:left w:val="single" w:sz="4" w:space="0" w:color="000000"/>
              <w:bottom w:val="single" w:sz="4" w:space="0" w:color="000000"/>
              <w:right w:val="single" w:sz="4" w:space="0" w:color="000000"/>
            </w:tcBorders>
            <w:shd w:val="clear" w:color="auto" w:fill="FFFFFF" w:themeFill="background1"/>
            <w:vAlign w:val="center"/>
          </w:tcPr>
          <w:p w14:paraId="640F6582"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464" w:type="pct"/>
            <w:tcBorders>
              <w:left w:val="single" w:sz="4" w:space="0" w:color="000000"/>
              <w:bottom w:val="single" w:sz="4" w:space="0" w:color="auto"/>
              <w:right w:val="single" w:sz="4" w:space="0" w:color="000000"/>
            </w:tcBorders>
            <w:shd w:val="clear" w:color="auto" w:fill="FFFFFF" w:themeFill="background1"/>
            <w:vAlign w:val="center"/>
          </w:tcPr>
          <w:p w14:paraId="3DB60E75"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1:500</w:t>
            </w:r>
          </w:p>
        </w:tc>
        <w:tc>
          <w:tcPr>
            <w:tcW w:w="629" w:type="pct"/>
            <w:vMerge/>
            <w:tcBorders>
              <w:left w:val="single" w:sz="4" w:space="0" w:color="000000"/>
              <w:bottom w:val="single" w:sz="4" w:space="0" w:color="000000" w:themeColor="text1"/>
              <w:right w:val="single" w:sz="4" w:space="0" w:color="000000"/>
            </w:tcBorders>
            <w:shd w:val="clear" w:color="auto" w:fill="FFFFFF" w:themeFill="background1"/>
            <w:vAlign w:val="center"/>
          </w:tcPr>
          <w:p w14:paraId="0C557D5E"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775" w:type="pct"/>
            <w:vMerge/>
            <w:tcBorders>
              <w:left w:val="single" w:sz="4" w:space="0" w:color="000000"/>
              <w:right w:val="single" w:sz="4" w:space="0" w:color="auto"/>
            </w:tcBorders>
            <w:shd w:val="clear" w:color="auto" w:fill="FFFFFF" w:themeFill="background1"/>
            <w:vAlign w:val="center"/>
          </w:tcPr>
          <w:p w14:paraId="46B730FA"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1221" w:type="pct"/>
            <w:tcBorders>
              <w:top w:val="single" w:sz="4" w:space="0" w:color="000000"/>
              <w:left w:val="nil"/>
              <w:bottom w:val="single" w:sz="4" w:space="0" w:color="auto"/>
              <w:right w:val="single" w:sz="4" w:space="0" w:color="auto"/>
            </w:tcBorders>
            <w:shd w:val="clear" w:color="auto" w:fill="FFFFFF" w:themeFill="background1"/>
            <w:vAlign w:val="center"/>
          </w:tcPr>
          <w:p w14:paraId="7CDEB8A3"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hyperlink r:id="rId29" w:history="1">
              <w:r w:rsidRPr="00FB6FD3">
                <w:rPr>
                  <w:rStyle w:val="Hiperligao"/>
                  <w:rFonts w:ascii="Times New Roman" w:hAnsi="Times New Roman" w:cs="Times New Roman"/>
                  <w:bCs/>
                  <w:sz w:val="20"/>
                  <w:szCs w:val="20"/>
                  <w:lang w:val="en-GB"/>
                </w:rPr>
                <w:t xml:space="preserve">Cat# sc-74559, </w:t>
              </w:r>
              <w:proofErr w:type="gramStart"/>
              <w:r w:rsidRPr="00FB6FD3">
                <w:rPr>
                  <w:rStyle w:val="Hiperligao"/>
                  <w:rFonts w:ascii="Times New Roman" w:hAnsi="Times New Roman" w:cs="Times New Roman"/>
                  <w:bCs/>
                  <w:sz w:val="20"/>
                  <w:szCs w:val="20"/>
                  <w:lang w:val="en-GB"/>
                </w:rPr>
                <w:t>RRID:AB</w:t>
              </w:r>
              <w:proofErr w:type="gramEnd"/>
              <w:r w:rsidRPr="00FB6FD3">
                <w:rPr>
                  <w:rStyle w:val="Hiperligao"/>
                  <w:rFonts w:ascii="Times New Roman" w:hAnsi="Times New Roman" w:cs="Times New Roman"/>
                  <w:bCs/>
                  <w:sz w:val="20"/>
                  <w:szCs w:val="20"/>
                  <w:lang w:val="en-GB"/>
                </w:rPr>
                <w:t>_2061237</w:t>
              </w:r>
            </w:hyperlink>
          </w:p>
        </w:tc>
      </w:tr>
      <w:tr w:rsidR="003237B5" w:rsidRPr="00FB6FD3" w14:paraId="26B23A80"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14:paraId="489F5457" w14:textId="77777777" w:rsidR="00787C9A" w:rsidRPr="00FB6FD3" w:rsidRDefault="00787C9A" w:rsidP="00776BFD">
            <w:pPr>
              <w:spacing w:before="60" w:afterLines="60" w:after="144"/>
              <w:jc w:val="both"/>
              <w:rPr>
                <w:rFonts w:ascii="Times New Roman" w:hAnsi="Times New Roman" w:cs="Times New Roman"/>
                <w:color w:val="000000" w:themeColor="text1"/>
                <w:sz w:val="20"/>
                <w:szCs w:val="20"/>
                <w:lang w:val="en-GB"/>
              </w:rPr>
            </w:pPr>
            <w:r w:rsidRPr="00FB6FD3">
              <w:rPr>
                <w:rFonts w:ascii="Times New Roman" w:hAnsi="Times New Roman" w:cs="Times New Roman"/>
                <w:color w:val="000000" w:themeColor="text1"/>
                <w:sz w:val="20"/>
                <w:szCs w:val="20"/>
                <w:lang w:val="en-GB"/>
              </w:rPr>
              <w:lastRenderedPageBreak/>
              <w:t xml:space="preserve">BAX (B-9) mouse </w:t>
            </w:r>
            <w:proofErr w:type="spellStart"/>
            <w:r w:rsidRPr="00FB6FD3">
              <w:rPr>
                <w:rFonts w:ascii="Times New Roman" w:hAnsi="Times New Roman" w:cs="Times New Roman"/>
                <w:color w:val="000000" w:themeColor="text1"/>
                <w:sz w:val="20"/>
                <w:szCs w:val="20"/>
                <w:lang w:val="en-GB"/>
              </w:rPr>
              <w:t>mAb</w:t>
            </w:r>
            <w:proofErr w:type="spellEnd"/>
          </w:p>
        </w:tc>
        <w:tc>
          <w:tcPr>
            <w:tcW w:w="1131" w:type="pct"/>
            <w:vMerge w:val="restart"/>
            <w:tcBorders>
              <w:top w:val="single" w:sz="4" w:space="0" w:color="000000"/>
              <w:left w:val="single" w:sz="4" w:space="0" w:color="000000"/>
              <w:right w:val="single" w:sz="4" w:space="0" w:color="000000"/>
            </w:tcBorders>
            <w:shd w:val="clear" w:color="auto" w:fill="FFFFFF" w:themeFill="background1"/>
            <w:vAlign w:val="center"/>
          </w:tcPr>
          <w:p w14:paraId="23736114"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eastAsia="Times New Roman" w:hAnsi="Times New Roman" w:cs="Times New Roman"/>
                <w:bCs/>
                <w:sz w:val="20"/>
                <w:szCs w:val="20"/>
                <w:lang w:val="en-GB" w:eastAsia="en-GB"/>
              </w:rPr>
              <w:t>10 mM sodium citrate (pH 6.0)</w:t>
            </w:r>
          </w:p>
        </w:tc>
        <w:tc>
          <w:tcPr>
            <w:tcW w:w="464"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1C5FFD15"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1:100</w:t>
            </w:r>
          </w:p>
        </w:tc>
        <w:tc>
          <w:tcPr>
            <w:tcW w:w="629" w:type="pct"/>
            <w:vMerge w:val="restart"/>
            <w:tcBorders>
              <w:top w:val="single" w:sz="4" w:space="0" w:color="000000" w:themeColor="text1"/>
              <w:left w:val="single" w:sz="4" w:space="0" w:color="000000"/>
              <w:right w:val="single" w:sz="4" w:space="0" w:color="000000"/>
            </w:tcBorders>
            <w:shd w:val="clear" w:color="auto" w:fill="FFFFFF" w:themeFill="background1"/>
            <w:vAlign w:val="center"/>
          </w:tcPr>
          <w:p w14:paraId="297CC6AD"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IHC</w:t>
            </w:r>
          </w:p>
        </w:tc>
        <w:tc>
          <w:tcPr>
            <w:tcW w:w="775" w:type="pct"/>
            <w:vMerge/>
            <w:tcBorders>
              <w:left w:val="single" w:sz="4" w:space="0" w:color="000000"/>
              <w:bottom w:val="single" w:sz="4" w:space="0" w:color="000000" w:themeColor="text1"/>
              <w:right w:val="single" w:sz="4" w:space="0" w:color="auto"/>
            </w:tcBorders>
            <w:shd w:val="clear" w:color="auto" w:fill="FFFFFF" w:themeFill="background1"/>
            <w:vAlign w:val="center"/>
          </w:tcPr>
          <w:p w14:paraId="32DEAF98"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21" w:type="pct"/>
            <w:tcBorders>
              <w:top w:val="single" w:sz="4" w:space="0" w:color="000000"/>
              <w:left w:val="nil"/>
              <w:bottom w:val="single" w:sz="4" w:space="0" w:color="auto"/>
              <w:right w:val="single" w:sz="4" w:space="0" w:color="auto"/>
            </w:tcBorders>
            <w:shd w:val="clear" w:color="auto" w:fill="FFFFFF" w:themeFill="background1"/>
            <w:vAlign w:val="center"/>
          </w:tcPr>
          <w:p w14:paraId="24031E68"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hyperlink r:id="rId30" w:history="1">
              <w:r w:rsidRPr="00FB6FD3">
                <w:rPr>
                  <w:rStyle w:val="Hiperligao"/>
                  <w:rFonts w:ascii="Times New Roman" w:hAnsi="Times New Roman" w:cs="Times New Roman"/>
                  <w:sz w:val="20"/>
                  <w:szCs w:val="20"/>
                  <w:lang w:val="en-GB"/>
                </w:rPr>
                <w:t>Cat# sc-</w:t>
              </w:r>
              <w:proofErr w:type="gramStart"/>
              <w:r w:rsidRPr="00FB6FD3">
                <w:rPr>
                  <w:rStyle w:val="Hiperligao"/>
                  <w:rFonts w:ascii="Times New Roman" w:hAnsi="Times New Roman" w:cs="Times New Roman"/>
                  <w:sz w:val="20"/>
                  <w:szCs w:val="20"/>
                  <w:lang w:val="en-GB"/>
                </w:rPr>
                <w:t xml:space="preserve">7480, </w:t>
              </w:r>
              <w:r w:rsidRPr="00FB6FD3">
                <w:rPr>
                  <w:rStyle w:val="Hiperligao"/>
                  <w:rFonts w:ascii="Times New Roman" w:eastAsia="Times New Roman" w:hAnsi="Times New Roman" w:cs="Times New Roman"/>
                  <w:b/>
                  <w:bCs/>
                  <w:i/>
                  <w:iCs/>
                  <w:sz w:val="20"/>
                  <w:szCs w:val="20"/>
                  <w:lang w:val="en-GB" w:eastAsia="pt-PT"/>
                </w:rPr>
                <w:t xml:space="preserve"> </w:t>
              </w:r>
              <w:r w:rsidRPr="00FB6FD3">
                <w:rPr>
                  <w:rStyle w:val="Hiperligao"/>
                  <w:rFonts w:ascii="Times New Roman" w:hAnsi="Times New Roman" w:cs="Times New Roman"/>
                  <w:sz w:val="20"/>
                  <w:szCs w:val="20"/>
                  <w:lang w:val="en-GB"/>
                </w:rPr>
                <w:t>RRID</w:t>
              </w:r>
              <w:proofErr w:type="gramEnd"/>
              <w:r w:rsidRPr="00FB6FD3">
                <w:rPr>
                  <w:rStyle w:val="Hiperligao"/>
                  <w:rFonts w:ascii="Times New Roman" w:hAnsi="Times New Roman" w:cs="Times New Roman"/>
                  <w:sz w:val="20"/>
                  <w:szCs w:val="20"/>
                  <w:lang w:val="en-GB"/>
                </w:rPr>
                <w:t>:AB_626729</w:t>
              </w:r>
            </w:hyperlink>
            <w:r w:rsidRPr="00FB6FD3">
              <w:rPr>
                <w:rFonts w:ascii="Times New Roman" w:hAnsi="Times New Roman" w:cs="Times New Roman"/>
                <w:b/>
                <w:bCs/>
                <w:sz w:val="20"/>
                <w:szCs w:val="20"/>
                <w:lang w:val="en-GB"/>
              </w:rPr>
              <w:t xml:space="preserve"> </w:t>
            </w:r>
          </w:p>
        </w:tc>
      </w:tr>
      <w:tr w:rsidR="003237B5" w:rsidRPr="00FB6FD3" w14:paraId="37EB5EB1" w14:textId="77777777" w:rsidTr="004C76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14:paraId="1E7AF540" w14:textId="77777777" w:rsidR="00787C9A" w:rsidRPr="00FB6FD3" w:rsidRDefault="00787C9A" w:rsidP="00776BFD">
            <w:pPr>
              <w:spacing w:before="60" w:afterLines="60" w:after="144"/>
              <w:jc w:val="both"/>
              <w:rPr>
                <w:rFonts w:ascii="Times New Roman" w:hAnsi="Times New Roman" w:cs="Times New Roman"/>
                <w:color w:val="000000" w:themeColor="text1"/>
                <w:sz w:val="20"/>
                <w:szCs w:val="20"/>
                <w:lang w:val="en-GB"/>
              </w:rPr>
            </w:pPr>
            <w:r w:rsidRPr="00FB6FD3">
              <w:rPr>
                <w:rFonts w:ascii="Times New Roman" w:hAnsi="Times New Roman" w:cs="Times New Roman"/>
                <w:color w:val="000000" w:themeColor="text1"/>
                <w:sz w:val="20"/>
                <w:szCs w:val="20"/>
                <w:lang w:val="en-GB"/>
              </w:rPr>
              <w:t xml:space="preserve">Ki-67 (SP6) rabbit </w:t>
            </w:r>
            <w:proofErr w:type="spellStart"/>
            <w:r w:rsidRPr="00FB6FD3">
              <w:rPr>
                <w:rFonts w:ascii="Times New Roman" w:hAnsi="Times New Roman" w:cs="Times New Roman"/>
                <w:color w:val="000000" w:themeColor="text1"/>
                <w:sz w:val="20"/>
                <w:szCs w:val="20"/>
                <w:lang w:val="en-GB"/>
              </w:rPr>
              <w:t>mAb</w:t>
            </w:r>
            <w:proofErr w:type="spellEnd"/>
          </w:p>
        </w:tc>
        <w:tc>
          <w:tcPr>
            <w:tcW w:w="1131" w:type="pct"/>
            <w:vMerge/>
            <w:tcBorders>
              <w:left w:val="single" w:sz="4" w:space="0" w:color="000000"/>
              <w:bottom w:val="single" w:sz="4" w:space="0" w:color="000000"/>
              <w:right w:val="single" w:sz="4" w:space="0" w:color="000000"/>
            </w:tcBorders>
            <w:shd w:val="clear" w:color="auto" w:fill="FFFFFF" w:themeFill="background1"/>
            <w:vAlign w:val="center"/>
          </w:tcPr>
          <w:p w14:paraId="6E1F6D4B"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lang w:val="en-GB" w:eastAsia="en-GB"/>
              </w:rPr>
            </w:pPr>
          </w:p>
        </w:tc>
        <w:tc>
          <w:tcPr>
            <w:tcW w:w="464" w:type="pct"/>
            <w:tcBorders>
              <w:left w:val="single" w:sz="4" w:space="0" w:color="000000"/>
              <w:bottom w:val="single" w:sz="4" w:space="0" w:color="auto"/>
              <w:right w:val="single" w:sz="4" w:space="0" w:color="000000"/>
            </w:tcBorders>
            <w:shd w:val="clear" w:color="auto" w:fill="FFFFFF" w:themeFill="background1"/>
            <w:vAlign w:val="center"/>
          </w:tcPr>
          <w:p w14:paraId="46B0B64E"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1:200</w:t>
            </w:r>
          </w:p>
        </w:tc>
        <w:tc>
          <w:tcPr>
            <w:tcW w:w="629" w:type="pct"/>
            <w:vMerge/>
            <w:tcBorders>
              <w:left w:val="single" w:sz="4" w:space="0" w:color="000000"/>
              <w:bottom w:val="single" w:sz="4" w:space="0" w:color="000000" w:themeColor="text1"/>
              <w:right w:val="single" w:sz="4" w:space="0" w:color="000000"/>
            </w:tcBorders>
            <w:shd w:val="clear" w:color="auto" w:fill="FFFFFF" w:themeFill="background1"/>
            <w:vAlign w:val="center"/>
          </w:tcPr>
          <w:p w14:paraId="044EA315"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775" w:type="pct"/>
            <w:tcBorders>
              <w:top w:val="single" w:sz="4" w:space="0" w:color="000000" w:themeColor="text1"/>
              <w:left w:val="single" w:sz="4" w:space="0" w:color="000000"/>
              <w:bottom w:val="nil"/>
              <w:right w:val="single" w:sz="4" w:space="0" w:color="auto"/>
            </w:tcBorders>
            <w:shd w:val="clear" w:color="auto" w:fill="FFFFFF" w:themeFill="background1"/>
            <w:vAlign w:val="center"/>
          </w:tcPr>
          <w:p w14:paraId="57D320D0"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roofErr w:type="spellStart"/>
            <w:r w:rsidRPr="00FB6FD3">
              <w:rPr>
                <w:rFonts w:ascii="Times New Roman" w:hAnsi="Times New Roman" w:cs="Times New Roman"/>
                <w:sz w:val="20"/>
                <w:szCs w:val="20"/>
                <w:lang w:val="en-GB"/>
              </w:rPr>
              <w:t>Thermo</w:t>
            </w:r>
            <w:proofErr w:type="spellEnd"/>
            <w:r w:rsidRPr="00FB6FD3">
              <w:rPr>
                <w:rFonts w:ascii="Times New Roman" w:hAnsi="Times New Roman" w:cs="Times New Roman"/>
                <w:sz w:val="20"/>
                <w:szCs w:val="20"/>
                <w:lang w:val="en-GB"/>
              </w:rPr>
              <w:t xml:space="preserve"> Fisher Scientific</w:t>
            </w:r>
          </w:p>
        </w:tc>
        <w:tc>
          <w:tcPr>
            <w:tcW w:w="1221" w:type="pct"/>
            <w:tcBorders>
              <w:top w:val="single" w:sz="4" w:space="0" w:color="000000"/>
              <w:left w:val="nil"/>
              <w:bottom w:val="single" w:sz="4" w:space="0" w:color="auto"/>
              <w:right w:val="single" w:sz="4" w:space="0" w:color="auto"/>
            </w:tcBorders>
            <w:shd w:val="clear" w:color="auto" w:fill="FFFFFF" w:themeFill="background1"/>
            <w:vAlign w:val="center"/>
          </w:tcPr>
          <w:p w14:paraId="599EB0A4"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GB"/>
              </w:rPr>
            </w:pPr>
            <w:hyperlink r:id="rId31" w:history="1">
              <w:r w:rsidRPr="00FB6FD3">
                <w:rPr>
                  <w:rStyle w:val="Hiperligao"/>
                  <w:rFonts w:ascii="Times New Roman" w:hAnsi="Times New Roman" w:cs="Times New Roman"/>
                  <w:sz w:val="20"/>
                  <w:szCs w:val="20"/>
                  <w:lang w:val="en-GB"/>
                </w:rPr>
                <w:t>Cat# MA5-</w:t>
              </w:r>
              <w:proofErr w:type="gramStart"/>
              <w:r w:rsidRPr="00FB6FD3">
                <w:rPr>
                  <w:rStyle w:val="Hiperligao"/>
                  <w:rFonts w:ascii="Times New Roman" w:hAnsi="Times New Roman" w:cs="Times New Roman"/>
                  <w:sz w:val="20"/>
                  <w:szCs w:val="20"/>
                  <w:lang w:val="en-GB"/>
                </w:rPr>
                <w:t xml:space="preserve">14520, </w:t>
              </w:r>
              <w:r w:rsidRPr="00FB6FD3">
                <w:rPr>
                  <w:rStyle w:val="Hiperligao"/>
                  <w:rFonts w:ascii="Times New Roman" w:eastAsia="Times New Roman" w:hAnsi="Times New Roman" w:cs="Times New Roman"/>
                  <w:b/>
                  <w:bCs/>
                  <w:i/>
                  <w:iCs/>
                  <w:sz w:val="20"/>
                  <w:szCs w:val="20"/>
                  <w:lang w:val="en-GB" w:eastAsia="pt-PT"/>
                </w:rPr>
                <w:t xml:space="preserve"> </w:t>
              </w:r>
              <w:r w:rsidRPr="00FB6FD3">
                <w:rPr>
                  <w:rStyle w:val="Hiperligao"/>
                  <w:rFonts w:ascii="Times New Roman" w:hAnsi="Times New Roman" w:cs="Times New Roman"/>
                  <w:sz w:val="20"/>
                  <w:szCs w:val="20"/>
                  <w:lang w:val="en-GB"/>
                </w:rPr>
                <w:t>RRID</w:t>
              </w:r>
              <w:proofErr w:type="gramEnd"/>
              <w:r w:rsidRPr="00FB6FD3">
                <w:rPr>
                  <w:rStyle w:val="Hiperligao"/>
                  <w:rFonts w:ascii="Times New Roman" w:hAnsi="Times New Roman" w:cs="Times New Roman"/>
                  <w:sz w:val="20"/>
                  <w:szCs w:val="20"/>
                  <w:lang w:val="en-GB"/>
                </w:rPr>
                <w:t>:AB_10979488</w:t>
              </w:r>
            </w:hyperlink>
            <w:r w:rsidRPr="00FB6FD3">
              <w:rPr>
                <w:rFonts w:ascii="Times New Roman" w:hAnsi="Times New Roman" w:cs="Times New Roman"/>
                <w:b/>
                <w:bCs/>
                <w:sz w:val="20"/>
                <w:szCs w:val="20"/>
                <w:lang w:val="en-GB"/>
              </w:rPr>
              <w:t xml:space="preserve"> </w:t>
            </w:r>
          </w:p>
        </w:tc>
      </w:tr>
      <w:tr w:rsidR="003237B5" w:rsidRPr="00FB6FD3" w14:paraId="669D5806"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14:paraId="5B9C8158" w14:textId="77777777" w:rsidR="00787C9A" w:rsidRPr="00FB6FD3" w:rsidRDefault="00787C9A" w:rsidP="00776BFD">
            <w:pPr>
              <w:spacing w:before="60" w:afterLines="60" w:after="144"/>
              <w:jc w:val="both"/>
              <w:rPr>
                <w:rFonts w:ascii="Times New Roman" w:hAnsi="Times New Roman" w:cs="Times New Roman"/>
                <w:color w:val="000000" w:themeColor="text1"/>
                <w:sz w:val="20"/>
                <w:szCs w:val="20"/>
                <w:lang w:val="en-GB"/>
              </w:rPr>
            </w:pPr>
            <w:r w:rsidRPr="00FB6FD3">
              <w:rPr>
                <w:rFonts w:ascii="Times New Roman" w:hAnsi="Times New Roman" w:cs="Times New Roman"/>
                <w:color w:val="000000" w:themeColor="text1"/>
                <w:sz w:val="20"/>
                <w:szCs w:val="20"/>
                <w:lang w:val="en-GB"/>
              </w:rPr>
              <w:t xml:space="preserve">MUC1 (HMFG2) mouse </w:t>
            </w:r>
            <w:proofErr w:type="spellStart"/>
            <w:r w:rsidRPr="00FB6FD3">
              <w:rPr>
                <w:rFonts w:ascii="Times New Roman" w:hAnsi="Times New Roman" w:cs="Times New Roman"/>
                <w:color w:val="000000" w:themeColor="text1"/>
                <w:sz w:val="20"/>
                <w:szCs w:val="20"/>
                <w:lang w:val="en-GB"/>
              </w:rPr>
              <w:t>mAb</w:t>
            </w:r>
            <w:proofErr w:type="spellEnd"/>
          </w:p>
        </w:tc>
        <w:tc>
          <w:tcPr>
            <w:tcW w:w="1131" w:type="pct"/>
            <w:tcBorders>
              <w:left w:val="single" w:sz="4" w:space="0" w:color="000000"/>
              <w:bottom w:val="single" w:sz="4" w:space="0" w:color="000000"/>
              <w:right w:val="single" w:sz="4" w:space="0" w:color="000000"/>
            </w:tcBorders>
            <w:shd w:val="clear" w:color="auto" w:fill="FFFFFF" w:themeFill="background1"/>
            <w:vAlign w:val="center"/>
          </w:tcPr>
          <w:p w14:paraId="1E1AED07"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lang w:val="en-GB" w:eastAsia="en-GB"/>
              </w:rPr>
            </w:pPr>
            <w:r w:rsidRPr="00FB6FD3">
              <w:rPr>
                <w:rFonts w:ascii="Times New Roman" w:eastAsia="Times New Roman" w:hAnsi="Times New Roman" w:cs="Times New Roman"/>
                <w:bCs/>
                <w:sz w:val="20"/>
                <w:szCs w:val="20"/>
                <w:lang w:val="en-GB" w:eastAsia="en-GB"/>
              </w:rPr>
              <w:t xml:space="preserve">10 mM sodium citrate (pH 6.0) </w:t>
            </w:r>
          </w:p>
        </w:tc>
        <w:tc>
          <w:tcPr>
            <w:tcW w:w="464" w:type="pct"/>
            <w:tcBorders>
              <w:left w:val="single" w:sz="4" w:space="0" w:color="000000"/>
              <w:bottom w:val="single" w:sz="4" w:space="0" w:color="auto"/>
              <w:right w:val="single" w:sz="4" w:space="0" w:color="000000"/>
            </w:tcBorders>
            <w:shd w:val="clear" w:color="auto" w:fill="FFFFFF" w:themeFill="background1"/>
            <w:vAlign w:val="center"/>
          </w:tcPr>
          <w:p w14:paraId="0A03FA24"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1:100</w:t>
            </w:r>
          </w:p>
        </w:tc>
        <w:tc>
          <w:tcPr>
            <w:tcW w:w="629" w:type="pct"/>
            <w:tcBorders>
              <w:left w:val="single" w:sz="4" w:space="0" w:color="000000"/>
              <w:bottom w:val="single" w:sz="4" w:space="0" w:color="000000" w:themeColor="text1"/>
              <w:right w:val="single" w:sz="4" w:space="0" w:color="000000"/>
            </w:tcBorders>
            <w:shd w:val="clear" w:color="auto" w:fill="FFFFFF" w:themeFill="background1"/>
            <w:vAlign w:val="center"/>
          </w:tcPr>
          <w:p w14:paraId="559FED53"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IHC</w:t>
            </w:r>
          </w:p>
        </w:tc>
        <w:tc>
          <w:tcPr>
            <w:tcW w:w="775" w:type="pct"/>
            <w:tcBorders>
              <w:top w:val="single" w:sz="4" w:space="0" w:color="000000" w:themeColor="text1"/>
              <w:left w:val="single" w:sz="4" w:space="0" w:color="000000"/>
              <w:bottom w:val="nil"/>
              <w:right w:val="single" w:sz="4" w:space="0" w:color="auto"/>
            </w:tcBorders>
            <w:shd w:val="clear" w:color="auto" w:fill="FFFFFF" w:themeFill="background1"/>
            <w:vAlign w:val="center"/>
          </w:tcPr>
          <w:p w14:paraId="73607678"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Merck Millipore</w:t>
            </w:r>
          </w:p>
        </w:tc>
        <w:tc>
          <w:tcPr>
            <w:tcW w:w="1221" w:type="pct"/>
            <w:tcBorders>
              <w:top w:val="single" w:sz="4" w:space="0" w:color="000000"/>
              <w:left w:val="nil"/>
              <w:bottom w:val="single" w:sz="4" w:space="0" w:color="auto"/>
              <w:right w:val="single" w:sz="4" w:space="0" w:color="auto"/>
            </w:tcBorders>
            <w:shd w:val="clear" w:color="auto" w:fill="FFFFFF" w:themeFill="background1"/>
            <w:vAlign w:val="center"/>
          </w:tcPr>
          <w:p w14:paraId="56ADDA52"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Cat# MABC1613</w:t>
            </w:r>
          </w:p>
        </w:tc>
      </w:tr>
      <w:tr w:rsidR="003237B5" w:rsidRPr="00FB6FD3" w14:paraId="4DBA8027" w14:textId="77777777" w:rsidTr="004C76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779" w:type="pct"/>
            <w:vMerge w:val="restart"/>
            <w:tcBorders>
              <w:top w:val="single" w:sz="4" w:space="0" w:color="000000"/>
              <w:left w:val="single" w:sz="4" w:space="0" w:color="auto"/>
              <w:right w:val="single" w:sz="4" w:space="0" w:color="000000"/>
            </w:tcBorders>
            <w:shd w:val="clear" w:color="auto" w:fill="FFFFFF" w:themeFill="background1"/>
            <w:vAlign w:val="center"/>
            <w:hideMark/>
          </w:tcPr>
          <w:p w14:paraId="3D46CF06" w14:textId="77777777" w:rsidR="00787C9A" w:rsidRPr="00FB6FD3" w:rsidRDefault="00787C9A" w:rsidP="00776BFD">
            <w:pPr>
              <w:spacing w:before="60" w:afterLines="60" w:after="144"/>
              <w:jc w:val="both"/>
              <w:rPr>
                <w:rFonts w:ascii="Times New Roman" w:hAnsi="Times New Roman" w:cs="Times New Roman"/>
                <w:b w:val="0"/>
                <w:sz w:val="20"/>
                <w:szCs w:val="20"/>
                <w:lang w:val="en-GB"/>
              </w:rPr>
            </w:pPr>
            <w:r w:rsidRPr="00FB6FD3">
              <w:rPr>
                <w:rFonts w:ascii="Times New Roman" w:hAnsi="Times New Roman" w:cs="Times New Roman"/>
                <w:sz w:val="20"/>
                <w:szCs w:val="20"/>
                <w:lang w:val="en-GB"/>
              </w:rPr>
              <w:sym w:font="Symbol" w:char="F067"/>
            </w:r>
            <w:r w:rsidRPr="00FB6FD3">
              <w:rPr>
                <w:rFonts w:ascii="Times New Roman" w:hAnsi="Times New Roman" w:cs="Times New Roman"/>
                <w:sz w:val="20"/>
                <w:szCs w:val="20"/>
                <w:lang w:val="en-GB"/>
              </w:rPr>
              <w:t xml:space="preserve">H2AX (phospho-Ser139) rabbit </w:t>
            </w:r>
            <w:proofErr w:type="spellStart"/>
            <w:r w:rsidRPr="00FB6FD3">
              <w:rPr>
                <w:rFonts w:ascii="Times New Roman" w:hAnsi="Times New Roman" w:cs="Times New Roman"/>
                <w:sz w:val="20"/>
                <w:szCs w:val="20"/>
                <w:lang w:val="en-GB"/>
              </w:rPr>
              <w:t>pAb</w:t>
            </w:r>
            <w:proofErr w:type="spellEnd"/>
          </w:p>
        </w:tc>
        <w:tc>
          <w:tcPr>
            <w:tcW w:w="1131" w:type="pct"/>
            <w:tcBorders>
              <w:top w:val="single" w:sz="4" w:space="0" w:color="000000"/>
              <w:left w:val="single" w:sz="4" w:space="0" w:color="000000"/>
              <w:bottom w:val="nil"/>
              <w:right w:val="single" w:sz="4" w:space="0" w:color="000000"/>
            </w:tcBorders>
            <w:shd w:val="clear" w:color="auto" w:fill="FFFFFF" w:themeFill="background1"/>
            <w:vAlign w:val="center"/>
            <w:hideMark/>
          </w:tcPr>
          <w:p w14:paraId="6080E1C9" w14:textId="637E25B8"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GB"/>
              </w:rPr>
            </w:pPr>
            <w:r w:rsidRPr="00FB6FD3">
              <w:rPr>
                <w:rFonts w:ascii="Times New Roman" w:hAnsi="Times New Roman" w:cs="Times New Roman"/>
                <w:bCs/>
                <w:sz w:val="20"/>
                <w:szCs w:val="20"/>
                <w:lang w:val="en-GB"/>
              </w:rPr>
              <w:t>5</w:t>
            </w:r>
            <w:r w:rsidR="00C663E7" w:rsidRPr="00FB6FD3">
              <w:rPr>
                <w:rFonts w:ascii="Times New Roman" w:hAnsi="Times New Roman" w:cs="Times New Roman"/>
                <w:bCs/>
                <w:sz w:val="20"/>
                <w:szCs w:val="20"/>
                <w:lang w:val="en-GB"/>
              </w:rPr>
              <w:t xml:space="preserve"> </w:t>
            </w:r>
            <w:r w:rsidRPr="00FB6FD3">
              <w:rPr>
                <w:rFonts w:ascii="Times New Roman" w:hAnsi="Times New Roman" w:cs="Times New Roman"/>
                <w:bCs/>
                <w:sz w:val="20"/>
                <w:szCs w:val="20"/>
                <w:lang w:val="en-GB"/>
              </w:rPr>
              <w:t xml:space="preserve">% </w:t>
            </w:r>
            <w:r w:rsidR="00C663E7" w:rsidRPr="00FB6FD3">
              <w:rPr>
                <w:rFonts w:ascii="Times New Roman" w:hAnsi="Times New Roman" w:cs="Times New Roman"/>
                <w:bCs/>
                <w:sz w:val="20"/>
                <w:szCs w:val="20"/>
                <w:lang w:val="en-GB"/>
              </w:rPr>
              <w:t xml:space="preserve">(w/v) </w:t>
            </w:r>
            <w:r w:rsidRPr="00FB6FD3">
              <w:rPr>
                <w:rFonts w:ascii="Times New Roman" w:hAnsi="Times New Roman" w:cs="Times New Roman"/>
                <w:bCs/>
                <w:sz w:val="20"/>
                <w:szCs w:val="20"/>
                <w:lang w:val="en-GB"/>
              </w:rPr>
              <w:t>bovine serum albumin</w:t>
            </w:r>
          </w:p>
        </w:tc>
        <w:tc>
          <w:tcPr>
            <w:tcW w:w="464"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hideMark/>
          </w:tcPr>
          <w:p w14:paraId="4B62B63C"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GB"/>
              </w:rPr>
            </w:pPr>
            <w:r w:rsidRPr="00FB6FD3">
              <w:rPr>
                <w:rFonts w:ascii="Times New Roman" w:hAnsi="Times New Roman" w:cs="Times New Roman"/>
                <w:bCs/>
                <w:sz w:val="20"/>
                <w:szCs w:val="20"/>
                <w:lang w:val="en-GB"/>
              </w:rPr>
              <w:t>1:10000</w:t>
            </w:r>
          </w:p>
        </w:tc>
        <w:tc>
          <w:tcPr>
            <w:tcW w:w="629" w:type="pct"/>
            <w:tcBorders>
              <w:top w:val="single" w:sz="4" w:space="0" w:color="000000" w:themeColor="text1"/>
              <w:left w:val="single" w:sz="4" w:space="0" w:color="000000"/>
              <w:right w:val="single" w:sz="4" w:space="0" w:color="000000"/>
            </w:tcBorders>
            <w:shd w:val="clear" w:color="auto" w:fill="FFFFFF" w:themeFill="background1"/>
            <w:vAlign w:val="center"/>
          </w:tcPr>
          <w:p w14:paraId="24F5E9F3"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r w:rsidRPr="00FB6FD3">
              <w:rPr>
                <w:rFonts w:ascii="Times New Roman" w:eastAsia="Times New Roman" w:hAnsi="Times New Roman" w:cs="Times New Roman"/>
                <w:sz w:val="20"/>
                <w:szCs w:val="20"/>
                <w:lang w:val="en-GB" w:eastAsia="en-GB"/>
              </w:rPr>
              <w:t>WB</w:t>
            </w:r>
          </w:p>
        </w:tc>
        <w:tc>
          <w:tcPr>
            <w:tcW w:w="775" w:type="pct"/>
            <w:vMerge w:val="restart"/>
            <w:tcBorders>
              <w:top w:val="single" w:sz="4" w:space="0" w:color="auto"/>
              <w:left w:val="single" w:sz="4" w:space="0" w:color="000000"/>
              <w:right w:val="single" w:sz="4" w:space="0" w:color="auto"/>
            </w:tcBorders>
            <w:shd w:val="clear" w:color="auto" w:fill="FFFFFF" w:themeFill="background1"/>
            <w:vAlign w:val="center"/>
            <w:hideMark/>
          </w:tcPr>
          <w:p w14:paraId="091CD411"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r w:rsidRPr="00FB6FD3">
              <w:rPr>
                <w:rFonts w:ascii="Times New Roman" w:eastAsia="Times New Roman" w:hAnsi="Times New Roman" w:cs="Times New Roman"/>
                <w:sz w:val="20"/>
                <w:szCs w:val="20"/>
                <w:lang w:val="en-GB" w:eastAsia="en-GB"/>
              </w:rPr>
              <w:t>Abcam</w:t>
            </w:r>
          </w:p>
        </w:tc>
        <w:tc>
          <w:tcPr>
            <w:tcW w:w="1221" w:type="pct"/>
            <w:vMerge w:val="restart"/>
            <w:tcBorders>
              <w:top w:val="single" w:sz="4" w:space="0" w:color="000000"/>
              <w:left w:val="nil"/>
              <w:right w:val="single" w:sz="4" w:space="0" w:color="auto"/>
            </w:tcBorders>
            <w:shd w:val="clear" w:color="auto" w:fill="FFFFFF" w:themeFill="background1"/>
            <w:vAlign w:val="center"/>
            <w:hideMark/>
          </w:tcPr>
          <w:p w14:paraId="320039E9"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hyperlink r:id="rId32" w:history="1">
              <w:r w:rsidRPr="00FB6FD3">
                <w:rPr>
                  <w:rStyle w:val="Hiperligao"/>
                  <w:rFonts w:ascii="Times New Roman" w:hAnsi="Times New Roman" w:cs="Times New Roman"/>
                  <w:sz w:val="20"/>
                  <w:szCs w:val="20"/>
                  <w:lang w:val="en-GB"/>
                </w:rPr>
                <w:t xml:space="preserve">Cat# ab2893, </w:t>
              </w:r>
              <w:proofErr w:type="gramStart"/>
              <w:r w:rsidRPr="00FB6FD3">
                <w:rPr>
                  <w:rStyle w:val="Hiperligao"/>
                  <w:rFonts w:ascii="Times New Roman" w:hAnsi="Times New Roman" w:cs="Times New Roman"/>
                  <w:sz w:val="20"/>
                  <w:szCs w:val="20"/>
                  <w:lang w:val="en-GB"/>
                </w:rPr>
                <w:t>RRID:AB</w:t>
              </w:r>
              <w:proofErr w:type="gramEnd"/>
              <w:r w:rsidRPr="00FB6FD3">
                <w:rPr>
                  <w:rStyle w:val="Hiperligao"/>
                  <w:rFonts w:ascii="Times New Roman" w:hAnsi="Times New Roman" w:cs="Times New Roman"/>
                  <w:sz w:val="20"/>
                  <w:szCs w:val="20"/>
                  <w:lang w:val="en-GB"/>
                </w:rPr>
                <w:t>_303388</w:t>
              </w:r>
            </w:hyperlink>
          </w:p>
        </w:tc>
      </w:tr>
      <w:tr w:rsidR="003237B5" w:rsidRPr="00FB6FD3" w14:paraId="7B78D702"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vMerge/>
            <w:tcBorders>
              <w:left w:val="single" w:sz="4" w:space="0" w:color="auto"/>
              <w:right w:val="single" w:sz="4" w:space="0" w:color="000000"/>
            </w:tcBorders>
            <w:shd w:val="clear" w:color="auto" w:fill="FFFFFF" w:themeFill="background1"/>
            <w:vAlign w:val="center"/>
          </w:tcPr>
          <w:p w14:paraId="06D33036" w14:textId="77777777" w:rsidR="00787C9A" w:rsidRPr="00FB6FD3" w:rsidRDefault="00787C9A" w:rsidP="00776BFD">
            <w:pPr>
              <w:spacing w:before="60" w:afterLines="60" w:after="144"/>
              <w:jc w:val="both"/>
              <w:rPr>
                <w:rFonts w:ascii="Times New Roman" w:hAnsi="Times New Roman" w:cs="Times New Roman"/>
                <w:sz w:val="20"/>
                <w:szCs w:val="20"/>
                <w:lang w:val="en-GB"/>
              </w:rPr>
            </w:pPr>
          </w:p>
        </w:tc>
        <w:tc>
          <w:tcPr>
            <w:tcW w:w="1131" w:type="pct"/>
            <w:tcBorders>
              <w:top w:val="single" w:sz="4" w:space="0" w:color="000000"/>
              <w:left w:val="single" w:sz="4" w:space="0" w:color="000000"/>
              <w:bottom w:val="nil"/>
              <w:right w:val="single" w:sz="4" w:space="0" w:color="000000"/>
            </w:tcBorders>
            <w:shd w:val="clear" w:color="auto" w:fill="FFFFFF" w:themeFill="background1"/>
            <w:vAlign w:val="center"/>
          </w:tcPr>
          <w:p w14:paraId="6EED4B80" w14:textId="55C78D22"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GB"/>
              </w:rPr>
            </w:pPr>
            <w:r w:rsidRPr="00FB6FD3">
              <w:rPr>
                <w:rFonts w:ascii="Times New Roman" w:hAnsi="Times New Roman" w:cs="Times New Roman"/>
                <w:bCs/>
                <w:sz w:val="20"/>
                <w:szCs w:val="20"/>
                <w:lang w:val="en-GB"/>
              </w:rPr>
              <w:t>5</w:t>
            </w:r>
            <w:r w:rsidR="00C663E7" w:rsidRPr="00FB6FD3">
              <w:rPr>
                <w:rFonts w:ascii="Times New Roman" w:hAnsi="Times New Roman" w:cs="Times New Roman"/>
                <w:bCs/>
                <w:sz w:val="20"/>
                <w:szCs w:val="20"/>
                <w:lang w:val="en-GB"/>
              </w:rPr>
              <w:t xml:space="preserve"> </w:t>
            </w:r>
            <w:r w:rsidRPr="00FB6FD3">
              <w:rPr>
                <w:rFonts w:ascii="Times New Roman" w:hAnsi="Times New Roman" w:cs="Times New Roman"/>
                <w:bCs/>
                <w:sz w:val="20"/>
                <w:szCs w:val="20"/>
                <w:lang w:val="en-GB"/>
              </w:rPr>
              <w:t>%</w:t>
            </w:r>
            <w:r w:rsidR="00C663E7" w:rsidRPr="00FB6FD3">
              <w:rPr>
                <w:rFonts w:ascii="Times New Roman" w:hAnsi="Times New Roman" w:cs="Times New Roman"/>
                <w:bCs/>
                <w:sz w:val="20"/>
                <w:szCs w:val="20"/>
                <w:lang w:val="en-GB"/>
              </w:rPr>
              <w:t xml:space="preserve"> (w/v) </w:t>
            </w:r>
            <w:r w:rsidRPr="00FB6FD3">
              <w:rPr>
                <w:rFonts w:ascii="Times New Roman" w:hAnsi="Times New Roman" w:cs="Times New Roman"/>
                <w:bCs/>
                <w:sz w:val="20"/>
                <w:szCs w:val="20"/>
                <w:lang w:val="en-GB"/>
              </w:rPr>
              <w:t>bovine serum albumin</w:t>
            </w:r>
          </w:p>
        </w:tc>
        <w:tc>
          <w:tcPr>
            <w:tcW w:w="464"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20765D12"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GB"/>
              </w:rPr>
            </w:pPr>
            <w:r w:rsidRPr="00FB6FD3">
              <w:rPr>
                <w:rFonts w:ascii="Times New Roman" w:hAnsi="Times New Roman" w:cs="Times New Roman"/>
                <w:bCs/>
                <w:sz w:val="20"/>
                <w:szCs w:val="20"/>
                <w:lang w:val="en-GB"/>
              </w:rPr>
              <w:t>1:3000</w:t>
            </w:r>
          </w:p>
        </w:tc>
        <w:tc>
          <w:tcPr>
            <w:tcW w:w="629" w:type="pct"/>
            <w:tcBorders>
              <w:top w:val="single" w:sz="4" w:space="0" w:color="auto"/>
              <w:left w:val="single" w:sz="4" w:space="0" w:color="000000"/>
              <w:right w:val="single" w:sz="4" w:space="0" w:color="000000"/>
            </w:tcBorders>
            <w:shd w:val="clear" w:color="auto" w:fill="FFFFFF" w:themeFill="background1"/>
            <w:vAlign w:val="center"/>
          </w:tcPr>
          <w:p w14:paraId="77DD40D8"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r w:rsidRPr="00FB6FD3">
              <w:rPr>
                <w:rFonts w:ascii="Times New Roman" w:eastAsia="Times New Roman" w:hAnsi="Times New Roman" w:cs="Times New Roman"/>
                <w:sz w:val="20"/>
                <w:szCs w:val="20"/>
                <w:lang w:val="en-GB" w:eastAsia="en-GB"/>
              </w:rPr>
              <w:t>IF</w:t>
            </w:r>
          </w:p>
        </w:tc>
        <w:tc>
          <w:tcPr>
            <w:tcW w:w="775" w:type="pct"/>
            <w:vMerge/>
            <w:tcBorders>
              <w:left w:val="single" w:sz="4" w:space="0" w:color="000000"/>
              <w:right w:val="single" w:sz="4" w:space="0" w:color="auto"/>
            </w:tcBorders>
            <w:shd w:val="clear" w:color="auto" w:fill="FFFFFF" w:themeFill="background1"/>
            <w:vAlign w:val="center"/>
          </w:tcPr>
          <w:p w14:paraId="7E0D9F58"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1221" w:type="pct"/>
            <w:vMerge/>
            <w:tcBorders>
              <w:left w:val="nil"/>
              <w:right w:val="single" w:sz="4" w:space="0" w:color="auto"/>
            </w:tcBorders>
            <w:shd w:val="clear" w:color="auto" w:fill="FFFFFF" w:themeFill="background1"/>
            <w:vAlign w:val="center"/>
          </w:tcPr>
          <w:p w14:paraId="6BA6DCFD"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r>
      <w:tr w:rsidR="003237B5" w:rsidRPr="00FB6FD3" w14:paraId="473C6F54" w14:textId="77777777" w:rsidTr="004C76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779" w:type="pct"/>
            <w:vMerge/>
            <w:tcBorders>
              <w:left w:val="single" w:sz="4" w:space="0" w:color="auto"/>
              <w:bottom w:val="single" w:sz="4" w:space="0" w:color="auto"/>
              <w:right w:val="single" w:sz="4" w:space="0" w:color="000000"/>
            </w:tcBorders>
            <w:shd w:val="clear" w:color="auto" w:fill="FFFFFF" w:themeFill="background1"/>
            <w:vAlign w:val="center"/>
          </w:tcPr>
          <w:p w14:paraId="65DD66BA" w14:textId="77777777" w:rsidR="00787C9A" w:rsidRPr="00FB6FD3" w:rsidRDefault="00787C9A" w:rsidP="00776BFD">
            <w:pPr>
              <w:spacing w:before="60" w:afterLines="60" w:after="144"/>
              <w:jc w:val="both"/>
              <w:rPr>
                <w:rFonts w:ascii="Times New Roman" w:hAnsi="Times New Roman" w:cs="Times New Roman"/>
                <w:sz w:val="20"/>
                <w:szCs w:val="20"/>
                <w:lang w:val="en-GB"/>
              </w:rPr>
            </w:pPr>
          </w:p>
        </w:tc>
        <w:tc>
          <w:tcPr>
            <w:tcW w:w="1131" w:type="pct"/>
            <w:tcBorders>
              <w:top w:val="single" w:sz="4" w:space="0" w:color="000000"/>
              <w:left w:val="single" w:sz="4" w:space="0" w:color="000000"/>
              <w:bottom w:val="nil"/>
              <w:right w:val="single" w:sz="4" w:space="0" w:color="000000"/>
            </w:tcBorders>
            <w:shd w:val="clear" w:color="auto" w:fill="FFFFFF" w:themeFill="background1"/>
            <w:vAlign w:val="center"/>
          </w:tcPr>
          <w:p w14:paraId="79BAE946"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GB"/>
              </w:rPr>
            </w:pPr>
            <w:r w:rsidRPr="00FB6FD3">
              <w:rPr>
                <w:rFonts w:ascii="Times New Roman" w:eastAsia="Times New Roman" w:hAnsi="Times New Roman" w:cs="Times New Roman"/>
                <w:bCs/>
                <w:sz w:val="20"/>
                <w:szCs w:val="20"/>
                <w:lang w:val="en-GB" w:eastAsia="en-GB"/>
              </w:rPr>
              <w:t>10 mM sodium citrate (pH 6.0)</w:t>
            </w:r>
          </w:p>
        </w:tc>
        <w:tc>
          <w:tcPr>
            <w:tcW w:w="464"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12941E5D"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GB"/>
              </w:rPr>
            </w:pPr>
            <w:r w:rsidRPr="00FB6FD3">
              <w:rPr>
                <w:rFonts w:ascii="Times New Roman" w:hAnsi="Times New Roman" w:cs="Times New Roman"/>
                <w:bCs/>
                <w:sz w:val="20"/>
                <w:szCs w:val="20"/>
                <w:lang w:val="en-GB"/>
              </w:rPr>
              <w:t>1:1000</w:t>
            </w:r>
          </w:p>
        </w:tc>
        <w:tc>
          <w:tcPr>
            <w:tcW w:w="629" w:type="pct"/>
            <w:tcBorders>
              <w:top w:val="single" w:sz="4" w:space="0" w:color="auto"/>
              <w:left w:val="single" w:sz="4" w:space="0" w:color="000000"/>
              <w:right w:val="single" w:sz="4" w:space="0" w:color="000000"/>
            </w:tcBorders>
            <w:shd w:val="clear" w:color="auto" w:fill="FFFFFF" w:themeFill="background1"/>
            <w:vAlign w:val="center"/>
          </w:tcPr>
          <w:p w14:paraId="575D9A0B" w14:textId="28193C74"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r w:rsidRPr="00FB6FD3">
              <w:rPr>
                <w:rFonts w:ascii="Times New Roman" w:eastAsia="Times New Roman" w:hAnsi="Times New Roman" w:cs="Times New Roman"/>
                <w:sz w:val="20"/>
                <w:szCs w:val="20"/>
                <w:lang w:val="en-GB" w:eastAsia="en-GB"/>
              </w:rPr>
              <w:t>IH</w:t>
            </w:r>
            <w:r w:rsidR="00DB2071" w:rsidRPr="00FB6FD3">
              <w:rPr>
                <w:rFonts w:ascii="Times New Roman" w:eastAsia="Times New Roman" w:hAnsi="Times New Roman" w:cs="Times New Roman"/>
                <w:sz w:val="20"/>
                <w:szCs w:val="20"/>
                <w:lang w:val="en-GB" w:eastAsia="en-GB"/>
              </w:rPr>
              <w:t>C</w:t>
            </w:r>
          </w:p>
        </w:tc>
        <w:tc>
          <w:tcPr>
            <w:tcW w:w="775" w:type="pct"/>
            <w:vMerge/>
            <w:tcBorders>
              <w:left w:val="single" w:sz="4" w:space="0" w:color="000000"/>
              <w:right w:val="single" w:sz="4" w:space="0" w:color="auto"/>
            </w:tcBorders>
            <w:shd w:val="clear" w:color="auto" w:fill="FFFFFF" w:themeFill="background1"/>
            <w:vAlign w:val="center"/>
          </w:tcPr>
          <w:p w14:paraId="3CEB840B"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1221" w:type="pct"/>
            <w:vMerge/>
            <w:tcBorders>
              <w:left w:val="nil"/>
              <w:bottom w:val="single" w:sz="4" w:space="0" w:color="auto"/>
              <w:right w:val="single" w:sz="4" w:space="0" w:color="auto"/>
            </w:tcBorders>
            <w:shd w:val="clear" w:color="auto" w:fill="FFFFFF" w:themeFill="background1"/>
            <w:vAlign w:val="center"/>
          </w:tcPr>
          <w:p w14:paraId="323570FD"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r>
      <w:tr w:rsidR="003237B5" w:rsidRPr="00FB6FD3" w14:paraId="3A45A04D"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vMerge w:val="restart"/>
            <w:tcBorders>
              <w:top w:val="single" w:sz="4" w:space="0" w:color="000000"/>
              <w:left w:val="single" w:sz="4" w:space="0" w:color="auto"/>
              <w:right w:val="single" w:sz="4" w:space="0" w:color="000000"/>
            </w:tcBorders>
            <w:shd w:val="clear" w:color="auto" w:fill="FFFFFF" w:themeFill="background1"/>
            <w:vAlign w:val="center"/>
          </w:tcPr>
          <w:p w14:paraId="7487C60D" w14:textId="77777777" w:rsidR="00787C9A" w:rsidRPr="00FB6FD3" w:rsidRDefault="00787C9A" w:rsidP="00776BFD">
            <w:pPr>
              <w:spacing w:before="60" w:afterLines="60" w:after="144"/>
              <w:jc w:val="both"/>
              <w:rPr>
                <w:rFonts w:ascii="Times New Roman" w:hAnsi="Times New Roman" w:cs="Times New Roman"/>
                <w:sz w:val="20"/>
                <w:szCs w:val="20"/>
                <w:lang w:val="en-GB"/>
              </w:rPr>
            </w:pPr>
            <w:proofErr w:type="spellStart"/>
            <w:r w:rsidRPr="00FB6FD3">
              <w:rPr>
                <w:rFonts w:ascii="Times New Roman" w:hAnsi="Times New Roman" w:cs="Times New Roman"/>
                <w:sz w:val="20"/>
                <w:szCs w:val="20"/>
                <w:lang w:val="en-GB"/>
              </w:rPr>
              <w:t>Survivin</w:t>
            </w:r>
            <w:proofErr w:type="spellEnd"/>
            <w:r w:rsidRPr="00FB6FD3">
              <w:rPr>
                <w:rFonts w:ascii="Times New Roman" w:hAnsi="Times New Roman" w:cs="Times New Roman"/>
                <w:sz w:val="20"/>
                <w:szCs w:val="20"/>
                <w:lang w:val="en-GB"/>
              </w:rPr>
              <w:t xml:space="preserve"> rabbit </w:t>
            </w:r>
            <w:proofErr w:type="spellStart"/>
            <w:r w:rsidRPr="00FB6FD3">
              <w:rPr>
                <w:rFonts w:ascii="Times New Roman" w:hAnsi="Times New Roman" w:cs="Times New Roman"/>
                <w:sz w:val="20"/>
                <w:szCs w:val="20"/>
                <w:lang w:val="en-GB"/>
              </w:rPr>
              <w:t>mAb</w:t>
            </w:r>
            <w:proofErr w:type="spellEnd"/>
          </w:p>
        </w:tc>
        <w:tc>
          <w:tcPr>
            <w:tcW w:w="1131" w:type="pct"/>
            <w:tcBorders>
              <w:top w:val="single" w:sz="4" w:space="0" w:color="000000"/>
              <w:left w:val="single" w:sz="4" w:space="0" w:color="000000"/>
              <w:right w:val="single" w:sz="4" w:space="0" w:color="000000"/>
            </w:tcBorders>
            <w:shd w:val="clear" w:color="auto" w:fill="FFFFFF" w:themeFill="background1"/>
            <w:vAlign w:val="center"/>
          </w:tcPr>
          <w:p w14:paraId="17C5C714"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eastAsia="Times New Roman" w:hAnsi="Times New Roman" w:cs="Times New Roman"/>
                <w:bCs/>
                <w:sz w:val="20"/>
                <w:szCs w:val="20"/>
                <w:lang w:val="en-GB" w:eastAsia="en-GB"/>
              </w:rPr>
              <w:t>Tris/EDTA buffer (pH 9.0)</w:t>
            </w:r>
          </w:p>
        </w:tc>
        <w:tc>
          <w:tcPr>
            <w:tcW w:w="464"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1973028A"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GB"/>
              </w:rPr>
            </w:pPr>
            <w:r w:rsidRPr="00FB6FD3">
              <w:rPr>
                <w:rFonts w:ascii="Times New Roman" w:hAnsi="Times New Roman" w:cs="Times New Roman"/>
                <w:bCs/>
                <w:sz w:val="20"/>
                <w:szCs w:val="20"/>
                <w:lang w:val="en-GB"/>
              </w:rPr>
              <w:t>1:250</w:t>
            </w:r>
          </w:p>
        </w:tc>
        <w:tc>
          <w:tcPr>
            <w:tcW w:w="629" w:type="pct"/>
            <w:tcBorders>
              <w:top w:val="single" w:sz="4" w:space="0" w:color="auto"/>
              <w:left w:val="single" w:sz="4" w:space="0" w:color="000000"/>
              <w:right w:val="single" w:sz="4" w:space="0" w:color="000000"/>
            </w:tcBorders>
            <w:shd w:val="clear" w:color="auto" w:fill="FFFFFF" w:themeFill="background1"/>
            <w:vAlign w:val="center"/>
          </w:tcPr>
          <w:p w14:paraId="6C352B6B" w14:textId="08E9BE2D"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r w:rsidRPr="00FB6FD3">
              <w:rPr>
                <w:rFonts w:ascii="Times New Roman" w:eastAsia="Times New Roman" w:hAnsi="Times New Roman" w:cs="Times New Roman"/>
                <w:sz w:val="20"/>
                <w:szCs w:val="20"/>
                <w:lang w:val="en-GB" w:eastAsia="en-GB"/>
              </w:rPr>
              <w:t>IH</w:t>
            </w:r>
            <w:r w:rsidR="00DB2071" w:rsidRPr="00FB6FD3">
              <w:rPr>
                <w:rFonts w:ascii="Times New Roman" w:eastAsia="Times New Roman" w:hAnsi="Times New Roman" w:cs="Times New Roman"/>
                <w:sz w:val="20"/>
                <w:szCs w:val="20"/>
                <w:lang w:val="en-GB" w:eastAsia="en-GB"/>
              </w:rPr>
              <w:t>C</w:t>
            </w:r>
          </w:p>
        </w:tc>
        <w:tc>
          <w:tcPr>
            <w:tcW w:w="775" w:type="pct"/>
            <w:vMerge/>
            <w:tcBorders>
              <w:left w:val="single" w:sz="4" w:space="0" w:color="000000"/>
              <w:right w:val="single" w:sz="4" w:space="0" w:color="auto"/>
            </w:tcBorders>
            <w:shd w:val="clear" w:color="auto" w:fill="FFFFFF" w:themeFill="background1"/>
            <w:vAlign w:val="center"/>
          </w:tcPr>
          <w:p w14:paraId="4ECF860E"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1221" w:type="pct"/>
            <w:vMerge w:val="restart"/>
            <w:tcBorders>
              <w:top w:val="single" w:sz="4" w:space="0" w:color="000000"/>
              <w:left w:val="nil"/>
              <w:right w:val="single" w:sz="4" w:space="0" w:color="auto"/>
            </w:tcBorders>
            <w:shd w:val="clear" w:color="auto" w:fill="FFFFFF" w:themeFill="background1"/>
            <w:vAlign w:val="center"/>
          </w:tcPr>
          <w:p w14:paraId="0A56AD5E"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hyperlink r:id="rId33" w:history="1">
              <w:r w:rsidRPr="00FB6FD3">
                <w:rPr>
                  <w:rStyle w:val="Hiperligao"/>
                  <w:rFonts w:ascii="Times New Roman" w:hAnsi="Times New Roman" w:cs="Times New Roman"/>
                  <w:sz w:val="20"/>
                  <w:szCs w:val="20"/>
                  <w:lang w:val="en-GB"/>
                </w:rPr>
                <w:t xml:space="preserve">Cat# ab76424, </w:t>
              </w:r>
              <w:proofErr w:type="gramStart"/>
              <w:r w:rsidRPr="00FB6FD3">
                <w:rPr>
                  <w:rStyle w:val="Hiperligao"/>
                  <w:rFonts w:ascii="Times New Roman" w:hAnsi="Times New Roman" w:cs="Times New Roman"/>
                  <w:sz w:val="20"/>
                  <w:szCs w:val="20"/>
                  <w:lang w:val="en-GB"/>
                </w:rPr>
                <w:t>RRID:AB</w:t>
              </w:r>
              <w:proofErr w:type="gramEnd"/>
              <w:r w:rsidRPr="00FB6FD3">
                <w:rPr>
                  <w:rStyle w:val="Hiperligao"/>
                  <w:rFonts w:ascii="Times New Roman" w:hAnsi="Times New Roman" w:cs="Times New Roman"/>
                  <w:sz w:val="20"/>
                  <w:szCs w:val="20"/>
                  <w:lang w:val="en-GB"/>
                </w:rPr>
                <w:t>_1524459</w:t>
              </w:r>
            </w:hyperlink>
          </w:p>
        </w:tc>
      </w:tr>
      <w:tr w:rsidR="003237B5" w:rsidRPr="00FB6FD3" w14:paraId="77EFF3E9" w14:textId="77777777" w:rsidTr="004C76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779" w:type="pct"/>
            <w:vMerge/>
            <w:tcBorders>
              <w:left w:val="single" w:sz="4" w:space="0" w:color="auto"/>
              <w:bottom w:val="single" w:sz="4" w:space="0" w:color="auto"/>
              <w:right w:val="single" w:sz="4" w:space="0" w:color="000000"/>
            </w:tcBorders>
            <w:shd w:val="clear" w:color="auto" w:fill="FFFFFF" w:themeFill="background1"/>
            <w:vAlign w:val="center"/>
          </w:tcPr>
          <w:p w14:paraId="1C2389CF" w14:textId="77777777" w:rsidR="00787C9A" w:rsidRPr="00FB6FD3" w:rsidRDefault="00787C9A" w:rsidP="00776BFD">
            <w:pPr>
              <w:spacing w:before="60" w:afterLines="60" w:after="144"/>
              <w:jc w:val="both"/>
              <w:rPr>
                <w:rFonts w:ascii="Times New Roman" w:hAnsi="Times New Roman" w:cs="Times New Roman"/>
                <w:sz w:val="20"/>
                <w:szCs w:val="20"/>
                <w:lang w:val="en-GB"/>
              </w:rPr>
            </w:pPr>
          </w:p>
        </w:tc>
        <w:tc>
          <w:tcPr>
            <w:tcW w:w="1131" w:type="pct"/>
            <w:vMerge w:val="restart"/>
            <w:tcBorders>
              <w:top w:val="single" w:sz="4" w:space="0" w:color="000000"/>
              <w:left w:val="single" w:sz="4" w:space="0" w:color="000000"/>
              <w:right w:val="single" w:sz="4" w:space="0" w:color="000000"/>
            </w:tcBorders>
            <w:shd w:val="clear" w:color="auto" w:fill="FFFFFF" w:themeFill="background1"/>
            <w:vAlign w:val="center"/>
          </w:tcPr>
          <w:p w14:paraId="1A6A89E4" w14:textId="7F855621"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GB"/>
              </w:rPr>
            </w:pPr>
            <w:r w:rsidRPr="00FB6FD3">
              <w:rPr>
                <w:rFonts w:ascii="Times New Roman" w:hAnsi="Times New Roman" w:cs="Times New Roman"/>
                <w:sz w:val="20"/>
                <w:szCs w:val="20"/>
                <w:lang w:val="en-GB"/>
              </w:rPr>
              <w:t>5</w:t>
            </w:r>
            <w:r w:rsidR="00C663E7" w:rsidRPr="00FB6FD3">
              <w:rPr>
                <w:rFonts w:ascii="Times New Roman" w:hAnsi="Times New Roman" w:cs="Times New Roman"/>
                <w:sz w:val="20"/>
                <w:szCs w:val="20"/>
                <w:lang w:val="en-GB"/>
              </w:rPr>
              <w:t xml:space="preserve"> </w:t>
            </w:r>
            <w:r w:rsidRPr="00FB6FD3">
              <w:rPr>
                <w:rFonts w:ascii="Times New Roman" w:hAnsi="Times New Roman" w:cs="Times New Roman"/>
                <w:sz w:val="20"/>
                <w:szCs w:val="20"/>
                <w:lang w:val="en-GB"/>
              </w:rPr>
              <w:t xml:space="preserve">% </w:t>
            </w:r>
            <w:r w:rsidR="00C663E7" w:rsidRPr="00FB6FD3">
              <w:rPr>
                <w:rFonts w:ascii="Times New Roman" w:hAnsi="Times New Roman" w:cs="Times New Roman"/>
                <w:bCs/>
                <w:sz w:val="20"/>
                <w:szCs w:val="20"/>
                <w:lang w:val="en-GB"/>
              </w:rPr>
              <w:t xml:space="preserve">(w/v) </w:t>
            </w:r>
            <w:r w:rsidRPr="00FB6FD3">
              <w:rPr>
                <w:rFonts w:ascii="Times New Roman" w:hAnsi="Times New Roman" w:cs="Times New Roman"/>
                <w:sz w:val="20"/>
                <w:szCs w:val="20"/>
                <w:lang w:val="en-GB"/>
              </w:rPr>
              <w:t>skimmed milk</w:t>
            </w:r>
          </w:p>
        </w:tc>
        <w:tc>
          <w:tcPr>
            <w:tcW w:w="464"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0438B271"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GB"/>
              </w:rPr>
            </w:pPr>
            <w:r w:rsidRPr="00FB6FD3">
              <w:rPr>
                <w:rFonts w:ascii="Times New Roman" w:hAnsi="Times New Roman" w:cs="Times New Roman"/>
                <w:bCs/>
                <w:sz w:val="20"/>
                <w:szCs w:val="20"/>
                <w:lang w:val="en-GB"/>
              </w:rPr>
              <w:t>1:5000</w:t>
            </w:r>
          </w:p>
        </w:tc>
        <w:tc>
          <w:tcPr>
            <w:tcW w:w="629" w:type="pct"/>
            <w:vMerge w:val="restart"/>
            <w:tcBorders>
              <w:top w:val="single" w:sz="4" w:space="0" w:color="auto"/>
              <w:left w:val="single" w:sz="4" w:space="0" w:color="000000"/>
              <w:right w:val="single" w:sz="4" w:space="0" w:color="000000"/>
            </w:tcBorders>
            <w:shd w:val="clear" w:color="auto" w:fill="FFFFFF" w:themeFill="background1"/>
            <w:vAlign w:val="center"/>
          </w:tcPr>
          <w:p w14:paraId="0E225EE3"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r w:rsidRPr="00FB6FD3">
              <w:rPr>
                <w:rFonts w:ascii="Times New Roman" w:eastAsia="Times New Roman" w:hAnsi="Times New Roman" w:cs="Times New Roman"/>
                <w:sz w:val="20"/>
                <w:szCs w:val="20"/>
                <w:lang w:val="en-GB" w:eastAsia="en-GB"/>
              </w:rPr>
              <w:t>WB</w:t>
            </w:r>
          </w:p>
        </w:tc>
        <w:tc>
          <w:tcPr>
            <w:tcW w:w="775" w:type="pct"/>
            <w:vMerge/>
            <w:tcBorders>
              <w:left w:val="single" w:sz="4" w:space="0" w:color="000000"/>
              <w:right w:val="single" w:sz="4" w:space="0" w:color="auto"/>
            </w:tcBorders>
            <w:shd w:val="clear" w:color="auto" w:fill="FFFFFF" w:themeFill="background1"/>
            <w:vAlign w:val="center"/>
          </w:tcPr>
          <w:p w14:paraId="579EE907"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1221" w:type="pct"/>
            <w:vMerge/>
            <w:tcBorders>
              <w:left w:val="nil"/>
              <w:bottom w:val="single" w:sz="4" w:space="0" w:color="auto"/>
              <w:right w:val="single" w:sz="4" w:space="0" w:color="auto"/>
            </w:tcBorders>
            <w:shd w:val="clear" w:color="auto" w:fill="FFFFFF" w:themeFill="background1"/>
            <w:vAlign w:val="center"/>
          </w:tcPr>
          <w:p w14:paraId="065EA516"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r>
      <w:tr w:rsidR="003237B5" w:rsidRPr="00FB6FD3" w14:paraId="2CA501B7"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vMerge w:val="restart"/>
            <w:tcBorders>
              <w:top w:val="single" w:sz="4" w:space="0" w:color="auto"/>
              <w:left w:val="single" w:sz="4" w:space="0" w:color="auto"/>
              <w:right w:val="single" w:sz="4" w:space="0" w:color="000000"/>
            </w:tcBorders>
            <w:shd w:val="clear" w:color="auto" w:fill="FFFFFF" w:themeFill="background1"/>
            <w:vAlign w:val="center"/>
            <w:hideMark/>
          </w:tcPr>
          <w:p w14:paraId="4B6D3751" w14:textId="77777777" w:rsidR="00787C9A" w:rsidRPr="00FB6FD3" w:rsidRDefault="00787C9A" w:rsidP="00776BFD">
            <w:pPr>
              <w:snapToGrid w:val="0"/>
              <w:spacing w:before="60" w:afterLines="60" w:after="144"/>
              <w:jc w:val="both"/>
              <w:rPr>
                <w:rFonts w:ascii="Times New Roman" w:eastAsia="Times" w:hAnsi="Times New Roman" w:cs="Times New Roman"/>
                <w:b w:val="0"/>
                <w:sz w:val="20"/>
                <w:szCs w:val="20"/>
                <w:lang w:val="en-GB"/>
              </w:rPr>
            </w:pPr>
            <w:r w:rsidRPr="00FB6FD3">
              <w:rPr>
                <w:rFonts w:ascii="Times New Roman" w:eastAsia="Times" w:hAnsi="Times New Roman" w:cs="Times New Roman"/>
                <w:sz w:val="20"/>
                <w:szCs w:val="20"/>
                <w:lang w:val="en-GB"/>
              </w:rPr>
              <w:t xml:space="preserve">RAD51 </w:t>
            </w:r>
            <w:r w:rsidRPr="00FB6FD3">
              <w:rPr>
                <w:rFonts w:ascii="Times New Roman" w:hAnsi="Times New Roman" w:cs="Times New Roman"/>
                <w:sz w:val="20"/>
                <w:szCs w:val="20"/>
                <w:lang w:val="en-GB"/>
              </w:rPr>
              <w:t>[</w:t>
            </w:r>
            <w:r w:rsidRPr="00FB6FD3">
              <w:rPr>
                <w:rFonts w:ascii="Times New Roman" w:eastAsia="Times" w:hAnsi="Times New Roman" w:cs="Times New Roman"/>
                <w:sz w:val="20"/>
                <w:szCs w:val="20"/>
                <w:lang w:val="en-GB"/>
              </w:rPr>
              <w:t xml:space="preserve">EPR4030(3)] rabbit </w:t>
            </w:r>
            <w:proofErr w:type="spellStart"/>
            <w:r w:rsidRPr="00FB6FD3">
              <w:rPr>
                <w:rFonts w:ascii="Times New Roman" w:eastAsia="Times" w:hAnsi="Times New Roman" w:cs="Times New Roman"/>
                <w:sz w:val="20"/>
                <w:szCs w:val="20"/>
                <w:lang w:val="en-GB"/>
              </w:rPr>
              <w:t>mAb</w:t>
            </w:r>
            <w:proofErr w:type="spellEnd"/>
          </w:p>
        </w:tc>
        <w:tc>
          <w:tcPr>
            <w:tcW w:w="1131" w:type="pct"/>
            <w:vMerge/>
            <w:tcBorders>
              <w:left w:val="single" w:sz="4" w:space="0" w:color="000000"/>
              <w:bottom w:val="single" w:sz="4" w:space="0" w:color="000000" w:themeColor="text1"/>
              <w:right w:val="single" w:sz="4" w:space="0" w:color="000000"/>
            </w:tcBorders>
            <w:shd w:val="clear" w:color="auto" w:fill="FFFFFF" w:themeFill="background1"/>
            <w:vAlign w:val="center"/>
            <w:hideMark/>
          </w:tcPr>
          <w:p w14:paraId="37EFFA10"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lang w:val="en-GB" w:eastAsia="en-GB"/>
              </w:rPr>
            </w:pPr>
          </w:p>
        </w:tc>
        <w:tc>
          <w:tcPr>
            <w:tcW w:w="464" w:type="pct"/>
            <w:tcBorders>
              <w:top w:val="single" w:sz="4" w:space="0" w:color="auto"/>
              <w:left w:val="single" w:sz="4" w:space="0" w:color="000000"/>
              <w:bottom w:val="nil"/>
              <w:right w:val="single" w:sz="4" w:space="0" w:color="000000"/>
            </w:tcBorders>
            <w:shd w:val="clear" w:color="auto" w:fill="FFFFFF" w:themeFill="background1"/>
            <w:vAlign w:val="center"/>
            <w:hideMark/>
          </w:tcPr>
          <w:p w14:paraId="0C591746"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r w:rsidRPr="00FB6FD3">
              <w:rPr>
                <w:rFonts w:ascii="Times New Roman" w:eastAsia="Times" w:hAnsi="Times New Roman" w:cs="Times New Roman"/>
                <w:sz w:val="20"/>
                <w:szCs w:val="20"/>
                <w:lang w:val="en-GB"/>
              </w:rPr>
              <w:t>1:500</w:t>
            </w:r>
          </w:p>
        </w:tc>
        <w:tc>
          <w:tcPr>
            <w:tcW w:w="629" w:type="pct"/>
            <w:vMerge/>
            <w:tcBorders>
              <w:left w:val="single" w:sz="4" w:space="0" w:color="000000"/>
              <w:bottom w:val="single" w:sz="4" w:space="0" w:color="auto"/>
              <w:right w:val="single" w:sz="4" w:space="0" w:color="000000"/>
            </w:tcBorders>
            <w:vAlign w:val="center"/>
          </w:tcPr>
          <w:p w14:paraId="50DE9BA4"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775" w:type="pct"/>
            <w:vMerge/>
            <w:tcBorders>
              <w:left w:val="single" w:sz="4" w:space="0" w:color="000000"/>
              <w:right w:val="single" w:sz="4" w:space="0" w:color="auto"/>
            </w:tcBorders>
            <w:vAlign w:val="center"/>
            <w:hideMark/>
          </w:tcPr>
          <w:p w14:paraId="0705B9CC"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1221" w:type="pct"/>
            <w:vMerge w:val="restart"/>
            <w:tcBorders>
              <w:top w:val="single" w:sz="4" w:space="0" w:color="auto"/>
              <w:left w:val="nil"/>
              <w:right w:val="single" w:sz="4" w:space="0" w:color="auto"/>
            </w:tcBorders>
            <w:shd w:val="clear" w:color="auto" w:fill="FFFFFF" w:themeFill="background1"/>
            <w:vAlign w:val="center"/>
            <w:hideMark/>
          </w:tcPr>
          <w:p w14:paraId="01B58B13"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GB"/>
              </w:rPr>
            </w:pPr>
            <w:hyperlink r:id="rId34" w:history="1">
              <w:r w:rsidRPr="00FB6FD3">
                <w:rPr>
                  <w:rStyle w:val="Hiperligao"/>
                  <w:rFonts w:ascii="Times New Roman" w:eastAsia="Times" w:hAnsi="Times New Roman" w:cs="Times New Roman"/>
                  <w:sz w:val="20"/>
                  <w:szCs w:val="20"/>
                  <w:lang w:val="en-GB"/>
                </w:rPr>
                <w:t xml:space="preserve">Cat# ab133534, </w:t>
              </w:r>
              <w:proofErr w:type="gramStart"/>
              <w:r w:rsidRPr="00FB6FD3">
                <w:rPr>
                  <w:rStyle w:val="Hiperligao"/>
                  <w:rFonts w:ascii="Times New Roman" w:eastAsia="Times" w:hAnsi="Times New Roman" w:cs="Times New Roman"/>
                  <w:sz w:val="20"/>
                  <w:szCs w:val="20"/>
                  <w:lang w:val="en-GB"/>
                </w:rPr>
                <w:t>RRID:AB</w:t>
              </w:r>
              <w:proofErr w:type="gramEnd"/>
              <w:r w:rsidRPr="00FB6FD3">
                <w:rPr>
                  <w:rStyle w:val="Hiperligao"/>
                  <w:rFonts w:ascii="Times New Roman" w:eastAsia="Times" w:hAnsi="Times New Roman" w:cs="Times New Roman"/>
                  <w:sz w:val="20"/>
                  <w:szCs w:val="20"/>
                  <w:lang w:val="en-GB"/>
                </w:rPr>
                <w:t>_2722613</w:t>
              </w:r>
            </w:hyperlink>
          </w:p>
        </w:tc>
      </w:tr>
      <w:tr w:rsidR="003237B5" w:rsidRPr="00FB6FD3" w14:paraId="197F8E74" w14:textId="77777777" w:rsidTr="004C76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779" w:type="pct"/>
            <w:vMerge/>
            <w:tcBorders>
              <w:left w:val="single" w:sz="4" w:space="0" w:color="auto"/>
              <w:right w:val="single" w:sz="4" w:space="0" w:color="000000"/>
            </w:tcBorders>
            <w:shd w:val="clear" w:color="auto" w:fill="FFFFFF" w:themeFill="background1"/>
            <w:vAlign w:val="center"/>
          </w:tcPr>
          <w:p w14:paraId="513F8A98" w14:textId="77777777" w:rsidR="00787C9A" w:rsidRPr="00FB6FD3" w:rsidRDefault="00787C9A" w:rsidP="00776BFD">
            <w:pPr>
              <w:snapToGrid w:val="0"/>
              <w:spacing w:before="60" w:afterLines="60" w:after="144"/>
              <w:jc w:val="both"/>
              <w:rPr>
                <w:rFonts w:ascii="Times New Roman" w:eastAsia="Times" w:hAnsi="Times New Roman" w:cs="Times New Roman"/>
                <w:sz w:val="20"/>
                <w:szCs w:val="20"/>
                <w:lang w:val="en-GB"/>
              </w:rPr>
            </w:pPr>
          </w:p>
        </w:tc>
        <w:tc>
          <w:tcPr>
            <w:tcW w:w="1131" w:type="pct"/>
            <w:tcBorders>
              <w:top w:val="single" w:sz="4" w:space="0" w:color="000000" w:themeColor="text1"/>
              <w:left w:val="single" w:sz="4" w:space="0" w:color="000000"/>
              <w:bottom w:val="single" w:sz="4" w:space="0" w:color="000000" w:themeColor="text1"/>
              <w:right w:val="single" w:sz="4" w:space="0" w:color="000000"/>
            </w:tcBorders>
            <w:shd w:val="clear" w:color="auto" w:fill="FFFFFF" w:themeFill="background1"/>
            <w:vAlign w:val="center"/>
          </w:tcPr>
          <w:p w14:paraId="0DB4D425" w14:textId="39463762"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lang w:val="en-GB" w:eastAsia="en-GB"/>
              </w:rPr>
            </w:pPr>
            <w:r w:rsidRPr="00FB6FD3">
              <w:rPr>
                <w:rFonts w:ascii="Times New Roman" w:hAnsi="Times New Roman" w:cs="Times New Roman"/>
                <w:bCs/>
                <w:sz w:val="20"/>
                <w:szCs w:val="20"/>
                <w:lang w:val="en-GB"/>
              </w:rPr>
              <w:t>5</w:t>
            </w:r>
            <w:r w:rsidR="00C663E7" w:rsidRPr="00FB6FD3">
              <w:rPr>
                <w:rFonts w:ascii="Times New Roman" w:hAnsi="Times New Roman" w:cs="Times New Roman"/>
                <w:bCs/>
                <w:sz w:val="20"/>
                <w:szCs w:val="20"/>
                <w:lang w:val="en-GB"/>
              </w:rPr>
              <w:t xml:space="preserve"> </w:t>
            </w:r>
            <w:r w:rsidRPr="00FB6FD3">
              <w:rPr>
                <w:rFonts w:ascii="Times New Roman" w:hAnsi="Times New Roman" w:cs="Times New Roman"/>
                <w:bCs/>
                <w:sz w:val="20"/>
                <w:szCs w:val="20"/>
                <w:lang w:val="en-GB"/>
              </w:rPr>
              <w:t xml:space="preserve">% </w:t>
            </w:r>
            <w:r w:rsidR="00C663E7" w:rsidRPr="00FB6FD3">
              <w:rPr>
                <w:rFonts w:ascii="Times New Roman" w:hAnsi="Times New Roman" w:cs="Times New Roman"/>
                <w:bCs/>
                <w:sz w:val="20"/>
                <w:szCs w:val="20"/>
                <w:lang w:val="en-GB"/>
              </w:rPr>
              <w:t xml:space="preserve">(w/v) </w:t>
            </w:r>
            <w:r w:rsidRPr="00FB6FD3">
              <w:rPr>
                <w:rFonts w:ascii="Times New Roman" w:hAnsi="Times New Roman" w:cs="Times New Roman"/>
                <w:bCs/>
                <w:sz w:val="20"/>
                <w:szCs w:val="20"/>
                <w:lang w:val="en-GB"/>
              </w:rPr>
              <w:t>bovine serum albumin</w:t>
            </w:r>
          </w:p>
        </w:tc>
        <w:tc>
          <w:tcPr>
            <w:tcW w:w="464" w:type="pct"/>
            <w:tcBorders>
              <w:top w:val="single" w:sz="4" w:space="0" w:color="auto"/>
              <w:left w:val="single" w:sz="4" w:space="0" w:color="000000"/>
              <w:bottom w:val="nil"/>
              <w:right w:val="single" w:sz="4" w:space="0" w:color="000000"/>
            </w:tcBorders>
            <w:shd w:val="clear" w:color="auto" w:fill="FFFFFF" w:themeFill="background1"/>
            <w:vAlign w:val="center"/>
          </w:tcPr>
          <w:p w14:paraId="6D3B4AA2"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sz w:val="20"/>
                <w:szCs w:val="20"/>
                <w:lang w:val="en-GB"/>
              </w:rPr>
            </w:pPr>
            <w:r w:rsidRPr="00FB6FD3">
              <w:rPr>
                <w:rFonts w:ascii="Times New Roman" w:eastAsia="Times" w:hAnsi="Times New Roman" w:cs="Times New Roman"/>
                <w:sz w:val="20"/>
                <w:szCs w:val="20"/>
                <w:lang w:val="en-GB"/>
              </w:rPr>
              <w:t>1:800</w:t>
            </w:r>
          </w:p>
        </w:tc>
        <w:tc>
          <w:tcPr>
            <w:tcW w:w="629" w:type="pct"/>
            <w:tcBorders>
              <w:top w:val="single" w:sz="4" w:space="0" w:color="auto"/>
              <w:left w:val="single" w:sz="4" w:space="0" w:color="000000"/>
              <w:bottom w:val="nil"/>
              <w:right w:val="single" w:sz="4" w:space="0" w:color="000000"/>
            </w:tcBorders>
            <w:shd w:val="clear" w:color="auto" w:fill="FFFFFF" w:themeFill="background1"/>
            <w:vAlign w:val="center"/>
          </w:tcPr>
          <w:p w14:paraId="16AB15BA"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r w:rsidRPr="00FB6FD3">
              <w:rPr>
                <w:rFonts w:ascii="Times New Roman" w:eastAsia="Times New Roman" w:hAnsi="Times New Roman" w:cs="Times New Roman"/>
                <w:sz w:val="20"/>
                <w:szCs w:val="20"/>
                <w:lang w:val="en-GB" w:eastAsia="en-GB"/>
              </w:rPr>
              <w:t>IF</w:t>
            </w:r>
          </w:p>
        </w:tc>
        <w:tc>
          <w:tcPr>
            <w:tcW w:w="775" w:type="pct"/>
            <w:vMerge/>
            <w:tcBorders>
              <w:left w:val="single" w:sz="4" w:space="0" w:color="000000"/>
              <w:right w:val="single" w:sz="4" w:space="0" w:color="auto"/>
            </w:tcBorders>
            <w:vAlign w:val="center"/>
          </w:tcPr>
          <w:p w14:paraId="3C6D3133"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1221" w:type="pct"/>
            <w:vMerge/>
            <w:tcBorders>
              <w:left w:val="nil"/>
              <w:right w:val="single" w:sz="4" w:space="0" w:color="auto"/>
            </w:tcBorders>
            <w:shd w:val="clear" w:color="auto" w:fill="FFFFFF" w:themeFill="background1"/>
            <w:vAlign w:val="center"/>
          </w:tcPr>
          <w:p w14:paraId="440546F2"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sz w:val="20"/>
                <w:szCs w:val="20"/>
                <w:lang w:val="en-GB"/>
              </w:rPr>
            </w:pPr>
          </w:p>
        </w:tc>
      </w:tr>
      <w:tr w:rsidR="003237B5" w:rsidRPr="00FB6FD3" w14:paraId="253B8479"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vMerge/>
            <w:tcBorders>
              <w:left w:val="single" w:sz="4" w:space="0" w:color="auto"/>
              <w:bottom w:val="single" w:sz="4" w:space="0" w:color="000000"/>
              <w:right w:val="single" w:sz="4" w:space="0" w:color="000000"/>
            </w:tcBorders>
            <w:shd w:val="clear" w:color="auto" w:fill="FFFFFF" w:themeFill="background1"/>
            <w:vAlign w:val="center"/>
          </w:tcPr>
          <w:p w14:paraId="4D88B821" w14:textId="77777777" w:rsidR="00787C9A" w:rsidRPr="00FB6FD3" w:rsidRDefault="00787C9A" w:rsidP="00776BFD">
            <w:pPr>
              <w:snapToGrid w:val="0"/>
              <w:spacing w:before="60" w:afterLines="60" w:after="144"/>
              <w:jc w:val="both"/>
              <w:rPr>
                <w:rFonts w:ascii="Times New Roman" w:eastAsia="Times" w:hAnsi="Times New Roman" w:cs="Times New Roman"/>
                <w:sz w:val="20"/>
                <w:szCs w:val="20"/>
                <w:lang w:val="en-GB"/>
              </w:rPr>
            </w:pPr>
          </w:p>
        </w:tc>
        <w:tc>
          <w:tcPr>
            <w:tcW w:w="1131" w:type="pct"/>
            <w:tcBorders>
              <w:top w:val="single" w:sz="4" w:space="0" w:color="000000" w:themeColor="text1"/>
              <w:left w:val="single" w:sz="4" w:space="0" w:color="000000"/>
              <w:bottom w:val="single" w:sz="4" w:space="0" w:color="000000" w:themeColor="text1"/>
              <w:right w:val="single" w:sz="4" w:space="0" w:color="000000"/>
            </w:tcBorders>
            <w:shd w:val="clear" w:color="auto" w:fill="FFFFFF" w:themeFill="background1"/>
            <w:vAlign w:val="center"/>
          </w:tcPr>
          <w:p w14:paraId="110CA87A"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lang w:val="en-GB" w:eastAsia="en-GB"/>
              </w:rPr>
            </w:pPr>
            <w:r w:rsidRPr="00FB6FD3">
              <w:rPr>
                <w:rFonts w:ascii="Times New Roman" w:eastAsia="Times New Roman" w:hAnsi="Times New Roman" w:cs="Times New Roman"/>
                <w:bCs/>
                <w:sz w:val="20"/>
                <w:szCs w:val="20"/>
                <w:lang w:val="en-GB" w:eastAsia="en-GB"/>
              </w:rPr>
              <w:t>Tris/EDTA buffer (pH 9.0)</w:t>
            </w:r>
          </w:p>
        </w:tc>
        <w:tc>
          <w:tcPr>
            <w:tcW w:w="464" w:type="pct"/>
            <w:tcBorders>
              <w:top w:val="single" w:sz="4" w:space="0" w:color="auto"/>
              <w:left w:val="single" w:sz="4" w:space="0" w:color="000000"/>
              <w:bottom w:val="nil"/>
              <w:right w:val="single" w:sz="4" w:space="0" w:color="000000"/>
            </w:tcBorders>
            <w:shd w:val="clear" w:color="auto" w:fill="FFFFFF" w:themeFill="background1"/>
            <w:vAlign w:val="center"/>
          </w:tcPr>
          <w:p w14:paraId="2DA805AC"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sz w:val="20"/>
                <w:szCs w:val="20"/>
                <w:lang w:val="en-GB"/>
              </w:rPr>
            </w:pPr>
            <w:r w:rsidRPr="00FB6FD3">
              <w:rPr>
                <w:rFonts w:ascii="Times New Roman" w:eastAsia="Times" w:hAnsi="Times New Roman" w:cs="Times New Roman"/>
                <w:sz w:val="20"/>
                <w:szCs w:val="20"/>
                <w:lang w:val="en-GB"/>
              </w:rPr>
              <w:t>1:400</w:t>
            </w:r>
          </w:p>
        </w:tc>
        <w:tc>
          <w:tcPr>
            <w:tcW w:w="629" w:type="pct"/>
            <w:tcBorders>
              <w:top w:val="single" w:sz="4" w:space="0" w:color="auto"/>
              <w:left w:val="single" w:sz="4" w:space="0" w:color="000000"/>
              <w:bottom w:val="nil"/>
              <w:right w:val="single" w:sz="4" w:space="0" w:color="000000"/>
            </w:tcBorders>
            <w:shd w:val="clear" w:color="auto" w:fill="FFFFFF" w:themeFill="background1"/>
            <w:vAlign w:val="center"/>
          </w:tcPr>
          <w:p w14:paraId="21EE578D"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r w:rsidRPr="00FB6FD3">
              <w:rPr>
                <w:rFonts w:ascii="Times New Roman" w:eastAsia="Times New Roman" w:hAnsi="Times New Roman" w:cs="Times New Roman"/>
                <w:sz w:val="20"/>
                <w:szCs w:val="20"/>
                <w:lang w:val="en-GB" w:eastAsia="en-GB"/>
              </w:rPr>
              <w:t>IHC</w:t>
            </w:r>
          </w:p>
        </w:tc>
        <w:tc>
          <w:tcPr>
            <w:tcW w:w="775" w:type="pct"/>
            <w:vMerge/>
            <w:tcBorders>
              <w:left w:val="single" w:sz="4" w:space="0" w:color="000000"/>
              <w:right w:val="single" w:sz="4" w:space="0" w:color="auto"/>
            </w:tcBorders>
            <w:vAlign w:val="center"/>
          </w:tcPr>
          <w:p w14:paraId="4FA17B50"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1221" w:type="pct"/>
            <w:vMerge/>
            <w:tcBorders>
              <w:left w:val="nil"/>
              <w:bottom w:val="single" w:sz="4" w:space="0" w:color="000000" w:themeColor="text1"/>
              <w:right w:val="single" w:sz="4" w:space="0" w:color="auto"/>
            </w:tcBorders>
            <w:shd w:val="clear" w:color="auto" w:fill="FFFFFF" w:themeFill="background1"/>
            <w:vAlign w:val="center"/>
          </w:tcPr>
          <w:p w14:paraId="010483A8"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sz w:val="20"/>
                <w:szCs w:val="20"/>
                <w:lang w:val="en-GB"/>
              </w:rPr>
            </w:pPr>
          </w:p>
        </w:tc>
      </w:tr>
      <w:tr w:rsidR="003237B5" w:rsidRPr="00FB6FD3" w14:paraId="7AEE5E75" w14:textId="77777777" w:rsidTr="004C76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779" w:type="pct"/>
            <w:vMerge w:val="restart"/>
            <w:tcBorders>
              <w:top w:val="single" w:sz="4" w:space="0" w:color="000000"/>
              <w:left w:val="single" w:sz="4" w:space="0" w:color="auto"/>
              <w:right w:val="single" w:sz="4" w:space="0" w:color="000000"/>
            </w:tcBorders>
            <w:shd w:val="clear" w:color="auto" w:fill="FFFFFF" w:themeFill="background1"/>
            <w:vAlign w:val="center"/>
          </w:tcPr>
          <w:p w14:paraId="7755D186" w14:textId="77777777" w:rsidR="00787C9A" w:rsidRPr="00FB6FD3" w:rsidRDefault="00787C9A" w:rsidP="00776BFD">
            <w:pPr>
              <w:snapToGrid w:val="0"/>
              <w:spacing w:before="60" w:afterLines="60" w:after="144"/>
              <w:jc w:val="both"/>
              <w:rPr>
                <w:rFonts w:ascii="Times New Roman" w:eastAsia="Times" w:hAnsi="Times New Roman" w:cs="Times New Roman"/>
                <w:sz w:val="20"/>
                <w:szCs w:val="20"/>
                <w:lang w:val="en-GB"/>
              </w:rPr>
            </w:pPr>
            <w:r w:rsidRPr="00FB6FD3">
              <w:rPr>
                <w:rFonts w:ascii="Times New Roman" w:eastAsia="Times" w:hAnsi="Times New Roman" w:cs="Times New Roman"/>
                <w:sz w:val="20"/>
                <w:szCs w:val="20"/>
                <w:lang w:val="en-GB"/>
              </w:rPr>
              <w:t xml:space="preserve">BRCA1 [MS110] mouse </w:t>
            </w:r>
            <w:proofErr w:type="spellStart"/>
            <w:r w:rsidRPr="00FB6FD3">
              <w:rPr>
                <w:rFonts w:ascii="Times New Roman" w:eastAsia="Times" w:hAnsi="Times New Roman" w:cs="Times New Roman"/>
                <w:sz w:val="20"/>
                <w:szCs w:val="20"/>
                <w:lang w:val="en-GB"/>
              </w:rPr>
              <w:t>mAb</w:t>
            </w:r>
            <w:proofErr w:type="spellEnd"/>
          </w:p>
        </w:tc>
        <w:tc>
          <w:tcPr>
            <w:tcW w:w="1131" w:type="pct"/>
            <w:tcBorders>
              <w:top w:val="single" w:sz="4" w:space="0" w:color="000000" w:themeColor="text1"/>
              <w:left w:val="single" w:sz="4" w:space="0" w:color="000000"/>
              <w:bottom w:val="single" w:sz="4" w:space="0" w:color="000000" w:themeColor="text1"/>
              <w:right w:val="single" w:sz="4" w:space="0" w:color="000000"/>
            </w:tcBorders>
            <w:shd w:val="clear" w:color="auto" w:fill="FFFFFF" w:themeFill="background1"/>
            <w:vAlign w:val="center"/>
          </w:tcPr>
          <w:p w14:paraId="3253F688" w14:textId="621CA225"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lang w:val="en-GB" w:eastAsia="en-GB"/>
              </w:rPr>
            </w:pPr>
            <w:r w:rsidRPr="00FB6FD3">
              <w:rPr>
                <w:rFonts w:ascii="Times New Roman" w:hAnsi="Times New Roman" w:cs="Times New Roman"/>
                <w:bCs/>
                <w:sz w:val="20"/>
                <w:szCs w:val="20"/>
                <w:lang w:val="en-GB"/>
              </w:rPr>
              <w:t>5</w:t>
            </w:r>
            <w:r w:rsidR="00C663E7" w:rsidRPr="00FB6FD3">
              <w:rPr>
                <w:rFonts w:ascii="Times New Roman" w:hAnsi="Times New Roman" w:cs="Times New Roman"/>
                <w:bCs/>
                <w:sz w:val="20"/>
                <w:szCs w:val="20"/>
                <w:lang w:val="en-GB"/>
              </w:rPr>
              <w:t xml:space="preserve"> </w:t>
            </w:r>
            <w:r w:rsidRPr="00FB6FD3">
              <w:rPr>
                <w:rFonts w:ascii="Times New Roman" w:hAnsi="Times New Roman" w:cs="Times New Roman"/>
                <w:bCs/>
                <w:sz w:val="20"/>
                <w:szCs w:val="20"/>
                <w:lang w:val="en-GB"/>
              </w:rPr>
              <w:t xml:space="preserve">% </w:t>
            </w:r>
            <w:r w:rsidR="00C663E7" w:rsidRPr="00FB6FD3">
              <w:rPr>
                <w:rFonts w:ascii="Times New Roman" w:hAnsi="Times New Roman" w:cs="Times New Roman"/>
                <w:bCs/>
                <w:sz w:val="20"/>
                <w:szCs w:val="20"/>
                <w:lang w:val="en-GB"/>
              </w:rPr>
              <w:t xml:space="preserve">(w/v) </w:t>
            </w:r>
            <w:r w:rsidRPr="00FB6FD3">
              <w:rPr>
                <w:rFonts w:ascii="Times New Roman" w:hAnsi="Times New Roman" w:cs="Times New Roman"/>
                <w:bCs/>
                <w:sz w:val="20"/>
                <w:szCs w:val="20"/>
                <w:lang w:val="en-GB"/>
              </w:rPr>
              <w:t>bovine serum albumin</w:t>
            </w:r>
          </w:p>
        </w:tc>
        <w:tc>
          <w:tcPr>
            <w:tcW w:w="464" w:type="pct"/>
            <w:tcBorders>
              <w:top w:val="single" w:sz="4" w:space="0" w:color="auto"/>
              <w:left w:val="single" w:sz="4" w:space="0" w:color="000000"/>
              <w:bottom w:val="nil"/>
              <w:right w:val="single" w:sz="4" w:space="0" w:color="000000"/>
            </w:tcBorders>
            <w:shd w:val="clear" w:color="auto" w:fill="FFFFFF" w:themeFill="background1"/>
            <w:vAlign w:val="center"/>
          </w:tcPr>
          <w:p w14:paraId="5A259067"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sz w:val="20"/>
                <w:szCs w:val="20"/>
                <w:lang w:val="en-GB"/>
              </w:rPr>
            </w:pPr>
            <w:r w:rsidRPr="00FB6FD3">
              <w:rPr>
                <w:rFonts w:ascii="Times New Roman" w:eastAsia="Times" w:hAnsi="Times New Roman" w:cs="Times New Roman"/>
                <w:sz w:val="20"/>
                <w:szCs w:val="20"/>
                <w:lang w:val="en-GB"/>
              </w:rPr>
              <w:t>1:200</w:t>
            </w:r>
          </w:p>
        </w:tc>
        <w:tc>
          <w:tcPr>
            <w:tcW w:w="629" w:type="pct"/>
            <w:tcBorders>
              <w:top w:val="single" w:sz="4" w:space="0" w:color="auto"/>
              <w:left w:val="single" w:sz="4" w:space="0" w:color="000000"/>
              <w:bottom w:val="nil"/>
              <w:right w:val="single" w:sz="4" w:space="0" w:color="000000"/>
            </w:tcBorders>
            <w:shd w:val="clear" w:color="auto" w:fill="FFFFFF" w:themeFill="background1"/>
            <w:vAlign w:val="center"/>
          </w:tcPr>
          <w:p w14:paraId="6E21A6D1"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r w:rsidRPr="00FB6FD3">
              <w:rPr>
                <w:rFonts w:ascii="Times New Roman" w:eastAsia="Times New Roman" w:hAnsi="Times New Roman" w:cs="Times New Roman"/>
                <w:sz w:val="20"/>
                <w:szCs w:val="20"/>
                <w:lang w:val="en-GB" w:eastAsia="en-GB"/>
              </w:rPr>
              <w:t>IF</w:t>
            </w:r>
          </w:p>
        </w:tc>
        <w:tc>
          <w:tcPr>
            <w:tcW w:w="775" w:type="pct"/>
            <w:vMerge/>
            <w:tcBorders>
              <w:left w:val="single" w:sz="4" w:space="0" w:color="000000"/>
              <w:right w:val="single" w:sz="4" w:space="0" w:color="auto"/>
            </w:tcBorders>
            <w:vAlign w:val="center"/>
          </w:tcPr>
          <w:p w14:paraId="1C09933E"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1221" w:type="pct"/>
            <w:vMerge w:val="restart"/>
            <w:tcBorders>
              <w:top w:val="single" w:sz="4" w:space="0" w:color="000000" w:themeColor="text1"/>
              <w:left w:val="nil"/>
              <w:right w:val="single" w:sz="4" w:space="0" w:color="auto"/>
            </w:tcBorders>
            <w:shd w:val="clear" w:color="auto" w:fill="FFFFFF" w:themeFill="background1"/>
            <w:vAlign w:val="center"/>
          </w:tcPr>
          <w:p w14:paraId="366279FB"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sz w:val="20"/>
                <w:szCs w:val="20"/>
                <w:lang w:val="en-GB"/>
              </w:rPr>
            </w:pPr>
            <w:hyperlink r:id="rId35" w:history="1">
              <w:r w:rsidRPr="00FB6FD3">
                <w:rPr>
                  <w:rStyle w:val="Hiperligao"/>
                  <w:rFonts w:ascii="Times New Roman" w:eastAsia="Times" w:hAnsi="Times New Roman" w:cs="Times New Roman"/>
                  <w:bCs/>
                  <w:sz w:val="20"/>
                  <w:szCs w:val="20"/>
                  <w:lang w:val="en-GB"/>
                </w:rPr>
                <w:t xml:space="preserve">Cat# ab16780, </w:t>
              </w:r>
              <w:proofErr w:type="gramStart"/>
              <w:r w:rsidRPr="00FB6FD3">
                <w:rPr>
                  <w:rStyle w:val="Hiperligao"/>
                  <w:rFonts w:ascii="Times New Roman" w:eastAsia="Times" w:hAnsi="Times New Roman" w:cs="Times New Roman"/>
                  <w:bCs/>
                  <w:sz w:val="20"/>
                  <w:szCs w:val="20"/>
                  <w:lang w:val="en-GB"/>
                </w:rPr>
                <w:t>RRID:AB</w:t>
              </w:r>
              <w:proofErr w:type="gramEnd"/>
              <w:r w:rsidRPr="00FB6FD3">
                <w:rPr>
                  <w:rStyle w:val="Hiperligao"/>
                  <w:rFonts w:ascii="Times New Roman" w:eastAsia="Times" w:hAnsi="Times New Roman" w:cs="Times New Roman"/>
                  <w:bCs/>
                  <w:sz w:val="20"/>
                  <w:szCs w:val="20"/>
                  <w:lang w:val="en-GB"/>
                </w:rPr>
                <w:t>_2259338</w:t>
              </w:r>
            </w:hyperlink>
          </w:p>
        </w:tc>
      </w:tr>
      <w:tr w:rsidR="003237B5" w:rsidRPr="00FB6FD3" w14:paraId="206C4D9E"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vMerge/>
            <w:tcBorders>
              <w:left w:val="single" w:sz="4" w:space="0" w:color="auto"/>
              <w:bottom w:val="single" w:sz="4" w:space="0" w:color="000000" w:themeColor="text1"/>
              <w:right w:val="single" w:sz="4" w:space="0" w:color="000000"/>
            </w:tcBorders>
            <w:shd w:val="clear" w:color="auto" w:fill="FFFFFF" w:themeFill="background1"/>
            <w:vAlign w:val="center"/>
          </w:tcPr>
          <w:p w14:paraId="25AAAB43" w14:textId="77777777" w:rsidR="00787C9A" w:rsidRPr="00FB6FD3" w:rsidRDefault="00787C9A" w:rsidP="00776BFD">
            <w:pPr>
              <w:snapToGrid w:val="0"/>
              <w:spacing w:before="60" w:afterLines="60" w:after="144"/>
              <w:jc w:val="both"/>
              <w:rPr>
                <w:rFonts w:ascii="Times New Roman" w:eastAsia="Times" w:hAnsi="Times New Roman" w:cs="Times New Roman"/>
                <w:sz w:val="20"/>
                <w:szCs w:val="20"/>
                <w:lang w:val="en-GB"/>
              </w:rPr>
            </w:pPr>
          </w:p>
        </w:tc>
        <w:tc>
          <w:tcPr>
            <w:tcW w:w="1131" w:type="pct"/>
            <w:tcBorders>
              <w:top w:val="single" w:sz="4" w:space="0" w:color="000000" w:themeColor="text1"/>
              <w:left w:val="single" w:sz="4" w:space="0" w:color="000000"/>
              <w:bottom w:val="single" w:sz="4" w:space="0" w:color="000000" w:themeColor="text1"/>
              <w:right w:val="single" w:sz="4" w:space="0" w:color="000000"/>
            </w:tcBorders>
            <w:shd w:val="clear" w:color="auto" w:fill="FFFFFF" w:themeFill="background1"/>
            <w:vAlign w:val="center"/>
          </w:tcPr>
          <w:p w14:paraId="1F78ED74"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lang w:val="en-GB" w:eastAsia="en-GB"/>
              </w:rPr>
            </w:pPr>
            <w:r w:rsidRPr="00FB6FD3">
              <w:rPr>
                <w:rFonts w:ascii="Times New Roman" w:eastAsia="Times New Roman" w:hAnsi="Times New Roman" w:cs="Times New Roman"/>
                <w:bCs/>
                <w:sz w:val="20"/>
                <w:szCs w:val="20"/>
                <w:lang w:val="en-GB" w:eastAsia="en-GB"/>
              </w:rPr>
              <w:t>10 mM sodium citrate (pH 6.0)</w:t>
            </w:r>
          </w:p>
        </w:tc>
        <w:tc>
          <w:tcPr>
            <w:tcW w:w="464" w:type="pct"/>
            <w:tcBorders>
              <w:top w:val="single" w:sz="4" w:space="0" w:color="auto"/>
              <w:left w:val="single" w:sz="4" w:space="0" w:color="000000"/>
              <w:bottom w:val="nil"/>
              <w:right w:val="single" w:sz="4" w:space="0" w:color="000000"/>
            </w:tcBorders>
            <w:shd w:val="clear" w:color="auto" w:fill="FFFFFF" w:themeFill="background1"/>
            <w:vAlign w:val="center"/>
          </w:tcPr>
          <w:p w14:paraId="7D3A32E2"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sz w:val="20"/>
                <w:szCs w:val="20"/>
                <w:lang w:val="en-GB"/>
              </w:rPr>
            </w:pPr>
            <w:r w:rsidRPr="00FB6FD3">
              <w:rPr>
                <w:rFonts w:ascii="Times New Roman" w:eastAsia="Times" w:hAnsi="Times New Roman" w:cs="Times New Roman"/>
                <w:sz w:val="20"/>
                <w:szCs w:val="20"/>
                <w:lang w:val="en-GB"/>
              </w:rPr>
              <w:t>1:200</w:t>
            </w:r>
          </w:p>
        </w:tc>
        <w:tc>
          <w:tcPr>
            <w:tcW w:w="629" w:type="pct"/>
            <w:tcBorders>
              <w:top w:val="single" w:sz="4" w:space="0" w:color="auto"/>
              <w:left w:val="single" w:sz="4" w:space="0" w:color="000000"/>
              <w:bottom w:val="nil"/>
              <w:right w:val="single" w:sz="4" w:space="0" w:color="000000"/>
            </w:tcBorders>
            <w:shd w:val="clear" w:color="auto" w:fill="FFFFFF" w:themeFill="background1"/>
            <w:vAlign w:val="center"/>
          </w:tcPr>
          <w:p w14:paraId="3CBF0DB3"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r w:rsidRPr="00FB6FD3">
              <w:rPr>
                <w:rFonts w:ascii="Times New Roman" w:eastAsia="Times New Roman" w:hAnsi="Times New Roman" w:cs="Times New Roman"/>
                <w:sz w:val="20"/>
                <w:szCs w:val="20"/>
                <w:lang w:val="en-GB" w:eastAsia="en-GB"/>
              </w:rPr>
              <w:t>IHC</w:t>
            </w:r>
          </w:p>
        </w:tc>
        <w:tc>
          <w:tcPr>
            <w:tcW w:w="775" w:type="pct"/>
            <w:vMerge/>
            <w:tcBorders>
              <w:left w:val="single" w:sz="4" w:space="0" w:color="000000"/>
              <w:bottom w:val="nil"/>
              <w:right w:val="single" w:sz="4" w:space="0" w:color="auto"/>
            </w:tcBorders>
            <w:vAlign w:val="center"/>
          </w:tcPr>
          <w:p w14:paraId="087D60C6"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1221" w:type="pct"/>
            <w:vMerge/>
            <w:tcBorders>
              <w:left w:val="nil"/>
              <w:bottom w:val="single" w:sz="4" w:space="0" w:color="000000" w:themeColor="text1"/>
              <w:right w:val="single" w:sz="4" w:space="0" w:color="auto"/>
            </w:tcBorders>
            <w:shd w:val="clear" w:color="auto" w:fill="FFFFFF" w:themeFill="background1"/>
            <w:vAlign w:val="center"/>
          </w:tcPr>
          <w:p w14:paraId="4CF6501D"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sz w:val="20"/>
                <w:szCs w:val="20"/>
                <w:lang w:val="en-GB"/>
              </w:rPr>
            </w:pPr>
          </w:p>
        </w:tc>
      </w:tr>
      <w:tr w:rsidR="003237B5" w:rsidRPr="00FB6FD3" w14:paraId="7D1D691D" w14:textId="77777777" w:rsidTr="004C76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779" w:type="pct"/>
            <w:vMerge w:val="restart"/>
            <w:tcBorders>
              <w:top w:val="single" w:sz="4" w:space="0" w:color="000000" w:themeColor="text1"/>
              <w:left w:val="single" w:sz="4" w:space="0" w:color="auto"/>
              <w:right w:val="single" w:sz="4" w:space="0" w:color="000000"/>
            </w:tcBorders>
            <w:shd w:val="clear" w:color="auto" w:fill="FFFFFF" w:themeFill="background1"/>
            <w:vAlign w:val="center"/>
          </w:tcPr>
          <w:p w14:paraId="75EA5B25" w14:textId="77777777" w:rsidR="00787C9A" w:rsidRPr="00FB6FD3" w:rsidRDefault="00787C9A" w:rsidP="00776BFD">
            <w:pPr>
              <w:snapToGrid w:val="0"/>
              <w:spacing w:before="60" w:afterLines="60" w:after="144"/>
              <w:jc w:val="both"/>
              <w:rPr>
                <w:rFonts w:ascii="Times New Roman" w:eastAsia="Times" w:hAnsi="Times New Roman" w:cs="Times New Roman"/>
                <w:sz w:val="20"/>
                <w:szCs w:val="20"/>
                <w:lang w:val="en-GB"/>
              </w:rPr>
            </w:pPr>
            <w:r w:rsidRPr="00FB6FD3">
              <w:rPr>
                <w:rFonts w:ascii="Times New Roman" w:eastAsia="Times" w:hAnsi="Times New Roman" w:cs="Times New Roman"/>
                <w:sz w:val="20"/>
                <w:szCs w:val="20"/>
                <w:lang w:val="en-GB"/>
              </w:rPr>
              <w:t xml:space="preserve">MMP-9 mouse </w:t>
            </w:r>
            <w:proofErr w:type="spellStart"/>
            <w:r w:rsidRPr="00FB6FD3">
              <w:rPr>
                <w:rFonts w:ascii="Times New Roman" w:eastAsia="Times" w:hAnsi="Times New Roman" w:cs="Times New Roman"/>
                <w:sz w:val="20"/>
                <w:szCs w:val="20"/>
                <w:lang w:val="en-GB"/>
              </w:rPr>
              <w:t>mAb</w:t>
            </w:r>
            <w:proofErr w:type="spellEnd"/>
          </w:p>
        </w:tc>
        <w:tc>
          <w:tcPr>
            <w:tcW w:w="1131" w:type="pct"/>
            <w:tcBorders>
              <w:top w:val="single" w:sz="4" w:space="0" w:color="000000" w:themeColor="text1"/>
              <w:left w:val="single" w:sz="4" w:space="0" w:color="000000"/>
              <w:bottom w:val="single" w:sz="4" w:space="0" w:color="000000" w:themeColor="text1"/>
              <w:right w:val="single" w:sz="4" w:space="0" w:color="000000"/>
            </w:tcBorders>
            <w:shd w:val="clear" w:color="auto" w:fill="FFFFFF" w:themeFill="background1"/>
            <w:vAlign w:val="center"/>
          </w:tcPr>
          <w:p w14:paraId="3AB795D9" w14:textId="5667AB1F"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lang w:val="en-GB" w:eastAsia="en-GB"/>
              </w:rPr>
            </w:pPr>
            <w:r w:rsidRPr="00FB6FD3">
              <w:rPr>
                <w:rFonts w:ascii="Times New Roman" w:hAnsi="Times New Roman" w:cs="Times New Roman"/>
                <w:sz w:val="20"/>
                <w:szCs w:val="20"/>
                <w:lang w:val="en-GB"/>
              </w:rPr>
              <w:t>5</w:t>
            </w:r>
            <w:r w:rsidR="00C663E7" w:rsidRPr="00FB6FD3">
              <w:rPr>
                <w:rFonts w:ascii="Times New Roman" w:hAnsi="Times New Roman" w:cs="Times New Roman"/>
                <w:sz w:val="20"/>
                <w:szCs w:val="20"/>
                <w:lang w:val="en-GB"/>
              </w:rPr>
              <w:t xml:space="preserve"> </w:t>
            </w:r>
            <w:r w:rsidRPr="00FB6FD3">
              <w:rPr>
                <w:rFonts w:ascii="Times New Roman" w:hAnsi="Times New Roman" w:cs="Times New Roman"/>
                <w:sz w:val="20"/>
                <w:szCs w:val="20"/>
                <w:lang w:val="en-GB"/>
              </w:rPr>
              <w:t xml:space="preserve">% </w:t>
            </w:r>
            <w:r w:rsidR="00C663E7" w:rsidRPr="00FB6FD3">
              <w:rPr>
                <w:rFonts w:ascii="Times New Roman" w:hAnsi="Times New Roman" w:cs="Times New Roman"/>
                <w:bCs/>
                <w:sz w:val="20"/>
                <w:szCs w:val="20"/>
                <w:lang w:val="en-GB"/>
              </w:rPr>
              <w:t xml:space="preserve">(w/v) </w:t>
            </w:r>
            <w:r w:rsidRPr="00FB6FD3">
              <w:rPr>
                <w:rFonts w:ascii="Times New Roman" w:hAnsi="Times New Roman" w:cs="Times New Roman"/>
                <w:sz w:val="20"/>
                <w:szCs w:val="20"/>
                <w:lang w:val="en-GB"/>
              </w:rPr>
              <w:t>skimmed milk</w:t>
            </w:r>
          </w:p>
        </w:tc>
        <w:tc>
          <w:tcPr>
            <w:tcW w:w="464" w:type="pct"/>
            <w:tcBorders>
              <w:top w:val="single" w:sz="4" w:space="0" w:color="auto"/>
              <w:left w:val="single" w:sz="4" w:space="0" w:color="000000"/>
              <w:bottom w:val="nil"/>
              <w:right w:val="single" w:sz="4" w:space="0" w:color="000000"/>
            </w:tcBorders>
            <w:shd w:val="clear" w:color="auto" w:fill="FFFFFF" w:themeFill="background1"/>
            <w:vAlign w:val="center"/>
          </w:tcPr>
          <w:p w14:paraId="2FFC85F7"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sz w:val="20"/>
                <w:szCs w:val="20"/>
                <w:lang w:val="en-GB"/>
              </w:rPr>
            </w:pPr>
            <w:r w:rsidRPr="00FB6FD3">
              <w:rPr>
                <w:rFonts w:ascii="Times New Roman" w:eastAsia="Times" w:hAnsi="Times New Roman" w:cs="Times New Roman"/>
                <w:sz w:val="20"/>
                <w:szCs w:val="20"/>
                <w:lang w:val="en-GB"/>
              </w:rPr>
              <w:t>1:800</w:t>
            </w:r>
          </w:p>
        </w:tc>
        <w:tc>
          <w:tcPr>
            <w:tcW w:w="629" w:type="pct"/>
            <w:tcBorders>
              <w:top w:val="single" w:sz="4" w:space="0" w:color="auto"/>
              <w:left w:val="single" w:sz="4" w:space="0" w:color="000000"/>
              <w:bottom w:val="nil"/>
              <w:right w:val="single" w:sz="4" w:space="0" w:color="000000"/>
            </w:tcBorders>
            <w:shd w:val="clear" w:color="auto" w:fill="FFFFFF" w:themeFill="background1"/>
            <w:vAlign w:val="center"/>
          </w:tcPr>
          <w:p w14:paraId="05AC304C"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r w:rsidRPr="00FB6FD3">
              <w:rPr>
                <w:rFonts w:ascii="Times New Roman" w:eastAsia="Times New Roman" w:hAnsi="Times New Roman" w:cs="Times New Roman"/>
                <w:sz w:val="20"/>
                <w:szCs w:val="20"/>
                <w:lang w:val="en-GB" w:eastAsia="en-GB"/>
              </w:rPr>
              <w:t>WB</w:t>
            </w:r>
          </w:p>
        </w:tc>
        <w:tc>
          <w:tcPr>
            <w:tcW w:w="775" w:type="pct"/>
            <w:tcBorders>
              <w:left w:val="single" w:sz="4" w:space="0" w:color="000000"/>
              <w:bottom w:val="nil"/>
              <w:right w:val="single" w:sz="4" w:space="0" w:color="auto"/>
            </w:tcBorders>
            <w:shd w:val="clear" w:color="auto" w:fill="FFFFFF" w:themeFill="background1"/>
            <w:vAlign w:val="center"/>
          </w:tcPr>
          <w:p w14:paraId="39C585BD"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1221" w:type="pct"/>
            <w:vMerge w:val="restart"/>
            <w:tcBorders>
              <w:top w:val="single" w:sz="4" w:space="0" w:color="000000" w:themeColor="text1"/>
              <w:left w:val="nil"/>
              <w:right w:val="single" w:sz="4" w:space="0" w:color="auto"/>
            </w:tcBorders>
            <w:shd w:val="clear" w:color="auto" w:fill="FFFFFF" w:themeFill="background1"/>
            <w:vAlign w:val="center"/>
          </w:tcPr>
          <w:p w14:paraId="69A86AFD"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b/>
                <w:bCs/>
                <w:sz w:val="20"/>
                <w:szCs w:val="20"/>
                <w:lang w:val="en-GB"/>
              </w:rPr>
            </w:pPr>
            <w:hyperlink r:id="rId36" w:history="1">
              <w:r w:rsidRPr="00FB6FD3">
                <w:rPr>
                  <w:rStyle w:val="Hiperligao"/>
                  <w:rFonts w:ascii="Times New Roman" w:eastAsia="Times" w:hAnsi="Times New Roman" w:cs="Times New Roman"/>
                  <w:sz w:val="20"/>
                  <w:szCs w:val="20"/>
                  <w:lang w:val="en-GB"/>
                </w:rPr>
                <w:t xml:space="preserve">Cat# ab58803, </w:t>
              </w:r>
              <w:proofErr w:type="gramStart"/>
              <w:r w:rsidRPr="00FB6FD3">
                <w:rPr>
                  <w:rStyle w:val="Hiperligao"/>
                  <w:rFonts w:ascii="Times New Roman" w:eastAsia="Times" w:hAnsi="Times New Roman" w:cs="Times New Roman"/>
                  <w:sz w:val="20"/>
                  <w:szCs w:val="20"/>
                  <w:lang w:val="en-GB"/>
                </w:rPr>
                <w:t>RRID:AB</w:t>
              </w:r>
              <w:proofErr w:type="gramEnd"/>
              <w:r w:rsidRPr="00FB6FD3">
                <w:rPr>
                  <w:rStyle w:val="Hiperligao"/>
                  <w:rFonts w:ascii="Times New Roman" w:eastAsia="Times" w:hAnsi="Times New Roman" w:cs="Times New Roman"/>
                  <w:sz w:val="20"/>
                  <w:szCs w:val="20"/>
                  <w:lang w:val="en-GB"/>
                </w:rPr>
                <w:t>_944235</w:t>
              </w:r>
            </w:hyperlink>
            <w:r w:rsidRPr="00FB6FD3">
              <w:rPr>
                <w:rFonts w:ascii="Times New Roman" w:eastAsia="Times" w:hAnsi="Times New Roman" w:cs="Times New Roman"/>
                <w:b/>
                <w:bCs/>
                <w:sz w:val="20"/>
                <w:szCs w:val="20"/>
                <w:lang w:val="en-GB"/>
              </w:rPr>
              <w:t xml:space="preserve"> </w:t>
            </w:r>
          </w:p>
        </w:tc>
      </w:tr>
      <w:tr w:rsidR="003237B5" w:rsidRPr="00FB6FD3" w14:paraId="4231570B"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vMerge/>
            <w:tcBorders>
              <w:left w:val="single" w:sz="4" w:space="0" w:color="auto"/>
              <w:bottom w:val="single" w:sz="4" w:space="0" w:color="000000" w:themeColor="text1"/>
              <w:right w:val="single" w:sz="4" w:space="0" w:color="000000"/>
            </w:tcBorders>
            <w:shd w:val="clear" w:color="auto" w:fill="FFFFFF" w:themeFill="background1"/>
            <w:vAlign w:val="center"/>
          </w:tcPr>
          <w:p w14:paraId="6C566B61" w14:textId="77777777" w:rsidR="00787C9A" w:rsidRPr="00FB6FD3" w:rsidRDefault="00787C9A" w:rsidP="00776BFD">
            <w:pPr>
              <w:snapToGrid w:val="0"/>
              <w:spacing w:before="60" w:afterLines="60" w:after="144"/>
              <w:jc w:val="both"/>
              <w:rPr>
                <w:rFonts w:ascii="Times New Roman" w:eastAsia="Times" w:hAnsi="Times New Roman" w:cs="Times New Roman"/>
                <w:sz w:val="20"/>
                <w:szCs w:val="20"/>
                <w:lang w:val="en-GB"/>
              </w:rPr>
            </w:pPr>
          </w:p>
        </w:tc>
        <w:tc>
          <w:tcPr>
            <w:tcW w:w="1131" w:type="pct"/>
            <w:tcBorders>
              <w:top w:val="single" w:sz="4" w:space="0" w:color="000000" w:themeColor="text1"/>
              <w:left w:val="single" w:sz="4" w:space="0" w:color="000000"/>
              <w:bottom w:val="single" w:sz="4" w:space="0" w:color="000000" w:themeColor="text1"/>
              <w:right w:val="single" w:sz="4" w:space="0" w:color="000000"/>
            </w:tcBorders>
            <w:shd w:val="clear" w:color="auto" w:fill="FFFFFF" w:themeFill="background1"/>
            <w:vAlign w:val="center"/>
          </w:tcPr>
          <w:p w14:paraId="4A624D2B"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lang w:val="en-GB" w:eastAsia="en-GB"/>
              </w:rPr>
            </w:pPr>
            <w:r w:rsidRPr="00FB6FD3">
              <w:rPr>
                <w:rFonts w:ascii="Times New Roman" w:eastAsia="Times New Roman" w:hAnsi="Times New Roman" w:cs="Times New Roman"/>
                <w:bCs/>
                <w:sz w:val="20"/>
                <w:szCs w:val="20"/>
                <w:lang w:val="en-GB" w:eastAsia="en-GB"/>
              </w:rPr>
              <w:t>Tris/EDTA buffer (pH 9.0)</w:t>
            </w:r>
          </w:p>
        </w:tc>
        <w:tc>
          <w:tcPr>
            <w:tcW w:w="464" w:type="pct"/>
            <w:tcBorders>
              <w:top w:val="single" w:sz="4" w:space="0" w:color="auto"/>
              <w:left w:val="single" w:sz="4" w:space="0" w:color="000000"/>
              <w:bottom w:val="nil"/>
              <w:right w:val="single" w:sz="4" w:space="0" w:color="000000"/>
            </w:tcBorders>
            <w:shd w:val="clear" w:color="auto" w:fill="FFFFFF" w:themeFill="background1"/>
            <w:vAlign w:val="center"/>
          </w:tcPr>
          <w:p w14:paraId="383737DF"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sz w:val="20"/>
                <w:szCs w:val="20"/>
                <w:lang w:val="en-GB"/>
              </w:rPr>
            </w:pPr>
            <w:r w:rsidRPr="00FB6FD3">
              <w:rPr>
                <w:rFonts w:ascii="Times New Roman" w:eastAsia="Times" w:hAnsi="Times New Roman" w:cs="Times New Roman"/>
                <w:sz w:val="20"/>
                <w:szCs w:val="20"/>
                <w:lang w:val="en-GB"/>
              </w:rPr>
              <w:t>1:200</w:t>
            </w:r>
          </w:p>
        </w:tc>
        <w:tc>
          <w:tcPr>
            <w:tcW w:w="629" w:type="pct"/>
            <w:tcBorders>
              <w:top w:val="single" w:sz="4" w:space="0" w:color="auto"/>
              <w:left w:val="single" w:sz="4" w:space="0" w:color="000000"/>
              <w:bottom w:val="nil"/>
              <w:right w:val="single" w:sz="4" w:space="0" w:color="000000"/>
            </w:tcBorders>
            <w:shd w:val="clear" w:color="auto" w:fill="FFFFFF" w:themeFill="background1"/>
            <w:vAlign w:val="center"/>
          </w:tcPr>
          <w:p w14:paraId="39674A44"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r w:rsidRPr="00FB6FD3">
              <w:rPr>
                <w:rFonts w:ascii="Times New Roman" w:eastAsia="Times New Roman" w:hAnsi="Times New Roman" w:cs="Times New Roman"/>
                <w:sz w:val="20"/>
                <w:szCs w:val="20"/>
                <w:lang w:val="en-GB" w:eastAsia="en-GB"/>
              </w:rPr>
              <w:t>IHC</w:t>
            </w:r>
          </w:p>
        </w:tc>
        <w:tc>
          <w:tcPr>
            <w:tcW w:w="775" w:type="pct"/>
            <w:tcBorders>
              <w:left w:val="single" w:sz="4" w:space="0" w:color="000000"/>
              <w:bottom w:val="single" w:sz="4" w:space="0" w:color="000000" w:themeColor="text1"/>
              <w:right w:val="single" w:sz="4" w:space="0" w:color="auto"/>
            </w:tcBorders>
            <w:shd w:val="clear" w:color="auto" w:fill="FFFFFF" w:themeFill="background1"/>
            <w:vAlign w:val="center"/>
          </w:tcPr>
          <w:p w14:paraId="4A98EDE4"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1221" w:type="pct"/>
            <w:vMerge/>
            <w:tcBorders>
              <w:left w:val="nil"/>
              <w:bottom w:val="single" w:sz="4" w:space="0" w:color="000000" w:themeColor="text1"/>
              <w:right w:val="single" w:sz="4" w:space="0" w:color="auto"/>
            </w:tcBorders>
            <w:shd w:val="clear" w:color="auto" w:fill="FFFFFF" w:themeFill="background1"/>
            <w:vAlign w:val="center"/>
          </w:tcPr>
          <w:p w14:paraId="67EB1FD7"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sz w:val="20"/>
                <w:szCs w:val="20"/>
                <w:lang w:val="en-GB"/>
              </w:rPr>
            </w:pPr>
          </w:p>
        </w:tc>
      </w:tr>
      <w:tr w:rsidR="003237B5" w:rsidRPr="00FB6FD3" w14:paraId="36A145EA" w14:textId="77777777" w:rsidTr="004C76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themeColor="text1"/>
              <w:left w:val="single" w:sz="4" w:space="0" w:color="auto"/>
              <w:bottom w:val="nil"/>
              <w:right w:val="single" w:sz="4" w:space="0" w:color="000000"/>
            </w:tcBorders>
            <w:shd w:val="clear" w:color="auto" w:fill="FFFFFF" w:themeFill="background1"/>
            <w:vAlign w:val="center"/>
          </w:tcPr>
          <w:p w14:paraId="535303A6" w14:textId="3344F83A" w:rsidR="001E407A" w:rsidRPr="00FB6FD3" w:rsidRDefault="001E407A" w:rsidP="00776BFD">
            <w:pPr>
              <w:snapToGrid w:val="0"/>
              <w:spacing w:before="60" w:afterLines="60" w:after="144"/>
              <w:jc w:val="both"/>
              <w:rPr>
                <w:rFonts w:ascii="Times New Roman" w:eastAsia="Times" w:hAnsi="Times New Roman" w:cs="Times New Roman"/>
                <w:sz w:val="20"/>
                <w:szCs w:val="20"/>
                <w:lang w:val="en-GB"/>
              </w:rPr>
            </w:pPr>
            <w:r w:rsidRPr="00FB6FD3">
              <w:rPr>
                <w:rFonts w:ascii="Times New Roman" w:eastAsia="Times" w:hAnsi="Times New Roman" w:cs="Times New Roman"/>
                <w:sz w:val="20"/>
                <w:szCs w:val="20"/>
                <w:lang w:val="en-GB"/>
              </w:rPr>
              <w:t xml:space="preserve">PD-L1/CD274 mouse </w:t>
            </w:r>
            <w:proofErr w:type="spellStart"/>
            <w:r w:rsidRPr="00FB6FD3">
              <w:rPr>
                <w:rFonts w:ascii="Times New Roman" w:eastAsia="Times" w:hAnsi="Times New Roman" w:cs="Times New Roman"/>
                <w:sz w:val="20"/>
                <w:szCs w:val="20"/>
                <w:lang w:val="en-GB"/>
              </w:rPr>
              <w:t>mAb</w:t>
            </w:r>
            <w:proofErr w:type="spellEnd"/>
          </w:p>
        </w:tc>
        <w:tc>
          <w:tcPr>
            <w:tcW w:w="1131" w:type="pct"/>
            <w:vMerge w:val="restart"/>
            <w:tcBorders>
              <w:top w:val="single" w:sz="4" w:space="0" w:color="000000" w:themeColor="text1"/>
              <w:left w:val="single" w:sz="4" w:space="0" w:color="000000"/>
              <w:right w:val="single" w:sz="4" w:space="0" w:color="000000"/>
            </w:tcBorders>
            <w:shd w:val="clear" w:color="auto" w:fill="FFFFFF" w:themeFill="background1"/>
            <w:vAlign w:val="center"/>
          </w:tcPr>
          <w:p w14:paraId="32BFD7E3" w14:textId="4A6B7EA6" w:rsidR="001E407A" w:rsidRPr="00FB6FD3" w:rsidRDefault="001E407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lang w:val="en-GB" w:eastAsia="en-GB"/>
              </w:rPr>
            </w:pPr>
            <w:r w:rsidRPr="00FB6FD3">
              <w:rPr>
                <w:rFonts w:ascii="Times New Roman" w:eastAsia="Times New Roman" w:hAnsi="Times New Roman" w:cs="Times New Roman"/>
                <w:bCs/>
                <w:sz w:val="20"/>
                <w:szCs w:val="20"/>
                <w:lang w:val="en-GB" w:eastAsia="en-GB"/>
              </w:rPr>
              <w:t>Tris/EDTA buffer (pH 9.0)</w:t>
            </w:r>
          </w:p>
        </w:tc>
        <w:tc>
          <w:tcPr>
            <w:tcW w:w="464" w:type="pct"/>
            <w:tcBorders>
              <w:top w:val="single" w:sz="4" w:space="0" w:color="auto"/>
              <w:left w:val="single" w:sz="4" w:space="0" w:color="000000"/>
              <w:bottom w:val="nil"/>
              <w:right w:val="single" w:sz="4" w:space="0" w:color="000000"/>
            </w:tcBorders>
            <w:shd w:val="clear" w:color="auto" w:fill="FFFFFF" w:themeFill="background1"/>
            <w:vAlign w:val="center"/>
          </w:tcPr>
          <w:p w14:paraId="04C9FE7A" w14:textId="33B96990" w:rsidR="001E407A" w:rsidRPr="00FB6FD3" w:rsidRDefault="001E407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sz w:val="20"/>
                <w:szCs w:val="20"/>
                <w:lang w:val="en-GB"/>
              </w:rPr>
            </w:pPr>
            <w:r w:rsidRPr="00FB6FD3">
              <w:rPr>
                <w:rFonts w:ascii="Times New Roman" w:eastAsia="Times" w:hAnsi="Times New Roman" w:cs="Times New Roman"/>
                <w:sz w:val="20"/>
                <w:szCs w:val="20"/>
                <w:lang w:val="en-GB"/>
              </w:rPr>
              <w:t>1:5000</w:t>
            </w:r>
          </w:p>
        </w:tc>
        <w:tc>
          <w:tcPr>
            <w:tcW w:w="629" w:type="pct"/>
            <w:vMerge w:val="restart"/>
            <w:tcBorders>
              <w:top w:val="single" w:sz="4" w:space="0" w:color="auto"/>
              <w:left w:val="single" w:sz="4" w:space="0" w:color="000000"/>
              <w:right w:val="single" w:sz="4" w:space="0" w:color="000000"/>
            </w:tcBorders>
            <w:shd w:val="clear" w:color="auto" w:fill="FFFFFF" w:themeFill="background1"/>
            <w:vAlign w:val="center"/>
          </w:tcPr>
          <w:p w14:paraId="54344E15" w14:textId="77958E3D" w:rsidR="001E407A" w:rsidRPr="00FB6FD3" w:rsidRDefault="001E407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r w:rsidRPr="00FB6FD3">
              <w:rPr>
                <w:rFonts w:ascii="Times New Roman" w:eastAsia="Times New Roman" w:hAnsi="Times New Roman" w:cs="Times New Roman"/>
                <w:sz w:val="20"/>
                <w:szCs w:val="20"/>
                <w:lang w:val="en-GB" w:eastAsia="en-GB"/>
              </w:rPr>
              <w:t>IHC</w:t>
            </w:r>
          </w:p>
        </w:tc>
        <w:tc>
          <w:tcPr>
            <w:tcW w:w="775" w:type="pct"/>
            <w:vMerge w:val="restart"/>
            <w:tcBorders>
              <w:top w:val="single" w:sz="4" w:space="0" w:color="000000" w:themeColor="text1"/>
              <w:left w:val="single" w:sz="4" w:space="0" w:color="000000"/>
              <w:right w:val="single" w:sz="4" w:space="0" w:color="auto"/>
            </w:tcBorders>
            <w:shd w:val="clear" w:color="auto" w:fill="FFFFFF" w:themeFill="background1"/>
            <w:vAlign w:val="center"/>
          </w:tcPr>
          <w:p w14:paraId="75A46B92" w14:textId="11176A97" w:rsidR="001E407A" w:rsidRPr="00FB6FD3" w:rsidRDefault="001E407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roofErr w:type="spellStart"/>
            <w:r w:rsidRPr="00FB6FD3">
              <w:rPr>
                <w:rFonts w:ascii="Times New Roman" w:eastAsia="Times New Roman" w:hAnsi="Times New Roman" w:cs="Times New Roman"/>
                <w:sz w:val="20"/>
                <w:szCs w:val="20"/>
                <w:lang w:val="en-GB" w:eastAsia="en-GB"/>
              </w:rPr>
              <w:t>Proteintech</w:t>
            </w:r>
            <w:proofErr w:type="spellEnd"/>
          </w:p>
        </w:tc>
        <w:tc>
          <w:tcPr>
            <w:tcW w:w="1221" w:type="pct"/>
            <w:tcBorders>
              <w:top w:val="single" w:sz="4" w:space="0" w:color="000000" w:themeColor="text1"/>
              <w:left w:val="nil"/>
              <w:bottom w:val="nil"/>
              <w:right w:val="single" w:sz="4" w:space="0" w:color="auto"/>
            </w:tcBorders>
            <w:shd w:val="clear" w:color="auto" w:fill="FFFFFF" w:themeFill="background1"/>
            <w:vAlign w:val="center"/>
          </w:tcPr>
          <w:p w14:paraId="3FBFA81D" w14:textId="557C6C89" w:rsidR="001E407A" w:rsidRPr="00FB6FD3" w:rsidRDefault="001E407A" w:rsidP="001E407A">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sz w:val="20"/>
                <w:szCs w:val="20"/>
                <w:lang w:val="en-GB"/>
              </w:rPr>
            </w:pPr>
            <w:hyperlink r:id="rId37" w:history="1">
              <w:r w:rsidRPr="00FB6FD3">
                <w:rPr>
                  <w:rStyle w:val="Hiperligao"/>
                  <w:rFonts w:ascii="Times New Roman" w:eastAsia="Times" w:hAnsi="Times New Roman" w:cs="Times New Roman"/>
                  <w:sz w:val="20"/>
                  <w:szCs w:val="20"/>
                  <w:lang w:val="en-GB"/>
                </w:rPr>
                <w:t xml:space="preserve">Cat# 66248-1-Ig, </w:t>
              </w:r>
              <w:proofErr w:type="gramStart"/>
              <w:r w:rsidRPr="00FB6FD3">
                <w:rPr>
                  <w:rStyle w:val="Hiperligao"/>
                  <w:rFonts w:ascii="Times New Roman" w:eastAsia="Times" w:hAnsi="Times New Roman" w:cs="Times New Roman"/>
                  <w:sz w:val="20"/>
                  <w:szCs w:val="20"/>
                  <w:lang w:val="en-GB"/>
                </w:rPr>
                <w:t>RRID:AB</w:t>
              </w:r>
              <w:proofErr w:type="gramEnd"/>
              <w:r w:rsidRPr="00FB6FD3">
                <w:rPr>
                  <w:rStyle w:val="Hiperligao"/>
                  <w:rFonts w:ascii="Times New Roman" w:eastAsia="Times" w:hAnsi="Times New Roman" w:cs="Times New Roman"/>
                  <w:sz w:val="20"/>
                  <w:szCs w:val="20"/>
                  <w:lang w:val="en-GB"/>
                </w:rPr>
                <w:t>_</w:t>
              </w:r>
              <w:r w:rsidRPr="003237B5">
                <w:rPr>
                  <w:rStyle w:val="Hiperligao"/>
                  <w:rFonts w:ascii="Times New Roman" w:eastAsia="Times" w:hAnsi="Times New Roman" w:cs="Times New Roman"/>
                  <w:sz w:val="20"/>
                  <w:szCs w:val="20"/>
                  <w:lang w:val="en-GB"/>
                </w:rPr>
                <w:t>2756526</w:t>
              </w:r>
            </w:hyperlink>
          </w:p>
        </w:tc>
      </w:tr>
      <w:tr w:rsidR="003237B5" w:rsidRPr="00FB6FD3" w14:paraId="22770093"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themeColor="text1"/>
              <w:left w:val="single" w:sz="4" w:space="0" w:color="auto"/>
              <w:bottom w:val="nil"/>
              <w:right w:val="single" w:sz="4" w:space="0" w:color="000000"/>
            </w:tcBorders>
            <w:shd w:val="clear" w:color="auto" w:fill="FFFFFF" w:themeFill="background1"/>
            <w:vAlign w:val="center"/>
          </w:tcPr>
          <w:p w14:paraId="720B69E7" w14:textId="6656EF14" w:rsidR="001E407A" w:rsidRPr="00FB6FD3" w:rsidRDefault="001E407A" w:rsidP="00776BFD">
            <w:pPr>
              <w:snapToGrid w:val="0"/>
              <w:spacing w:before="60" w:afterLines="60" w:after="144"/>
              <w:jc w:val="both"/>
              <w:rPr>
                <w:rFonts w:ascii="Times New Roman" w:eastAsia="Times" w:hAnsi="Times New Roman" w:cs="Times New Roman"/>
                <w:sz w:val="20"/>
                <w:szCs w:val="20"/>
                <w:lang w:val="en-GB"/>
              </w:rPr>
            </w:pPr>
            <w:r w:rsidRPr="003237B5">
              <w:rPr>
                <w:rFonts w:ascii="Times New Roman" w:eastAsia="Times" w:hAnsi="Times New Roman" w:cs="Times New Roman"/>
                <w:sz w:val="20"/>
                <w:szCs w:val="20"/>
                <w:lang w:val="en-GB"/>
              </w:rPr>
              <w:t xml:space="preserve">α-SMA </w:t>
            </w:r>
            <w:r w:rsidRPr="003237B5">
              <w:rPr>
                <w:rFonts w:ascii="Times New Roman" w:hAnsi="Times New Roman" w:cs="Times New Roman"/>
                <w:sz w:val="20"/>
                <w:szCs w:val="20"/>
                <w:lang w:val="en-GB"/>
              </w:rPr>
              <w:t xml:space="preserve">rabbit </w:t>
            </w:r>
            <w:proofErr w:type="spellStart"/>
            <w:r w:rsidRPr="003237B5">
              <w:rPr>
                <w:rFonts w:ascii="Times New Roman" w:hAnsi="Times New Roman" w:cs="Times New Roman"/>
                <w:sz w:val="20"/>
                <w:szCs w:val="20"/>
                <w:lang w:val="en-GB"/>
              </w:rPr>
              <w:t>pAb</w:t>
            </w:r>
            <w:proofErr w:type="spellEnd"/>
          </w:p>
        </w:tc>
        <w:tc>
          <w:tcPr>
            <w:tcW w:w="1131" w:type="pct"/>
            <w:vMerge/>
            <w:tcBorders>
              <w:left w:val="single" w:sz="4" w:space="0" w:color="000000"/>
              <w:right w:val="single" w:sz="4" w:space="0" w:color="000000"/>
            </w:tcBorders>
            <w:shd w:val="clear" w:color="auto" w:fill="FFFFFF" w:themeFill="background1"/>
            <w:vAlign w:val="center"/>
          </w:tcPr>
          <w:p w14:paraId="3AEAAAB2" w14:textId="77777777" w:rsidR="001E407A" w:rsidRPr="00FB6FD3" w:rsidRDefault="001E407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lang w:val="en-GB" w:eastAsia="en-GB"/>
              </w:rPr>
            </w:pPr>
          </w:p>
        </w:tc>
        <w:tc>
          <w:tcPr>
            <w:tcW w:w="464" w:type="pct"/>
            <w:tcBorders>
              <w:top w:val="single" w:sz="4" w:space="0" w:color="auto"/>
              <w:left w:val="single" w:sz="4" w:space="0" w:color="000000"/>
              <w:bottom w:val="nil"/>
              <w:right w:val="single" w:sz="4" w:space="0" w:color="000000"/>
            </w:tcBorders>
            <w:shd w:val="clear" w:color="auto" w:fill="FFFFFF" w:themeFill="background1"/>
            <w:vAlign w:val="center"/>
          </w:tcPr>
          <w:p w14:paraId="57A3382B" w14:textId="31B4D67C" w:rsidR="001E407A" w:rsidRPr="00FB6FD3" w:rsidRDefault="001E407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sz w:val="20"/>
                <w:szCs w:val="20"/>
                <w:lang w:val="en-GB"/>
              </w:rPr>
            </w:pPr>
            <w:r w:rsidRPr="00FB6FD3">
              <w:rPr>
                <w:rFonts w:ascii="Times New Roman" w:eastAsia="Times" w:hAnsi="Times New Roman" w:cs="Times New Roman"/>
                <w:sz w:val="20"/>
                <w:szCs w:val="20"/>
                <w:lang w:val="en-GB"/>
              </w:rPr>
              <w:t>1:7000</w:t>
            </w:r>
          </w:p>
        </w:tc>
        <w:tc>
          <w:tcPr>
            <w:tcW w:w="629" w:type="pct"/>
            <w:vMerge/>
            <w:tcBorders>
              <w:left w:val="single" w:sz="4" w:space="0" w:color="000000"/>
              <w:right w:val="single" w:sz="4" w:space="0" w:color="000000"/>
            </w:tcBorders>
            <w:shd w:val="clear" w:color="auto" w:fill="FFFFFF" w:themeFill="background1"/>
            <w:vAlign w:val="center"/>
          </w:tcPr>
          <w:p w14:paraId="2BAEAABB" w14:textId="77777777" w:rsidR="001E407A" w:rsidRPr="00FB6FD3" w:rsidRDefault="001E407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775" w:type="pct"/>
            <w:vMerge/>
            <w:tcBorders>
              <w:left w:val="single" w:sz="4" w:space="0" w:color="000000"/>
              <w:right w:val="single" w:sz="4" w:space="0" w:color="auto"/>
            </w:tcBorders>
            <w:shd w:val="clear" w:color="auto" w:fill="FFFFFF" w:themeFill="background1"/>
            <w:vAlign w:val="center"/>
          </w:tcPr>
          <w:p w14:paraId="66D88AFE" w14:textId="77777777" w:rsidR="001E407A" w:rsidRPr="00FB6FD3" w:rsidRDefault="001E407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1221" w:type="pct"/>
            <w:tcBorders>
              <w:top w:val="single" w:sz="4" w:space="0" w:color="000000" w:themeColor="text1"/>
              <w:left w:val="nil"/>
              <w:bottom w:val="nil"/>
              <w:right w:val="single" w:sz="4" w:space="0" w:color="auto"/>
            </w:tcBorders>
            <w:shd w:val="clear" w:color="auto" w:fill="FFFFFF" w:themeFill="background1"/>
            <w:vAlign w:val="center"/>
          </w:tcPr>
          <w:p w14:paraId="1C5921EB" w14:textId="4D86A3BF" w:rsidR="001E407A" w:rsidRPr="003237B5" w:rsidRDefault="001E407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lang w:val="en-GB"/>
              </w:rPr>
            </w:pPr>
            <w:hyperlink r:id="rId38" w:history="1">
              <w:r w:rsidRPr="00FB6FD3">
                <w:rPr>
                  <w:rStyle w:val="Hiperligao"/>
                  <w:rFonts w:ascii="Times New Roman" w:eastAsia="Times" w:hAnsi="Times New Roman" w:cs="Times New Roman"/>
                  <w:sz w:val="20"/>
                  <w:szCs w:val="20"/>
                  <w:lang w:val="en-GB"/>
                </w:rPr>
                <w:t xml:space="preserve">Cat# 55135-1-AP, </w:t>
              </w:r>
              <w:proofErr w:type="gramStart"/>
              <w:r w:rsidRPr="00FB6FD3">
                <w:rPr>
                  <w:rStyle w:val="Hiperligao"/>
                  <w:rFonts w:ascii="Times New Roman" w:eastAsia="Times" w:hAnsi="Times New Roman" w:cs="Times New Roman"/>
                  <w:sz w:val="20"/>
                  <w:szCs w:val="20"/>
                  <w:lang w:val="en-GB"/>
                </w:rPr>
                <w:t>RRID:</w:t>
              </w:r>
              <w:r w:rsidRPr="003237B5">
                <w:rPr>
                  <w:rStyle w:val="Hiperligao"/>
                  <w:rFonts w:ascii="Times New Roman" w:eastAsia="Times" w:hAnsi="Times New Roman" w:cs="Times New Roman"/>
                  <w:sz w:val="20"/>
                  <w:szCs w:val="20"/>
                  <w:lang w:val="en-GB"/>
                </w:rPr>
                <w:t>AB</w:t>
              </w:r>
              <w:proofErr w:type="gramEnd"/>
              <w:r w:rsidRPr="003237B5">
                <w:rPr>
                  <w:rStyle w:val="Hiperligao"/>
                  <w:rFonts w:ascii="Times New Roman" w:eastAsia="Times" w:hAnsi="Times New Roman" w:cs="Times New Roman"/>
                  <w:sz w:val="20"/>
                  <w:szCs w:val="20"/>
                  <w:lang w:val="en-GB"/>
                </w:rPr>
                <w:t xml:space="preserve">_10949628 </w:t>
              </w:r>
            </w:hyperlink>
          </w:p>
        </w:tc>
      </w:tr>
      <w:tr w:rsidR="003237B5" w:rsidRPr="00FB6FD3" w14:paraId="0BE3CF03" w14:textId="77777777" w:rsidTr="004C76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themeColor="text1"/>
              <w:left w:val="single" w:sz="4" w:space="0" w:color="auto"/>
              <w:bottom w:val="nil"/>
              <w:right w:val="single" w:sz="4" w:space="0" w:color="000000"/>
            </w:tcBorders>
            <w:shd w:val="clear" w:color="auto" w:fill="FFFFFF" w:themeFill="background1"/>
            <w:vAlign w:val="center"/>
          </w:tcPr>
          <w:p w14:paraId="0C3DBB48" w14:textId="7C5D3AA3" w:rsidR="001E407A" w:rsidRPr="00FB6FD3" w:rsidRDefault="001E407A" w:rsidP="00776BFD">
            <w:pPr>
              <w:snapToGrid w:val="0"/>
              <w:spacing w:before="60" w:afterLines="60" w:after="144"/>
              <w:jc w:val="both"/>
              <w:rPr>
                <w:rFonts w:ascii="Times New Roman" w:eastAsia="Times" w:hAnsi="Times New Roman" w:cs="Times New Roman"/>
                <w:sz w:val="20"/>
                <w:szCs w:val="20"/>
                <w:lang w:val="en-GB"/>
              </w:rPr>
            </w:pPr>
            <w:r w:rsidRPr="003237B5">
              <w:rPr>
                <w:rFonts w:ascii="Times New Roman" w:eastAsia="Times" w:hAnsi="Times New Roman" w:cs="Times New Roman"/>
                <w:sz w:val="20"/>
                <w:szCs w:val="20"/>
                <w:lang w:val="en-GB"/>
              </w:rPr>
              <w:t>COL11A1</w:t>
            </w:r>
            <w:r w:rsidR="006D3A21" w:rsidRPr="003237B5">
              <w:rPr>
                <w:rFonts w:ascii="Times New Roman" w:eastAsia="Times" w:hAnsi="Times New Roman" w:cs="Times New Roman"/>
                <w:sz w:val="20"/>
                <w:szCs w:val="20"/>
                <w:lang w:val="en-GB"/>
              </w:rPr>
              <w:t xml:space="preserve"> </w:t>
            </w:r>
            <w:r w:rsidR="006D3A21" w:rsidRPr="003237B5">
              <w:rPr>
                <w:rFonts w:ascii="Times New Roman" w:hAnsi="Times New Roman" w:cs="Times New Roman"/>
                <w:sz w:val="20"/>
                <w:szCs w:val="20"/>
                <w:lang w:val="en-GB"/>
              </w:rPr>
              <w:t xml:space="preserve">rabbit </w:t>
            </w:r>
            <w:proofErr w:type="spellStart"/>
            <w:r w:rsidR="006D3A21" w:rsidRPr="003237B5">
              <w:rPr>
                <w:rFonts w:ascii="Times New Roman" w:hAnsi="Times New Roman" w:cs="Times New Roman"/>
                <w:sz w:val="20"/>
                <w:szCs w:val="20"/>
                <w:lang w:val="en-GB"/>
              </w:rPr>
              <w:t>pAb</w:t>
            </w:r>
            <w:proofErr w:type="spellEnd"/>
          </w:p>
        </w:tc>
        <w:tc>
          <w:tcPr>
            <w:tcW w:w="1131" w:type="pct"/>
            <w:vMerge/>
            <w:tcBorders>
              <w:left w:val="single" w:sz="4" w:space="0" w:color="000000"/>
              <w:bottom w:val="single" w:sz="4" w:space="0" w:color="000000" w:themeColor="text1"/>
              <w:right w:val="single" w:sz="4" w:space="0" w:color="000000"/>
            </w:tcBorders>
            <w:shd w:val="clear" w:color="auto" w:fill="FFFFFF" w:themeFill="background1"/>
            <w:vAlign w:val="center"/>
          </w:tcPr>
          <w:p w14:paraId="37466FA1" w14:textId="77777777" w:rsidR="001E407A" w:rsidRPr="00FB6FD3" w:rsidRDefault="001E407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lang w:val="en-GB" w:eastAsia="en-GB"/>
              </w:rPr>
            </w:pPr>
          </w:p>
        </w:tc>
        <w:tc>
          <w:tcPr>
            <w:tcW w:w="464" w:type="pct"/>
            <w:tcBorders>
              <w:top w:val="single" w:sz="4" w:space="0" w:color="auto"/>
              <w:left w:val="single" w:sz="4" w:space="0" w:color="000000"/>
              <w:bottom w:val="nil"/>
              <w:right w:val="single" w:sz="4" w:space="0" w:color="000000"/>
            </w:tcBorders>
            <w:shd w:val="clear" w:color="auto" w:fill="FFFFFF" w:themeFill="background1"/>
            <w:vAlign w:val="center"/>
          </w:tcPr>
          <w:p w14:paraId="24354F5A" w14:textId="601137DA" w:rsidR="001E407A" w:rsidRPr="00FB6FD3" w:rsidRDefault="001E407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sz w:val="20"/>
                <w:szCs w:val="20"/>
                <w:lang w:val="en-GB"/>
              </w:rPr>
            </w:pPr>
            <w:r w:rsidRPr="00FB6FD3">
              <w:rPr>
                <w:rFonts w:ascii="Times New Roman" w:eastAsia="Times" w:hAnsi="Times New Roman" w:cs="Times New Roman"/>
                <w:sz w:val="20"/>
                <w:szCs w:val="20"/>
                <w:lang w:val="en-GB"/>
              </w:rPr>
              <w:t>1:700</w:t>
            </w:r>
          </w:p>
        </w:tc>
        <w:tc>
          <w:tcPr>
            <w:tcW w:w="629" w:type="pct"/>
            <w:vMerge/>
            <w:tcBorders>
              <w:left w:val="single" w:sz="4" w:space="0" w:color="000000"/>
              <w:bottom w:val="nil"/>
              <w:right w:val="single" w:sz="4" w:space="0" w:color="000000"/>
            </w:tcBorders>
            <w:shd w:val="clear" w:color="auto" w:fill="FFFFFF" w:themeFill="background1"/>
            <w:vAlign w:val="center"/>
          </w:tcPr>
          <w:p w14:paraId="2C31FDB2" w14:textId="77777777" w:rsidR="001E407A" w:rsidRPr="00FB6FD3" w:rsidRDefault="001E407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775" w:type="pct"/>
            <w:vMerge/>
            <w:tcBorders>
              <w:left w:val="single" w:sz="4" w:space="0" w:color="000000"/>
              <w:bottom w:val="nil"/>
              <w:right w:val="single" w:sz="4" w:space="0" w:color="auto"/>
            </w:tcBorders>
            <w:shd w:val="clear" w:color="auto" w:fill="FFFFFF" w:themeFill="background1"/>
            <w:vAlign w:val="center"/>
          </w:tcPr>
          <w:p w14:paraId="14DE72E1" w14:textId="77777777" w:rsidR="001E407A" w:rsidRPr="00FB6FD3" w:rsidRDefault="001E407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1221" w:type="pct"/>
            <w:tcBorders>
              <w:top w:val="single" w:sz="4" w:space="0" w:color="000000" w:themeColor="text1"/>
              <w:left w:val="nil"/>
              <w:bottom w:val="nil"/>
              <w:right w:val="single" w:sz="4" w:space="0" w:color="auto"/>
            </w:tcBorders>
            <w:shd w:val="clear" w:color="auto" w:fill="FFFFFF" w:themeFill="background1"/>
            <w:vAlign w:val="center"/>
          </w:tcPr>
          <w:p w14:paraId="34E9D3B7" w14:textId="1F9EB441" w:rsidR="001E407A" w:rsidRPr="003237B5" w:rsidRDefault="001E407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b/>
                <w:bCs/>
                <w:color w:val="0563C1" w:themeColor="hyperlink"/>
                <w:sz w:val="20"/>
                <w:szCs w:val="20"/>
                <w:u w:val="single"/>
                <w:lang w:val="en-GB"/>
              </w:rPr>
            </w:pPr>
            <w:hyperlink r:id="rId39" w:history="1">
              <w:r w:rsidRPr="00FB6FD3">
                <w:rPr>
                  <w:rStyle w:val="Hiperligao"/>
                  <w:rFonts w:ascii="Times New Roman" w:eastAsia="Times" w:hAnsi="Times New Roman" w:cs="Times New Roman"/>
                  <w:sz w:val="20"/>
                  <w:szCs w:val="20"/>
                  <w:lang w:val="en-GB"/>
                </w:rPr>
                <w:t xml:space="preserve">Cat# </w:t>
              </w:r>
              <w:r w:rsidRPr="003237B5">
                <w:rPr>
                  <w:rStyle w:val="Hiperligao"/>
                  <w:rFonts w:ascii="Times New Roman" w:eastAsia="Times" w:hAnsi="Times New Roman" w:cs="Times New Roman"/>
                  <w:sz w:val="20"/>
                  <w:szCs w:val="20"/>
                  <w:lang w:val="en-GB"/>
                </w:rPr>
                <w:t>21841-1-AP</w:t>
              </w:r>
              <w:r w:rsidRPr="00FB6FD3">
                <w:rPr>
                  <w:rStyle w:val="Hiperligao"/>
                  <w:rFonts w:ascii="Times New Roman" w:eastAsia="Times" w:hAnsi="Times New Roman" w:cs="Times New Roman"/>
                  <w:sz w:val="20"/>
                  <w:szCs w:val="20"/>
                  <w:lang w:val="en-GB"/>
                </w:rPr>
                <w:t xml:space="preserve">, </w:t>
              </w:r>
              <w:proofErr w:type="gramStart"/>
              <w:r w:rsidRPr="00FB6FD3">
                <w:rPr>
                  <w:rStyle w:val="Hiperligao"/>
                  <w:rFonts w:ascii="Times New Roman" w:eastAsia="Times" w:hAnsi="Times New Roman" w:cs="Times New Roman"/>
                  <w:sz w:val="20"/>
                  <w:szCs w:val="20"/>
                  <w:lang w:val="en-GB"/>
                </w:rPr>
                <w:t>RRID:</w:t>
              </w:r>
              <w:r w:rsidRPr="003237B5">
                <w:rPr>
                  <w:rStyle w:val="Hiperligao"/>
                  <w:rFonts w:ascii="Times New Roman" w:eastAsia="Times" w:hAnsi="Times New Roman" w:cs="Times New Roman"/>
                  <w:sz w:val="20"/>
                  <w:szCs w:val="20"/>
                  <w:lang w:val="en-GB"/>
                </w:rPr>
                <w:t>AB</w:t>
              </w:r>
              <w:proofErr w:type="gramEnd"/>
              <w:r w:rsidRPr="003237B5">
                <w:rPr>
                  <w:rStyle w:val="Hiperligao"/>
                  <w:rFonts w:ascii="Times New Roman" w:eastAsia="Times" w:hAnsi="Times New Roman" w:cs="Times New Roman"/>
                  <w:sz w:val="20"/>
                  <w:szCs w:val="20"/>
                  <w:lang w:val="en-GB"/>
                </w:rPr>
                <w:t>_2918074</w:t>
              </w:r>
              <w:r w:rsidRPr="003237B5">
                <w:rPr>
                  <w:rStyle w:val="Hiperligao"/>
                  <w:rFonts w:ascii="Times New Roman" w:eastAsia="Times" w:hAnsi="Times New Roman" w:cs="Times New Roman"/>
                  <w:b/>
                  <w:bCs/>
                  <w:sz w:val="20"/>
                  <w:szCs w:val="20"/>
                  <w:lang w:val="en-GB"/>
                </w:rPr>
                <w:t xml:space="preserve"> </w:t>
              </w:r>
            </w:hyperlink>
          </w:p>
        </w:tc>
      </w:tr>
      <w:tr w:rsidR="003237B5" w:rsidRPr="00FB6FD3" w14:paraId="788A9478" w14:textId="77777777" w:rsidTr="004C76F3">
        <w:trPr>
          <w:trHeight w:val="445"/>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auto"/>
              <w:left w:val="single" w:sz="4" w:space="0" w:color="auto"/>
              <w:bottom w:val="single" w:sz="4" w:space="0" w:color="000000"/>
              <w:right w:val="single" w:sz="4" w:space="0" w:color="000000"/>
            </w:tcBorders>
            <w:shd w:val="clear" w:color="auto" w:fill="FFFFFF" w:themeFill="background1"/>
            <w:vAlign w:val="center"/>
            <w:hideMark/>
          </w:tcPr>
          <w:p w14:paraId="79E515F6" w14:textId="77777777" w:rsidR="004C76F3" w:rsidRPr="00FB6FD3" w:rsidRDefault="004C76F3" w:rsidP="00776BFD">
            <w:pPr>
              <w:snapToGrid w:val="0"/>
              <w:spacing w:before="60" w:afterLines="60" w:after="144"/>
              <w:jc w:val="both"/>
              <w:rPr>
                <w:rFonts w:ascii="Times New Roman" w:eastAsia="Times" w:hAnsi="Times New Roman" w:cs="Times New Roman"/>
                <w:b w:val="0"/>
                <w:sz w:val="20"/>
                <w:szCs w:val="20"/>
                <w:lang w:val="en-GB"/>
              </w:rPr>
            </w:pPr>
            <w:r w:rsidRPr="00FB6FD3">
              <w:rPr>
                <w:rFonts w:ascii="Times New Roman" w:eastAsia="Times" w:hAnsi="Times New Roman" w:cs="Times New Roman"/>
                <w:sz w:val="20"/>
                <w:szCs w:val="20"/>
                <w:lang w:val="en-GB"/>
              </w:rPr>
              <w:t xml:space="preserve">BRCA1 (A8X9F) rabbit </w:t>
            </w:r>
            <w:proofErr w:type="spellStart"/>
            <w:r w:rsidRPr="00FB6FD3">
              <w:rPr>
                <w:rFonts w:ascii="Times New Roman" w:eastAsia="Times" w:hAnsi="Times New Roman" w:cs="Times New Roman"/>
                <w:sz w:val="20"/>
                <w:szCs w:val="20"/>
                <w:lang w:val="en-GB"/>
              </w:rPr>
              <w:t>mAb</w:t>
            </w:r>
            <w:proofErr w:type="spellEnd"/>
          </w:p>
        </w:tc>
        <w:tc>
          <w:tcPr>
            <w:tcW w:w="1131" w:type="pct"/>
            <w:vMerge w:val="restart"/>
            <w:tcBorders>
              <w:top w:val="single" w:sz="4" w:space="0" w:color="000000" w:themeColor="text1"/>
              <w:left w:val="single" w:sz="4" w:space="0" w:color="000000"/>
              <w:right w:val="single" w:sz="4" w:space="0" w:color="000000"/>
            </w:tcBorders>
            <w:shd w:val="clear" w:color="auto" w:fill="FFFFFF" w:themeFill="background1"/>
            <w:vAlign w:val="center"/>
            <w:hideMark/>
          </w:tcPr>
          <w:p w14:paraId="64887DD1" w14:textId="5A17DD4E" w:rsidR="004C76F3" w:rsidRPr="00FB6FD3" w:rsidRDefault="004C76F3"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lang w:val="en-GB" w:eastAsia="en-GB"/>
              </w:rPr>
            </w:pPr>
            <w:r w:rsidRPr="00FB6FD3">
              <w:rPr>
                <w:rFonts w:ascii="Times New Roman" w:hAnsi="Times New Roman" w:cs="Times New Roman"/>
                <w:sz w:val="20"/>
                <w:szCs w:val="20"/>
                <w:lang w:val="en-GB"/>
              </w:rPr>
              <w:t xml:space="preserve">5 % </w:t>
            </w:r>
            <w:r w:rsidRPr="00FB6FD3">
              <w:rPr>
                <w:rFonts w:ascii="Times New Roman" w:hAnsi="Times New Roman" w:cs="Times New Roman"/>
                <w:bCs/>
                <w:sz w:val="20"/>
                <w:szCs w:val="20"/>
                <w:lang w:val="en-GB"/>
              </w:rPr>
              <w:t xml:space="preserve">(w/v) </w:t>
            </w:r>
            <w:r w:rsidRPr="00FB6FD3">
              <w:rPr>
                <w:rFonts w:ascii="Times New Roman" w:hAnsi="Times New Roman" w:cs="Times New Roman"/>
                <w:sz w:val="20"/>
                <w:szCs w:val="20"/>
                <w:lang w:val="en-GB"/>
              </w:rPr>
              <w:t>skimmed milk</w:t>
            </w:r>
          </w:p>
        </w:tc>
        <w:tc>
          <w:tcPr>
            <w:tcW w:w="464" w:type="pct"/>
            <w:tcBorders>
              <w:top w:val="single" w:sz="4" w:space="0" w:color="auto"/>
              <w:left w:val="single" w:sz="4" w:space="0" w:color="000000"/>
              <w:bottom w:val="nil"/>
              <w:right w:val="single" w:sz="4" w:space="0" w:color="000000"/>
            </w:tcBorders>
            <w:shd w:val="clear" w:color="auto" w:fill="FFFFFF" w:themeFill="background1"/>
            <w:vAlign w:val="center"/>
            <w:hideMark/>
          </w:tcPr>
          <w:p w14:paraId="634FBA14" w14:textId="77777777" w:rsidR="004C76F3" w:rsidRPr="00FB6FD3" w:rsidRDefault="004C76F3"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r w:rsidRPr="00FB6FD3">
              <w:rPr>
                <w:rFonts w:ascii="Times New Roman" w:eastAsia="Times" w:hAnsi="Times New Roman" w:cs="Times New Roman"/>
                <w:sz w:val="20"/>
                <w:szCs w:val="20"/>
                <w:lang w:val="en-GB"/>
              </w:rPr>
              <w:t>1:1000</w:t>
            </w:r>
          </w:p>
        </w:tc>
        <w:tc>
          <w:tcPr>
            <w:tcW w:w="629" w:type="pct"/>
            <w:vMerge w:val="restart"/>
            <w:tcBorders>
              <w:top w:val="single" w:sz="4" w:space="0" w:color="auto"/>
              <w:left w:val="single" w:sz="4" w:space="0" w:color="000000"/>
              <w:right w:val="single" w:sz="4" w:space="0" w:color="000000"/>
            </w:tcBorders>
            <w:shd w:val="clear" w:color="auto" w:fill="FFFFFF" w:themeFill="background1"/>
            <w:vAlign w:val="center"/>
          </w:tcPr>
          <w:p w14:paraId="04A2747A" w14:textId="77777777" w:rsidR="004C76F3" w:rsidRPr="00FB6FD3" w:rsidRDefault="004C76F3"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sz w:val="20"/>
                <w:szCs w:val="20"/>
                <w:lang w:val="en-GB"/>
              </w:rPr>
            </w:pPr>
            <w:r w:rsidRPr="00FB6FD3">
              <w:rPr>
                <w:rFonts w:ascii="Times New Roman" w:eastAsia="Times" w:hAnsi="Times New Roman" w:cs="Times New Roman"/>
                <w:sz w:val="20"/>
                <w:szCs w:val="20"/>
                <w:lang w:val="en-GB"/>
              </w:rPr>
              <w:t>WB</w:t>
            </w:r>
          </w:p>
        </w:tc>
        <w:tc>
          <w:tcPr>
            <w:tcW w:w="775" w:type="pct"/>
            <w:vMerge w:val="restart"/>
            <w:tcBorders>
              <w:top w:val="single" w:sz="4" w:space="0" w:color="auto"/>
              <w:left w:val="single" w:sz="4" w:space="0" w:color="000000"/>
              <w:right w:val="single" w:sz="4" w:space="0" w:color="auto"/>
            </w:tcBorders>
            <w:shd w:val="clear" w:color="auto" w:fill="FFFFFF" w:themeFill="background1"/>
            <w:vAlign w:val="center"/>
            <w:hideMark/>
          </w:tcPr>
          <w:p w14:paraId="675B0C50" w14:textId="77777777" w:rsidR="004C76F3" w:rsidRPr="00FB6FD3" w:rsidRDefault="004C76F3"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eastAsia="Times" w:hAnsi="Times New Roman" w:cs="Times New Roman"/>
                <w:sz w:val="20"/>
                <w:szCs w:val="20"/>
                <w:lang w:val="en-GB"/>
              </w:rPr>
              <w:t xml:space="preserve">Cell </w:t>
            </w:r>
            <w:proofErr w:type="spellStart"/>
            <w:r w:rsidRPr="00FB6FD3">
              <w:rPr>
                <w:rFonts w:ascii="Times New Roman" w:eastAsia="Times" w:hAnsi="Times New Roman" w:cs="Times New Roman"/>
                <w:sz w:val="20"/>
                <w:szCs w:val="20"/>
                <w:lang w:val="en-GB"/>
              </w:rPr>
              <w:t>signaling</w:t>
            </w:r>
            <w:proofErr w:type="spellEnd"/>
          </w:p>
        </w:tc>
        <w:tc>
          <w:tcPr>
            <w:tcW w:w="1221" w:type="pct"/>
            <w:tcBorders>
              <w:top w:val="single" w:sz="4" w:space="0" w:color="auto"/>
              <w:left w:val="nil"/>
              <w:bottom w:val="single" w:sz="4" w:space="0" w:color="000000"/>
              <w:right w:val="single" w:sz="4" w:space="0" w:color="auto"/>
            </w:tcBorders>
            <w:shd w:val="clear" w:color="auto" w:fill="FFFFFF" w:themeFill="background1"/>
            <w:vAlign w:val="center"/>
            <w:hideMark/>
          </w:tcPr>
          <w:p w14:paraId="2AF44868" w14:textId="77777777" w:rsidR="004C76F3" w:rsidRPr="00FB6FD3" w:rsidRDefault="004C76F3"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GB"/>
              </w:rPr>
            </w:pPr>
            <w:hyperlink r:id="rId40" w:history="1">
              <w:r w:rsidRPr="00FB6FD3">
                <w:rPr>
                  <w:rStyle w:val="Hiperligao"/>
                  <w:rFonts w:ascii="Times New Roman" w:eastAsia="Times" w:hAnsi="Times New Roman" w:cs="Times New Roman"/>
                  <w:bCs/>
                  <w:sz w:val="20"/>
                  <w:szCs w:val="20"/>
                  <w:lang w:val="en-GB"/>
                </w:rPr>
                <w:t xml:space="preserve">Cat# 14823, </w:t>
              </w:r>
              <w:proofErr w:type="gramStart"/>
              <w:r w:rsidRPr="00FB6FD3">
                <w:rPr>
                  <w:rStyle w:val="Hiperligao"/>
                  <w:rFonts w:ascii="Times New Roman" w:eastAsia="Times" w:hAnsi="Times New Roman" w:cs="Times New Roman"/>
                  <w:bCs/>
                  <w:sz w:val="20"/>
                  <w:szCs w:val="20"/>
                  <w:lang w:val="en-GB"/>
                </w:rPr>
                <w:t>RRID:AB</w:t>
              </w:r>
              <w:proofErr w:type="gramEnd"/>
              <w:r w:rsidRPr="00FB6FD3">
                <w:rPr>
                  <w:rStyle w:val="Hiperligao"/>
                  <w:rFonts w:ascii="Times New Roman" w:eastAsia="Times" w:hAnsi="Times New Roman" w:cs="Times New Roman"/>
                  <w:bCs/>
                  <w:sz w:val="20"/>
                  <w:szCs w:val="20"/>
                  <w:lang w:val="en-GB"/>
                </w:rPr>
                <w:t>_2798631</w:t>
              </w:r>
            </w:hyperlink>
          </w:p>
        </w:tc>
      </w:tr>
      <w:tr w:rsidR="003237B5" w:rsidRPr="00FB6FD3" w14:paraId="01F37741" w14:textId="77777777" w:rsidTr="004C76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auto"/>
              <w:left w:val="single" w:sz="4" w:space="0" w:color="auto"/>
              <w:bottom w:val="nil"/>
              <w:right w:val="single" w:sz="4" w:space="0" w:color="000000"/>
            </w:tcBorders>
            <w:shd w:val="clear" w:color="auto" w:fill="FFFFFF" w:themeFill="background1"/>
            <w:vAlign w:val="center"/>
            <w:hideMark/>
          </w:tcPr>
          <w:p w14:paraId="776EC5DD" w14:textId="77777777" w:rsidR="004C76F3" w:rsidRPr="00FB6FD3" w:rsidRDefault="004C76F3" w:rsidP="00776BFD">
            <w:pPr>
              <w:snapToGrid w:val="0"/>
              <w:spacing w:before="60" w:afterLines="60" w:after="144"/>
              <w:jc w:val="both"/>
              <w:rPr>
                <w:rFonts w:ascii="Times New Roman" w:eastAsia="Times" w:hAnsi="Times New Roman" w:cs="Times New Roman"/>
                <w:b w:val="0"/>
                <w:sz w:val="20"/>
                <w:szCs w:val="20"/>
                <w:lang w:val="en-GB"/>
              </w:rPr>
            </w:pPr>
            <w:r w:rsidRPr="00FB6FD3">
              <w:rPr>
                <w:rFonts w:ascii="Times New Roman" w:eastAsia="Times" w:hAnsi="Times New Roman" w:cs="Times New Roman"/>
                <w:sz w:val="20"/>
                <w:szCs w:val="20"/>
                <w:lang w:val="en-GB"/>
              </w:rPr>
              <w:t xml:space="preserve">BRCA2 (D9S6V) rabbit </w:t>
            </w:r>
            <w:proofErr w:type="spellStart"/>
            <w:r w:rsidRPr="00FB6FD3">
              <w:rPr>
                <w:rFonts w:ascii="Times New Roman" w:eastAsia="Times" w:hAnsi="Times New Roman" w:cs="Times New Roman"/>
                <w:sz w:val="20"/>
                <w:szCs w:val="20"/>
                <w:lang w:val="en-GB"/>
              </w:rPr>
              <w:t>mAb</w:t>
            </w:r>
            <w:proofErr w:type="spellEnd"/>
          </w:p>
        </w:tc>
        <w:tc>
          <w:tcPr>
            <w:tcW w:w="1131" w:type="pct"/>
            <w:vMerge/>
            <w:tcBorders>
              <w:left w:val="single" w:sz="4" w:space="0" w:color="000000"/>
              <w:right w:val="single" w:sz="4" w:space="0" w:color="000000"/>
            </w:tcBorders>
            <w:shd w:val="clear" w:color="auto" w:fill="FFFFFF" w:themeFill="background1"/>
            <w:vAlign w:val="center"/>
            <w:hideMark/>
          </w:tcPr>
          <w:p w14:paraId="6FA99C4E" w14:textId="77777777" w:rsidR="004C76F3" w:rsidRPr="00FB6FD3" w:rsidRDefault="004C76F3"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464" w:type="pct"/>
            <w:tcBorders>
              <w:top w:val="single" w:sz="4" w:space="0" w:color="auto"/>
              <w:left w:val="single" w:sz="4" w:space="0" w:color="000000"/>
              <w:bottom w:val="nil"/>
              <w:right w:val="single" w:sz="4" w:space="0" w:color="000000"/>
            </w:tcBorders>
            <w:shd w:val="clear" w:color="auto" w:fill="FFFFFF" w:themeFill="background1"/>
            <w:vAlign w:val="center"/>
            <w:hideMark/>
          </w:tcPr>
          <w:p w14:paraId="58DE4143" w14:textId="77777777" w:rsidR="004C76F3" w:rsidRPr="00FB6FD3" w:rsidRDefault="004C76F3"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r w:rsidRPr="00FB6FD3">
              <w:rPr>
                <w:rFonts w:ascii="Times New Roman" w:eastAsia="Times" w:hAnsi="Times New Roman" w:cs="Times New Roman"/>
                <w:sz w:val="20"/>
                <w:szCs w:val="20"/>
                <w:lang w:val="en-GB"/>
              </w:rPr>
              <w:t>1:800</w:t>
            </w:r>
          </w:p>
        </w:tc>
        <w:tc>
          <w:tcPr>
            <w:tcW w:w="629" w:type="pct"/>
            <w:vMerge/>
            <w:tcBorders>
              <w:left w:val="single" w:sz="4" w:space="0" w:color="000000"/>
              <w:right w:val="single" w:sz="4" w:space="0" w:color="000000"/>
            </w:tcBorders>
            <w:vAlign w:val="center"/>
          </w:tcPr>
          <w:p w14:paraId="617A9AF4" w14:textId="77777777" w:rsidR="004C76F3" w:rsidRPr="00FB6FD3" w:rsidRDefault="004C76F3"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sz w:val="20"/>
                <w:szCs w:val="20"/>
                <w:lang w:val="en-GB" w:eastAsia="en-GB"/>
              </w:rPr>
            </w:pPr>
          </w:p>
        </w:tc>
        <w:tc>
          <w:tcPr>
            <w:tcW w:w="775" w:type="pct"/>
            <w:vMerge/>
            <w:tcBorders>
              <w:left w:val="single" w:sz="4" w:space="0" w:color="000000"/>
              <w:right w:val="single" w:sz="4" w:space="0" w:color="auto"/>
            </w:tcBorders>
            <w:vAlign w:val="center"/>
            <w:hideMark/>
          </w:tcPr>
          <w:p w14:paraId="379766E5" w14:textId="77777777" w:rsidR="004C76F3" w:rsidRPr="00FB6FD3" w:rsidRDefault="004C76F3"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sz w:val="20"/>
                <w:szCs w:val="20"/>
                <w:lang w:val="en-GB" w:eastAsia="en-GB"/>
              </w:rPr>
            </w:pPr>
          </w:p>
        </w:tc>
        <w:tc>
          <w:tcPr>
            <w:tcW w:w="1221" w:type="pct"/>
            <w:tcBorders>
              <w:top w:val="single" w:sz="4" w:space="0" w:color="auto"/>
              <w:left w:val="nil"/>
              <w:bottom w:val="nil"/>
              <w:right w:val="single" w:sz="4" w:space="0" w:color="auto"/>
            </w:tcBorders>
            <w:shd w:val="clear" w:color="auto" w:fill="FFFFFF" w:themeFill="background1"/>
            <w:vAlign w:val="center"/>
            <w:hideMark/>
          </w:tcPr>
          <w:p w14:paraId="46533A61" w14:textId="77777777" w:rsidR="004C76F3" w:rsidRPr="00FB6FD3" w:rsidRDefault="004C76F3"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GB"/>
              </w:rPr>
            </w:pPr>
            <w:hyperlink r:id="rId41" w:history="1">
              <w:r w:rsidRPr="00FB6FD3">
                <w:rPr>
                  <w:rStyle w:val="Hiperligao"/>
                  <w:rFonts w:ascii="Times New Roman" w:eastAsia="Times" w:hAnsi="Times New Roman" w:cs="Times New Roman"/>
                  <w:bCs/>
                  <w:sz w:val="20"/>
                  <w:szCs w:val="20"/>
                  <w:lang w:val="en-GB"/>
                </w:rPr>
                <w:t xml:space="preserve">Cat# 10741, </w:t>
              </w:r>
              <w:proofErr w:type="gramStart"/>
              <w:r w:rsidRPr="00FB6FD3">
                <w:rPr>
                  <w:rStyle w:val="Hiperligao"/>
                  <w:rFonts w:ascii="Times New Roman" w:eastAsia="Times" w:hAnsi="Times New Roman" w:cs="Times New Roman"/>
                  <w:bCs/>
                  <w:sz w:val="20"/>
                  <w:szCs w:val="20"/>
                  <w:lang w:val="en-GB"/>
                </w:rPr>
                <w:t>RRID:AB</w:t>
              </w:r>
              <w:proofErr w:type="gramEnd"/>
              <w:r w:rsidRPr="00FB6FD3">
                <w:rPr>
                  <w:rStyle w:val="Hiperligao"/>
                  <w:rFonts w:ascii="Times New Roman" w:eastAsia="Times" w:hAnsi="Times New Roman" w:cs="Times New Roman"/>
                  <w:bCs/>
                  <w:sz w:val="20"/>
                  <w:szCs w:val="20"/>
                  <w:lang w:val="en-GB"/>
                </w:rPr>
                <w:t>_2797730</w:t>
              </w:r>
            </w:hyperlink>
          </w:p>
        </w:tc>
      </w:tr>
      <w:tr w:rsidR="003237B5" w:rsidRPr="00FB6FD3" w14:paraId="5C568869"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auto"/>
              <w:left w:val="single" w:sz="4" w:space="0" w:color="auto"/>
              <w:bottom w:val="nil"/>
              <w:right w:val="single" w:sz="4" w:space="0" w:color="000000"/>
            </w:tcBorders>
            <w:shd w:val="clear" w:color="auto" w:fill="FFFFFF" w:themeFill="background1"/>
            <w:vAlign w:val="center"/>
          </w:tcPr>
          <w:p w14:paraId="7432AE2F" w14:textId="77777777" w:rsidR="004C76F3" w:rsidRPr="00FB6FD3" w:rsidRDefault="004C76F3" w:rsidP="00776BFD">
            <w:pPr>
              <w:snapToGrid w:val="0"/>
              <w:spacing w:before="60" w:afterLines="60" w:after="144"/>
              <w:jc w:val="both"/>
              <w:rPr>
                <w:rFonts w:ascii="Times New Roman" w:eastAsia="Times" w:hAnsi="Times New Roman" w:cs="Times New Roman"/>
                <w:sz w:val="20"/>
                <w:szCs w:val="20"/>
                <w:lang w:val="en-GB"/>
              </w:rPr>
            </w:pPr>
            <w:r w:rsidRPr="00FB6FD3">
              <w:rPr>
                <w:rFonts w:ascii="Times New Roman" w:eastAsia="Times" w:hAnsi="Times New Roman" w:cs="Times New Roman"/>
                <w:sz w:val="20"/>
                <w:szCs w:val="20"/>
                <w:lang w:val="en-GB"/>
              </w:rPr>
              <w:t xml:space="preserve">PARP-1 rabbit </w:t>
            </w:r>
            <w:proofErr w:type="spellStart"/>
            <w:r w:rsidRPr="00FB6FD3">
              <w:rPr>
                <w:rFonts w:ascii="Times New Roman" w:eastAsia="Times" w:hAnsi="Times New Roman" w:cs="Times New Roman"/>
                <w:sz w:val="20"/>
                <w:szCs w:val="20"/>
                <w:lang w:val="en-GB"/>
              </w:rPr>
              <w:t>pAb</w:t>
            </w:r>
            <w:proofErr w:type="spellEnd"/>
          </w:p>
        </w:tc>
        <w:tc>
          <w:tcPr>
            <w:tcW w:w="1131" w:type="pct"/>
            <w:vMerge/>
            <w:tcBorders>
              <w:left w:val="single" w:sz="4" w:space="0" w:color="000000"/>
              <w:bottom w:val="single" w:sz="4" w:space="0" w:color="auto"/>
              <w:right w:val="single" w:sz="4" w:space="0" w:color="000000"/>
            </w:tcBorders>
            <w:shd w:val="clear" w:color="auto" w:fill="FFFFFF" w:themeFill="background1"/>
            <w:vAlign w:val="center"/>
          </w:tcPr>
          <w:p w14:paraId="57513C68" w14:textId="77777777" w:rsidR="004C76F3" w:rsidRPr="00FB6FD3" w:rsidRDefault="004C76F3"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464" w:type="pct"/>
            <w:tcBorders>
              <w:top w:val="single" w:sz="4" w:space="0" w:color="auto"/>
              <w:left w:val="single" w:sz="4" w:space="0" w:color="000000"/>
              <w:bottom w:val="nil"/>
              <w:right w:val="single" w:sz="4" w:space="0" w:color="000000"/>
            </w:tcBorders>
            <w:shd w:val="clear" w:color="auto" w:fill="FFFFFF" w:themeFill="background1"/>
            <w:vAlign w:val="center"/>
          </w:tcPr>
          <w:p w14:paraId="628751F2" w14:textId="77777777" w:rsidR="004C76F3" w:rsidRPr="00FB6FD3" w:rsidRDefault="004C76F3"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sz w:val="20"/>
                <w:szCs w:val="20"/>
                <w:lang w:val="en-GB"/>
              </w:rPr>
            </w:pPr>
            <w:r w:rsidRPr="00FB6FD3">
              <w:rPr>
                <w:rFonts w:ascii="Times New Roman" w:eastAsia="Times" w:hAnsi="Times New Roman" w:cs="Times New Roman"/>
                <w:sz w:val="20"/>
                <w:szCs w:val="20"/>
                <w:lang w:val="en-GB"/>
              </w:rPr>
              <w:t>1:1000</w:t>
            </w:r>
          </w:p>
        </w:tc>
        <w:tc>
          <w:tcPr>
            <w:tcW w:w="629" w:type="pct"/>
            <w:vMerge/>
            <w:tcBorders>
              <w:left w:val="single" w:sz="4" w:space="0" w:color="000000"/>
              <w:right w:val="single" w:sz="4" w:space="0" w:color="000000"/>
            </w:tcBorders>
            <w:shd w:val="clear" w:color="auto" w:fill="FFFFFF" w:themeFill="background1"/>
            <w:vAlign w:val="center"/>
          </w:tcPr>
          <w:p w14:paraId="7C5FADE4" w14:textId="77777777" w:rsidR="004C76F3" w:rsidRPr="00FB6FD3" w:rsidRDefault="004C76F3"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sz w:val="20"/>
                <w:szCs w:val="20"/>
                <w:lang w:val="en-GB" w:eastAsia="en-GB"/>
              </w:rPr>
            </w:pPr>
          </w:p>
        </w:tc>
        <w:tc>
          <w:tcPr>
            <w:tcW w:w="775" w:type="pct"/>
            <w:vMerge/>
            <w:tcBorders>
              <w:left w:val="single" w:sz="4" w:space="0" w:color="000000"/>
              <w:right w:val="single" w:sz="4" w:space="0" w:color="auto"/>
            </w:tcBorders>
            <w:shd w:val="clear" w:color="auto" w:fill="FFFFFF" w:themeFill="background1"/>
            <w:vAlign w:val="center"/>
          </w:tcPr>
          <w:p w14:paraId="7D9F0321" w14:textId="77777777" w:rsidR="004C76F3" w:rsidRPr="00FB6FD3" w:rsidRDefault="004C76F3"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sz w:val="20"/>
                <w:szCs w:val="20"/>
                <w:lang w:val="en-GB" w:eastAsia="en-GB"/>
              </w:rPr>
            </w:pPr>
          </w:p>
        </w:tc>
        <w:tc>
          <w:tcPr>
            <w:tcW w:w="1221" w:type="pct"/>
            <w:tcBorders>
              <w:top w:val="single" w:sz="4" w:space="0" w:color="auto"/>
              <w:left w:val="nil"/>
              <w:bottom w:val="nil"/>
              <w:right w:val="single" w:sz="4" w:space="0" w:color="auto"/>
            </w:tcBorders>
            <w:shd w:val="clear" w:color="auto" w:fill="FFFFFF" w:themeFill="background1"/>
            <w:vAlign w:val="center"/>
          </w:tcPr>
          <w:p w14:paraId="5847FA34" w14:textId="77777777" w:rsidR="004C76F3" w:rsidRPr="00FB6FD3" w:rsidRDefault="004C76F3"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b/>
                <w:bCs/>
                <w:sz w:val="20"/>
                <w:szCs w:val="20"/>
                <w:lang w:val="en-GB"/>
              </w:rPr>
            </w:pPr>
            <w:hyperlink r:id="rId42" w:history="1">
              <w:r w:rsidRPr="00FB6FD3">
                <w:rPr>
                  <w:rStyle w:val="Hiperligao"/>
                  <w:rFonts w:ascii="Times New Roman" w:eastAsia="Times" w:hAnsi="Times New Roman" w:cs="Times New Roman"/>
                  <w:bCs/>
                  <w:sz w:val="20"/>
                  <w:szCs w:val="20"/>
                  <w:lang w:val="en-GB"/>
                </w:rPr>
                <w:t xml:space="preserve">Cat# 9542, </w:t>
              </w:r>
              <w:proofErr w:type="gramStart"/>
              <w:r w:rsidRPr="00FB6FD3">
                <w:rPr>
                  <w:rStyle w:val="Hiperligao"/>
                  <w:rFonts w:ascii="Times New Roman" w:eastAsia="Times" w:hAnsi="Times New Roman" w:cs="Times New Roman"/>
                  <w:sz w:val="20"/>
                  <w:szCs w:val="20"/>
                  <w:lang w:val="en-GB"/>
                </w:rPr>
                <w:t>RRID:AB</w:t>
              </w:r>
              <w:proofErr w:type="gramEnd"/>
              <w:r w:rsidRPr="00FB6FD3">
                <w:rPr>
                  <w:rStyle w:val="Hiperligao"/>
                  <w:rFonts w:ascii="Times New Roman" w:eastAsia="Times" w:hAnsi="Times New Roman" w:cs="Times New Roman"/>
                  <w:sz w:val="20"/>
                  <w:szCs w:val="20"/>
                  <w:lang w:val="en-GB"/>
                </w:rPr>
                <w:t>_2160739</w:t>
              </w:r>
            </w:hyperlink>
          </w:p>
        </w:tc>
      </w:tr>
      <w:tr w:rsidR="003237B5" w:rsidRPr="00FB6FD3" w14:paraId="253FE0F8" w14:textId="77777777" w:rsidTr="004C76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auto"/>
              <w:left w:val="single" w:sz="4" w:space="0" w:color="auto"/>
              <w:bottom w:val="nil"/>
              <w:right w:val="single" w:sz="4" w:space="0" w:color="000000"/>
            </w:tcBorders>
            <w:shd w:val="clear" w:color="auto" w:fill="FFFFFF" w:themeFill="background1"/>
            <w:vAlign w:val="center"/>
          </w:tcPr>
          <w:p w14:paraId="7EBC1715" w14:textId="77777777" w:rsidR="004C76F3" w:rsidRPr="00FB6FD3" w:rsidRDefault="004C76F3" w:rsidP="00776BFD">
            <w:pPr>
              <w:snapToGrid w:val="0"/>
              <w:spacing w:before="60" w:afterLines="60" w:after="144"/>
              <w:jc w:val="both"/>
              <w:rPr>
                <w:rFonts w:ascii="Times New Roman" w:eastAsia="Times" w:hAnsi="Times New Roman" w:cs="Times New Roman"/>
                <w:sz w:val="20"/>
                <w:szCs w:val="20"/>
                <w:lang w:val="en-GB"/>
              </w:rPr>
            </w:pPr>
            <w:r w:rsidRPr="00FB6FD3">
              <w:rPr>
                <w:rFonts w:ascii="Times New Roman" w:eastAsia="Times" w:hAnsi="Times New Roman" w:cs="Times New Roman"/>
                <w:sz w:val="20"/>
                <w:szCs w:val="20"/>
                <w:lang w:val="en-GB"/>
              </w:rPr>
              <w:t xml:space="preserve">MDR1/ABCB1 (D3H1Q) rabbit </w:t>
            </w:r>
            <w:proofErr w:type="spellStart"/>
            <w:r w:rsidRPr="00FB6FD3">
              <w:rPr>
                <w:rFonts w:ascii="Times New Roman" w:eastAsia="Times" w:hAnsi="Times New Roman" w:cs="Times New Roman"/>
                <w:sz w:val="20"/>
                <w:szCs w:val="20"/>
                <w:lang w:val="en-GB"/>
              </w:rPr>
              <w:t>mAb</w:t>
            </w:r>
            <w:proofErr w:type="spellEnd"/>
          </w:p>
        </w:tc>
        <w:tc>
          <w:tcPr>
            <w:tcW w:w="1131" w:type="pct"/>
            <w:tcBorders>
              <w:top w:val="single" w:sz="4" w:space="0" w:color="auto"/>
              <w:left w:val="single" w:sz="4" w:space="0" w:color="000000"/>
              <w:bottom w:val="nil"/>
              <w:right w:val="single" w:sz="4" w:space="0" w:color="000000"/>
            </w:tcBorders>
            <w:shd w:val="clear" w:color="auto" w:fill="FFFFFF" w:themeFill="background1"/>
            <w:vAlign w:val="center"/>
          </w:tcPr>
          <w:p w14:paraId="10CE72E6" w14:textId="6091DA11" w:rsidR="004C76F3" w:rsidRPr="00FB6FD3" w:rsidRDefault="004C76F3"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r w:rsidRPr="00FB6FD3">
              <w:rPr>
                <w:rFonts w:ascii="Times New Roman" w:hAnsi="Times New Roman" w:cs="Times New Roman"/>
                <w:bCs/>
                <w:sz w:val="20"/>
                <w:szCs w:val="20"/>
                <w:lang w:val="en-GB"/>
              </w:rPr>
              <w:t>5 % (w/v) bovine serum albumin</w:t>
            </w:r>
          </w:p>
        </w:tc>
        <w:tc>
          <w:tcPr>
            <w:tcW w:w="464" w:type="pct"/>
            <w:tcBorders>
              <w:top w:val="single" w:sz="4" w:space="0" w:color="auto"/>
              <w:left w:val="single" w:sz="4" w:space="0" w:color="000000"/>
              <w:bottom w:val="nil"/>
              <w:right w:val="single" w:sz="4" w:space="0" w:color="000000"/>
            </w:tcBorders>
            <w:shd w:val="clear" w:color="auto" w:fill="FFFFFF" w:themeFill="background1"/>
            <w:vAlign w:val="center"/>
          </w:tcPr>
          <w:p w14:paraId="5B1A952E" w14:textId="77777777" w:rsidR="004C76F3" w:rsidRPr="00FB6FD3" w:rsidRDefault="004C76F3"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sz w:val="20"/>
                <w:szCs w:val="20"/>
                <w:lang w:val="en-GB"/>
              </w:rPr>
            </w:pPr>
            <w:r w:rsidRPr="00FB6FD3">
              <w:rPr>
                <w:rFonts w:ascii="Times New Roman" w:eastAsia="Times" w:hAnsi="Times New Roman" w:cs="Times New Roman"/>
                <w:sz w:val="20"/>
                <w:szCs w:val="20"/>
                <w:lang w:val="en-GB"/>
              </w:rPr>
              <w:t>1:1000</w:t>
            </w:r>
          </w:p>
        </w:tc>
        <w:tc>
          <w:tcPr>
            <w:tcW w:w="629" w:type="pct"/>
            <w:vMerge/>
            <w:tcBorders>
              <w:left w:val="single" w:sz="4" w:space="0" w:color="000000"/>
              <w:bottom w:val="nil"/>
              <w:right w:val="single" w:sz="4" w:space="0" w:color="000000"/>
            </w:tcBorders>
            <w:shd w:val="clear" w:color="auto" w:fill="FFFFFF" w:themeFill="background1"/>
            <w:vAlign w:val="center"/>
          </w:tcPr>
          <w:p w14:paraId="25D9E552" w14:textId="77777777" w:rsidR="004C76F3" w:rsidRPr="00FB6FD3" w:rsidRDefault="004C76F3"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sz w:val="20"/>
                <w:szCs w:val="20"/>
                <w:lang w:val="en-GB" w:eastAsia="en-GB"/>
              </w:rPr>
            </w:pPr>
          </w:p>
        </w:tc>
        <w:tc>
          <w:tcPr>
            <w:tcW w:w="775" w:type="pct"/>
            <w:vMerge/>
            <w:tcBorders>
              <w:left w:val="single" w:sz="4" w:space="0" w:color="000000"/>
              <w:right w:val="single" w:sz="4" w:space="0" w:color="auto"/>
            </w:tcBorders>
            <w:shd w:val="clear" w:color="auto" w:fill="FFFFFF" w:themeFill="background1"/>
            <w:vAlign w:val="center"/>
          </w:tcPr>
          <w:p w14:paraId="333F4BF0" w14:textId="77777777" w:rsidR="004C76F3" w:rsidRPr="00FB6FD3" w:rsidRDefault="004C76F3"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sz w:val="20"/>
                <w:szCs w:val="20"/>
                <w:lang w:val="en-GB" w:eastAsia="en-GB"/>
              </w:rPr>
            </w:pPr>
          </w:p>
        </w:tc>
        <w:tc>
          <w:tcPr>
            <w:tcW w:w="1221" w:type="pct"/>
            <w:tcBorders>
              <w:top w:val="single" w:sz="4" w:space="0" w:color="auto"/>
              <w:left w:val="nil"/>
              <w:bottom w:val="nil"/>
              <w:right w:val="single" w:sz="4" w:space="0" w:color="auto"/>
            </w:tcBorders>
            <w:shd w:val="clear" w:color="auto" w:fill="FFFFFF" w:themeFill="background1"/>
            <w:vAlign w:val="center"/>
          </w:tcPr>
          <w:p w14:paraId="1E51052A" w14:textId="77777777" w:rsidR="004C76F3" w:rsidRPr="00FB6FD3" w:rsidRDefault="004C76F3"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b/>
                <w:bCs/>
                <w:sz w:val="20"/>
                <w:szCs w:val="20"/>
                <w:lang w:val="en-GB"/>
              </w:rPr>
            </w:pPr>
            <w:hyperlink r:id="rId43" w:history="1">
              <w:r w:rsidRPr="00FB6FD3">
                <w:rPr>
                  <w:rStyle w:val="Hiperligao"/>
                  <w:rFonts w:ascii="Times New Roman" w:eastAsia="Times" w:hAnsi="Times New Roman" w:cs="Times New Roman"/>
                  <w:bCs/>
                  <w:sz w:val="20"/>
                  <w:szCs w:val="20"/>
                  <w:lang w:val="en-GB"/>
                </w:rPr>
                <w:t xml:space="preserve">Cat# 12683, </w:t>
              </w:r>
              <w:proofErr w:type="gramStart"/>
              <w:r w:rsidRPr="00FB6FD3">
                <w:rPr>
                  <w:rStyle w:val="Hiperligao"/>
                  <w:rFonts w:ascii="Times New Roman" w:eastAsia="Times" w:hAnsi="Times New Roman" w:cs="Times New Roman"/>
                  <w:sz w:val="20"/>
                  <w:szCs w:val="20"/>
                  <w:lang w:val="en-GB"/>
                </w:rPr>
                <w:t>RRID:AB</w:t>
              </w:r>
              <w:proofErr w:type="gramEnd"/>
              <w:r w:rsidRPr="00FB6FD3">
                <w:rPr>
                  <w:rStyle w:val="Hiperligao"/>
                  <w:rFonts w:ascii="Times New Roman" w:eastAsia="Times" w:hAnsi="Times New Roman" w:cs="Times New Roman"/>
                  <w:sz w:val="20"/>
                  <w:szCs w:val="20"/>
                  <w:lang w:val="en-GB"/>
                </w:rPr>
                <w:t>_2715689</w:t>
              </w:r>
            </w:hyperlink>
            <w:r w:rsidRPr="00FB6FD3">
              <w:rPr>
                <w:rFonts w:ascii="Times New Roman" w:eastAsia="Times" w:hAnsi="Times New Roman" w:cs="Times New Roman"/>
                <w:b/>
                <w:bCs/>
                <w:sz w:val="20"/>
                <w:szCs w:val="20"/>
                <w:lang w:val="en-GB"/>
              </w:rPr>
              <w:t xml:space="preserve"> </w:t>
            </w:r>
          </w:p>
        </w:tc>
      </w:tr>
      <w:tr w:rsidR="003237B5" w:rsidRPr="00FB6FD3" w14:paraId="2F0007FB"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auto"/>
              <w:left w:val="single" w:sz="4" w:space="0" w:color="auto"/>
              <w:bottom w:val="nil"/>
              <w:right w:val="single" w:sz="4" w:space="0" w:color="000000"/>
            </w:tcBorders>
            <w:shd w:val="clear" w:color="auto" w:fill="FFFFFF" w:themeFill="background1"/>
            <w:vAlign w:val="center"/>
          </w:tcPr>
          <w:p w14:paraId="25D96DAB" w14:textId="0B35CD00" w:rsidR="004C76F3" w:rsidRPr="003237B5" w:rsidRDefault="004C76F3" w:rsidP="00776BFD">
            <w:pPr>
              <w:snapToGrid w:val="0"/>
              <w:spacing w:before="60" w:afterLines="60" w:after="144"/>
              <w:jc w:val="both"/>
              <w:rPr>
                <w:rFonts w:ascii="Times New Roman" w:eastAsia="Times" w:hAnsi="Times New Roman" w:cs="Times New Roman"/>
                <w:sz w:val="20"/>
                <w:szCs w:val="20"/>
                <w:lang w:val="en-GB"/>
              </w:rPr>
            </w:pPr>
            <w:r w:rsidRPr="003237B5">
              <w:rPr>
                <w:rFonts w:ascii="Times New Roman" w:eastAsia="Times" w:hAnsi="Times New Roman" w:cs="Times New Roman"/>
                <w:sz w:val="20"/>
                <w:szCs w:val="20"/>
                <w:lang w:val="en-GB"/>
              </w:rPr>
              <w:lastRenderedPageBreak/>
              <w:t xml:space="preserve">Ku80 (C48E7) rabbit </w:t>
            </w:r>
            <w:proofErr w:type="spellStart"/>
            <w:r w:rsidRPr="003237B5">
              <w:rPr>
                <w:rFonts w:ascii="Times New Roman" w:eastAsia="Times" w:hAnsi="Times New Roman" w:cs="Times New Roman"/>
                <w:sz w:val="20"/>
                <w:szCs w:val="20"/>
                <w:lang w:val="en-GB"/>
              </w:rPr>
              <w:t>mAb</w:t>
            </w:r>
            <w:proofErr w:type="spellEnd"/>
          </w:p>
        </w:tc>
        <w:tc>
          <w:tcPr>
            <w:tcW w:w="1131" w:type="pct"/>
            <w:tcBorders>
              <w:top w:val="single" w:sz="4" w:space="0" w:color="auto"/>
              <w:left w:val="single" w:sz="4" w:space="0" w:color="000000"/>
              <w:bottom w:val="nil"/>
              <w:right w:val="single" w:sz="4" w:space="0" w:color="000000"/>
            </w:tcBorders>
            <w:shd w:val="clear" w:color="auto" w:fill="FFFFFF" w:themeFill="background1"/>
            <w:vAlign w:val="center"/>
          </w:tcPr>
          <w:p w14:paraId="21510B2B" w14:textId="598A3BDD" w:rsidR="004C76F3" w:rsidRPr="003237B5" w:rsidRDefault="004C76F3" w:rsidP="00776BF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GB"/>
              </w:rPr>
            </w:pPr>
            <w:r w:rsidRPr="003237B5">
              <w:rPr>
                <w:rFonts w:ascii="Times New Roman" w:eastAsia="Times New Roman" w:hAnsi="Times New Roman" w:cs="Times New Roman"/>
                <w:bCs/>
                <w:sz w:val="20"/>
                <w:szCs w:val="20"/>
                <w:lang w:val="en-GB" w:eastAsia="en-GB"/>
              </w:rPr>
              <w:t>10 mM sodium citrate (pH 6.0)</w:t>
            </w:r>
          </w:p>
        </w:tc>
        <w:tc>
          <w:tcPr>
            <w:tcW w:w="464" w:type="pct"/>
            <w:tcBorders>
              <w:top w:val="single" w:sz="4" w:space="0" w:color="auto"/>
              <w:left w:val="single" w:sz="4" w:space="0" w:color="000000"/>
              <w:bottom w:val="nil"/>
              <w:right w:val="single" w:sz="4" w:space="0" w:color="000000"/>
            </w:tcBorders>
            <w:shd w:val="clear" w:color="auto" w:fill="FFFFFF" w:themeFill="background1"/>
            <w:vAlign w:val="center"/>
          </w:tcPr>
          <w:p w14:paraId="3D26467D" w14:textId="09122A2B" w:rsidR="004C76F3" w:rsidRPr="003237B5" w:rsidRDefault="004C76F3"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sz w:val="20"/>
                <w:szCs w:val="20"/>
                <w:lang w:val="en-GB"/>
              </w:rPr>
            </w:pPr>
            <w:r w:rsidRPr="003237B5">
              <w:rPr>
                <w:rFonts w:ascii="Times New Roman" w:eastAsia="Times" w:hAnsi="Times New Roman" w:cs="Times New Roman"/>
                <w:sz w:val="20"/>
                <w:szCs w:val="20"/>
                <w:lang w:val="en-GB"/>
              </w:rPr>
              <w:t>1:</w:t>
            </w:r>
            <w:r w:rsidR="00520A90">
              <w:rPr>
                <w:rFonts w:ascii="Times New Roman" w:eastAsia="Times" w:hAnsi="Times New Roman" w:cs="Times New Roman"/>
                <w:sz w:val="20"/>
                <w:szCs w:val="20"/>
                <w:lang w:val="en-GB"/>
              </w:rPr>
              <w:t>4</w:t>
            </w:r>
            <w:r w:rsidRPr="003237B5">
              <w:rPr>
                <w:rFonts w:ascii="Times New Roman" w:eastAsia="Times" w:hAnsi="Times New Roman" w:cs="Times New Roman"/>
                <w:sz w:val="20"/>
                <w:szCs w:val="20"/>
                <w:lang w:val="en-GB"/>
              </w:rPr>
              <w:t>00</w:t>
            </w:r>
          </w:p>
        </w:tc>
        <w:tc>
          <w:tcPr>
            <w:tcW w:w="629" w:type="pct"/>
            <w:tcBorders>
              <w:top w:val="single" w:sz="4" w:space="0" w:color="000000" w:themeColor="text1"/>
              <w:left w:val="single" w:sz="4" w:space="0" w:color="000000"/>
              <w:bottom w:val="nil"/>
              <w:right w:val="single" w:sz="4" w:space="0" w:color="000000"/>
            </w:tcBorders>
            <w:shd w:val="clear" w:color="auto" w:fill="FFFFFF" w:themeFill="background1"/>
            <w:vAlign w:val="center"/>
          </w:tcPr>
          <w:p w14:paraId="006B0966" w14:textId="5F1F89F7" w:rsidR="004C76F3" w:rsidRPr="003237B5" w:rsidRDefault="004C76F3"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sz w:val="20"/>
                <w:szCs w:val="20"/>
                <w:lang w:val="en-GB" w:eastAsia="en-GB"/>
              </w:rPr>
            </w:pPr>
            <w:r w:rsidRPr="003237B5">
              <w:rPr>
                <w:rFonts w:ascii="Times New Roman" w:eastAsia="Times" w:hAnsi="Times New Roman" w:cs="Times New Roman"/>
                <w:sz w:val="20"/>
                <w:szCs w:val="20"/>
                <w:lang w:val="en-GB" w:eastAsia="en-GB"/>
              </w:rPr>
              <w:t>IHC</w:t>
            </w:r>
          </w:p>
        </w:tc>
        <w:tc>
          <w:tcPr>
            <w:tcW w:w="775" w:type="pct"/>
            <w:vMerge/>
            <w:tcBorders>
              <w:left w:val="single" w:sz="4" w:space="0" w:color="000000"/>
              <w:bottom w:val="nil"/>
              <w:right w:val="single" w:sz="4" w:space="0" w:color="auto"/>
            </w:tcBorders>
            <w:shd w:val="clear" w:color="auto" w:fill="FFFFFF" w:themeFill="background1"/>
            <w:vAlign w:val="center"/>
          </w:tcPr>
          <w:p w14:paraId="25543552" w14:textId="77777777" w:rsidR="004C76F3" w:rsidRPr="003237B5" w:rsidRDefault="004C76F3"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sz w:val="20"/>
                <w:szCs w:val="20"/>
                <w:lang w:val="en-GB" w:eastAsia="en-GB"/>
              </w:rPr>
            </w:pPr>
          </w:p>
        </w:tc>
        <w:tc>
          <w:tcPr>
            <w:tcW w:w="1221" w:type="pct"/>
            <w:tcBorders>
              <w:top w:val="single" w:sz="4" w:space="0" w:color="auto"/>
              <w:left w:val="nil"/>
              <w:bottom w:val="nil"/>
              <w:right w:val="single" w:sz="4" w:space="0" w:color="auto"/>
            </w:tcBorders>
            <w:shd w:val="clear" w:color="auto" w:fill="FFFFFF" w:themeFill="background1"/>
            <w:vAlign w:val="center"/>
          </w:tcPr>
          <w:p w14:paraId="2A8E4529" w14:textId="4D33BD9A" w:rsidR="004C76F3" w:rsidRPr="003237B5" w:rsidRDefault="004C76F3"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lang w:val="en-GB"/>
              </w:rPr>
            </w:pPr>
            <w:hyperlink r:id="rId44" w:history="1">
              <w:r w:rsidRPr="003237B5">
                <w:rPr>
                  <w:rStyle w:val="Hiperligao"/>
                  <w:rFonts w:ascii="Times New Roman" w:eastAsia="Times" w:hAnsi="Times New Roman" w:cs="Times New Roman"/>
                  <w:bCs/>
                  <w:sz w:val="20"/>
                  <w:szCs w:val="20"/>
                  <w:lang w:val="en-GB"/>
                </w:rPr>
                <w:t xml:space="preserve">Cat# 2180, </w:t>
              </w:r>
              <w:proofErr w:type="gramStart"/>
              <w:r w:rsidRPr="003237B5">
                <w:rPr>
                  <w:rStyle w:val="Hiperligao"/>
                  <w:rFonts w:ascii="Times New Roman" w:eastAsia="Times" w:hAnsi="Times New Roman" w:cs="Times New Roman"/>
                  <w:sz w:val="20"/>
                  <w:szCs w:val="20"/>
                  <w:lang w:val="en-GB"/>
                </w:rPr>
                <w:t>RRID:AB</w:t>
              </w:r>
              <w:proofErr w:type="gramEnd"/>
              <w:r w:rsidRPr="003237B5">
                <w:rPr>
                  <w:rStyle w:val="Hiperligao"/>
                  <w:rFonts w:ascii="Times New Roman" w:eastAsia="Times" w:hAnsi="Times New Roman" w:cs="Times New Roman"/>
                  <w:sz w:val="20"/>
                  <w:szCs w:val="20"/>
                  <w:lang w:val="en-GB"/>
                </w:rPr>
                <w:t>_2218736</w:t>
              </w:r>
            </w:hyperlink>
          </w:p>
        </w:tc>
      </w:tr>
      <w:tr w:rsidR="00787C9A" w:rsidRPr="00FB6FD3" w14:paraId="6DD39655" w14:textId="77777777" w:rsidTr="00992C7D">
        <w:trPr>
          <w:cnfStyle w:val="000000100000" w:firstRow="0" w:lastRow="0" w:firstColumn="0" w:lastColumn="0" w:oddVBand="0" w:evenVBand="0" w:oddHBand="1"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left w:val="single" w:sz="4" w:space="0" w:color="auto"/>
              <w:bottom w:val="nil"/>
              <w:right w:val="single" w:sz="4" w:space="0" w:color="auto"/>
            </w:tcBorders>
            <w:shd w:val="clear" w:color="auto" w:fill="E7E6E6" w:themeFill="background2"/>
            <w:vAlign w:val="center"/>
          </w:tcPr>
          <w:p w14:paraId="1EA6533A" w14:textId="77777777" w:rsidR="00787C9A" w:rsidRPr="00FB6FD3" w:rsidRDefault="00787C9A" w:rsidP="00776BFD">
            <w:pPr>
              <w:spacing w:before="60" w:afterLines="60" w:after="144"/>
              <w:jc w:val="both"/>
              <w:rPr>
                <w:rFonts w:ascii="Times New Roman" w:hAnsi="Times New Roman" w:cs="Times New Roman"/>
                <w:sz w:val="20"/>
                <w:szCs w:val="20"/>
                <w:lang w:val="en-GB"/>
              </w:rPr>
            </w:pPr>
            <w:r w:rsidRPr="00FB6FD3">
              <w:rPr>
                <w:rFonts w:ascii="Times New Roman" w:hAnsi="Times New Roman" w:cs="Times New Roman"/>
                <w:sz w:val="20"/>
                <w:szCs w:val="20"/>
                <w:lang w:val="en-GB"/>
              </w:rPr>
              <w:t>Secondary antibodies</w:t>
            </w:r>
          </w:p>
        </w:tc>
      </w:tr>
      <w:tr w:rsidR="003237B5" w:rsidRPr="00FB6FD3" w14:paraId="1FF89EA2"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auto"/>
              <w:left w:val="single" w:sz="4" w:space="0" w:color="auto"/>
              <w:bottom w:val="single" w:sz="4" w:space="0" w:color="000000"/>
              <w:right w:val="single" w:sz="4" w:space="0" w:color="000000"/>
            </w:tcBorders>
            <w:shd w:val="clear" w:color="auto" w:fill="FFFFFF" w:themeFill="background1"/>
            <w:vAlign w:val="center"/>
            <w:hideMark/>
          </w:tcPr>
          <w:p w14:paraId="693B38E8" w14:textId="77777777" w:rsidR="00787C9A" w:rsidRPr="00FB6FD3" w:rsidRDefault="00787C9A" w:rsidP="00776BFD">
            <w:pPr>
              <w:spacing w:before="60" w:afterLines="60" w:after="144"/>
              <w:jc w:val="both"/>
              <w:rPr>
                <w:rFonts w:ascii="Times New Roman" w:hAnsi="Times New Roman" w:cs="Times New Roman"/>
                <w:b w:val="0"/>
                <w:sz w:val="20"/>
                <w:szCs w:val="20"/>
                <w:highlight w:val="yellow"/>
                <w:lang w:val="en-GB"/>
              </w:rPr>
            </w:pPr>
            <w:r w:rsidRPr="00FB6FD3">
              <w:rPr>
                <w:rFonts w:ascii="Times New Roman" w:hAnsi="Times New Roman" w:cs="Times New Roman"/>
                <w:sz w:val="20"/>
                <w:szCs w:val="20"/>
                <w:lang w:val="en-GB"/>
              </w:rPr>
              <w:t>Anti-mouse HRP-conjugated</w:t>
            </w:r>
          </w:p>
        </w:tc>
        <w:tc>
          <w:tcPr>
            <w:tcW w:w="1131" w:type="pct"/>
            <w:vMerge w:val="restart"/>
            <w:tcBorders>
              <w:top w:val="single" w:sz="4" w:space="0" w:color="auto"/>
              <w:left w:val="single" w:sz="4" w:space="0" w:color="000000"/>
              <w:bottom w:val="single" w:sz="4" w:space="0" w:color="auto"/>
              <w:right w:val="single" w:sz="4" w:space="0" w:color="000000"/>
            </w:tcBorders>
            <w:shd w:val="clear" w:color="auto" w:fill="FFFFFF" w:themeFill="background1"/>
            <w:vAlign w:val="center"/>
            <w:hideMark/>
          </w:tcPr>
          <w:p w14:paraId="20030A34" w14:textId="140D3786"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5</w:t>
            </w:r>
            <w:r w:rsidR="00C663E7" w:rsidRPr="00FB6FD3">
              <w:rPr>
                <w:rFonts w:ascii="Times New Roman" w:hAnsi="Times New Roman" w:cs="Times New Roman"/>
                <w:sz w:val="20"/>
                <w:szCs w:val="20"/>
                <w:lang w:val="en-GB"/>
              </w:rPr>
              <w:t xml:space="preserve"> </w:t>
            </w:r>
            <w:r w:rsidRPr="00FB6FD3">
              <w:rPr>
                <w:rFonts w:ascii="Times New Roman" w:hAnsi="Times New Roman" w:cs="Times New Roman"/>
                <w:sz w:val="20"/>
                <w:szCs w:val="20"/>
                <w:lang w:val="en-GB"/>
              </w:rPr>
              <w:t xml:space="preserve">% </w:t>
            </w:r>
            <w:r w:rsidR="00C663E7" w:rsidRPr="00FB6FD3">
              <w:rPr>
                <w:rFonts w:ascii="Times New Roman" w:hAnsi="Times New Roman" w:cs="Times New Roman"/>
                <w:bCs/>
                <w:sz w:val="20"/>
                <w:szCs w:val="20"/>
                <w:lang w:val="en-GB"/>
              </w:rPr>
              <w:t xml:space="preserve">(w/v) </w:t>
            </w:r>
            <w:r w:rsidRPr="00FB6FD3">
              <w:rPr>
                <w:rFonts w:ascii="Times New Roman" w:hAnsi="Times New Roman" w:cs="Times New Roman"/>
                <w:sz w:val="20"/>
                <w:szCs w:val="20"/>
                <w:lang w:val="en-GB"/>
              </w:rPr>
              <w:t>skimmed milk</w:t>
            </w:r>
          </w:p>
        </w:tc>
        <w:tc>
          <w:tcPr>
            <w:tcW w:w="464" w:type="pct"/>
            <w:vMerge w:val="restart"/>
            <w:tcBorders>
              <w:top w:val="single" w:sz="4" w:space="0" w:color="auto"/>
              <w:left w:val="single" w:sz="4" w:space="0" w:color="000000"/>
              <w:right w:val="single" w:sz="4" w:space="0" w:color="000000"/>
            </w:tcBorders>
            <w:shd w:val="clear" w:color="auto" w:fill="FFFFFF" w:themeFill="background1"/>
            <w:vAlign w:val="center"/>
            <w:hideMark/>
          </w:tcPr>
          <w:p w14:paraId="2FAB3247"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1:10000</w:t>
            </w:r>
          </w:p>
        </w:tc>
        <w:tc>
          <w:tcPr>
            <w:tcW w:w="629" w:type="pct"/>
            <w:vMerge w:val="restart"/>
            <w:tcBorders>
              <w:top w:val="single" w:sz="4" w:space="0" w:color="auto"/>
              <w:left w:val="single" w:sz="4" w:space="0" w:color="000000"/>
              <w:right w:val="single" w:sz="4" w:space="0" w:color="000000"/>
            </w:tcBorders>
            <w:shd w:val="clear" w:color="auto" w:fill="FFFFFF" w:themeFill="background1"/>
            <w:vAlign w:val="center"/>
          </w:tcPr>
          <w:p w14:paraId="55B488E9"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WB</w:t>
            </w:r>
          </w:p>
        </w:tc>
        <w:tc>
          <w:tcPr>
            <w:tcW w:w="775" w:type="pct"/>
            <w:vMerge w:val="restart"/>
            <w:tcBorders>
              <w:top w:val="single" w:sz="4" w:space="0" w:color="auto"/>
              <w:left w:val="single" w:sz="4" w:space="0" w:color="000000"/>
              <w:bottom w:val="single" w:sz="4" w:space="0" w:color="auto"/>
              <w:right w:val="single" w:sz="4" w:space="0" w:color="auto"/>
            </w:tcBorders>
            <w:shd w:val="clear" w:color="auto" w:fill="FFFFFF" w:themeFill="background1"/>
            <w:vAlign w:val="center"/>
            <w:hideMark/>
          </w:tcPr>
          <w:p w14:paraId="09F5388D"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Abcam</w:t>
            </w:r>
          </w:p>
        </w:tc>
        <w:tc>
          <w:tcPr>
            <w:tcW w:w="1221" w:type="pct"/>
            <w:tcBorders>
              <w:top w:val="single" w:sz="4" w:space="0" w:color="auto"/>
              <w:left w:val="nil"/>
              <w:bottom w:val="single" w:sz="4" w:space="0" w:color="000000"/>
              <w:right w:val="single" w:sz="4" w:space="0" w:color="auto"/>
            </w:tcBorders>
            <w:shd w:val="clear" w:color="auto" w:fill="FFFFFF" w:themeFill="background1"/>
            <w:vAlign w:val="center"/>
            <w:hideMark/>
          </w:tcPr>
          <w:p w14:paraId="1F872DE6"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hyperlink r:id="rId45" w:history="1">
              <w:r w:rsidRPr="00FB6FD3">
                <w:rPr>
                  <w:rStyle w:val="Hiperligao"/>
                  <w:rFonts w:ascii="Times New Roman" w:hAnsi="Times New Roman" w:cs="Times New Roman"/>
                  <w:sz w:val="20"/>
                  <w:szCs w:val="20"/>
                  <w:lang w:val="en-GB"/>
                </w:rPr>
                <w:t xml:space="preserve">Cat# ab6789, </w:t>
              </w:r>
              <w:proofErr w:type="gramStart"/>
              <w:r w:rsidRPr="00FB6FD3">
                <w:rPr>
                  <w:rStyle w:val="Hiperligao"/>
                  <w:rFonts w:ascii="Times New Roman" w:hAnsi="Times New Roman" w:cs="Times New Roman"/>
                  <w:sz w:val="20"/>
                  <w:szCs w:val="20"/>
                  <w:lang w:val="en-GB"/>
                </w:rPr>
                <w:t>RRID:AB</w:t>
              </w:r>
              <w:proofErr w:type="gramEnd"/>
              <w:r w:rsidRPr="00FB6FD3">
                <w:rPr>
                  <w:rStyle w:val="Hiperligao"/>
                  <w:rFonts w:ascii="Times New Roman" w:hAnsi="Times New Roman" w:cs="Times New Roman"/>
                  <w:sz w:val="20"/>
                  <w:szCs w:val="20"/>
                  <w:lang w:val="en-GB"/>
                </w:rPr>
                <w:t xml:space="preserve">_955439 </w:t>
              </w:r>
            </w:hyperlink>
          </w:p>
        </w:tc>
      </w:tr>
      <w:tr w:rsidR="003237B5" w:rsidRPr="00FB6FD3" w14:paraId="101A95F8" w14:textId="77777777" w:rsidTr="004C76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left w:val="single" w:sz="4" w:space="0" w:color="auto"/>
              <w:bottom w:val="single" w:sz="4" w:space="0" w:color="000000"/>
              <w:right w:val="single" w:sz="4" w:space="0" w:color="000000"/>
            </w:tcBorders>
            <w:shd w:val="clear" w:color="auto" w:fill="FFFFFF" w:themeFill="background1"/>
            <w:vAlign w:val="center"/>
            <w:hideMark/>
          </w:tcPr>
          <w:p w14:paraId="1FEA6AAB" w14:textId="77777777" w:rsidR="00787C9A" w:rsidRPr="00FB6FD3" w:rsidRDefault="00787C9A" w:rsidP="00776BFD">
            <w:pPr>
              <w:spacing w:before="60" w:afterLines="60" w:after="144"/>
              <w:jc w:val="both"/>
              <w:rPr>
                <w:rFonts w:ascii="Times New Roman" w:hAnsi="Times New Roman" w:cs="Times New Roman"/>
                <w:b w:val="0"/>
                <w:sz w:val="20"/>
                <w:szCs w:val="20"/>
                <w:highlight w:val="yellow"/>
                <w:lang w:val="en-GB"/>
              </w:rPr>
            </w:pPr>
            <w:r w:rsidRPr="00FB6FD3">
              <w:rPr>
                <w:rFonts w:ascii="Times New Roman" w:hAnsi="Times New Roman" w:cs="Times New Roman"/>
                <w:sz w:val="20"/>
                <w:szCs w:val="20"/>
                <w:lang w:val="en-GB"/>
              </w:rPr>
              <w:t>Anti-rabbit HRP-conjugated</w:t>
            </w:r>
          </w:p>
        </w:tc>
        <w:tc>
          <w:tcPr>
            <w:tcW w:w="1131" w:type="pct"/>
            <w:vMerge/>
            <w:tcBorders>
              <w:top w:val="single" w:sz="4" w:space="0" w:color="auto"/>
              <w:left w:val="single" w:sz="4" w:space="0" w:color="000000"/>
              <w:bottom w:val="single" w:sz="4" w:space="0" w:color="auto"/>
              <w:right w:val="single" w:sz="4" w:space="0" w:color="000000"/>
            </w:tcBorders>
            <w:vAlign w:val="center"/>
            <w:hideMark/>
          </w:tcPr>
          <w:p w14:paraId="7F0AF656"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464" w:type="pct"/>
            <w:vMerge/>
            <w:tcBorders>
              <w:left w:val="single" w:sz="4" w:space="0" w:color="000000"/>
              <w:bottom w:val="single" w:sz="4" w:space="0" w:color="000000"/>
              <w:right w:val="single" w:sz="4" w:space="0" w:color="000000"/>
            </w:tcBorders>
            <w:shd w:val="clear" w:color="auto" w:fill="FFFFFF" w:themeFill="background1"/>
            <w:vAlign w:val="center"/>
            <w:hideMark/>
          </w:tcPr>
          <w:p w14:paraId="629947BD"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629" w:type="pct"/>
            <w:vMerge/>
            <w:tcBorders>
              <w:left w:val="single" w:sz="4" w:space="0" w:color="000000"/>
              <w:bottom w:val="single" w:sz="4" w:space="0" w:color="000000"/>
              <w:right w:val="single" w:sz="4" w:space="0" w:color="000000"/>
            </w:tcBorders>
            <w:vAlign w:val="center"/>
          </w:tcPr>
          <w:p w14:paraId="2D61F94D"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775" w:type="pct"/>
            <w:vMerge/>
            <w:tcBorders>
              <w:top w:val="single" w:sz="4" w:space="0" w:color="auto"/>
              <w:left w:val="single" w:sz="4" w:space="0" w:color="000000"/>
              <w:bottom w:val="single" w:sz="4" w:space="0" w:color="auto"/>
              <w:right w:val="single" w:sz="4" w:space="0" w:color="auto"/>
            </w:tcBorders>
            <w:vAlign w:val="center"/>
            <w:hideMark/>
          </w:tcPr>
          <w:p w14:paraId="22A5B812"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1221" w:type="pct"/>
            <w:tcBorders>
              <w:top w:val="single" w:sz="4" w:space="0" w:color="000000"/>
              <w:left w:val="nil"/>
              <w:bottom w:val="single" w:sz="4" w:space="0" w:color="000000"/>
              <w:right w:val="single" w:sz="4" w:space="0" w:color="auto"/>
            </w:tcBorders>
            <w:shd w:val="clear" w:color="auto" w:fill="FFFFFF" w:themeFill="background1"/>
            <w:vAlign w:val="center"/>
            <w:hideMark/>
          </w:tcPr>
          <w:p w14:paraId="4A934DC0" w14:textId="77777777" w:rsidR="00787C9A" w:rsidRPr="00FB6FD3" w:rsidRDefault="00787C9A" w:rsidP="00776BFD">
            <w:pPr>
              <w:keepNext/>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hyperlink r:id="rId46" w:history="1">
              <w:r w:rsidRPr="00FB6FD3">
                <w:rPr>
                  <w:rStyle w:val="Hiperligao"/>
                  <w:rFonts w:ascii="Times New Roman" w:hAnsi="Times New Roman" w:cs="Times New Roman"/>
                  <w:sz w:val="20"/>
                  <w:szCs w:val="20"/>
                  <w:lang w:val="en-GB"/>
                </w:rPr>
                <w:t xml:space="preserve">Cat# ab6721, </w:t>
              </w:r>
              <w:proofErr w:type="gramStart"/>
              <w:r w:rsidRPr="00FB6FD3">
                <w:rPr>
                  <w:rStyle w:val="Hiperligao"/>
                  <w:rFonts w:ascii="Times New Roman" w:hAnsi="Times New Roman" w:cs="Times New Roman"/>
                  <w:sz w:val="20"/>
                  <w:szCs w:val="20"/>
                  <w:lang w:val="en-GB"/>
                </w:rPr>
                <w:t>RRID:AB</w:t>
              </w:r>
              <w:proofErr w:type="gramEnd"/>
              <w:r w:rsidRPr="00FB6FD3">
                <w:rPr>
                  <w:rStyle w:val="Hiperligao"/>
                  <w:rFonts w:ascii="Times New Roman" w:hAnsi="Times New Roman" w:cs="Times New Roman"/>
                  <w:sz w:val="20"/>
                  <w:szCs w:val="20"/>
                  <w:lang w:val="en-GB"/>
                </w:rPr>
                <w:t xml:space="preserve">_955447 </w:t>
              </w:r>
            </w:hyperlink>
          </w:p>
        </w:tc>
      </w:tr>
      <w:tr w:rsidR="003237B5" w:rsidRPr="00FB6FD3" w14:paraId="1890A6A3" w14:textId="77777777" w:rsidTr="004C76F3">
        <w:trPr>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66F80F0D" w14:textId="77777777" w:rsidR="00787C9A" w:rsidRPr="00FB6FD3" w:rsidRDefault="00787C9A" w:rsidP="00776BFD">
            <w:pPr>
              <w:spacing w:before="60" w:afterLines="60" w:after="144"/>
              <w:jc w:val="both"/>
              <w:rPr>
                <w:rFonts w:ascii="Times New Roman" w:hAnsi="Times New Roman" w:cs="Times New Roman"/>
                <w:b w:val="0"/>
                <w:bCs w:val="0"/>
                <w:sz w:val="20"/>
                <w:szCs w:val="20"/>
                <w:lang w:val="en-GB"/>
              </w:rPr>
            </w:pPr>
            <w:r w:rsidRPr="00FB6FD3">
              <w:rPr>
                <w:rFonts w:ascii="Times New Roman" w:hAnsi="Times New Roman" w:cs="Times New Roman"/>
                <w:sz w:val="20"/>
                <w:szCs w:val="20"/>
                <w:lang w:val="en-GB"/>
              </w:rPr>
              <w:t xml:space="preserve">Anti-mouse </w:t>
            </w:r>
            <w:proofErr w:type="spellStart"/>
            <w:r w:rsidRPr="00FB6FD3">
              <w:rPr>
                <w:rFonts w:ascii="Times New Roman" w:hAnsi="Times New Roman" w:cs="Times New Roman"/>
                <w:sz w:val="20"/>
                <w:szCs w:val="20"/>
                <w:lang w:val="en-GB"/>
              </w:rPr>
              <w:t>alexa</w:t>
            </w:r>
            <w:proofErr w:type="spellEnd"/>
            <w:r w:rsidRPr="00FB6FD3">
              <w:rPr>
                <w:rFonts w:ascii="Times New Roman" w:hAnsi="Times New Roman" w:cs="Times New Roman"/>
                <w:sz w:val="20"/>
                <w:szCs w:val="20"/>
                <w:lang w:val="en-GB"/>
              </w:rPr>
              <w:t xml:space="preserve"> fluor 488-conjugated</w:t>
            </w:r>
          </w:p>
        </w:tc>
        <w:tc>
          <w:tcPr>
            <w:tcW w:w="1131" w:type="pct"/>
            <w:vMerge w:val="restart"/>
            <w:tcBorders>
              <w:top w:val="single" w:sz="4" w:space="0" w:color="auto"/>
              <w:left w:val="single" w:sz="4" w:space="0" w:color="000000"/>
              <w:right w:val="single" w:sz="4" w:space="0" w:color="000000"/>
            </w:tcBorders>
            <w:shd w:val="clear" w:color="auto" w:fill="FFFFFF" w:themeFill="background1"/>
            <w:vAlign w:val="center"/>
          </w:tcPr>
          <w:p w14:paraId="55665C42" w14:textId="472FE912"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r w:rsidRPr="00FB6FD3">
              <w:rPr>
                <w:rFonts w:ascii="Times New Roman" w:hAnsi="Times New Roman" w:cs="Times New Roman"/>
                <w:bCs/>
                <w:sz w:val="20"/>
                <w:szCs w:val="20"/>
                <w:lang w:val="en-GB"/>
              </w:rPr>
              <w:t>1</w:t>
            </w:r>
            <w:r w:rsidR="00C663E7" w:rsidRPr="00FB6FD3">
              <w:rPr>
                <w:rFonts w:ascii="Times New Roman" w:hAnsi="Times New Roman" w:cs="Times New Roman"/>
                <w:bCs/>
                <w:sz w:val="20"/>
                <w:szCs w:val="20"/>
                <w:lang w:val="en-GB"/>
              </w:rPr>
              <w:t xml:space="preserve"> </w:t>
            </w:r>
            <w:r w:rsidRPr="00FB6FD3">
              <w:rPr>
                <w:rFonts w:ascii="Times New Roman" w:hAnsi="Times New Roman" w:cs="Times New Roman"/>
                <w:bCs/>
                <w:sz w:val="20"/>
                <w:szCs w:val="20"/>
                <w:lang w:val="en-GB"/>
              </w:rPr>
              <w:t xml:space="preserve">% </w:t>
            </w:r>
            <w:r w:rsidR="00C663E7" w:rsidRPr="00FB6FD3">
              <w:rPr>
                <w:rFonts w:ascii="Times New Roman" w:hAnsi="Times New Roman" w:cs="Times New Roman"/>
                <w:bCs/>
                <w:sz w:val="20"/>
                <w:szCs w:val="20"/>
                <w:lang w:val="en-GB"/>
              </w:rPr>
              <w:t xml:space="preserve">(w/v) </w:t>
            </w:r>
            <w:r w:rsidRPr="00FB6FD3">
              <w:rPr>
                <w:rFonts w:ascii="Times New Roman" w:hAnsi="Times New Roman" w:cs="Times New Roman"/>
                <w:bCs/>
                <w:sz w:val="20"/>
                <w:szCs w:val="20"/>
                <w:lang w:val="en-GB"/>
              </w:rPr>
              <w:t>bovine serum albumin</w:t>
            </w:r>
          </w:p>
        </w:tc>
        <w:tc>
          <w:tcPr>
            <w:tcW w:w="464" w:type="pct"/>
            <w:vMerge w:val="restart"/>
            <w:tcBorders>
              <w:top w:val="single" w:sz="4" w:space="0" w:color="000000"/>
              <w:left w:val="single" w:sz="4" w:space="0" w:color="000000"/>
              <w:right w:val="single" w:sz="4" w:space="0" w:color="000000"/>
            </w:tcBorders>
            <w:shd w:val="clear" w:color="auto" w:fill="FFFFFF" w:themeFill="background1"/>
            <w:vAlign w:val="center"/>
          </w:tcPr>
          <w:p w14:paraId="52EE3774" w14:textId="77777777" w:rsidR="00787C9A" w:rsidRPr="00FB6FD3" w:rsidRDefault="00787C9A" w:rsidP="00776BFD">
            <w:pPr>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B6FD3">
              <w:rPr>
                <w:rFonts w:ascii="Times New Roman" w:hAnsi="Times New Roman" w:cs="Times New Roman"/>
                <w:sz w:val="20"/>
                <w:szCs w:val="20"/>
                <w:lang w:val="en-GB"/>
              </w:rPr>
              <w:t>1:200</w:t>
            </w:r>
          </w:p>
        </w:tc>
        <w:tc>
          <w:tcPr>
            <w:tcW w:w="629" w:type="pct"/>
            <w:vMerge w:val="restart"/>
            <w:tcBorders>
              <w:top w:val="single" w:sz="4" w:space="0" w:color="000000"/>
              <w:left w:val="single" w:sz="4" w:space="0" w:color="000000"/>
              <w:right w:val="single" w:sz="4" w:space="0" w:color="000000"/>
            </w:tcBorders>
            <w:shd w:val="clear" w:color="auto" w:fill="FFFFFF" w:themeFill="background1"/>
            <w:vAlign w:val="center"/>
          </w:tcPr>
          <w:p w14:paraId="17D23110"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r w:rsidRPr="00FB6FD3">
              <w:rPr>
                <w:rFonts w:ascii="Times New Roman" w:eastAsia="Times New Roman" w:hAnsi="Times New Roman" w:cs="Times New Roman"/>
                <w:sz w:val="20"/>
                <w:szCs w:val="20"/>
                <w:lang w:val="en-GB" w:eastAsia="en-GB"/>
              </w:rPr>
              <w:t>IF</w:t>
            </w:r>
          </w:p>
        </w:tc>
        <w:tc>
          <w:tcPr>
            <w:tcW w:w="775" w:type="pct"/>
            <w:vMerge w:val="restart"/>
            <w:tcBorders>
              <w:top w:val="single" w:sz="4" w:space="0" w:color="auto"/>
              <w:left w:val="single" w:sz="4" w:space="0" w:color="000000"/>
              <w:right w:val="single" w:sz="4" w:space="0" w:color="auto"/>
            </w:tcBorders>
            <w:shd w:val="clear" w:color="auto" w:fill="FFFFFF" w:themeFill="background1"/>
            <w:vAlign w:val="center"/>
          </w:tcPr>
          <w:p w14:paraId="75B0F712" w14:textId="77777777" w:rsidR="00787C9A" w:rsidRPr="00FB6FD3" w:rsidRDefault="00787C9A" w:rsidP="00776BF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eastAsia="en-GB"/>
              </w:rPr>
            </w:pPr>
            <w:proofErr w:type="spellStart"/>
            <w:r w:rsidRPr="00FB6FD3">
              <w:rPr>
                <w:rFonts w:ascii="Times New Roman" w:eastAsia="Times New Roman" w:hAnsi="Times New Roman" w:cs="Times New Roman"/>
                <w:sz w:val="20"/>
                <w:szCs w:val="20"/>
                <w:lang w:val="en-GB" w:eastAsia="en-GB"/>
              </w:rPr>
              <w:t>Thermo</w:t>
            </w:r>
            <w:proofErr w:type="spellEnd"/>
            <w:r w:rsidRPr="00FB6FD3">
              <w:rPr>
                <w:rFonts w:ascii="Times New Roman" w:eastAsia="Times New Roman" w:hAnsi="Times New Roman" w:cs="Times New Roman"/>
                <w:sz w:val="20"/>
                <w:szCs w:val="20"/>
                <w:lang w:val="en-GB" w:eastAsia="en-GB"/>
              </w:rPr>
              <w:t xml:space="preserve"> Fisher Scientific</w:t>
            </w:r>
          </w:p>
        </w:tc>
        <w:tc>
          <w:tcPr>
            <w:tcW w:w="1221" w:type="pct"/>
            <w:tcBorders>
              <w:top w:val="single" w:sz="4" w:space="0" w:color="000000"/>
              <w:left w:val="nil"/>
              <w:bottom w:val="single" w:sz="4" w:space="0" w:color="000000"/>
              <w:right w:val="single" w:sz="4" w:space="0" w:color="auto"/>
            </w:tcBorders>
            <w:shd w:val="clear" w:color="auto" w:fill="FFFFFF" w:themeFill="background1"/>
            <w:vAlign w:val="center"/>
          </w:tcPr>
          <w:p w14:paraId="21035996" w14:textId="77777777" w:rsidR="00787C9A" w:rsidRPr="00FB6FD3" w:rsidRDefault="00787C9A" w:rsidP="00776BFD">
            <w:pPr>
              <w:keepNext/>
              <w:spacing w:before="60" w:afterLines="60" w:after="14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hyperlink r:id="rId47" w:history="1">
              <w:r w:rsidRPr="00FB6FD3">
                <w:rPr>
                  <w:rStyle w:val="Hiperligao"/>
                  <w:rFonts w:ascii="Times New Roman" w:hAnsi="Times New Roman" w:cs="Times New Roman"/>
                  <w:bCs/>
                  <w:sz w:val="20"/>
                  <w:szCs w:val="20"/>
                  <w:lang w:val="en-GB"/>
                </w:rPr>
                <w:t xml:space="preserve">Cat# A-11001, </w:t>
              </w:r>
              <w:proofErr w:type="gramStart"/>
              <w:r w:rsidRPr="00FB6FD3">
                <w:rPr>
                  <w:rStyle w:val="Hiperligao"/>
                  <w:rFonts w:ascii="Times New Roman" w:hAnsi="Times New Roman" w:cs="Times New Roman"/>
                  <w:bCs/>
                  <w:sz w:val="20"/>
                  <w:szCs w:val="20"/>
                  <w:lang w:val="en-GB"/>
                </w:rPr>
                <w:t>RRID:AB</w:t>
              </w:r>
              <w:proofErr w:type="gramEnd"/>
              <w:r w:rsidRPr="00FB6FD3">
                <w:rPr>
                  <w:rStyle w:val="Hiperligao"/>
                  <w:rFonts w:ascii="Times New Roman" w:hAnsi="Times New Roman" w:cs="Times New Roman"/>
                  <w:bCs/>
                  <w:sz w:val="20"/>
                  <w:szCs w:val="20"/>
                  <w:lang w:val="en-GB"/>
                </w:rPr>
                <w:t>_2534069</w:t>
              </w:r>
            </w:hyperlink>
          </w:p>
        </w:tc>
      </w:tr>
      <w:tr w:rsidR="00787C9A" w:rsidRPr="00FB6FD3" w14:paraId="22DD8BF8" w14:textId="77777777" w:rsidTr="004C76F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14:paraId="00557836" w14:textId="77777777" w:rsidR="00787C9A" w:rsidRPr="00FB6FD3" w:rsidRDefault="00787C9A" w:rsidP="00776BFD">
            <w:pPr>
              <w:spacing w:before="60" w:afterLines="60" w:after="144"/>
              <w:jc w:val="both"/>
              <w:rPr>
                <w:rFonts w:ascii="Times New Roman" w:hAnsi="Times New Roman" w:cs="Times New Roman"/>
                <w:b w:val="0"/>
                <w:bCs w:val="0"/>
                <w:sz w:val="20"/>
                <w:szCs w:val="20"/>
                <w:lang w:val="en-GB"/>
              </w:rPr>
            </w:pPr>
            <w:r w:rsidRPr="00FB6FD3">
              <w:rPr>
                <w:rFonts w:ascii="Times New Roman" w:hAnsi="Times New Roman" w:cs="Times New Roman"/>
                <w:sz w:val="20"/>
                <w:szCs w:val="20"/>
                <w:lang w:val="en-GB"/>
              </w:rPr>
              <w:t xml:space="preserve">Anti-rabbit </w:t>
            </w:r>
            <w:proofErr w:type="spellStart"/>
            <w:r w:rsidRPr="00FB6FD3">
              <w:rPr>
                <w:rFonts w:ascii="Times New Roman" w:hAnsi="Times New Roman" w:cs="Times New Roman"/>
                <w:sz w:val="20"/>
                <w:szCs w:val="20"/>
                <w:lang w:val="en-GB"/>
              </w:rPr>
              <w:t>alexa</w:t>
            </w:r>
            <w:proofErr w:type="spellEnd"/>
            <w:r w:rsidRPr="00FB6FD3">
              <w:rPr>
                <w:rFonts w:ascii="Times New Roman" w:hAnsi="Times New Roman" w:cs="Times New Roman"/>
                <w:sz w:val="20"/>
                <w:szCs w:val="20"/>
                <w:lang w:val="en-GB"/>
              </w:rPr>
              <w:t xml:space="preserve"> fluor 488-conjugated</w:t>
            </w:r>
          </w:p>
        </w:tc>
        <w:tc>
          <w:tcPr>
            <w:tcW w:w="1131" w:type="pct"/>
            <w:vMerge/>
            <w:tcBorders>
              <w:left w:val="single" w:sz="4" w:space="0" w:color="000000"/>
              <w:bottom w:val="single" w:sz="4" w:space="0" w:color="auto"/>
              <w:right w:val="single" w:sz="4" w:space="0" w:color="000000"/>
            </w:tcBorders>
            <w:shd w:val="clear" w:color="auto" w:fill="FFFFFF" w:themeFill="background1"/>
            <w:vAlign w:val="center"/>
          </w:tcPr>
          <w:p w14:paraId="69F15D8C"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GB"/>
              </w:rPr>
            </w:pPr>
          </w:p>
        </w:tc>
        <w:tc>
          <w:tcPr>
            <w:tcW w:w="464" w:type="pct"/>
            <w:vMerge/>
            <w:tcBorders>
              <w:left w:val="single" w:sz="4" w:space="0" w:color="000000"/>
              <w:bottom w:val="single" w:sz="4" w:space="0" w:color="auto"/>
              <w:right w:val="single" w:sz="4" w:space="0" w:color="000000"/>
            </w:tcBorders>
            <w:shd w:val="clear" w:color="auto" w:fill="FFFFFF" w:themeFill="background1"/>
            <w:vAlign w:val="center"/>
          </w:tcPr>
          <w:p w14:paraId="6B9EAAF6" w14:textId="77777777" w:rsidR="00787C9A" w:rsidRPr="00FB6FD3" w:rsidRDefault="00787C9A" w:rsidP="00776BFD">
            <w:pPr>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
        </w:tc>
        <w:tc>
          <w:tcPr>
            <w:tcW w:w="629" w:type="pct"/>
            <w:vMerge/>
            <w:tcBorders>
              <w:left w:val="single" w:sz="4" w:space="0" w:color="000000"/>
              <w:bottom w:val="single" w:sz="4" w:space="0" w:color="auto"/>
              <w:right w:val="single" w:sz="4" w:space="0" w:color="000000"/>
            </w:tcBorders>
            <w:shd w:val="clear" w:color="auto" w:fill="FFFFFF" w:themeFill="background1"/>
            <w:vAlign w:val="center"/>
          </w:tcPr>
          <w:p w14:paraId="41118532"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775" w:type="pct"/>
            <w:vMerge/>
            <w:tcBorders>
              <w:left w:val="single" w:sz="4" w:space="0" w:color="000000"/>
              <w:bottom w:val="single" w:sz="4" w:space="0" w:color="auto"/>
              <w:right w:val="single" w:sz="4" w:space="0" w:color="auto"/>
            </w:tcBorders>
            <w:shd w:val="clear" w:color="auto" w:fill="FFFFFF" w:themeFill="background1"/>
            <w:vAlign w:val="center"/>
          </w:tcPr>
          <w:p w14:paraId="582FA34F" w14:textId="77777777" w:rsidR="00787C9A" w:rsidRPr="00FB6FD3" w:rsidRDefault="00787C9A" w:rsidP="00776BF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en-GB"/>
              </w:rPr>
            </w:pPr>
          </w:p>
        </w:tc>
        <w:tc>
          <w:tcPr>
            <w:tcW w:w="1221" w:type="pct"/>
            <w:tcBorders>
              <w:top w:val="single" w:sz="4" w:space="0" w:color="000000"/>
              <w:left w:val="nil"/>
              <w:bottom w:val="single" w:sz="4" w:space="0" w:color="auto"/>
              <w:right w:val="single" w:sz="4" w:space="0" w:color="auto"/>
            </w:tcBorders>
            <w:shd w:val="clear" w:color="auto" w:fill="FFFFFF" w:themeFill="background1"/>
            <w:vAlign w:val="center"/>
          </w:tcPr>
          <w:p w14:paraId="3698E6DD" w14:textId="77777777" w:rsidR="00787C9A" w:rsidRPr="00FB6FD3" w:rsidRDefault="00787C9A" w:rsidP="00776BFD">
            <w:pPr>
              <w:keepNext/>
              <w:spacing w:before="60" w:afterLines="60" w:after="14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hyperlink r:id="rId48" w:history="1">
              <w:r w:rsidRPr="00FB6FD3">
                <w:rPr>
                  <w:rStyle w:val="Hiperligao"/>
                  <w:rFonts w:ascii="Times New Roman" w:hAnsi="Times New Roman" w:cs="Times New Roman"/>
                  <w:bCs/>
                  <w:sz w:val="20"/>
                  <w:szCs w:val="20"/>
                  <w:lang w:val="en-GB"/>
                </w:rPr>
                <w:t xml:space="preserve">Cat# A-11008, </w:t>
              </w:r>
              <w:proofErr w:type="gramStart"/>
              <w:r w:rsidRPr="00FB6FD3">
                <w:rPr>
                  <w:rStyle w:val="Hiperligao"/>
                  <w:rFonts w:ascii="Times New Roman" w:hAnsi="Times New Roman" w:cs="Times New Roman"/>
                  <w:bCs/>
                  <w:sz w:val="20"/>
                  <w:szCs w:val="20"/>
                  <w:lang w:val="en-GB"/>
                </w:rPr>
                <w:t>RRID:AB</w:t>
              </w:r>
              <w:proofErr w:type="gramEnd"/>
              <w:r w:rsidRPr="00FB6FD3">
                <w:rPr>
                  <w:rStyle w:val="Hiperligao"/>
                  <w:rFonts w:ascii="Times New Roman" w:hAnsi="Times New Roman" w:cs="Times New Roman"/>
                  <w:bCs/>
                  <w:sz w:val="20"/>
                  <w:szCs w:val="20"/>
                  <w:lang w:val="en-GB"/>
                </w:rPr>
                <w:t>_143165</w:t>
              </w:r>
            </w:hyperlink>
          </w:p>
        </w:tc>
      </w:tr>
      <w:bookmarkEnd w:id="0"/>
    </w:tbl>
    <w:p w14:paraId="284F8136" w14:textId="77777777" w:rsidR="00787C9A" w:rsidRPr="00FB6FD3" w:rsidRDefault="00787C9A" w:rsidP="002744D7">
      <w:pPr>
        <w:tabs>
          <w:tab w:val="left" w:pos="2620"/>
        </w:tabs>
        <w:spacing w:after="0" w:line="360" w:lineRule="auto"/>
        <w:rPr>
          <w:rFonts w:ascii="Times New Roman" w:hAnsi="Times New Roman" w:cs="Times New Roman"/>
          <w:lang w:val="en-GB"/>
        </w:rPr>
      </w:pPr>
    </w:p>
    <w:p w14:paraId="0D1CBF79" w14:textId="77777777" w:rsidR="00787C9A" w:rsidRPr="00FB6FD3" w:rsidRDefault="00787C9A" w:rsidP="002744D7">
      <w:pPr>
        <w:spacing w:after="0" w:line="360" w:lineRule="auto"/>
        <w:jc w:val="both"/>
        <w:rPr>
          <w:rFonts w:ascii="Times New Roman" w:hAnsi="Times New Roman" w:cs="Times New Roman"/>
          <w:b/>
          <w:bCs/>
          <w:lang w:val="en-GB"/>
        </w:rPr>
      </w:pPr>
    </w:p>
    <w:p w14:paraId="22EA4A0B" w14:textId="77777777" w:rsidR="00787C9A" w:rsidRPr="00FB6FD3" w:rsidRDefault="00787C9A" w:rsidP="002744D7">
      <w:pPr>
        <w:spacing w:after="0" w:line="360" w:lineRule="auto"/>
        <w:jc w:val="both"/>
        <w:rPr>
          <w:rFonts w:ascii="Times New Roman" w:hAnsi="Times New Roman" w:cs="Times New Roman"/>
          <w:b/>
          <w:bCs/>
          <w:lang w:val="en-GB"/>
        </w:rPr>
      </w:pPr>
    </w:p>
    <w:p w14:paraId="11274D9C" w14:textId="77777777" w:rsidR="00787C9A" w:rsidRPr="00FB6FD3" w:rsidRDefault="00787C9A" w:rsidP="002744D7">
      <w:pPr>
        <w:spacing w:after="0" w:line="360" w:lineRule="auto"/>
        <w:jc w:val="both"/>
        <w:rPr>
          <w:rFonts w:ascii="Times New Roman" w:hAnsi="Times New Roman" w:cs="Times New Roman"/>
          <w:b/>
          <w:bCs/>
          <w:lang w:val="en-GB"/>
        </w:rPr>
      </w:pPr>
    </w:p>
    <w:p w14:paraId="2BD90355" w14:textId="77777777" w:rsidR="00787C9A" w:rsidRPr="00FB6FD3" w:rsidRDefault="00787C9A" w:rsidP="002744D7">
      <w:pPr>
        <w:spacing w:after="0" w:line="360" w:lineRule="auto"/>
        <w:jc w:val="both"/>
        <w:rPr>
          <w:rFonts w:ascii="Times New Roman" w:hAnsi="Times New Roman" w:cs="Times New Roman"/>
          <w:b/>
          <w:bCs/>
          <w:lang w:val="en-GB"/>
        </w:rPr>
      </w:pPr>
    </w:p>
    <w:p w14:paraId="3F61AD6B" w14:textId="77777777" w:rsidR="00787C9A" w:rsidRPr="00FB6FD3" w:rsidRDefault="00787C9A" w:rsidP="002744D7">
      <w:pPr>
        <w:spacing w:after="0" w:line="360" w:lineRule="auto"/>
        <w:jc w:val="both"/>
        <w:rPr>
          <w:rFonts w:ascii="Times New Roman" w:hAnsi="Times New Roman" w:cs="Times New Roman"/>
          <w:b/>
          <w:bCs/>
          <w:lang w:val="en-GB"/>
        </w:rPr>
      </w:pPr>
    </w:p>
    <w:p w14:paraId="2146BE09" w14:textId="77777777" w:rsidR="00787C9A" w:rsidRPr="00FB6FD3" w:rsidRDefault="00787C9A" w:rsidP="002744D7">
      <w:pPr>
        <w:spacing w:after="0" w:line="360" w:lineRule="auto"/>
        <w:jc w:val="both"/>
        <w:rPr>
          <w:rFonts w:ascii="Times New Roman" w:hAnsi="Times New Roman" w:cs="Times New Roman"/>
          <w:b/>
          <w:bCs/>
          <w:lang w:val="en-GB"/>
        </w:rPr>
      </w:pPr>
    </w:p>
    <w:p w14:paraId="4F325C8C" w14:textId="77777777" w:rsidR="00036328" w:rsidRPr="00FB6FD3" w:rsidRDefault="00036328" w:rsidP="002744D7">
      <w:pPr>
        <w:spacing w:before="120" w:after="0" w:line="360" w:lineRule="auto"/>
        <w:jc w:val="both"/>
        <w:rPr>
          <w:rFonts w:ascii="Times New Roman" w:eastAsia="Times" w:hAnsi="Times New Roman" w:cs="Times New Roman"/>
          <w:lang w:val="en-GB"/>
        </w:rPr>
      </w:pPr>
    </w:p>
    <w:p w14:paraId="32AF3E28" w14:textId="3999CDDC" w:rsidR="00787C9A" w:rsidRPr="00FB6FD3" w:rsidRDefault="004C7658" w:rsidP="002744D7">
      <w:pPr>
        <w:spacing w:after="0" w:line="360" w:lineRule="auto"/>
        <w:jc w:val="both"/>
        <w:rPr>
          <w:rFonts w:ascii="Times New Roman" w:hAnsi="Times New Roman" w:cs="Times New Roman"/>
          <w:b/>
          <w:lang w:val="en-GB"/>
        </w:rPr>
      </w:pPr>
      <w:r w:rsidRPr="00520A90">
        <w:rPr>
          <w:rFonts w:ascii="Times New Roman" w:hAnsi="Times New Roman" w:cs="Times New Roman"/>
          <w:noProof/>
          <w:lang w:val="en-GB"/>
        </w:rPr>
        <w:lastRenderedPageBreak/>
        <w:drawing>
          <wp:inline distT="0" distB="0" distL="0" distR="0" wp14:anchorId="66001C80" wp14:editId="421E176C">
            <wp:extent cx="5400040" cy="7637780"/>
            <wp:effectExtent l="0" t="0" r="0" b="1270"/>
            <wp:docPr id="827864622" name="Imagem 4" descr="Uma imagem com texto, captura de ecrã, recibo, documen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864622" name="Imagem 4" descr="Uma imagem com texto, captura de ecrã, recibo, documento&#10;&#10;Descrição gerada automaticament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00040" cy="7637780"/>
                    </a:xfrm>
                    <a:prstGeom prst="rect">
                      <a:avLst/>
                    </a:prstGeom>
                    <a:noFill/>
                    <a:ln>
                      <a:noFill/>
                    </a:ln>
                  </pic:spPr>
                </pic:pic>
              </a:graphicData>
            </a:graphic>
          </wp:inline>
        </w:drawing>
      </w:r>
    </w:p>
    <w:p w14:paraId="07F05C20" w14:textId="1BA300B8" w:rsidR="00787C9A" w:rsidRPr="00FB6FD3" w:rsidRDefault="004C7658" w:rsidP="002744D7">
      <w:pPr>
        <w:spacing w:after="0" w:line="360" w:lineRule="auto"/>
        <w:jc w:val="both"/>
        <w:rPr>
          <w:rFonts w:ascii="Times New Roman" w:hAnsi="Times New Roman" w:cs="Times New Roman"/>
          <w:b/>
          <w:lang w:val="en-GB"/>
        </w:rPr>
      </w:pPr>
      <w:r w:rsidRPr="00520A90">
        <w:rPr>
          <w:rFonts w:ascii="Times New Roman" w:hAnsi="Times New Roman" w:cs="Times New Roman"/>
          <w:noProof/>
          <w:lang w:val="en-GB"/>
        </w:rPr>
        <w:lastRenderedPageBreak/>
        <w:drawing>
          <wp:inline distT="0" distB="0" distL="0" distR="0" wp14:anchorId="6887A574" wp14:editId="78251831">
            <wp:extent cx="5400040" cy="7637780"/>
            <wp:effectExtent l="0" t="0" r="0" b="1270"/>
            <wp:docPr id="1009106466" name="Imagem 5" descr="Uma imagem com texto, captura de ecrã, Tipo de letra, preto e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106466" name="Imagem 5" descr="Uma imagem com texto, captura de ecrã, Tipo de letra, preto e branco&#10;&#10;Descrição gerada automaticament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040" cy="7637780"/>
                    </a:xfrm>
                    <a:prstGeom prst="rect">
                      <a:avLst/>
                    </a:prstGeom>
                    <a:noFill/>
                    <a:ln>
                      <a:noFill/>
                    </a:ln>
                  </pic:spPr>
                </pic:pic>
              </a:graphicData>
            </a:graphic>
          </wp:inline>
        </w:drawing>
      </w:r>
      <w:r w:rsidR="00787C9A" w:rsidRPr="00FB6FD3">
        <w:rPr>
          <w:rFonts w:ascii="Times New Roman" w:hAnsi="Times New Roman" w:cs="Times New Roman"/>
          <w:lang w:val="en-GB"/>
        </w:rPr>
        <w:t xml:space="preserve"> </w:t>
      </w:r>
      <w:r w:rsidRPr="00520A90">
        <w:rPr>
          <w:rFonts w:ascii="Times New Roman" w:hAnsi="Times New Roman" w:cs="Times New Roman"/>
          <w:noProof/>
          <w:lang w:val="en-GB"/>
        </w:rPr>
        <w:lastRenderedPageBreak/>
        <w:drawing>
          <wp:inline distT="0" distB="0" distL="0" distR="0" wp14:anchorId="544B8C06" wp14:editId="6716FE42">
            <wp:extent cx="5400040" cy="7637780"/>
            <wp:effectExtent l="0" t="0" r="0" b="1270"/>
            <wp:docPr id="812102339" name="Imagem 6" descr="Uma imagem com texto, captura de ecrã, recibo, design&#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2339" name="Imagem 6" descr="Uma imagem com texto, captura de ecrã, recibo, design&#10;&#10;Descrição gerada automaticament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00040" cy="7637780"/>
                    </a:xfrm>
                    <a:prstGeom prst="rect">
                      <a:avLst/>
                    </a:prstGeom>
                    <a:noFill/>
                    <a:ln>
                      <a:noFill/>
                    </a:ln>
                  </pic:spPr>
                </pic:pic>
              </a:graphicData>
            </a:graphic>
          </wp:inline>
        </w:drawing>
      </w:r>
      <w:r w:rsidR="00787C9A" w:rsidRPr="00FB6FD3">
        <w:rPr>
          <w:rFonts w:ascii="Times New Roman" w:hAnsi="Times New Roman" w:cs="Times New Roman"/>
          <w:lang w:val="en-GB"/>
        </w:rPr>
        <w:t xml:space="preserve"> </w:t>
      </w:r>
      <w:r w:rsidRPr="00520A90">
        <w:rPr>
          <w:rFonts w:ascii="Times New Roman" w:hAnsi="Times New Roman" w:cs="Times New Roman"/>
          <w:noProof/>
          <w:lang w:val="en-GB"/>
        </w:rPr>
        <w:lastRenderedPageBreak/>
        <w:drawing>
          <wp:inline distT="0" distB="0" distL="0" distR="0" wp14:anchorId="209FFA24" wp14:editId="6C71DC22">
            <wp:extent cx="5400040" cy="7637780"/>
            <wp:effectExtent l="0" t="0" r="0" b="1270"/>
            <wp:docPr id="1076904763" name="Imagem 7" descr="Uma imagem com texto, captura de ecrã, menu, Tipo de let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904763" name="Imagem 7" descr="Uma imagem com texto, captura de ecrã, menu, Tipo de letra&#10;&#10;Descrição gerada automaticamen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040" cy="7637780"/>
                    </a:xfrm>
                    <a:prstGeom prst="rect">
                      <a:avLst/>
                    </a:prstGeom>
                    <a:noFill/>
                    <a:ln>
                      <a:noFill/>
                    </a:ln>
                  </pic:spPr>
                </pic:pic>
              </a:graphicData>
            </a:graphic>
          </wp:inline>
        </w:drawing>
      </w:r>
      <w:r w:rsidR="00787C9A" w:rsidRPr="00FB6FD3">
        <w:rPr>
          <w:rFonts w:ascii="Times New Roman" w:hAnsi="Times New Roman" w:cs="Times New Roman"/>
          <w:lang w:val="en-GB"/>
        </w:rPr>
        <w:t xml:space="preserve"> </w:t>
      </w:r>
      <w:r w:rsidR="00543EE2" w:rsidRPr="003237B5">
        <w:rPr>
          <w:noProof/>
          <w:lang w:val="en-GB"/>
        </w:rPr>
        <w:lastRenderedPageBreak/>
        <w:drawing>
          <wp:inline distT="0" distB="0" distL="0" distR="0" wp14:anchorId="06C1EF75" wp14:editId="0BBA595C">
            <wp:extent cx="5400040" cy="7635240"/>
            <wp:effectExtent l="0" t="0" r="0" b="3810"/>
            <wp:docPr id="1452171971" name="Imagem 3" descr="Uma imagem com texto, captura de ecrã, preto e branco, diagrama&#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171971" name="Imagem 3" descr="Uma imagem com texto, captura de ecrã, preto e branco, diagrama&#10;&#10;Os conteúdos gerados por IA poderão estar incorreto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00040" cy="7635240"/>
                    </a:xfrm>
                    <a:prstGeom prst="rect">
                      <a:avLst/>
                    </a:prstGeom>
                    <a:noFill/>
                    <a:ln>
                      <a:noFill/>
                    </a:ln>
                  </pic:spPr>
                </pic:pic>
              </a:graphicData>
            </a:graphic>
          </wp:inline>
        </w:drawing>
      </w:r>
    </w:p>
    <w:p w14:paraId="2B0AF811" w14:textId="70CCC1C0" w:rsidR="00787C9A" w:rsidRPr="00FB6FD3" w:rsidRDefault="00787C9A" w:rsidP="002744D7">
      <w:pPr>
        <w:spacing w:after="0" w:line="360" w:lineRule="auto"/>
        <w:jc w:val="both"/>
        <w:rPr>
          <w:rFonts w:ascii="Times New Roman" w:hAnsi="Times New Roman" w:cs="Times New Roman"/>
          <w:lang w:val="en-GB"/>
        </w:rPr>
      </w:pPr>
      <w:r w:rsidRPr="00FB6FD3">
        <w:rPr>
          <w:rFonts w:ascii="Times New Roman" w:hAnsi="Times New Roman" w:cs="Times New Roman"/>
          <w:b/>
          <w:lang w:val="en-GB"/>
        </w:rPr>
        <w:t xml:space="preserve">Figure S1. </w:t>
      </w:r>
      <w:r w:rsidRPr="00FB6FD3">
        <w:rPr>
          <w:rFonts w:ascii="Times New Roman" w:hAnsi="Times New Roman" w:cs="Times New Roman"/>
          <w:bCs/>
          <w:lang w:val="en-GB"/>
        </w:rPr>
        <w:t>Whole blot images. NR indicates samples of other non-related work.</w:t>
      </w:r>
    </w:p>
    <w:p w14:paraId="226BD988" w14:textId="6C283FB5" w:rsidR="00787C9A" w:rsidRPr="00FB6FD3" w:rsidRDefault="00543EE2" w:rsidP="002744D7">
      <w:pPr>
        <w:spacing w:after="0" w:line="360" w:lineRule="auto"/>
        <w:jc w:val="both"/>
        <w:rPr>
          <w:rFonts w:ascii="Times New Roman" w:hAnsi="Times New Roman" w:cs="Times New Roman"/>
          <w:lang w:val="en-GB"/>
        </w:rPr>
      </w:pPr>
      <w:r w:rsidRPr="003237B5">
        <w:rPr>
          <w:noProof/>
          <w:lang w:val="en-GB"/>
        </w:rPr>
        <w:lastRenderedPageBreak/>
        <w:drawing>
          <wp:inline distT="0" distB="0" distL="0" distR="0" wp14:anchorId="04D83CBA" wp14:editId="7AC8FDB7">
            <wp:extent cx="5400040" cy="6667500"/>
            <wp:effectExtent l="0" t="0" r="0" b="0"/>
            <wp:docPr id="649957297" name="Imagem 4" descr="Uma imagem com texto, captura de ecrã, diagrama, design&#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57297" name="Imagem 4" descr="Uma imagem com texto, captura de ecrã, diagrama, design&#10;&#10;Os conteúdos gerados por IA poderão estar incorretos."/>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3660" b="9015"/>
                    <a:stretch/>
                  </pic:blipFill>
                  <pic:spPr bwMode="auto">
                    <a:xfrm>
                      <a:off x="0" y="0"/>
                      <a:ext cx="5400040" cy="6667500"/>
                    </a:xfrm>
                    <a:prstGeom prst="rect">
                      <a:avLst/>
                    </a:prstGeom>
                    <a:noFill/>
                    <a:ln>
                      <a:noFill/>
                    </a:ln>
                    <a:extLst>
                      <a:ext uri="{53640926-AAD7-44D8-BBD7-CCE9431645EC}">
                        <a14:shadowObscured xmlns:a14="http://schemas.microsoft.com/office/drawing/2010/main"/>
                      </a:ext>
                    </a:extLst>
                  </pic:spPr>
                </pic:pic>
              </a:graphicData>
            </a:graphic>
          </wp:inline>
        </w:drawing>
      </w:r>
      <w:r w:rsidR="00787C9A" w:rsidRPr="00FB6FD3">
        <w:rPr>
          <w:rFonts w:ascii="Times New Roman" w:hAnsi="Times New Roman" w:cs="Times New Roman"/>
          <w:b/>
          <w:bCs/>
          <w:lang w:val="en-GB"/>
        </w:rPr>
        <w:t>Figure S</w:t>
      </w:r>
      <w:r w:rsidR="00F25E56" w:rsidRPr="00FB6FD3">
        <w:rPr>
          <w:rFonts w:ascii="Times New Roman" w:hAnsi="Times New Roman" w:cs="Times New Roman"/>
          <w:b/>
          <w:bCs/>
          <w:lang w:val="en-GB"/>
        </w:rPr>
        <w:t>2</w:t>
      </w:r>
      <w:r w:rsidR="00787C9A" w:rsidRPr="00FB6FD3">
        <w:rPr>
          <w:rFonts w:ascii="Times New Roman" w:hAnsi="Times New Roman" w:cs="Times New Roman"/>
          <w:b/>
          <w:bCs/>
          <w:lang w:val="en-GB"/>
        </w:rPr>
        <w:t>.</w:t>
      </w:r>
      <w:r w:rsidR="00787C9A" w:rsidRPr="00FB6FD3">
        <w:rPr>
          <w:rFonts w:ascii="Times New Roman" w:hAnsi="Times New Roman" w:cs="Times New Roman"/>
          <w:lang w:val="en-GB"/>
        </w:rPr>
        <w:t xml:space="preserve"> </w:t>
      </w:r>
      <w:r w:rsidR="00787C9A" w:rsidRPr="00FB6FD3">
        <w:rPr>
          <w:rFonts w:ascii="Times New Roman" w:hAnsi="Times New Roman" w:cs="Times New Roman"/>
          <w:b/>
          <w:bCs/>
          <w:lang w:val="en-GB"/>
        </w:rPr>
        <w:t>Quantification of protein expression levels.</w:t>
      </w:r>
      <w:r w:rsidR="00787C9A" w:rsidRPr="00FB6FD3">
        <w:rPr>
          <w:rFonts w:ascii="Times New Roman" w:hAnsi="Times New Roman" w:cs="Times New Roman"/>
          <w:lang w:val="en-GB"/>
        </w:rPr>
        <w:t xml:space="preserve"> In (</w:t>
      </w:r>
      <w:r w:rsidR="00297E29" w:rsidRPr="00FB6FD3">
        <w:rPr>
          <w:rFonts w:ascii="Times New Roman" w:hAnsi="Times New Roman" w:cs="Times New Roman"/>
          <w:lang w:val="en-GB"/>
        </w:rPr>
        <w:t>A</w:t>
      </w:r>
      <w:r w:rsidR="00787C9A" w:rsidRPr="00FB6FD3">
        <w:rPr>
          <w:rFonts w:ascii="Times New Roman" w:hAnsi="Times New Roman" w:cs="Times New Roman"/>
          <w:lang w:val="en-GB"/>
        </w:rPr>
        <w:t xml:space="preserve">), protein expression levels of PUMA, cleaved PARP-1, </w:t>
      </w:r>
      <w:proofErr w:type="spellStart"/>
      <w:r w:rsidR="00787C9A" w:rsidRPr="00FB6FD3">
        <w:rPr>
          <w:rFonts w:ascii="Times New Roman" w:hAnsi="Times New Roman" w:cs="Times New Roman"/>
          <w:lang w:val="en-GB"/>
        </w:rPr>
        <w:t>survivin</w:t>
      </w:r>
      <w:proofErr w:type="spellEnd"/>
      <w:r w:rsidR="00787C9A" w:rsidRPr="00FB6FD3">
        <w:rPr>
          <w:rFonts w:ascii="Times New Roman" w:hAnsi="Times New Roman" w:cs="Times New Roman"/>
          <w:lang w:val="en-GB"/>
        </w:rPr>
        <w:t>, CDC20, CDC25c and p21, in PANC-1 and MIA-PaCa-2 cells, treated with 3 and 6 µM of BBIT20 for 48 h. In (</w:t>
      </w:r>
      <w:r w:rsidR="00297E29" w:rsidRPr="00FB6FD3">
        <w:rPr>
          <w:rFonts w:ascii="Times New Roman" w:hAnsi="Times New Roman" w:cs="Times New Roman"/>
          <w:lang w:val="en-GB"/>
        </w:rPr>
        <w:t>B</w:t>
      </w:r>
      <w:r w:rsidR="00787C9A" w:rsidRPr="00FB6FD3">
        <w:rPr>
          <w:rFonts w:ascii="Times New Roman" w:hAnsi="Times New Roman" w:cs="Times New Roman"/>
          <w:lang w:val="en-GB"/>
        </w:rPr>
        <w:t xml:space="preserve">), protein expression levels of ZEB1, in PANC-1 </w:t>
      </w:r>
      <w:r w:rsidRPr="003237B5">
        <w:rPr>
          <w:rFonts w:ascii="Times New Roman" w:hAnsi="Times New Roman" w:cs="Times New Roman"/>
          <w:lang w:val="en-GB"/>
        </w:rPr>
        <w:t xml:space="preserve">and MIA-PaCa-2 </w:t>
      </w:r>
      <w:r w:rsidR="00787C9A" w:rsidRPr="00FB6FD3">
        <w:rPr>
          <w:rFonts w:ascii="Times New Roman" w:hAnsi="Times New Roman" w:cs="Times New Roman"/>
          <w:lang w:val="en-GB"/>
        </w:rPr>
        <w:t>cells treated with 3 and 6 µM of BBIT20 for 24 h, and RRM2, in PANC-1 and MIA-PaCa-2 cells treated with 3 and 6 µM of BBIT20 for 24 h and 48 h, respectively. In (</w:t>
      </w:r>
      <w:r w:rsidR="00297E29" w:rsidRPr="00FB6FD3">
        <w:rPr>
          <w:rFonts w:ascii="Times New Roman" w:hAnsi="Times New Roman" w:cs="Times New Roman"/>
          <w:lang w:val="en-GB"/>
        </w:rPr>
        <w:t>C</w:t>
      </w:r>
      <w:r w:rsidR="00787C9A" w:rsidRPr="00FB6FD3">
        <w:rPr>
          <w:rFonts w:ascii="Times New Roman" w:hAnsi="Times New Roman" w:cs="Times New Roman"/>
          <w:lang w:val="en-GB"/>
        </w:rPr>
        <w:t>), protein expression levels of BRCA1, BRCA2, RAD50, RAD51, RAD52, RAD54, BARD1 and γH2AX, in PANC-1 and MIA-PaCa-2 cells, treated with 3 and 6 µM of BBIT20 for 48 h. In (</w:t>
      </w:r>
      <w:r w:rsidR="00297E29" w:rsidRPr="00FB6FD3">
        <w:rPr>
          <w:rFonts w:ascii="Times New Roman" w:hAnsi="Times New Roman" w:cs="Times New Roman"/>
          <w:lang w:val="en-GB"/>
        </w:rPr>
        <w:t>D</w:t>
      </w:r>
      <w:r w:rsidR="00787C9A" w:rsidRPr="00FB6FD3">
        <w:rPr>
          <w:rFonts w:ascii="Times New Roman" w:hAnsi="Times New Roman" w:cs="Times New Roman"/>
          <w:lang w:val="en-GB"/>
        </w:rPr>
        <w:t xml:space="preserve">), protein expression levels of E-cadherin, β-catenin, ZEB1 and MMP-9, in GEM-resistant MIA-PaCa-2 cells, treated with 1.5 and 6 µM of BBIT20, for 48 h; ENT1 and RRM2 protein levels, in </w:t>
      </w:r>
      <w:r w:rsidR="00787C9A" w:rsidRPr="00FB6FD3">
        <w:rPr>
          <w:rFonts w:ascii="Times New Roman" w:hAnsi="Times New Roman" w:cs="Times New Roman"/>
          <w:lang w:val="en-GB"/>
        </w:rPr>
        <w:lastRenderedPageBreak/>
        <w:t xml:space="preserve">GEM-resistant MIA-PaCa-2 cells, treated with 3 and 6 µM of BBIT20, for </w:t>
      </w:r>
      <w:r w:rsidR="00DB2071" w:rsidRPr="00FB6FD3">
        <w:rPr>
          <w:rFonts w:ascii="Times New Roman" w:hAnsi="Times New Roman" w:cs="Times New Roman"/>
          <w:lang w:val="en-GB"/>
        </w:rPr>
        <w:t>24</w:t>
      </w:r>
      <w:r w:rsidR="00787C9A" w:rsidRPr="00FB6FD3">
        <w:rPr>
          <w:rFonts w:ascii="Times New Roman" w:hAnsi="Times New Roman" w:cs="Times New Roman"/>
          <w:lang w:val="en-GB"/>
        </w:rPr>
        <w:t xml:space="preserve"> h; and ENT1 and RRM2 protein levels, in GEM-resistant MIA-PaCa-2 cells, treated with 1.25 µM of GEM or 1.25 µM of GEM in combination with 1.5 µM of BBIT20, for </w:t>
      </w:r>
      <w:r w:rsidR="00DB2071" w:rsidRPr="00FB6FD3">
        <w:rPr>
          <w:rFonts w:ascii="Times New Roman" w:hAnsi="Times New Roman" w:cs="Times New Roman"/>
          <w:lang w:val="en-GB"/>
        </w:rPr>
        <w:t>48</w:t>
      </w:r>
      <w:r w:rsidR="00787C9A" w:rsidRPr="00FB6FD3">
        <w:rPr>
          <w:rFonts w:ascii="Times New Roman" w:hAnsi="Times New Roman" w:cs="Times New Roman"/>
          <w:lang w:val="en-GB"/>
        </w:rPr>
        <w:t xml:space="preserve"> h. Signal intensity of DMSO was set as 1. Data are mean ± SEM of </w:t>
      </w:r>
      <w:r w:rsidR="0075638A" w:rsidRPr="00FB6FD3">
        <w:rPr>
          <w:rFonts w:ascii="Times New Roman" w:hAnsi="Times New Roman" w:cs="Times New Roman"/>
          <w:lang w:val="en-GB"/>
        </w:rPr>
        <w:t>four</w:t>
      </w:r>
      <w:r w:rsidR="00787C9A" w:rsidRPr="00FB6FD3">
        <w:rPr>
          <w:rFonts w:ascii="Times New Roman" w:hAnsi="Times New Roman" w:cs="Times New Roman"/>
          <w:lang w:val="en-GB"/>
        </w:rPr>
        <w:t xml:space="preserve"> independent experiments; values significantly different from DMSO or GEM: *</w:t>
      </w:r>
      <w:r w:rsidR="00787C9A" w:rsidRPr="00FB6FD3">
        <w:rPr>
          <w:rFonts w:ascii="Times New Roman" w:hAnsi="Times New Roman" w:cs="Times New Roman"/>
          <w:i/>
          <w:iCs/>
          <w:lang w:val="en-GB"/>
        </w:rPr>
        <w:t>p</w:t>
      </w:r>
      <w:r w:rsidR="00787C9A" w:rsidRPr="00FB6FD3">
        <w:rPr>
          <w:rFonts w:ascii="Times New Roman" w:hAnsi="Times New Roman" w:cs="Times New Roman"/>
          <w:lang w:val="en-GB"/>
        </w:rPr>
        <w:t>&lt;0.05, **</w:t>
      </w:r>
      <w:r w:rsidR="00787C9A" w:rsidRPr="00FB6FD3">
        <w:rPr>
          <w:rFonts w:ascii="Times New Roman" w:hAnsi="Times New Roman" w:cs="Times New Roman"/>
          <w:i/>
          <w:iCs/>
          <w:lang w:val="en-GB"/>
        </w:rPr>
        <w:t>p</w:t>
      </w:r>
      <w:r w:rsidR="00787C9A" w:rsidRPr="00FB6FD3">
        <w:rPr>
          <w:rFonts w:ascii="Times New Roman" w:hAnsi="Times New Roman" w:cs="Times New Roman"/>
          <w:lang w:val="en-GB"/>
        </w:rPr>
        <w:t>&lt;0.01,</w:t>
      </w:r>
      <w:r w:rsidR="00787C9A" w:rsidRPr="00FB6FD3">
        <w:rPr>
          <w:rFonts w:ascii="Times New Roman" w:eastAsia="MS PGothic" w:hAnsi="Times New Roman" w:cs="Times New Roman"/>
          <w:color w:val="000000" w:themeColor="text1"/>
          <w:kern w:val="24"/>
          <w:lang w:val="en-GB"/>
        </w:rPr>
        <w:t xml:space="preserve"> ***</w:t>
      </w:r>
      <w:r w:rsidR="00787C9A" w:rsidRPr="00FB6FD3">
        <w:rPr>
          <w:rFonts w:ascii="Times New Roman" w:eastAsia="MS PGothic" w:hAnsi="Times New Roman" w:cs="Times New Roman"/>
          <w:i/>
          <w:iCs/>
          <w:color w:val="000000" w:themeColor="text1"/>
          <w:kern w:val="24"/>
          <w:lang w:val="en-GB"/>
        </w:rPr>
        <w:t>p</w:t>
      </w:r>
      <w:r w:rsidR="00787C9A" w:rsidRPr="00FB6FD3">
        <w:rPr>
          <w:rFonts w:ascii="Times New Roman" w:eastAsia="MS PGothic" w:hAnsi="Times New Roman" w:cs="Times New Roman"/>
          <w:color w:val="000000" w:themeColor="text1"/>
          <w:kern w:val="24"/>
          <w:lang w:val="en-GB"/>
        </w:rPr>
        <w:t>&lt;0.001,</w:t>
      </w:r>
      <w:r w:rsidR="00787C9A" w:rsidRPr="00FB6FD3">
        <w:rPr>
          <w:rFonts w:ascii="Times New Roman" w:hAnsi="Times New Roman" w:cs="Times New Roman"/>
          <w:lang w:val="en-GB"/>
        </w:rPr>
        <w:t xml:space="preserve"> ****</w:t>
      </w:r>
      <w:r w:rsidR="00787C9A" w:rsidRPr="00FB6FD3">
        <w:rPr>
          <w:rFonts w:ascii="Times New Roman" w:hAnsi="Times New Roman" w:cs="Times New Roman"/>
          <w:i/>
          <w:iCs/>
          <w:lang w:val="en-GB"/>
        </w:rPr>
        <w:t>p</w:t>
      </w:r>
      <w:r w:rsidR="00787C9A" w:rsidRPr="00FB6FD3">
        <w:rPr>
          <w:rFonts w:ascii="Times New Roman" w:hAnsi="Times New Roman" w:cs="Times New Roman"/>
          <w:lang w:val="en-GB"/>
        </w:rPr>
        <w:t>&lt;0.0001 (two-way ANOVA with Dunnett’s test).</w:t>
      </w:r>
    </w:p>
    <w:p w14:paraId="5031923B" w14:textId="77777777" w:rsidR="00787C9A" w:rsidRPr="00FB6FD3" w:rsidRDefault="00787C9A" w:rsidP="002744D7">
      <w:pPr>
        <w:spacing w:after="0" w:line="360" w:lineRule="auto"/>
        <w:jc w:val="both"/>
        <w:rPr>
          <w:rFonts w:ascii="Times New Roman" w:hAnsi="Times New Roman" w:cs="Times New Roman"/>
          <w:lang w:val="en-GB"/>
        </w:rPr>
      </w:pPr>
    </w:p>
    <w:p w14:paraId="6D52DA31" w14:textId="77777777" w:rsidR="00787C9A" w:rsidRPr="00FB6FD3" w:rsidRDefault="00787C9A" w:rsidP="002744D7">
      <w:pPr>
        <w:spacing w:after="0" w:line="360" w:lineRule="auto"/>
        <w:jc w:val="both"/>
        <w:rPr>
          <w:rFonts w:ascii="Times New Roman" w:hAnsi="Times New Roman" w:cs="Times New Roman"/>
          <w:b/>
          <w:bCs/>
          <w:lang w:val="en-GB"/>
        </w:rPr>
      </w:pPr>
    </w:p>
    <w:p w14:paraId="34F4DD47" w14:textId="77777777" w:rsidR="00787C9A" w:rsidRPr="00FB6FD3" w:rsidRDefault="00787C9A" w:rsidP="002744D7">
      <w:pPr>
        <w:spacing w:after="0" w:line="360" w:lineRule="auto"/>
        <w:jc w:val="both"/>
        <w:rPr>
          <w:rFonts w:ascii="Times New Roman" w:hAnsi="Times New Roman" w:cs="Times New Roman"/>
          <w:lang w:val="en-GB"/>
        </w:rPr>
      </w:pPr>
    </w:p>
    <w:p w14:paraId="2BAEFD28" w14:textId="77777777" w:rsidR="00787C9A" w:rsidRPr="00FB6FD3" w:rsidRDefault="00787C9A" w:rsidP="002744D7">
      <w:pPr>
        <w:spacing w:after="0" w:line="360" w:lineRule="auto"/>
        <w:jc w:val="both"/>
        <w:rPr>
          <w:rFonts w:ascii="Times New Roman" w:hAnsi="Times New Roman" w:cs="Times New Roman"/>
          <w:lang w:val="en-GB"/>
        </w:rPr>
      </w:pPr>
    </w:p>
    <w:p w14:paraId="7BF7D947" w14:textId="77777777" w:rsidR="00787C9A" w:rsidRPr="00FB6FD3" w:rsidRDefault="00787C9A" w:rsidP="002744D7">
      <w:pPr>
        <w:spacing w:after="0" w:line="360" w:lineRule="auto"/>
        <w:jc w:val="both"/>
        <w:rPr>
          <w:rFonts w:ascii="Times New Roman" w:hAnsi="Times New Roman" w:cs="Times New Roman"/>
          <w:lang w:val="en-GB"/>
        </w:rPr>
      </w:pPr>
    </w:p>
    <w:p w14:paraId="2B0EF44D" w14:textId="77777777" w:rsidR="00787C9A" w:rsidRPr="00FB6FD3" w:rsidRDefault="00787C9A" w:rsidP="002744D7">
      <w:pPr>
        <w:spacing w:after="0" w:line="360" w:lineRule="auto"/>
        <w:jc w:val="both"/>
        <w:rPr>
          <w:rFonts w:ascii="Times New Roman" w:hAnsi="Times New Roman" w:cs="Times New Roman"/>
          <w:lang w:val="en-GB"/>
        </w:rPr>
      </w:pPr>
    </w:p>
    <w:p w14:paraId="74F7DB1D" w14:textId="77777777" w:rsidR="00787C9A" w:rsidRPr="00FB6FD3" w:rsidRDefault="00787C9A" w:rsidP="002744D7">
      <w:pPr>
        <w:spacing w:after="0" w:line="360" w:lineRule="auto"/>
        <w:jc w:val="both"/>
        <w:rPr>
          <w:rFonts w:ascii="Times New Roman" w:hAnsi="Times New Roman" w:cs="Times New Roman"/>
          <w:lang w:val="en-GB"/>
        </w:rPr>
      </w:pPr>
    </w:p>
    <w:p w14:paraId="39ED2522" w14:textId="77777777" w:rsidR="00787C9A" w:rsidRPr="00FB6FD3" w:rsidRDefault="00787C9A" w:rsidP="002744D7">
      <w:pPr>
        <w:spacing w:after="0" w:line="360" w:lineRule="auto"/>
        <w:jc w:val="both"/>
        <w:rPr>
          <w:rFonts w:ascii="Times New Roman" w:hAnsi="Times New Roman" w:cs="Times New Roman"/>
          <w:lang w:val="en-GB"/>
        </w:rPr>
      </w:pPr>
    </w:p>
    <w:p w14:paraId="4647321E" w14:textId="77777777" w:rsidR="00787C9A" w:rsidRPr="00FB6FD3" w:rsidRDefault="00787C9A" w:rsidP="002744D7">
      <w:pPr>
        <w:spacing w:after="0" w:line="360" w:lineRule="auto"/>
        <w:jc w:val="both"/>
        <w:rPr>
          <w:rFonts w:ascii="Times New Roman" w:hAnsi="Times New Roman" w:cs="Times New Roman"/>
          <w:lang w:val="en-GB"/>
        </w:rPr>
      </w:pPr>
    </w:p>
    <w:p w14:paraId="0FB53A11" w14:textId="77777777" w:rsidR="00787C9A" w:rsidRPr="00FB6FD3" w:rsidRDefault="00787C9A" w:rsidP="002744D7">
      <w:pPr>
        <w:spacing w:after="0" w:line="360" w:lineRule="auto"/>
        <w:jc w:val="both"/>
        <w:rPr>
          <w:rFonts w:ascii="Times New Roman" w:hAnsi="Times New Roman" w:cs="Times New Roman"/>
          <w:lang w:val="en-GB"/>
        </w:rPr>
      </w:pPr>
    </w:p>
    <w:p w14:paraId="1CA5CB0C" w14:textId="77777777" w:rsidR="00787C9A" w:rsidRPr="00FB6FD3" w:rsidRDefault="00787C9A" w:rsidP="002744D7">
      <w:pPr>
        <w:spacing w:after="0" w:line="360" w:lineRule="auto"/>
        <w:jc w:val="both"/>
        <w:rPr>
          <w:rFonts w:ascii="Times New Roman" w:hAnsi="Times New Roman" w:cs="Times New Roman"/>
          <w:lang w:val="en-GB"/>
        </w:rPr>
      </w:pPr>
    </w:p>
    <w:p w14:paraId="0FAD494C" w14:textId="77777777" w:rsidR="002744D7" w:rsidRPr="00FB6FD3" w:rsidRDefault="002744D7" w:rsidP="002744D7">
      <w:pPr>
        <w:spacing w:after="0" w:line="360" w:lineRule="auto"/>
        <w:jc w:val="both"/>
        <w:rPr>
          <w:rFonts w:ascii="Times New Roman" w:hAnsi="Times New Roman" w:cs="Times New Roman"/>
          <w:lang w:val="en-GB"/>
        </w:rPr>
      </w:pPr>
    </w:p>
    <w:p w14:paraId="3D6F8FAC" w14:textId="77777777" w:rsidR="002744D7" w:rsidRPr="00FB6FD3" w:rsidRDefault="002744D7" w:rsidP="002744D7">
      <w:pPr>
        <w:spacing w:after="0" w:line="360" w:lineRule="auto"/>
        <w:jc w:val="both"/>
        <w:rPr>
          <w:rFonts w:ascii="Times New Roman" w:hAnsi="Times New Roman" w:cs="Times New Roman"/>
          <w:lang w:val="en-GB"/>
        </w:rPr>
      </w:pPr>
    </w:p>
    <w:p w14:paraId="7A9370C8" w14:textId="77777777" w:rsidR="002744D7" w:rsidRPr="00FB6FD3" w:rsidRDefault="002744D7" w:rsidP="002744D7">
      <w:pPr>
        <w:spacing w:after="0" w:line="360" w:lineRule="auto"/>
        <w:jc w:val="both"/>
        <w:rPr>
          <w:rFonts w:ascii="Times New Roman" w:hAnsi="Times New Roman" w:cs="Times New Roman"/>
          <w:lang w:val="en-GB"/>
        </w:rPr>
      </w:pPr>
    </w:p>
    <w:p w14:paraId="7480D96E" w14:textId="77777777" w:rsidR="00787C9A" w:rsidRPr="00FB6FD3" w:rsidRDefault="00787C9A" w:rsidP="002744D7">
      <w:pPr>
        <w:spacing w:after="0" w:line="360" w:lineRule="auto"/>
        <w:jc w:val="both"/>
        <w:rPr>
          <w:rFonts w:ascii="Times New Roman" w:hAnsi="Times New Roman" w:cs="Times New Roman"/>
          <w:lang w:val="en-GB"/>
        </w:rPr>
      </w:pPr>
    </w:p>
    <w:p w14:paraId="5656E101" w14:textId="77777777" w:rsidR="00787C9A" w:rsidRDefault="00787C9A" w:rsidP="002744D7">
      <w:pPr>
        <w:spacing w:after="0" w:line="360" w:lineRule="auto"/>
        <w:jc w:val="both"/>
        <w:rPr>
          <w:rFonts w:ascii="Times New Roman" w:hAnsi="Times New Roman" w:cs="Times New Roman"/>
          <w:lang w:val="en-GB"/>
        </w:rPr>
      </w:pPr>
    </w:p>
    <w:p w14:paraId="621361D8" w14:textId="77777777" w:rsidR="001271D8" w:rsidRDefault="001271D8" w:rsidP="002744D7">
      <w:pPr>
        <w:spacing w:after="0" w:line="360" w:lineRule="auto"/>
        <w:jc w:val="both"/>
        <w:rPr>
          <w:rFonts w:ascii="Times New Roman" w:hAnsi="Times New Roman" w:cs="Times New Roman"/>
          <w:lang w:val="en-GB"/>
        </w:rPr>
      </w:pPr>
    </w:p>
    <w:p w14:paraId="6050E1DE" w14:textId="77777777" w:rsidR="001271D8" w:rsidRDefault="001271D8" w:rsidP="002744D7">
      <w:pPr>
        <w:spacing w:after="0" w:line="360" w:lineRule="auto"/>
        <w:jc w:val="both"/>
        <w:rPr>
          <w:rFonts w:ascii="Times New Roman" w:hAnsi="Times New Roman" w:cs="Times New Roman"/>
          <w:lang w:val="en-GB"/>
        </w:rPr>
      </w:pPr>
    </w:p>
    <w:p w14:paraId="0C4D69E8" w14:textId="77777777" w:rsidR="001271D8" w:rsidRDefault="001271D8" w:rsidP="002744D7">
      <w:pPr>
        <w:spacing w:after="0" w:line="360" w:lineRule="auto"/>
        <w:jc w:val="both"/>
        <w:rPr>
          <w:rFonts w:ascii="Times New Roman" w:hAnsi="Times New Roman" w:cs="Times New Roman"/>
          <w:lang w:val="en-GB"/>
        </w:rPr>
      </w:pPr>
    </w:p>
    <w:p w14:paraId="2F24BBB7" w14:textId="77777777" w:rsidR="001271D8" w:rsidRDefault="001271D8" w:rsidP="002744D7">
      <w:pPr>
        <w:spacing w:after="0" w:line="360" w:lineRule="auto"/>
        <w:jc w:val="both"/>
        <w:rPr>
          <w:rFonts w:ascii="Times New Roman" w:hAnsi="Times New Roman" w:cs="Times New Roman"/>
          <w:lang w:val="en-GB"/>
        </w:rPr>
      </w:pPr>
    </w:p>
    <w:p w14:paraId="1A1B5B6E" w14:textId="77777777" w:rsidR="001271D8" w:rsidRDefault="001271D8" w:rsidP="002744D7">
      <w:pPr>
        <w:spacing w:after="0" w:line="360" w:lineRule="auto"/>
        <w:jc w:val="both"/>
        <w:rPr>
          <w:rFonts w:ascii="Times New Roman" w:hAnsi="Times New Roman" w:cs="Times New Roman"/>
          <w:lang w:val="en-GB"/>
        </w:rPr>
      </w:pPr>
    </w:p>
    <w:p w14:paraId="6118D7D2" w14:textId="77777777" w:rsidR="001271D8" w:rsidRDefault="001271D8" w:rsidP="002744D7">
      <w:pPr>
        <w:spacing w:after="0" w:line="360" w:lineRule="auto"/>
        <w:jc w:val="both"/>
        <w:rPr>
          <w:rFonts w:ascii="Times New Roman" w:hAnsi="Times New Roman" w:cs="Times New Roman"/>
          <w:lang w:val="en-GB"/>
        </w:rPr>
      </w:pPr>
    </w:p>
    <w:p w14:paraId="0FBDA12C" w14:textId="77777777" w:rsidR="001271D8" w:rsidRDefault="001271D8" w:rsidP="002744D7">
      <w:pPr>
        <w:spacing w:after="0" w:line="360" w:lineRule="auto"/>
        <w:jc w:val="both"/>
        <w:rPr>
          <w:rFonts w:ascii="Times New Roman" w:hAnsi="Times New Roman" w:cs="Times New Roman"/>
          <w:lang w:val="en-GB"/>
        </w:rPr>
      </w:pPr>
    </w:p>
    <w:p w14:paraId="4C504284" w14:textId="77777777" w:rsidR="001271D8" w:rsidRDefault="001271D8" w:rsidP="002744D7">
      <w:pPr>
        <w:spacing w:after="0" w:line="360" w:lineRule="auto"/>
        <w:jc w:val="both"/>
        <w:rPr>
          <w:rFonts w:ascii="Times New Roman" w:hAnsi="Times New Roman" w:cs="Times New Roman"/>
          <w:lang w:val="en-GB"/>
        </w:rPr>
      </w:pPr>
    </w:p>
    <w:p w14:paraId="39FF7185" w14:textId="77777777" w:rsidR="001271D8" w:rsidRDefault="001271D8" w:rsidP="002744D7">
      <w:pPr>
        <w:spacing w:after="0" w:line="360" w:lineRule="auto"/>
        <w:jc w:val="both"/>
        <w:rPr>
          <w:rFonts w:ascii="Times New Roman" w:hAnsi="Times New Roman" w:cs="Times New Roman"/>
          <w:lang w:val="en-GB"/>
        </w:rPr>
      </w:pPr>
    </w:p>
    <w:p w14:paraId="409D08BE" w14:textId="77777777" w:rsidR="001271D8" w:rsidRDefault="001271D8" w:rsidP="002744D7">
      <w:pPr>
        <w:spacing w:after="0" w:line="360" w:lineRule="auto"/>
        <w:jc w:val="both"/>
        <w:rPr>
          <w:rFonts w:ascii="Times New Roman" w:hAnsi="Times New Roman" w:cs="Times New Roman"/>
          <w:lang w:val="en-GB"/>
        </w:rPr>
      </w:pPr>
    </w:p>
    <w:p w14:paraId="3AE9A07B" w14:textId="77777777" w:rsidR="001271D8" w:rsidRPr="00FB6FD3" w:rsidRDefault="001271D8" w:rsidP="002744D7">
      <w:pPr>
        <w:spacing w:after="0" w:line="360" w:lineRule="auto"/>
        <w:jc w:val="both"/>
        <w:rPr>
          <w:rFonts w:ascii="Times New Roman" w:hAnsi="Times New Roman" w:cs="Times New Roman"/>
          <w:lang w:val="en-GB"/>
        </w:rPr>
      </w:pPr>
    </w:p>
    <w:p w14:paraId="2D713F6A" w14:textId="77777777" w:rsidR="00787C9A" w:rsidRPr="00FB6FD3" w:rsidRDefault="00787C9A" w:rsidP="002744D7">
      <w:pPr>
        <w:spacing w:after="0" w:line="360" w:lineRule="auto"/>
        <w:jc w:val="both"/>
        <w:rPr>
          <w:rFonts w:ascii="Times New Roman" w:hAnsi="Times New Roman" w:cs="Times New Roman"/>
          <w:lang w:val="en-GB"/>
        </w:rPr>
      </w:pPr>
    </w:p>
    <w:p w14:paraId="6F2CF006" w14:textId="77777777" w:rsidR="004B15DD" w:rsidRPr="00FB6FD3" w:rsidRDefault="004B15DD" w:rsidP="002744D7">
      <w:pPr>
        <w:spacing w:after="0" w:line="360" w:lineRule="auto"/>
        <w:jc w:val="both"/>
        <w:rPr>
          <w:rFonts w:ascii="Times New Roman" w:hAnsi="Times New Roman" w:cs="Times New Roman"/>
          <w:lang w:val="en-GB"/>
        </w:rPr>
      </w:pPr>
    </w:p>
    <w:p w14:paraId="7ED7F96E" w14:textId="77777777" w:rsidR="00787C9A" w:rsidRPr="00FB6FD3" w:rsidRDefault="00787C9A" w:rsidP="002744D7">
      <w:pPr>
        <w:spacing w:after="0" w:line="360" w:lineRule="auto"/>
        <w:jc w:val="both"/>
        <w:rPr>
          <w:rFonts w:ascii="Times New Roman" w:hAnsi="Times New Roman" w:cs="Times New Roman"/>
          <w:lang w:val="en-GB"/>
        </w:rPr>
      </w:pPr>
    </w:p>
    <w:p w14:paraId="5A03BDFD" w14:textId="77777777" w:rsidR="00787C9A" w:rsidRPr="00FB6FD3" w:rsidRDefault="00787C9A" w:rsidP="002744D7">
      <w:pPr>
        <w:spacing w:after="0" w:line="360" w:lineRule="auto"/>
        <w:jc w:val="both"/>
        <w:rPr>
          <w:rFonts w:ascii="Times New Roman" w:hAnsi="Times New Roman" w:cs="Times New Roman"/>
          <w:lang w:val="en-GB"/>
        </w:rPr>
      </w:pPr>
    </w:p>
    <w:p w14:paraId="5C9C7391" w14:textId="2D919013" w:rsidR="00787C9A" w:rsidRPr="00FB6FD3" w:rsidRDefault="00787C9A" w:rsidP="002744D7">
      <w:pPr>
        <w:spacing w:after="0" w:line="360" w:lineRule="auto"/>
        <w:jc w:val="both"/>
        <w:rPr>
          <w:rFonts w:ascii="Times New Roman" w:hAnsi="Times New Roman" w:cs="Times New Roman"/>
          <w:lang w:val="en-GB"/>
        </w:rPr>
      </w:pPr>
      <w:r w:rsidRPr="00FB6FD3">
        <w:rPr>
          <w:rFonts w:ascii="Times New Roman" w:hAnsi="Times New Roman" w:cs="Times New Roman"/>
          <w:b/>
          <w:bCs/>
          <w:lang w:val="en-GB"/>
        </w:rPr>
        <w:lastRenderedPageBreak/>
        <w:t xml:space="preserve">Table S3. </w:t>
      </w:r>
      <w:r w:rsidRPr="00FB6FD3">
        <w:rPr>
          <w:rFonts w:ascii="Times New Roman" w:hAnsi="Times New Roman" w:cs="Times New Roman"/>
          <w:lang w:val="en-GB"/>
        </w:rPr>
        <w:t>Characterization of patient-derived PDAC organoids</w:t>
      </w:r>
      <w:r w:rsidR="00757D33" w:rsidRPr="003237B5">
        <w:rPr>
          <w:rFonts w:ascii="Times New Roman" w:hAnsi="Times New Roman" w:cs="Times New Roman"/>
          <w:lang w:val="en-GB"/>
        </w:rPr>
        <w:t>.</w:t>
      </w:r>
    </w:p>
    <w:p w14:paraId="790A67A6" w14:textId="77777777" w:rsidR="00787C9A" w:rsidRPr="00FB6FD3" w:rsidRDefault="00787C9A" w:rsidP="002744D7">
      <w:pPr>
        <w:spacing w:after="0" w:line="360" w:lineRule="auto"/>
        <w:jc w:val="both"/>
        <w:rPr>
          <w:rFonts w:ascii="Times New Roman" w:hAnsi="Times New Roman" w:cs="Times New Roman"/>
          <w:lang w:val="en-GB"/>
        </w:rPr>
      </w:pPr>
    </w:p>
    <w:tbl>
      <w:tblPr>
        <w:tblStyle w:val="TabelacomGrelha"/>
        <w:tblpPr w:leftFromText="180" w:rightFromText="180" w:vertAnchor="page" w:horzAnchor="margin" w:tblpXSpec="center" w:tblpY="2285"/>
        <w:tblW w:w="4921" w:type="pct"/>
        <w:tblLayout w:type="fixed"/>
        <w:tblLook w:val="04A0" w:firstRow="1" w:lastRow="0" w:firstColumn="1" w:lastColumn="0" w:noHBand="0" w:noVBand="1"/>
      </w:tblPr>
      <w:tblGrid>
        <w:gridCol w:w="1706"/>
        <w:gridCol w:w="841"/>
        <w:gridCol w:w="1418"/>
        <w:gridCol w:w="1709"/>
        <w:gridCol w:w="1562"/>
        <w:gridCol w:w="1124"/>
      </w:tblGrid>
      <w:tr w:rsidR="00F25E56" w:rsidRPr="00FB6FD3" w14:paraId="0454DDB2" w14:textId="77777777" w:rsidTr="00F37458">
        <w:trPr>
          <w:trHeight w:val="329"/>
        </w:trPr>
        <w:tc>
          <w:tcPr>
            <w:tcW w:w="1020" w:type="pct"/>
            <w:tcBorders>
              <w:top w:val="single" w:sz="4" w:space="0" w:color="auto"/>
              <w:left w:val="single" w:sz="4" w:space="0" w:color="auto"/>
              <w:bottom w:val="single" w:sz="4" w:space="0" w:color="auto"/>
              <w:right w:val="nil"/>
            </w:tcBorders>
            <w:shd w:val="clear" w:color="auto" w:fill="E7E6E6" w:themeFill="background2"/>
            <w:vAlign w:val="center"/>
            <w:hideMark/>
          </w:tcPr>
          <w:p w14:paraId="6FAED7AD" w14:textId="5F6A5363" w:rsidR="00787C9A" w:rsidRPr="00FB6FD3" w:rsidRDefault="00787C9A" w:rsidP="002744D7">
            <w:pPr>
              <w:pStyle w:val="SemEspaamento"/>
              <w:spacing w:before="60" w:line="360" w:lineRule="auto"/>
              <w:jc w:val="center"/>
              <w:rPr>
                <w:rFonts w:ascii="Times New Roman" w:hAnsi="Times New Roman" w:cs="Times New Roman"/>
                <w:b/>
                <w:sz w:val="20"/>
                <w:szCs w:val="20"/>
              </w:rPr>
            </w:pPr>
            <w:r w:rsidRPr="00FB6FD3">
              <w:rPr>
                <w:rFonts w:ascii="Times New Roman" w:hAnsi="Times New Roman" w:cs="Times New Roman"/>
                <w:b/>
                <w:sz w:val="20"/>
                <w:szCs w:val="20"/>
              </w:rPr>
              <w:t>P</w:t>
            </w:r>
            <w:r w:rsidR="00F25E56" w:rsidRPr="00FB6FD3">
              <w:rPr>
                <w:rFonts w:ascii="Times New Roman" w:hAnsi="Times New Roman" w:cs="Times New Roman"/>
                <w:b/>
                <w:sz w:val="20"/>
                <w:szCs w:val="20"/>
              </w:rPr>
              <w:t>atient-derived organoid</w:t>
            </w:r>
          </w:p>
        </w:tc>
        <w:tc>
          <w:tcPr>
            <w:tcW w:w="503" w:type="pct"/>
            <w:tcBorders>
              <w:top w:val="single" w:sz="4" w:space="0" w:color="auto"/>
              <w:left w:val="nil"/>
              <w:bottom w:val="single" w:sz="4" w:space="0" w:color="auto"/>
              <w:right w:val="nil"/>
            </w:tcBorders>
            <w:shd w:val="clear" w:color="auto" w:fill="E7E6E6" w:themeFill="background2"/>
            <w:vAlign w:val="center"/>
            <w:hideMark/>
          </w:tcPr>
          <w:p w14:paraId="2194F9BE" w14:textId="77777777" w:rsidR="00787C9A" w:rsidRPr="00FB6FD3" w:rsidRDefault="00787C9A" w:rsidP="002744D7">
            <w:pPr>
              <w:pStyle w:val="SemEspaamento"/>
              <w:spacing w:before="60" w:line="360" w:lineRule="auto"/>
              <w:jc w:val="center"/>
              <w:rPr>
                <w:rFonts w:ascii="Times New Roman" w:hAnsi="Times New Roman" w:cs="Times New Roman"/>
                <w:b/>
                <w:i/>
                <w:iCs/>
                <w:sz w:val="20"/>
                <w:szCs w:val="20"/>
              </w:rPr>
            </w:pPr>
            <w:r w:rsidRPr="00FB6FD3">
              <w:rPr>
                <w:rFonts w:ascii="Times New Roman" w:hAnsi="Times New Roman" w:cs="Times New Roman"/>
                <w:b/>
                <w:i/>
                <w:iCs/>
                <w:sz w:val="20"/>
                <w:szCs w:val="20"/>
              </w:rPr>
              <w:t>KRAS</w:t>
            </w:r>
          </w:p>
        </w:tc>
        <w:tc>
          <w:tcPr>
            <w:tcW w:w="848" w:type="pct"/>
            <w:tcBorders>
              <w:top w:val="single" w:sz="4" w:space="0" w:color="auto"/>
              <w:left w:val="nil"/>
              <w:bottom w:val="single" w:sz="4" w:space="0" w:color="auto"/>
              <w:right w:val="nil"/>
            </w:tcBorders>
            <w:shd w:val="clear" w:color="auto" w:fill="E7E6E6" w:themeFill="background2"/>
            <w:vAlign w:val="center"/>
            <w:hideMark/>
          </w:tcPr>
          <w:p w14:paraId="6B3DA518" w14:textId="77777777" w:rsidR="00787C9A" w:rsidRPr="00FB6FD3" w:rsidRDefault="00787C9A" w:rsidP="002744D7">
            <w:pPr>
              <w:pStyle w:val="SemEspaamento"/>
              <w:spacing w:before="60" w:line="360" w:lineRule="auto"/>
              <w:jc w:val="center"/>
              <w:rPr>
                <w:rFonts w:ascii="Times New Roman" w:hAnsi="Times New Roman" w:cs="Times New Roman"/>
                <w:b/>
                <w:i/>
                <w:iCs/>
                <w:sz w:val="20"/>
                <w:szCs w:val="20"/>
              </w:rPr>
            </w:pPr>
            <w:r w:rsidRPr="00FB6FD3">
              <w:rPr>
                <w:rFonts w:ascii="Times New Roman" w:hAnsi="Times New Roman" w:cs="Times New Roman"/>
                <w:b/>
                <w:i/>
                <w:iCs/>
                <w:sz w:val="20"/>
                <w:szCs w:val="20"/>
              </w:rPr>
              <w:t>TP53</w:t>
            </w:r>
          </w:p>
        </w:tc>
        <w:tc>
          <w:tcPr>
            <w:tcW w:w="1022" w:type="pct"/>
            <w:tcBorders>
              <w:top w:val="single" w:sz="4" w:space="0" w:color="auto"/>
              <w:left w:val="nil"/>
              <w:bottom w:val="single" w:sz="4" w:space="0" w:color="auto"/>
              <w:right w:val="nil"/>
            </w:tcBorders>
            <w:shd w:val="clear" w:color="auto" w:fill="E7E6E6" w:themeFill="background2"/>
            <w:vAlign w:val="center"/>
            <w:hideMark/>
          </w:tcPr>
          <w:p w14:paraId="36F376F7" w14:textId="77777777" w:rsidR="00787C9A" w:rsidRPr="00FB6FD3" w:rsidRDefault="00787C9A" w:rsidP="002744D7">
            <w:pPr>
              <w:pStyle w:val="SemEspaamento"/>
              <w:spacing w:before="60" w:line="360" w:lineRule="auto"/>
              <w:jc w:val="center"/>
              <w:rPr>
                <w:rFonts w:ascii="Times New Roman" w:hAnsi="Times New Roman" w:cs="Times New Roman"/>
                <w:b/>
                <w:i/>
                <w:iCs/>
                <w:sz w:val="20"/>
                <w:szCs w:val="20"/>
              </w:rPr>
            </w:pPr>
            <w:r w:rsidRPr="00FB6FD3">
              <w:rPr>
                <w:rFonts w:ascii="Times New Roman" w:hAnsi="Times New Roman" w:cs="Times New Roman"/>
                <w:b/>
                <w:i/>
                <w:iCs/>
                <w:sz w:val="20"/>
                <w:szCs w:val="20"/>
              </w:rPr>
              <w:t>CDKN2A</w:t>
            </w:r>
          </w:p>
        </w:tc>
        <w:tc>
          <w:tcPr>
            <w:tcW w:w="934" w:type="pct"/>
            <w:tcBorders>
              <w:top w:val="single" w:sz="4" w:space="0" w:color="auto"/>
              <w:left w:val="nil"/>
              <w:bottom w:val="single" w:sz="4" w:space="0" w:color="auto"/>
              <w:right w:val="single" w:sz="4" w:space="0" w:color="E7E6E6" w:themeColor="background2"/>
            </w:tcBorders>
            <w:shd w:val="clear" w:color="auto" w:fill="E7E6E6" w:themeFill="background2"/>
            <w:vAlign w:val="center"/>
          </w:tcPr>
          <w:p w14:paraId="3527B547" w14:textId="77777777" w:rsidR="00787C9A" w:rsidRPr="00FB6FD3" w:rsidRDefault="00787C9A" w:rsidP="002744D7">
            <w:pPr>
              <w:pStyle w:val="SemEspaamento"/>
              <w:spacing w:before="60" w:line="360" w:lineRule="auto"/>
              <w:jc w:val="center"/>
              <w:rPr>
                <w:rFonts w:ascii="Times New Roman" w:hAnsi="Times New Roman" w:cs="Times New Roman"/>
                <w:b/>
                <w:i/>
                <w:iCs/>
                <w:sz w:val="20"/>
                <w:szCs w:val="20"/>
              </w:rPr>
            </w:pPr>
            <w:r w:rsidRPr="00FB6FD3">
              <w:rPr>
                <w:rFonts w:ascii="Times New Roman" w:hAnsi="Times New Roman" w:cs="Times New Roman"/>
                <w:b/>
                <w:i/>
                <w:iCs/>
                <w:sz w:val="20"/>
                <w:szCs w:val="20"/>
              </w:rPr>
              <w:t>SMAD4</w:t>
            </w:r>
          </w:p>
        </w:tc>
        <w:tc>
          <w:tcPr>
            <w:tcW w:w="672" w:type="pct"/>
            <w:tcBorders>
              <w:top w:val="single" w:sz="4" w:space="0" w:color="auto"/>
              <w:left w:val="single" w:sz="4" w:space="0" w:color="E7E6E6" w:themeColor="background2"/>
              <w:bottom w:val="single" w:sz="4" w:space="0" w:color="auto"/>
              <w:right w:val="single" w:sz="4" w:space="0" w:color="000000" w:themeColor="text1"/>
            </w:tcBorders>
            <w:shd w:val="clear" w:color="auto" w:fill="E7E6E6" w:themeFill="background2"/>
            <w:vAlign w:val="center"/>
          </w:tcPr>
          <w:p w14:paraId="4F622C93" w14:textId="77777777" w:rsidR="00787C9A" w:rsidRPr="00FB6FD3" w:rsidRDefault="00787C9A" w:rsidP="002744D7">
            <w:pPr>
              <w:pStyle w:val="SemEspaamento"/>
              <w:spacing w:before="60" w:line="360" w:lineRule="auto"/>
              <w:jc w:val="center"/>
              <w:rPr>
                <w:rFonts w:ascii="Times New Roman" w:hAnsi="Times New Roman" w:cs="Times New Roman"/>
                <w:b/>
                <w:i/>
                <w:iCs/>
                <w:sz w:val="20"/>
                <w:szCs w:val="20"/>
              </w:rPr>
            </w:pPr>
            <w:r w:rsidRPr="00FB6FD3">
              <w:rPr>
                <w:rFonts w:ascii="Times New Roman" w:hAnsi="Times New Roman" w:cs="Times New Roman"/>
                <w:b/>
                <w:i/>
                <w:iCs/>
                <w:sz w:val="20"/>
                <w:szCs w:val="20"/>
              </w:rPr>
              <w:t>BRCA</w:t>
            </w:r>
          </w:p>
        </w:tc>
      </w:tr>
      <w:tr w:rsidR="00F25E56" w:rsidRPr="00FB6FD3" w14:paraId="348A8309" w14:textId="77777777" w:rsidTr="00F37458">
        <w:trPr>
          <w:trHeight w:val="376"/>
        </w:trPr>
        <w:tc>
          <w:tcPr>
            <w:tcW w:w="1020" w:type="pct"/>
            <w:tcBorders>
              <w:top w:val="single" w:sz="4" w:space="0" w:color="000000"/>
              <w:left w:val="single" w:sz="4" w:space="0" w:color="000000"/>
              <w:bottom w:val="single" w:sz="4" w:space="0" w:color="000000"/>
              <w:right w:val="nil"/>
            </w:tcBorders>
            <w:vAlign w:val="center"/>
          </w:tcPr>
          <w:p w14:paraId="46C9A46B" w14:textId="77777777" w:rsidR="00787C9A" w:rsidRPr="00FB6FD3" w:rsidRDefault="00787C9A" w:rsidP="002744D7">
            <w:pPr>
              <w:spacing w:before="60" w:line="360" w:lineRule="auto"/>
              <w:jc w:val="center"/>
              <w:rPr>
                <w:rFonts w:ascii="Times New Roman" w:hAnsi="Times New Roman" w:cs="Times New Roman"/>
                <w:b/>
                <w:bCs/>
                <w:sz w:val="20"/>
                <w:szCs w:val="20"/>
                <w:lang w:val="en-GB"/>
              </w:rPr>
            </w:pPr>
            <w:r w:rsidRPr="00FB6FD3">
              <w:rPr>
                <w:rFonts w:ascii="Times New Roman" w:hAnsi="Times New Roman" w:cs="Times New Roman"/>
                <w:b/>
                <w:bCs/>
                <w:sz w:val="20"/>
                <w:szCs w:val="20"/>
                <w:lang w:val="en-GB"/>
              </w:rPr>
              <w:t>1</w:t>
            </w:r>
          </w:p>
        </w:tc>
        <w:tc>
          <w:tcPr>
            <w:tcW w:w="503" w:type="pct"/>
            <w:tcBorders>
              <w:top w:val="single" w:sz="4" w:space="0" w:color="000000"/>
              <w:left w:val="nil"/>
              <w:bottom w:val="single" w:sz="4" w:space="0" w:color="000000"/>
              <w:right w:val="nil"/>
            </w:tcBorders>
            <w:vAlign w:val="center"/>
          </w:tcPr>
          <w:p w14:paraId="40B583E6" w14:textId="77777777" w:rsidR="00787C9A" w:rsidRPr="00FB6FD3" w:rsidRDefault="00787C9A" w:rsidP="002744D7">
            <w:pPr>
              <w:pStyle w:val="SemEspaamento"/>
              <w:keepNext/>
              <w:spacing w:before="60" w:line="360" w:lineRule="auto"/>
              <w:jc w:val="center"/>
              <w:rPr>
                <w:rFonts w:ascii="Times New Roman" w:hAnsi="Times New Roman" w:cs="Times New Roman"/>
                <w:sz w:val="20"/>
                <w:szCs w:val="20"/>
              </w:rPr>
            </w:pPr>
            <w:r w:rsidRPr="00FB6FD3">
              <w:rPr>
                <w:rFonts w:ascii="Times New Roman" w:hAnsi="Times New Roman" w:cs="Times New Roman"/>
                <w:sz w:val="20"/>
                <w:szCs w:val="20"/>
              </w:rPr>
              <w:t>G12D</w:t>
            </w:r>
          </w:p>
        </w:tc>
        <w:tc>
          <w:tcPr>
            <w:tcW w:w="848" w:type="pct"/>
            <w:tcBorders>
              <w:top w:val="single" w:sz="4" w:space="0" w:color="000000"/>
              <w:left w:val="nil"/>
              <w:right w:val="nil"/>
            </w:tcBorders>
            <w:vAlign w:val="center"/>
          </w:tcPr>
          <w:p w14:paraId="0E91DF08" w14:textId="77777777" w:rsidR="00787C9A" w:rsidRPr="00FB6FD3" w:rsidRDefault="00787C9A" w:rsidP="002744D7">
            <w:pPr>
              <w:pStyle w:val="SemEspaamento"/>
              <w:keepNext/>
              <w:spacing w:before="60" w:line="360" w:lineRule="auto"/>
              <w:jc w:val="center"/>
              <w:rPr>
                <w:rFonts w:ascii="Times New Roman" w:hAnsi="Times New Roman" w:cs="Times New Roman"/>
                <w:sz w:val="20"/>
                <w:szCs w:val="20"/>
              </w:rPr>
            </w:pPr>
            <w:r w:rsidRPr="00FB6FD3">
              <w:rPr>
                <w:rFonts w:ascii="Times New Roman" w:hAnsi="Times New Roman" w:cs="Times New Roman"/>
                <w:sz w:val="20"/>
                <w:szCs w:val="20"/>
              </w:rPr>
              <w:t>Missense variant Y234C</w:t>
            </w:r>
          </w:p>
        </w:tc>
        <w:tc>
          <w:tcPr>
            <w:tcW w:w="1022" w:type="pct"/>
            <w:tcBorders>
              <w:top w:val="single" w:sz="4" w:space="0" w:color="000000"/>
              <w:left w:val="nil"/>
              <w:bottom w:val="single" w:sz="4" w:space="0" w:color="000000"/>
              <w:right w:val="nil"/>
            </w:tcBorders>
            <w:vAlign w:val="center"/>
          </w:tcPr>
          <w:p w14:paraId="0D25EC88" w14:textId="77777777" w:rsidR="00787C9A" w:rsidRPr="00FB6FD3" w:rsidRDefault="00787C9A" w:rsidP="002744D7">
            <w:pPr>
              <w:pStyle w:val="SemEspaamento"/>
              <w:keepNext/>
              <w:spacing w:before="60" w:line="360" w:lineRule="auto"/>
              <w:jc w:val="center"/>
              <w:rPr>
                <w:rFonts w:ascii="Times New Roman" w:hAnsi="Times New Roman" w:cs="Times New Roman"/>
                <w:sz w:val="20"/>
                <w:szCs w:val="20"/>
              </w:rPr>
            </w:pPr>
            <w:r w:rsidRPr="00FB6FD3">
              <w:rPr>
                <w:rFonts w:ascii="Times New Roman" w:hAnsi="Times New Roman" w:cs="Times New Roman"/>
                <w:sz w:val="20"/>
                <w:szCs w:val="20"/>
              </w:rPr>
              <w:t>Frameshift variant RL102-103X / loss</w:t>
            </w:r>
          </w:p>
        </w:tc>
        <w:tc>
          <w:tcPr>
            <w:tcW w:w="934" w:type="pct"/>
            <w:tcBorders>
              <w:top w:val="single" w:sz="4" w:space="0" w:color="000000"/>
              <w:left w:val="nil"/>
              <w:bottom w:val="single" w:sz="4" w:space="0" w:color="000000"/>
              <w:right w:val="single" w:sz="4" w:space="0" w:color="FFFFFF" w:themeColor="background1"/>
            </w:tcBorders>
            <w:vAlign w:val="center"/>
          </w:tcPr>
          <w:p w14:paraId="02EFE0D9" w14:textId="77777777" w:rsidR="00787C9A" w:rsidRPr="00FB6FD3" w:rsidRDefault="00787C9A" w:rsidP="002744D7">
            <w:pPr>
              <w:pStyle w:val="SemEspaamento"/>
              <w:keepNext/>
              <w:spacing w:before="60" w:line="360" w:lineRule="auto"/>
              <w:jc w:val="center"/>
              <w:rPr>
                <w:rFonts w:ascii="Times New Roman" w:hAnsi="Times New Roman" w:cs="Times New Roman"/>
                <w:sz w:val="20"/>
                <w:szCs w:val="20"/>
              </w:rPr>
            </w:pPr>
            <w:r w:rsidRPr="00FB6FD3">
              <w:rPr>
                <w:rFonts w:ascii="Times New Roman" w:hAnsi="Times New Roman" w:cs="Times New Roman"/>
                <w:sz w:val="20"/>
                <w:szCs w:val="20"/>
              </w:rPr>
              <w:t>Loss-of-heterozygosity</w:t>
            </w:r>
          </w:p>
        </w:tc>
        <w:tc>
          <w:tcPr>
            <w:tcW w:w="672" w:type="pct"/>
            <w:tcBorders>
              <w:top w:val="single" w:sz="4" w:space="0" w:color="000000"/>
              <w:left w:val="single" w:sz="4" w:space="0" w:color="FFFFFF" w:themeColor="background1"/>
              <w:bottom w:val="single" w:sz="4" w:space="0" w:color="000000"/>
              <w:right w:val="single" w:sz="4" w:space="0" w:color="000000" w:themeColor="text1"/>
            </w:tcBorders>
            <w:vAlign w:val="center"/>
          </w:tcPr>
          <w:p w14:paraId="4791843A" w14:textId="77777777" w:rsidR="00787C9A" w:rsidRPr="00FB6FD3" w:rsidRDefault="00787C9A" w:rsidP="002744D7">
            <w:pPr>
              <w:pStyle w:val="SemEspaamento"/>
              <w:keepNext/>
              <w:spacing w:before="60" w:line="360" w:lineRule="auto"/>
              <w:jc w:val="center"/>
              <w:rPr>
                <w:rFonts w:ascii="Times New Roman" w:hAnsi="Times New Roman" w:cs="Times New Roman"/>
                <w:sz w:val="20"/>
                <w:szCs w:val="20"/>
              </w:rPr>
            </w:pPr>
            <w:proofErr w:type="gramStart"/>
            <w:r w:rsidRPr="00FB6FD3">
              <w:rPr>
                <w:rFonts w:ascii="Times New Roman" w:hAnsi="Times New Roman" w:cs="Times New Roman"/>
                <w:sz w:val="20"/>
                <w:szCs w:val="20"/>
              </w:rPr>
              <w:t>Wild-type</w:t>
            </w:r>
            <w:proofErr w:type="gramEnd"/>
          </w:p>
        </w:tc>
      </w:tr>
      <w:tr w:rsidR="00F25E56" w:rsidRPr="00FB6FD3" w14:paraId="663713B5" w14:textId="77777777" w:rsidTr="00F37458">
        <w:trPr>
          <w:trHeight w:val="376"/>
        </w:trPr>
        <w:tc>
          <w:tcPr>
            <w:tcW w:w="1020" w:type="pct"/>
            <w:tcBorders>
              <w:top w:val="single" w:sz="4" w:space="0" w:color="000000"/>
              <w:left w:val="single" w:sz="4" w:space="0" w:color="000000"/>
              <w:bottom w:val="single" w:sz="4" w:space="0" w:color="000000"/>
              <w:right w:val="nil"/>
            </w:tcBorders>
            <w:vAlign w:val="center"/>
          </w:tcPr>
          <w:p w14:paraId="40D1B235" w14:textId="77777777" w:rsidR="00787C9A" w:rsidRPr="00FB6FD3" w:rsidRDefault="00787C9A" w:rsidP="002744D7">
            <w:pPr>
              <w:spacing w:before="60" w:line="360" w:lineRule="auto"/>
              <w:jc w:val="center"/>
              <w:rPr>
                <w:rFonts w:ascii="Times New Roman" w:hAnsi="Times New Roman" w:cs="Times New Roman"/>
                <w:b/>
                <w:bCs/>
                <w:sz w:val="20"/>
                <w:szCs w:val="20"/>
                <w:lang w:val="en-GB"/>
              </w:rPr>
            </w:pPr>
            <w:r w:rsidRPr="00FB6FD3">
              <w:rPr>
                <w:rFonts w:ascii="Times New Roman" w:hAnsi="Times New Roman" w:cs="Times New Roman"/>
                <w:b/>
                <w:bCs/>
                <w:sz w:val="20"/>
                <w:szCs w:val="20"/>
                <w:lang w:val="en-GB"/>
              </w:rPr>
              <w:t>2</w:t>
            </w:r>
          </w:p>
        </w:tc>
        <w:tc>
          <w:tcPr>
            <w:tcW w:w="503" w:type="pct"/>
            <w:tcBorders>
              <w:top w:val="single" w:sz="4" w:space="0" w:color="000000"/>
              <w:left w:val="nil"/>
              <w:right w:val="nil"/>
            </w:tcBorders>
            <w:vAlign w:val="center"/>
          </w:tcPr>
          <w:p w14:paraId="47AE6F19" w14:textId="77777777" w:rsidR="00787C9A" w:rsidRPr="00FB6FD3" w:rsidRDefault="00787C9A" w:rsidP="002744D7">
            <w:pPr>
              <w:pStyle w:val="SemEspaamento"/>
              <w:keepNext/>
              <w:spacing w:before="60" w:line="360" w:lineRule="auto"/>
              <w:jc w:val="center"/>
              <w:rPr>
                <w:rFonts w:ascii="Times New Roman" w:hAnsi="Times New Roman" w:cs="Times New Roman"/>
                <w:sz w:val="20"/>
                <w:szCs w:val="20"/>
              </w:rPr>
            </w:pPr>
            <w:r w:rsidRPr="00FB6FD3">
              <w:rPr>
                <w:rFonts w:ascii="Times New Roman" w:hAnsi="Times New Roman" w:cs="Times New Roman"/>
                <w:sz w:val="20"/>
                <w:szCs w:val="20"/>
              </w:rPr>
              <w:t>G12D</w:t>
            </w:r>
          </w:p>
        </w:tc>
        <w:tc>
          <w:tcPr>
            <w:tcW w:w="848" w:type="pct"/>
            <w:tcBorders>
              <w:left w:val="nil"/>
              <w:right w:val="nil"/>
            </w:tcBorders>
            <w:vAlign w:val="center"/>
          </w:tcPr>
          <w:p w14:paraId="09E8F5BE" w14:textId="77777777" w:rsidR="00787C9A" w:rsidRPr="00FB6FD3" w:rsidRDefault="00787C9A" w:rsidP="002744D7">
            <w:pPr>
              <w:pStyle w:val="SemEspaamento"/>
              <w:keepNext/>
              <w:spacing w:before="60" w:line="360" w:lineRule="auto"/>
              <w:jc w:val="center"/>
              <w:rPr>
                <w:rFonts w:ascii="Times New Roman" w:hAnsi="Times New Roman" w:cs="Times New Roman"/>
                <w:sz w:val="20"/>
                <w:szCs w:val="20"/>
              </w:rPr>
            </w:pPr>
            <w:r w:rsidRPr="00FB6FD3">
              <w:rPr>
                <w:rFonts w:ascii="Times New Roman" w:hAnsi="Times New Roman" w:cs="Times New Roman"/>
                <w:sz w:val="20"/>
                <w:szCs w:val="20"/>
              </w:rPr>
              <w:t>Missense variant I195T</w:t>
            </w:r>
          </w:p>
        </w:tc>
        <w:tc>
          <w:tcPr>
            <w:tcW w:w="1022" w:type="pct"/>
            <w:tcBorders>
              <w:top w:val="single" w:sz="4" w:space="0" w:color="000000"/>
              <w:left w:val="nil"/>
              <w:right w:val="nil"/>
            </w:tcBorders>
            <w:vAlign w:val="center"/>
          </w:tcPr>
          <w:p w14:paraId="49281D77" w14:textId="77777777" w:rsidR="00787C9A" w:rsidRPr="00FB6FD3" w:rsidRDefault="00787C9A" w:rsidP="002744D7">
            <w:pPr>
              <w:pStyle w:val="SemEspaamento"/>
              <w:keepNext/>
              <w:spacing w:before="60" w:line="360" w:lineRule="auto"/>
              <w:jc w:val="center"/>
              <w:rPr>
                <w:rFonts w:ascii="Times New Roman" w:hAnsi="Times New Roman" w:cs="Times New Roman"/>
                <w:sz w:val="20"/>
                <w:szCs w:val="20"/>
              </w:rPr>
            </w:pPr>
            <w:r w:rsidRPr="00FB6FD3">
              <w:rPr>
                <w:rFonts w:ascii="Times New Roman" w:hAnsi="Times New Roman" w:cs="Times New Roman"/>
                <w:sz w:val="20"/>
                <w:szCs w:val="20"/>
              </w:rPr>
              <w:t>Stop gained R58*</w:t>
            </w:r>
          </w:p>
        </w:tc>
        <w:tc>
          <w:tcPr>
            <w:tcW w:w="934" w:type="pct"/>
            <w:tcBorders>
              <w:top w:val="single" w:sz="4" w:space="0" w:color="000000"/>
              <w:left w:val="nil"/>
              <w:right w:val="single" w:sz="4" w:space="0" w:color="FFFFFF" w:themeColor="background1"/>
            </w:tcBorders>
            <w:vAlign w:val="center"/>
          </w:tcPr>
          <w:p w14:paraId="22FF34DA" w14:textId="77777777" w:rsidR="00787C9A" w:rsidRPr="00FB6FD3" w:rsidRDefault="00787C9A" w:rsidP="002744D7">
            <w:pPr>
              <w:pStyle w:val="SemEspaamento"/>
              <w:keepNext/>
              <w:spacing w:before="60" w:line="360" w:lineRule="auto"/>
              <w:jc w:val="center"/>
              <w:rPr>
                <w:rFonts w:ascii="Times New Roman" w:hAnsi="Times New Roman" w:cs="Times New Roman"/>
                <w:sz w:val="20"/>
                <w:szCs w:val="20"/>
              </w:rPr>
            </w:pPr>
            <w:r w:rsidRPr="00FB6FD3">
              <w:rPr>
                <w:rFonts w:ascii="Times New Roman" w:hAnsi="Times New Roman" w:cs="Times New Roman"/>
                <w:sz w:val="20"/>
                <w:szCs w:val="20"/>
              </w:rPr>
              <w:t>Missense variant A406V / loss</w:t>
            </w:r>
          </w:p>
        </w:tc>
        <w:tc>
          <w:tcPr>
            <w:tcW w:w="672" w:type="pct"/>
            <w:tcBorders>
              <w:top w:val="single" w:sz="4" w:space="0" w:color="000000"/>
              <w:left w:val="single" w:sz="4" w:space="0" w:color="FFFFFF" w:themeColor="background1"/>
              <w:right w:val="single" w:sz="4" w:space="0" w:color="000000" w:themeColor="text1"/>
            </w:tcBorders>
            <w:vAlign w:val="center"/>
          </w:tcPr>
          <w:p w14:paraId="339B41C6" w14:textId="77777777" w:rsidR="00787C9A" w:rsidRPr="00FB6FD3" w:rsidRDefault="00787C9A" w:rsidP="002744D7">
            <w:pPr>
              <w:pStyle w:val="SemEspaamento"/>
              <w:keepNext/>
              <w:spacing w:before="60" w:line="360" w:lineRule="auto"/>
              <w:jc w:val="center"/>
              <w:rPr>
                <w:rFonts w:ascii="Times New Roman" w:hAnsi="Times New Roman" w:cs="Times New Roman"/>
                <w:sz w:val="20"/>
                <w:szCs w:val="20"/>
              </w:rPr>
            </w:pPr>
            <w:proofErr w:type="gramStart"/>
            <w:r w:rsidRPr="00FB6FD3">
              <w:rPr>
                <w:rFonts w:ascii="Times New Roman" w:hAnsi="Times New Roman" w:cs="Times New Roman"/>
                <w:sz w:val="20"/>
                <w:szCs w:val="20"/>
              </w:rPr>
              <w:t>Wild-type</w:t>
            </w:r>
            <w:proofErr w:type="gramEnd"/>
          </w:p>
        </w:tc>
      </w:tr>
      <w:tr w:rsidR="00F25E56" w:rsidRPr="00FB6FD3" w14:paraId="2877564C" w14:textId="77777777" w:rsidTr="00F37458">
        <w:trPr>
          <w:trHeight w:val="376"/>
        </w:trPr>
        <w:tc>
          <w:tcPr>
            <w:tcW w:w="1020" w:type="pct"/>
            <w:tcBorders>
              <w:top w:val="single" w:sz="4" w:space="0" w:color="000000"/>
              <w:left w:val="single" w:sz="4" w:space="0" w:color="000000"/>
              <w:bottom w:val="single" w:sz="4" w:space="0" w:color="000000"/>
              <w:right w:val="nil"/>
            </w:tcBorders>
            <w:vAlign w:val="center"/>
          </w:tcPr>
          <w:p w14:paraId="69FBEB3B" w14:textId="77777777" w:rsidR="00787C9A" w:rsidRPr="00FB6FD3" w:rsidRDefault="00787C9A" w:rsidP="002744D7">
            <w:pPr>
              <w:spacing w:before="60" w:line="360" w:lineRule="auto"/>
              <w:jc w:val="center"/>
              <w:rPr>
                <w:rFonts w:ascii="Times New Roman" w:hAnsi="Times New Roman" w:cs="Times New Roman"/>
                <w:b/>
                <w:bCs/>
                <w:sz w:val="20"/>
                <w:szCs w:val="20"/>
                <w:lang w:val="en-GB"/>
              </w:rPr>
            </w:pPr>
            <w:r w:rsidRPr="00FB6FD3">
              <w:rPr>
                <w:rFonts w:ascii="Times New Roman" w:hAnsi="Times New Roman" w:cs="Times New Roman"/>
                <w:b/>
                <w:bCs/>
                <w:sz w:val="20"/>
                <w:szCs w:val="20"/>
                <w:lang w:val="en-GB"/>
              </w:rPr>
              <w:t>3</w:t>
            </w:r>
          </w:p>
        </w:tc>
        <w:tc>
          <w:tcPr>
            <w:tcW w:w="503" w:type="pct"/>
            <w:tcBorders>
              <w:left w:val="nil"/>
              <w:bottom w:val="single" w:sz="4" w:space="0" w:color="000000"/>
              <w:right w:val="nil"/>
            </w:tcBorders>
            <w:vAlign w:val="center"/>
          </w:tcPr>
          <w:p w14:paraId="007C2688" w14:textId="77777777" w:rsidR="00787C9A" w:rsidRPr="00FB6FD3" w:rsidRDefault="00787C9A" w:rsidP="002744D7">
            <w:pPr>
              <w:pStyle w:val="SemEspaamento"/>
              <w:keepNext/>
              <w:spacing w:before="60" w:line="360" w:lineRule="auto"/>
              <w:jc w:val="center"/>
              <w:rPr>
                <w:rFonts w:ascii="Times New Roman" w:hAnsi="Times New Roman" w:cs="Times New Roman"/>
                <w:sz w:val="20"/>
                <w:szCs w:val="20"/>
              </w:rPr>
            </w:pPr>
            <w:r w:rsidRPr="00FB6FD3">
              <w:rPr>
                <w:rFonts w:ascii="Times New Roman" w:hAnsi="Times New Roman" w:cs="Times New Roman"/>
                <w:sz w:val="20"/>
                <w:szCs w:val="20"/>
              </w:rPr>
              <w:t>G12D</w:t>
            </w:r>
          </w:p>
        </w:tc>
        <w:tc>
          <w:tcPr>
            <w:tcW w:w="848" w:type="pct"/>
            <w:tcBorders>
              <w:left w:val="nil"/>
              <w:right w:val="nil"/>
            </w:tcBorders>
            <w:vAlign w:val="center"/>
          </w:tcPr>
          <w:p w14:paraId="35DED8B1" w14:textId="77777777" w:rsidR="00787C9A" w:rsidRPr="00FB6FD3" w:rsidRDefault="00787C9A" w:rsidP="002744D7">
            <w:pPr>
              <w:pStyle w:val="SemEspaamento"/>
              <w:keepNext/>
              <w:spacing w:before="60" w:line="360" w:lineRule="auto"/>
              <w:jc w:val="center"/>
              <w:rPr>
                <w:rFonts w:ascii="Times New Roman" w:hAnsi="Times New Roman" w:cs="Times New Roman"/>
                <w:sz w:val="20"/>
                <w:szCs w:val="20"/>
              </w:rPr>
            </w:pPr>
            <w:r w:rsidRPr="00FB6FD3">
              <w:rPr>
                <w:rFonts w:ascii="Times New Roman" w:hAnsi="Times New Roman" w:cs="Times New Roman"/>
                <w:sz w:val="20"/>
                <w:szCs w:val="20"/>
              </w:rPr>
              <w:t>Missense variant G245S</w:t>
            </w:r>
          </w:p>
        </w:tc>
        <w:tc>
          <w:tcPr>
            <w:tcW w:w="1022" w:type="pct"/>
            <w:tcBorders>
              <w:left w:val="nil"/>
              <w:bottom w:val="single" w:sz="4" w:space="0" w:color="000000"/>
              <w:right w:val="nil"/>
            </w:tcBorders>
            <w:vAlign w:val="center"/>
          </w:tcPr>
          <w:p w14:paraId="412BDB5D" w14:textId="77777777" w:rsidR="00787C9A" w:rsidRPr="00FB6FD3" w:rsidRDefault="00787C9A" w:rsidP="002744D7">
            <w:pPr>
              <w:pStyle w:val="SemEspaamento"/>
              <w:keepNext/>
              <w:spacing w:before="60" w:line="360" w:lineRule="auto"/>
              <w:jc w:val="center"/>
              <w:rPr>
                <w:rFonts w:ascii="Times New Roman" w:hAnsi="Times New Roman" w:cs="Times New Roman"/>
                <w:sz w:val="20"/>
                <w:szCs w:val="20"/>
              </w:rPr>
            </w:pPr>
            <w:r w:rsidRPr="00FB6FD3">
              <w:rPr>
                <w:rFonts w:ascii="Times New Roman" w:hAnsi="Times New Roman" w:cs="Times New Roman"/>
                <w:sz w:val="20"/>
                <w:szCs w:val="20"/>
              </w:rPr>
              <w:t>Homozygous deletion</w:t>
            </w:r>
          </w:p>
        </w:tc>
        <w:tc>
          <w:tcPr>
            <w:tcW w:w="934" w:type="pct"/>
            <w:tcBorders>
              <w:left w:val="nil"/>
              <w:bottom w:val="single" w:sz="4" w:space="0" w:color="000000"/>
              <w:right w:val="single" w:sz="4" w:space="0" w:color="FFFFFF" w:themeColor="background1"/>
            </w:tcBorders>
            <w:vAlign w:val="center"/>
          </w:tcPr>
          <w:p w14:paraId="4A8B54A7" w14:textId="77777777" w:rsidR="00787C9A" w:rsidRPr="00FB6FD3" w:rsidRDefault="00787C9A" w:rsidP="002744D7">
            <w:pPr>
              <w:pStyle w:val="SemEspaamento"/>
              <w:keepNext/>
              <w:spacing w:before="60" w:line="360" w:lineRule="auto"/>
              <w:jc w:val="center"/>
              <w:rPr>
                <w:rFonts w:ascii="Times New Roman" w:hAnsi="Times New Roman" w:cs="Times New Roman"/>
                <w:sz w:val="20"/>
                <w:szCs w:val="20"/>
              </w:rPr>
            </w:pPr>
            <w:r w:rsidRPr="00FB6FD3">
              <w:rPr>
                <w:rFonts w:ascii="Times New Roman" w:hAnsi="Times New Roman" w:cs="Times New Roman"/>
                <w:sz w:val="20"/>
                <w:szCs w:val="20"/>
              </w:rPr>
              <w:t>Missense variant G365D</w:t>
            </w:r>
          </w:p>
        </w:tc>
        <w:tc>
          <w:tcPr>
            <w:tcW w:w="672" w:type="pct"/>
            <w:tcBorders>
              <w:left w:val="single" w:sz="4" w:space="0" w:color="FFFFFF" w:themeColor="background1"/>
              <w:bottom w:val="single" w:sz="4" w:space="0" w:color="000000"/>
              <w:right w:val="single" w:sz="4" w:space="0" w:color="000000" w:themeColor="text1"/>
            </w:tcBorders>
            <w:vAlign w:val="center"/>
          </w:tcPr>
          <w:p w14:paraId="5E3B6AA6" w14:textId="77777777" w:rsidR="00787C9A" w:rsidRPr="00FB6FD3" w:rsidRDefault="00787C9A" w:rsidP="002744D7">
            <w:pPr>
              <w:pStyle w:val="SemEspaamento"/>
              <w:keepNext/>
              <w:spacing w:before="60" w:line="360" w:lineRule="auto"/>
              <w:jc w:val="center"/>
              <w:rPr>
                <w:rFonts w:ascii="Times New Roman" w:hAnsi="Times New Roman" w:cs="Times New Roman"/>
                <w:sz w:val="20"/>
                <w:szCs w:val="20"/>
              </w:rPr>
            </w:pPr>
            <w:proofErr w:type="gramStart"/>
            <w:r w:rsidRPr="00FB6FD3">
              <w:rPr>
                <w:rFonts w:ascii="Times New Roman" w:hAnsi="Times New Roman" w:cs="Times New Roman"/>
                <w:sz w:val="20"/>
                <w:szCs w:val="20"/>
              </w:rPr>
              <w:t>Wild-type</w:t>
            </w:r>
            <w:proofErr w:type="gramEnd"/>
          </w:p>
        </w:tc>
      </w:tr>
    </w:tbl>
    <w:p w14:paraId="1F3753AD" w14:textId="77777777" w:rsidR="00787C9A" w:rsidRPr="00FB6FD3" w:rsidRDefault="00787C9A" w:rsidP="002744D7">
      <w:pPr>
        <w:spacing w:after="0" w:line="360" w:lineRule="auto"/>
        <w:jc w:val="both"/>
        <w:rPr>
          <w:rFonts w:ascii="Times New Roman" w:hAnsi="Times New Roman" w:cs="Times New Roman"/>
          <w:b/>
          <w:bCs/>
          <w:lang w:val="en-GB"/>
        </w:rPr>
      </w:pPr>
    </w:p>
    <w:p w14:paraId="13C8DC40" w14:textId="77777777" w:rsidR="00787C9A" w:rsidRPr="00FB6FD3" w:rsidRDefault="00787C9A" w:rsidP="002744D7">
      <w:pPr>
        <w:spacing w:after="0" w:line="360" w:lineRule="auto"/>
        <w:jc w:val="both"/>
        <w:rPr>
          <w:rFonts w:ascii="Times New Roman" w:hAnsi="Times New Roman" w:cs="Times New Roman"/>
          <w:b/>
          <w:bCs/>
          <w:lang w:val="en-GB"/>
        </w:rPr>
      </w:pPr>
    </w:p>
    <w:p w14:paraId="1BB64411" w14:textId="77777777" w:rsidR="00787C9A" w:rsidRPr="00FB6FD3" w:rsidRDefault="00787C9A" w:rsidP="002744D7">
      <w:pPr>
        <w:spacing w:after="0" w:line="360" w:lineRule="auto"/>
        <w:jc w:val="both"/>
        <w:rPr>
          <w:rFonts w:ascii="Times New Roman" w:hAnsi="Times New Roman" w:cs="Times New Roman"/>
          <w:b/>
          <w:bCs/>
          <w:lang w:val="en-GB"/>
        </w:rPr>
      </w:pPr>
    </w:p>
    <w:p w14:paraId="3A5DF839" w14:textId="77777777" w:rsidR="00787C9A" w:rsidRPr="00FB6FD3" w:rsidRDefault="00787C9A" w:rsidP="002744D7">
      <w:pPr>
        <w:spacing w:after="0" w:line="360" w:lineRule="auto"/>
        <w:jc w:val="both"/>
        <w:rPr>
          <w:rFonts w:ascii="Times New Roman" w:hAnsi="Times New Roman" w:cs="Times New Roman"/>
          <w:b/>
          <w:bCs/>
          <w:lang w:val="en-GB"/>
        </w:rPr>
      </w:pPr>
    </w:p>
    <w:p w14:paraId="42087773" w14:textId="77777777" w:rsidR="00787C9A" w:rsidRPr="00FB6FD3" w:rsidRDefault="00787C9A" w:rsidP="002744D7">
      <w:pPr>
        <w:spacing w:after="0" w:line="360" w:lineRule="auto"/>
        <w:jc w:val="both"/>
        <w:rPr>
          <w:rFonts w:ascii="Times New Roman" w:hAnsi="Times New Roman" w:cs="Times New Roman"/>
          <w:b/>
          <w:bCs/>
          <w:lang w:val="en-GB"/>
        </w:rPr>
      </w:pPr>
    </w:p>
    <w:p w14:paraId="19D42454" w14:textId="77777777" w:rsidR="00787C9A" w:rsidRPr="00FB6FD3" w:rsidRDefault="00787C9A" w:rsidP="002744D7">
      <w:pPr>
        <w:spacing w:after="0" w:line="360" w:lineRule="auto"/>
        <w:jc w:val="both"/>
        <w:rPr>
          <w:rFonts w:ascii="Times New Roman" w:hAnsi="Times New Roman" w:cs="Times New Roman"/>
          <w:b/>
          <w:bCs/>
          <w:lang w:val="en-GB"/>
        </w:rPr>
      </w:pPr>
    </w:p>
    <w:p w14:paraId="1AFBF2B2" w14:textId="7ED5A7B7" w:rsidR="00631FC0" w:rsidRPr="00FB6FD3" w:rsidRDefault="00BD5CAC" w:rsidP="002744D7">
      <w:pPr>
        <w:spacing w:after="0" w:line="360" w:lineRule="auto"/>
        <w:jc w:val="both"/>
        <w:rPr>
          <w:rFonts w:ascii="Times New Roman" w:hAnsi="Times New Roman" w:cs="Times New Roman"/>
          <w:lang w:val="en-GB"/>
        </w:rPr>
      </w:pPr>
      <w:r w:rsidRPr="003237B5">
        <w:rPr>
          <w:noProof/>
          <w:lang w:val="en-GB"/>
        </w:rPr>
        <w:lastRenderedPageBreak/>
        <w:drawing>
          <wp:inline distT="0" distB="0" distL="0" distR="0" wp14:anchorId="2A70F729" wp14:editId="2ADF2492">
            <wp:extent cx="5400040" cy="6934955"/>
            <wp:effectExtent l="0" t="0" r="0" b="0"/>
            <wp:docPr id="959419963" name="Imagem 3" descr="Uma imagem com texto, captura de ecrã,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419963" name="Imagem 3" descr="Uma imagem com texto, captura de ecrã, diagrama&#10;&#10;Descrição gerada automaticamente"/>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9202"/>
                    <a:stretch/>
                  </pic:blipFill>
                  <pic:spPr bwMode="auto">
                    <a:xfrm>
                      <a:off x="0" y="0"/>
                      <a:ext cx="5400040" cy="6934955"/>
                    </a:xfrm>
                    <a:prstGeom prst="rect">
                      <a:avLst/>
                    </a:prstGeom>
                    <a:noFill/>
                    <a:ln>
                      <a:noFill/>
                    </a:ln>
                    <a:extLst>
                      <a:ext uri="{53640926-AAD7-44D8-BBD7-CCE9431645EC}">
                        <a14:shadowObscured xmlns:a14="http://schemas.microsoft.com/office/drawing/2010/main"/>
                      </a:ext>
                    </a:extLst>
                  </pic:spPr>
                </pic:pic>
              </a:graphicData>
            </a:graphic>
          </wp:inline>
        </w:drawing>
      </w:r>
      <w:r w:rsidR="009369DB" w:rsidRPr="00FB6FD3">
        <w:rPr>
          <w:rFonts w:ascii="Times New Roman" w:hAnsi="Times New Roman" w:cs="Times New Roman"/>
          <w:b/>
          <w:bCs/>
          <w:lang w:val="en-GB"/>
        </w:rPr>
        <w:t>Figure S</w:t>
      </w:r>
      <w:r w:rsidR="00F25E56" w:rsidRPr="00FB6FD3">
        <w:rPr>
          <w:rFonts w:ascii="Times New Roman" w:hAnsi="Times New Roman" w:cs="Times New Roman"/>
          <w:b/>
          <w:bCs/>
          <w:lang w:val="en-GB"/>
        </w:rPr>
        <w:t>3</w:t>
      </w:r>
      <w:r w:rsidR="009369DB" w:rsidRPr="00FB6FD3">
        <w:rPr>
          <w:rFonts w:ascii="Times New Roman" w:hAnsi="Times New Roman" w:cs="Times New Roman"/>
          <w:b/>
          <w:bCs/>
          <w:lang w:val="en-GB"/>
        </w:rPr>
        <w:t xml:space="preserve">. </w:t>
      </w:r>
      <w:r w:rsidR="008A2155" w:rsidRPr="00FB6FD3">
        <w:rPr>
          <w:rFonts w:ascii="Times New Roman" w:hAnsi="Times New Roman" w:cs="Times New Roman"/>
          <w:b/>
          <w:bCs/>
          <w:lang w:val="en-GB"/>
        </w:rPr>
        <w:t xml:space="preserve">Proteomic analysis of BBIT20 downstream targets and molecular pathways in MIA-PaCa-2 cells, after 48 h of treatment. </w:t>
      </w:r>
      <w:r w:rsidR="005D3AC5" w:rsidRPr="00FB6FD3">
        <w:rPr>
          <w:rFonts w:ascii="Times New Roman" w:hAnsi="Times New Roman" w:cs="Times New Roman"/>
          <w:lang w:val="en-GB"/>
        </w:rPr>
        <w:t>In (</w:t>
      </w:r>
      <w:r w:rsidR="00297E29" w:rsidRPr="00FB6FD3">
        <w:rPr>
          <w:rFonts w:ascii="Times New Roman" w:hAnsi="Times New Roman" w:cs="Times New Roman"/>
          <w:lang w:val="en-GB"/>
        </w:rPr>
        <w:t>A</w:t>
      </w:r>
      <w:r w:rsidR="005D3AC5" w:rsidRPr="00FB6FD3">
        <w:rPr>
          <w:rFonts w:ascii="Times New Roman" w:hAnsi="Times New Roman" w:cs="Times New Roman"/>
          <w:lang w:val="en-GB"/>
        </w:rPr>
        <w:t xml:space="preserve">), principal component analysis (PCA) plot </w:t>
      </w:r>
      <w:r w:rsidR="00D45CE3" w:rsidRPr="00FB6FD3">
        <w:rPr>
          <w:rFonts w:ascii="Times New Roman" w:hAnsi="Times New Roman" w:cs="Times New Roman"/>
          <w:lang w:val="en-GB"/>
        </w:rPr>
        <w:t>shows</w:t>
      </w:r>
      <w:r w:rsidR="005D3AC5" w:rsidRPr="00FB6FD3">
        <w:rPr>
          <w:rFonts w:ascii="Times New Roman" w:hAnsi="Times New Roman" w:cs="Times New Roman"/>
          <w:lang w:val="en-GB"/>
        </w:rPr>
        <w:t xml:space="preserve"> the clustering of the </w:t>
      </w:r>
      <w:r w:rsidR="001308CD" w:rsidRPr="00FB6FD3">
        <w:rPr>
          <w:rFonts w:ascii="Times New Roman" w:hAnsi="Times New Roman" w:cs="Times New Roman"/>
          <w:lang w:val="en-GB"/>
        </w:rPr>
        <w:t>three</w:t>
      </w:r>
      <w:r w:rsidR="005D3AC5" w:rsidRPr="00FB6FD3">
        <w:rPr>
          <w:rFonts w:ascii="Times New Roman" w:hAnsi="Times New Roman" w:cs="Times New Roman"/>
          <w:lang w:val="en-GB"/>
        </w:rPr>
        <w:t xml:space="preserve"> independent experiments after normalization. Only proteins with ≥ 2 unique peptides were considered, following contaminant removal (Proteome Discoverer);</w:t>
      </w:r>
      <w:r w:rsidR="00445C27" w:rsidRPr="00FB6FD3">
        <w:rPr>
          <w:rFonts w:ascii="Times New Roman" w:hAnsi="Times New Roman" w:cs="Times New Roman"/>
          <w:lang w:val="en-GB"/>
        </w:rPr>
        <w:t xml:space="preserve"> i</w:t>
      </w:r>
      <w:r w:rsidR="00BF0F46" w:rsidRPr="00FB6FD3">
        <w:rPr>
          <w:rFonts w:ascii="Times New Roman" w:hAnsi="Times New Roman" w:cs="Times New Roman"/>
          <w:lang w:val="en-GB"/>
        </w:rPr>
        <w:t>n (</w:t>
      </w:r>
      <w:r w:rsidR="00297E29" w:rsidRPr="00FB6FD3">
        <w:rPr>
          <w:rFonts w:ascii="Times New Roman" w:hAnsi="Times New Roman" w:cs="Times New Roman"/>
          <w:lang w:val="en-GB"/>
        </w:rPr>
        <w:t>B</w:t>
      </w:r>
      <w:r w:rsidR="00BF0F46" w:rsidRPr="00FB6FD3">
        <w:rPr>
          <w:rFonts w:ascii="Times New Roman" w:hAnsi="Times New Roman" w:cs="Times New Roman"/>
          <w:lang w:val="en-GB"/>
        </w:rPr>
        <w:t>), Venn diagram with the differentially expressed proteins (</w:t>
      </w:r>
      <w:r w:rsidR="00BF0F46" w:rsidRPr="00FB6FD3">
        <w:rPr>
          <w:rFonts w:ascii="Times New Roman" w:hAnsi="Times New Roman" w:cs="Times New Roman"/>
          <w:i/>
          <w:iCs/>
          <w:lang w:val="en-GB"/>
        </w:rPr>
        <w:t>p</w:t>
      </w:r>
      <w:r w:rsidR="00BF0F46" w:rsidRPr="00FB6FD3">
        <w:rPr>
          <w:rFonts w:ascii="Times New Roman" w:hAnsi="Times New Roman" w:cs="Times New Roman"/>
          <w:lang w:val="en-GB"/>
        </w:rPr>
        <w:t xml:space="preserve">-value &lt; 0.05), including only those with high confidence </w:t>
      </w:r>
      <w:r w:rsidR="00A32697" w:rsidRPr="00FB6FD3">
        <w:rPr>
          <w:rFonts w:ascii="Times New Roman" w:hAnsi="Times New Roman" w:cs="Times New Roman"/>
          <w:lang w:val="en-GB"/>
        </w:rPr>
        <w:t>false discovery rate (</w:t>
      </w:r>
      <w:r w:rsidR="00BF0F46" w:rsidRPr="00FB6FD3">
        <w:rPr>
          <w:rFonts w:ascii="Times New Roman" w:hAnsi="Times New Roman" w:cs="Times New Roman"/>
          <w:lang w:val="en-GB"/>
        </w:rPr>
        <w:t>FDR</w:t>
      </w:r>
      <w:r w:rsidR="00A32697" w:rsidRPr="00FB6FD3">
        <w:rPr>
          <w:rFonts w:ascii="Times New Roman" w:hAnsi="Times New Roman" w:cs="Times New Roman"/>
          <w:lang w:val="en-GB"/>
        </w:rPr>
        <w:t>)</w:t>
      </w:r>
      <w:r w:rsidR="00BF0F46" w:rsidRPr="00FB6FD3">
        <w:rPr>
          <w:rFonts w:ascii="Times New Roman" w:hAnsi="Times New Roman" w:cs="Times New Roman"/>
          <w:lang w:val="en-GB"/>
        </w:rPr>
        <w:t xml:space="preserve"> and consistent expression trends across independent experiments. A total of 5 265 proteins were detected with ≥ 2 unique peptides after contaminant removal. In (</w:t>
      </w:r>
      <w:r w:rsidR="00297E29" w:rsidRPr="00FB6FD3">
        <w:rPr>
          <w:rFonts w:ascii="Times New Roman" w:hAnsi="Times New Roman" w:cs="Times New Roman"/>
          <w:lang w:val="en-GB"/>
        </w:rPr>
        <w:t>C</w:t>
      </w:r>
      <w:r w:rsidR="00BF0F46" w:rsidRPr="00FB6FD3">
        <w:rPr>
          <w:rFonts w:ascii="Times New Roman" w:hAnsi="Times New Roman" w:cs="Times New Roman"/>
          <w:lang w:val="en-GB"/>
        </w:rPr>
        <w:t xml:space="preserve">), </w:t>
      </w:r>
      <w:r w:rsidR="00BA11D4" w:rsidRPr="00FB6FD3">
        <w:rPr>
          <w:rFonts w:ascii="Times New Roman" w:hAnsi="Times New Roman" w:cs="Times New Roman"/>
          <w:lang w:val="en-GB"/>
        </w:rPr>
        <w:t>b</w:t>
      </w:r>
      <w:r w:rsidR="00BF0F46" w:rsidRPr="00FB6FD3">
        <w:rPr>
          <w:rFonts w:ascii="Times New Roman" w:hAnsi="Times New Roman" w:cs="Times New Roman"/>
          <w:lang w:val="en-GB"/>
        </w:rPr>
        <w:t>ar graph representing the number of differentially</w:t>
      </w:r>
      <w:r w:rsidR="00635ADD" w:rsidRPr="00FB6FD3">
        <w:rPr>
          <w:rFonts w:ascii="Times New Roman" w:hAnsi="Times New Roman" w:cs="Times New Roman"/>
          <w:lang w:val="en-GB"/>
        </w:rPr>
        <w:t xml:space="preserve"> downregulated </w:t>
      </w:r>
      <w:r w:rsidR="00DD6EAF" w:rsidRPr="00FB6FD3">
        <w:rPr>
          <w:rFonts w:ascii="Times New Roman" w:hAnsi="Times New Roman" w:cs="Times New Roman"/>
          <w:lang w:val="en-GB"/>
        </w:rPr>
        <w:lastRenderedPageBreak/>
        <w:t xml:space="preserve">(green bars) </w:t>
      </w:r>
      <w:r w:rsidR="00635ADD" w:rsidRPr="00FB6FD3">
        <w:rPr>
          <w:rFonts w:ascii="Times New Roman" w:hAnsi="Times New Roman" w:cs="Times New Roman"/>
          <w:lang w:val="en-GB"/>
        </w:rPr>
        <w:t>and upregulated</w:t>
      </w:r>
      <w:r w:rsidR="00DD6EAF" w:rsidRPr="00FB6FD3">
        <w:rPr>
          <w:rFonts w:ascii="Times New Roman" w:hAnsi="Times New Roman" w:cs="Times New Roman"/>
          <w:lang w:val="en-GB"/>
        </w:rPr>
        <w:t xml:space="preserve"> (orange bars)</w:t>
      </w:r>
      <w:r w:rsidR="00205056" w:rsidRPr="00FB6FD3">
        <w:rPr>
          <w:rFonts w:ascii="Times New Roman" w:hAnsi="Times New Roman" w:cs="Times New Roman"/>
          <w:lang w:val="en-GB"/>
        </w:rPr>
        <w:t xml:space="preserve"> </w:t>
      </w:r>
      <w:r w:rsidR="00BF0F46" w:rsidRPr="00FB6FD3">
        <w:rPr>
          <w:rFonts w:ascii="Times New Roman" w:hAnsi="Times New Roman" w:cs="Times New Roman"/>
          <w:lang w:val="en-GB"/>
        </w:rPr>
        <w:t>proteins (</w:t>
      </w:r>
      <w:r w:rsidR="00BF0F46" w:rsidRPr="00FB6FD3">
        <w:rPr>
          <w:rFonts w:ascii="Times New Roman" w:hAnsi="Times New Roman" w:cs="Times New Roman"/>
          <w:i/>
          <w:iCs/>
          <w:lang w:val="en-GB"/>
        </w:rPr>
        <w:t>p</w:t>
      </w:r>
      <w:r w:rsidR="00BF0F46" w:rsidRPr="00FB6FD3">
        <w:rPr>
          <w:rFonts w:ascii="Times New Roman" w:hAnsi="Times New Roman" w:cs="Times New Roman"/>
          <w:lang w:val="en-GB"/>
        </w:rPr>
        <w:t>-value &lt; 0.05), including those expressed in all experiments with high confidence FDR and consistent expression trends across independent experiments.</w:t>
      </w:r>
      <w:r w:rsidR="00631FC0" w:rsidRPr="00FB6FD3">
        <w:rPr>
          <w:rFonts w:ascii="Times New Roman" w:hAnsi="Times New Roman" w:cs="Times New Roman"/>
          <w:lang w:val="en-GB"/>
        </w:rPr>
        <w:t xml:space="preserve"> In (</w:t>
      </w:r>
      <w:r w:rsidR="00297E29" w:rsidRPr="00FB6FD3">
        <w:rPr>
          <w:rFonts w:ascii="Times New Roman" w:hAnsi="Times New Roman" w:cs="Times New Roman"/>
          <w:lang w:val="en-GB"/>
        </w:rPr>
        <w:t>D</w:t>
      </w:r>
      <w:r w:rsidR="00631FC0" w:rsidRPr="00FB6FD3">
        <w:rPr>
          <w:rFonts w:ascii="Times New Roman" w:hAnsi="Times New Roman" w:cs="Times New Roman"/>
          <w:lang w:val="en-GB"/>
        </w:rPr>
        <w:t>), STRING analysis demonstrating the network of proteins related to DNA repair and cellular responses to DNA damage stimulus modulated by BBIT20. Representation of protein-protein interaction network of differentially expressed proteins (</w:t>
      </w:r>
      <w:r w:rsidR="00631FC0" w:rsidRPr="00FB6FD3">
        <w:rPr>
          <w:rFonts w:ascii="Times New Roman" w:hAnsi="Times New Roman" w:cs="Times New Roman"/>
          <w:i/>
          <w:iCs/>
          <w:lang w:val="en-GB"/>
        </w:rPr>
        <w:t>p</w:t>
      </w:r>
      <w:r w:rsidR="00631FC0" w:rsidRPr="00FB6FD3">
        <w:rPr>
          <w:rFonts w:ascii="Times New Roman" w:hAnsi="Times New Roman" w:cs="Times New Roman"/>
          <w:lang w:val="en-GB"/>
        </w:rPr>
        <w:t>-value &lt; 0.05) using STRING and a higher confidence score (0.700). Four clusters were identified using a k-means clustering. Representation of cluster 1 highlight</w:t>
      </w:r>
      <w:r w:rsidR="00600977" w:rsidRPr="003237B5">
        <w:rPr>
          <w:rFonts w:ascii="Times New Roman" w:hAnsi="Times New Roman" w:cs="Times New Roman"/>
          <w:lang w:val="en-GB"/>
        </w:rPr>
        <w:t>ing</w:t>
      </w:r>
      <w:r w:rsidR="00631FC0" w:rsidRPr="00FB6FD3">
        <w:rPr>
          <w:rFonts w:ascii="Times New Roman" w:hAnsi="Times New Roman" w:cs="Times New Roman"/>
          <w:lang w:val="en-GB"/>
        </w:rPr>
        <w:t xml:space="preserve"> DNA repair (red) and cellular response to DNA damage stimulus (blue).</w:t>
      </w:r>
      <w:r w:rsidR="00C14964" w:rsidRPr="00FB6FD3">
        <w:rPr>
          <w:rFonts w:ascii="Times New Roman" w:hAnsi="Times New Roman" w:cs="Times New Roman"/>
          <w:lang w:val="en-GB"/>
        </w:rPr>
        <w:t xml:space="preserve"> </w:t>
      </w:r>
      <w:r w:rsidR="00F37458" w:rsidRPr="00FB6FD3">
        <w:rPr>
          <w:rFonts w:ascii="Times New Roman" w:hAnsi="Times New Roman" w:cs="Times New Roman"/>
          <w:lang w:val="en-GB"/>
        </w:rPr>
        <w:t>In (</w:t>
      </w:r>
      <w:r w:rsidR="00297E29" w:rsidRPr="00FB6FD3">
        <w:rPr>
          <w:rFonts w:ascii="Times New Roman" w:hAnsi="Times New Roman" w:cs="Times New Roman"/>
          <w:lang w:val="en-GB"/>
        </w:rPr>
        <w:t>E</w:t>
      </w:r>
      <w:r w:rsidR="00F37458" w:rsidRPr="00FB6FD3">
        <w:rPr>
          <w:rFonts w:ascii="Times New Roman" w:hAnsi="Times New Roman" w:cs="Times New Roman"/>
          <w:lang w:val="en-GB"/>
        </w:rPr>
        <w:t>), fold-change (FC) relative to DMSO for the RAD51 expression in MIAPaCa-2 cells treated with 6 µM</w:t>
      </w:r>
      <w:r w:rsidR="00A50FA5" w:rsidRPr="00FB6FD3">
        <w:rPr>
          <w:rFonts w:ascii="Times New Roman" w:hAnsi="Times New Roman" w:cs="Times New Roman"/>
          <w:lang w:val="en-GB"/>
        </w:rPr>
        <w:t xml:space="preserve"> of</w:t>
      </w:r>
      <w:r w:rsidR="00F37458" w:rsidRPr="00FB6FD3">
        <w:rPr>
          <w:rFonts w:ascii="Times New Roman" w:hAnsi="Times New Roman" w:cs="Times New Roman"/>
          <w:lang w:val="en-GB"/>
        </w:rPr>
        <w:t xml:space="preserve"> BBIT20 for 48 h of two independent experiments. </w:t>
      </w:r>
    </w:p>
    <w:p w14:paraId="56A0F864" w14:textId="56288538" w:rsidR="009369DB" w:rsidRPr="00FB6FD3" w:rsidRDefault="009369DB" w:rsidP="002744D7">
      <w:pPr>
        <w:spacing w:after="0" w:line="360" w:lineRule="auto"/>
        <w:jc w:val="both"/>
        <w:rPr>
          <w:rFonts w:ascii="Times New Roman" w:hAnsi="Times New Roman" w:cs="Times New Roman"/>
          <w:b/>
          <w:bCs/>
          <w:lang w:val="en-GB"/>
        </w:rPr>
      </w:pPr>
    </w:p>
    <w:p w14:paraId="4A6FA5EB" w14:textId="77777777" w:rsidR="00F25E56" w:rsidRPr="00FB6FD3" w:rsidRDefault="00F25E56" w:rsidP="002744D7">
      <w:pPr>
        <w:spacing w:after="0" w:line="360" w:lineRule="auto"/>
        <w:jc w:val="both"/>
        <w:rPr>
          <w:rFonts w:ascii="Times New Roman" w:hAnsi="Times New Roman" w:cs="Times New Roman"/>
          <w:b/>
          <w:bCs/>
          <w:lang w:val="en-GB"/>
        </w:rPr>
      </w:pPr>
    </w:p>
    <w:p w14:paraId="18CC94CF" w14:textId="77777777" w:rsidR="00F25E56" w:rsidRPr="00FB6FD3" w:rsidRDefault="00F25E56" w:rsidP="002744D7">
      <w:pPr>
        <w:spacing w:after="0" w:line="360" w:lineRule="auto"/>
        <w:jc w:val="both"/>
        <w:rPr>
          <w:rFonts w:ascii="Times New Roman" w:hAnsi="Times New Roman" w:cs="Times New Roman"/>
          <w:b/>
          <w:bCs/>
          <w:lang w:val="en-GB"/>
        </w:rPr>
      </w:pPr>
    </w:p>
    <w:p w14:paraId="64FD8D5D" w14:textId="77777777" w:rsidR="00F25E56" w:rsidRPr="00FB6FD3" w:rsidRDefault="00F25E56" w:rsidP="002744D7">
      <w:pPr>
        <w:spacing w:after="0" w:line="360" w:lineRule="auto"/>
        <w:jc w:val="both"/>
        <w:rPr>
          <w:rFonts w:ascii="Times New Roman" w:hAnsi="Times New Roman" w:cs="Times New Roman"/>
          <w:b/>
          <w:bCs/>
          <w:lang w:val="en-GB"/>
        </w:rPr>
      </w:pPr>
    </w:p>
    <w:p w14:paraId="1EE7EE85" w14:textId="77777777" w:rsidR="00F25E56" w:rsidRPr="00FB6FD3" w:rsidRDefault="00F25E56" w:rsidP="002744D7">
      <w:pPr>
        <w:spacing w:after="0" w:line="360" w:lineRule="auto"/>
        <w:jc w:val="both"/>
        <w:rPr>
          <w:rFonts w:ascii="Times New Roman" w:hAnsi="Times New Roman" w:cs="Times New Roman"/>
          <w:b/>
          <w:bCs/>
          <w:lang w:val="en-GB"/>
        </w:rPr>
      </w:pPr>
    </w:p>
    <w:p w14:paraId="62816CF6" w14:textId="77777777" w:rsidR="00F25E56" w:rsidRPr="00FB6FD3" w:rsidRDefault="00F25E56" w:rsidP="002744D7">
      <w:pPr>
        <w:spacing w:after="0" w:line="360" w:lineRule="auto"/>
        <w:jc w:val="both"/>
        <w:rPr>
          <w:rFonts w:ascii="Times New Roman" w:hAnsi="Times New Roman" w:cs="Times New Roman"/>
          <w:b/>
          <w:bCs/>
          <w:lang w:val="en-GB"/>
        </w:rPr>
      </w:pPr>
    </w:p>
    <w:p w14:paraId="5ACC8EB1" w14:textId="77777777" w:rsidR="00F25E56" w:rsidRPr="00FB6FD3" w:rsidRDefault="00F25E56" w:rsidP="002744D7">
      <w:pPr>
        <w:spacing w:after="0" w:line="360" w:lineRule="auto"/>
        <w:jc w:val="both"/>
        <w:rPr>
          <w:rFonts w:ascii="Times New Roman" w:hAnsi="Times New Roman" w:cs="Times New Roman"/>
          <w:b/>
          <w:bCs/>
          <w:lang w:val="en-GB"/>
        </w:rPr>
      </w:pPr>
    </w:p>
    <w:p w14:paraId="169AE081" w14:textId="77777777" w:rsidR="00F25E56" w:rsidRPr="00FB6FD3" w:rsidRDefault="00F25E56" w:rsidP="002744D7">
      <w:pPr>
        <w:spacing w:after="0" w:line="360" w:lineRule="auto"/>
        <w:jc w:val="both"/>
        <w:rPr>
          <w:rFonts w:ascii="Times New Roman" w:hAnsi="Times New Roman" w:cs="Times New Roman"/>
          <w:b/>
          <w:bCs/>
          <w:lang w:val="en-GB"/>
        </w:rPr>
      </w:pPr>
    </w:p>
    <w:p w14:paraId="71507BF6" w14:textId="77777777" w:rsidR="00F25E56" w:rsidRPr="00FB6FD3" w:rsidRDefault="00F25E56" w:rsidP="002744D7">
      <w:pPr>
        <w:spacing w:after="0" w:line="360" w:lineRule="auto"/>
        <w:jc w:val="both"/>
        <w:rPr>
          <w:rFonts w:ascii="Times New Roman" w:hAnsi="Times New Roman" w:cs="Times New Roman"/>
          <w:b/>
          <w:bCs/>
          <w:lang w:val="en-GB"/>
        </w:rPr>
      </w:pPr>
    </w:p>
    <w:p w14:paraId="07367B05" w14:textId="77777777" w:rsidR="00F25E56" w:rsidRPr="00FB6FD3" w:rsidRDefault="00F25E56" w:rsidP="002744D7">
      <w:pPr>
        <w:spacing w:after="0" w:line="360" w:lineRule="auto"/>
        <w:jc w:val="both"/>
        <w:rPr>
          <w:rFonts w:ascii="Times New Roman" w:hAnsi="Times New Roman" w:cs="Times New Roman"/>
          <w:b/>
          <w:bCs/>
          <w:lang w:val="en-GB"/>
        </w:rPr>
      </w:pPr>
    </w:p>
    <w:p w14:paraId="151B4F00" w14:textId="77777777" w:rsidR="00F25E56" w:rsidRPr="00FB6FD3" w:rsidRDefault="00F25E56" w:rsidP="002744D7">
      <w:pPr>
        <w:spacing w:after="0" w:line="360" w:lineRule="auto"/>
        <w:jc w:val="both"/>
        <w:rPr>
          <w:rFonts w:ascii="Times New Roman" w:hAnsi="Times New Roman" w:cs="Times New Roman"/>
          <w:b/>
          <w:bCs/>
          <w:lang w:val="en-GB"/>
        </w:rPr>
      </w:pPr>
    </w:p>
    <w:p w14:paraId="7E48C588" w14:textId="77777777" w:rsidR="00F25E56" w:rsidRPr="00FB6FD3" w:rsidRDefault="00F25E56" w:rsidP="002744D7">
      <w:pPr>
        <w:spacing w:after="0" w:line="360" w:lineRule="auto"/>
        <w:jc w:val="both"/>
        <w:rPr>
          <w:rFonts w:ascii="Times New Roman" w:hAnsi="Times New Roman" w:cs="Times New Roman"/>
          <w:b/>
          <w:bCs/>
          <w:lang w:val="en-GB"/>
        </w:rPr>
      </w:pPr>
    </w:p>
    <w:p w14:paraId="45F07FD6" w14:textId="77777777" w:rsidR="00F25E56" w:rsidRPr="00FB6FD3" w:rsidRDefault="00F25E56" w:rsidP="002744D7">
      <w:pPr>
        <w:spacing w:after="0" w:line="360" w:lineRule="auto"/>
        <w:jc w:val="both"/>
        <w:rPr>
          <w:rFonts w:ascii="Times New Roman" w:hAnsi="Times New Roman" w:cs="Times New Roman"/>
          <w:b/>
          <w:bCs/>
          <w:lang w:val="en-GB"/>
        </w:rPr>
      </w:pPr>
    </w:p>
    <w:p w14:paraId="5D49632C" w14:textId="77777777" w:rsidR="00F25E56" w:rsidRPr="00FB6FD3" w:rsidRDefault="00F25E56" w:rsidP="002744D7">
      <w:pPr>
        <w:spacing w:after="0" w:line="360" w:lineRule="auto"/>
        <w:jc w:val="both"/>
        <w:rPr>
          <w:rFonts w:ascii="Times New Roman" w:hAnsi="Times New Roman" w:cs="Times New Roman"/>
          <w:b/>
          <w:bCs/>
          <w:lang w:val="en-GB"/>
        </w:rPr>
      </w:pPr>
    </w:p>
    <w:p w14:paraId="1E5C10F4" w14:textId="77777777" w:rsidR="00F25E56" w:rsidRPr="00FB6FD3" w:rsidRDefault="00F25E56" w:rsidP="002744D7">
      <w:pPr>
        <w:spacing w:after="0" w:line="360" w:lineRule="auto"/>
        <w:jc w:val="both"/>
        <w:rPr>
          <w:rFonts w:ascii="Times New Roman" w:hAnsi="Times New Roman" w:cs="Times New Roman"/>
          <w:b/>
          <w:bCs/>
          <w:lang w:val="en-GB"/>
        </w:rPr>
      </w:pPr>
    </w:p>
    <w:p w14:paraId="0F20FB48" w14:textId="77777777" w:rsidR="00F25E56" w:rsidRPr="00FB6FD3" w:rsidRDefault="00F25E56" w:rsidP="002744D7">
      <w:pPr>
        <w:spacing w:after="0" w:line="360" w:lineRule="auto"/>
        <w:jc w:val="both"/>
        <w:rPr>
          <w:rFonts w:ascii="Times New Roman" w:hAnsi="Times New Roman" w:cs="Times New Roman"/>
          <w:b/>
          <w:bCs/>
          <w:lang w:val="en-GB"/>
        </w:rPr>
      </w:pPr>
    </w:p>
    <w:p w14:paraId="70BCDA02" w14:textId="77777777" w:rsidR="00F25E56" w:rsidRPr="00FB6FD3" w:rsidRDefault="00F25E56" w:rsidP="002744D7">
      <w:pPr>
        <w:spacing w:after="0" w:line="360" w:lineRule="auto"/>
        <w:jc w:val="both"/>
        <w:rPr>
          <w:rFonts w:ascii="Times New Roman" w:hAnsi="Times New Roman" w:cs="Times New Roman"/>
          <w:b/>
          <w:bCs/>
          <w:lang w:val="en-GB"/>
        </w:rPr>
      </w:pPr>
    </w:p>
    <w:p w14:paraId="7F584446" w14:textId="77777777" w:rsidR="00F25E56" w:rsidRPr="00FB6FD3" w:rsidRDefault="00F25E56" w:rsidP="002744D7">
      <w:pPr>
        <w:spacing w:after="0" w:line="360" w:lineRule="auto"/>
        <w:jc w:val="both"/>
        <w:rPr>
          <w:rFonts w:ascii="Times New Roman" w:hAnsi="Times New Roman" w:cs="Times New Roman"/>
          <w:b/>
          <w:bCs/>
          <w:lang w:val="en-GB"/>
        </w:rPr>
      </w:pPr>
    </w:p>
    <w:p w14:paraId="51190D0B" w14:textId="77777777" w:rsidR="00F25E56" w:rsidRPr="00FB6FD3" w:rsidRDefault="00F25E56" w:rsidP="002744D7">
      <w:pPr>
        <w:spacing w:after="0" w:line="360" w:lineRule="auto"/>
        <w:jc w:val="both"/>
        <w:rPr>
          <w:rFonts w:ascii="Times New Roman" w:hAnsi="Times New Roman" w:cs="Times New Roman"/>
          <w:b/>
          <w:bCs/>
          <w:lang w:val="en-GB"/>
        </w:rPr>
      </w:pPr>
    </w:p>
    <w:p w14:paraId="3DF2E8E4" w14:textId="595DCB46" w:rsidR="009369DB" w:rsidRPr="00FB6FD3" w:rsidRDefault="009369DB" w:rsidP="002744D7">
      <w:pPr>
        <w:spacing w:before="120" w:after="0" w:line="360" w:lineRule="auto"/>
        <w:jc w:val="both"/>
        <w:rPr>
          <w:rFonts w:ascii="Times New Roman" w:eastAsia="Times" w:hAnsi="Times New Roman" w:cs="Times New Roman"/>
          <w:lang w:val="en-GB"/>
        </w:rPr>
      </w:pPr>
    </w:p>
    <w:p w14:paraId="4AFD9826" w14:textId="5D1B568B" w:rsidR="00670575" w:rsidRPr="00FB6FD3" w:rsidRDefault="00670575" w:rsidP="002744D7">
      <w:pPr>
        <w:spacing w:after="0" w:line="360" w:lineRule="auto"/>
        <w:jc w:val="both"/>
        <w:rPr>
          <w:rFonts w:ascii="Times New Roman" w:hAnsi="Times New Roman" w:cs="Times New Roman"/>
          <w:b/>
          <w:bCs/>
          <w:lang w:val="en-GB"/>
        </w:rPr>
      </w:pPr>
    </w:p>
    <w:p w14:paraId="541F079E" w14:textId="584DB292" w:rsidR="001B1536" w:rsidRPr="00FB6FD3" w:rsidRDefault="008C3857" w:rsidP="002744D7">
      <w:pPr>
        <w:spacing w:after="0" w:line="360" w:lineRule="auto"/>
        <w:jc w:val="both"/>
        <w:rPr>
          <w:rFonts w:ascii="Times New Roman" w:hAnsi="Times New Roman" w:cs="Times New Roman"/>
          <w:b/>
          <w:bCs/>
          <w:lang w:val="en-GB"/>
        </w:rPr>
      </w:pPr>
      <w:r w:rsidRPr="003237B5">
        <w:rPr>
          <w:noProof/>
          <w:lang w:val="en-GB"/>
        </w:rPr>
        <w:lastRenderedPageBreak/>
        <w:drawing>
          <wp:anchor distT="0" distB="0" distL="114300" distR="114300" simplePos="0" relativeHeight="251660288" behindDoc="1" locked="0" layoutInCell="1" allowOverlap="1" wp14:anchorId="7BF68662" wp14:editId="224EB815">
            <wp:simplePos x="0" y="0"/>
            <wp:positionH relativeFrom="margin">
              <wp:align>left</wp:align>
            </wp:positionH>
            <wp:positionV relativeFrom="paragraph">
              <wp:posOffset>0</wp:posOffset>
            </wp:positionV>
            <wp:extent cx="5296535" cy="1590040"/>
            <wp:effectExtent l="0" t="0" r="0" b="0"/>
            <wp:wrapTight wrapText="bothSides">
              <wp:wrapPolygon edited="0">
                <wp:start x="0" y="0"/>
                <wp:lineTo x="0" y="21220"/>
                <wp:lineTo x="21520" y="21220"/>
                <wp:lineTo x="21520" y="0"/>
                <wp:lineTo x="0" y="0"/>
              </wp:wrapPolygon>
            </wp:wrapTight>
            <wp:docPr id="669162932" name="Imagem 4" descr="Uma imagem com texto, captura de ecrã, esboç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162932" name="Imagem 4" descr="Uma imagem com texto, captura de ecrã, esboço, diagrama&#10;&#10;Descrição gerada automaticamente"/>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885" t="104" r="5432" b="80010"/>
                    <a:stretch/>
                  </pic:blipFill>
                  <pic:spPr bwMode="auto">
                    <a:xfrm>
                      <a:off x="0" y="0"/>
                      <a:ext cx="5296535" cy="1590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55F3A3" w14:textId="039C38CB" w:rsidR="00F7082F" w:rsidRPr="00FB6FD3" w:rsidRDefault="00F7082F" w:rsidP="002744D7">
      <w:pPr>
        <w:spacing w:after="0" w:line="360" w:lineRule="auto"/>
        <w:jc w:val="both"/>
        <w:rPr>
          <w:rFonts w:ascii="Times New Roman" w:hAnsi="Times New Roman" w:cs="Times New Roman"/>
          <w:lang w:val="en-GB"/>
        </w:rPr>
      </w:pPr>
      <w:r w:rsidRPr="00FB6FD3">
        <w:rPr>
          <w:rFonts w:ascii="Times New Roman" w:hAnsi="Times New Roman" w:cs="Times New Roman"/>
          <w:b/>
          <w:bCs/>
          <w:lang w:val="en-GB"/>
        </w:rPr>
        <w:t>Figure S</w:t>
      </w:r>
      <w:r w:rsidR="00F25E56" w:rsidRPr="00FB6FD3">
        <w:rPr>
          <w:rFonts w:ascii="Times New Roman" w:hAnsi="Times New Roman" w:cs="Times New Roman"/>
          <w:b/>
          <w:bCs/>
          <w:lang w:val="en-GB"/>
        </w:rPr>
        <w:t>4</w:t>
      </w:r>
      <w:r w:rsidRPr="00FB6FD3">
        <w:rPr>
          <w:rFonts w:ascii="Times New Roman" w:hAnsi="Times New Roman" w:cs="Times New Roman"/>
          <w:b/>
          <w:bCs/>
          <w:lang w:val="en-GB"/>
        </w:rPr>
        <w:t xml:space="preserve">. </w:t>
      </w:r>
      <w:r w:rsidR="00110322" w:rsidRPr="00FB6FD3">
        <w:rPr>
          <w:rFonts w:ascii="Times New Roman" w:hAnsi="Times New Roman" w:cs="Times New Roman"/>
          <w:b/>
          <w:bCs/>
          <w:lang w:val="en-GB"/>
        </w:rPr>
        <w:t xml:space="preserve">Molecular alterations in GEM-resistant MIA-PaCa-2 cells: </w:t>
      </w:r>
      <w:r w:rsidR="003216EF" w:rsidRPr="00FB6FD3">
        <w:rPr>
          <w:rFonts w:ascii="Times New Roman" w:hAnsi="Times New Roman" w:cs="Times New Roman"/>
          <w:b/>
          <w:bCs/>
          <w:lang w:val="en-GB"/>
        </w:rPr>
        <w:t>upregulation of P-</w:t>
      </w:r>
      <w:proofErr w:type="spellStart"/>
      <w:r w:rsidR="003216EF" w:rsidRPr="00FB6FD3">
        <w:rPr>
          <w:rFonts w:ascii="Times New Roman" w:hAnsi="Times New Roman" w:cs="Times New Roman"/>
          <w:b/>
          <w:bCs/>
          <w:lang w:val="en-GB"/>
        </w:rPr>
        <w:t>gp</w:t>
      </w:r>
      <w:proofErr w:type="spellEnd"/>
      <w:r w:rsidR="003216EF" w:rsidRPr="00FB6FD3">
        <w:rPr>
          <w:rFonts w:ascii="Times New Roman" w:hAnsi="Times New Roman" w:cs="Times New Roman"/>
          <w:b/>
          <w:bCs/>
          <w:lang w:val="en-GB"/>
        </w:rPr>
        <w:t xml:space="preserve"> and RRM2 </w:t>
      </w:r>
      <w:r w:rsidR="00110322" w:rsidRPr="00FB6FD3">
        <w:rPr>
          <w:rFonts w:ascii="Times New Roman" w:hAnsi="Times New Roman" w:cs="Times New Roman"/>
          <w:b/>
          <w:bCs/>
          <w:lang w:val="en-GB"/>
        </w:rPr>
        <w:t>and</w:t>
      </w:r>
      <w:r w:rsidR="00216731" w:rsidRPr="00FB6FD3">
        <w:rPr>
          <w:rFonts w:ascii="Times New Roman" w:hAnsi="Times New Roman" w:cs="Times New Roman"/>
          <w:b/>
          <w:bCs/>
          <w:lang w:val="en-GB"/>
        </w:rPr>
        <w:t xml:space="preserve"> </w:t>
      </w:r>
      <w:r w:rsidR="003216EF" w:rsidRPr="00FB6FD3">
        <w:rPr>
          <w:rFonts w:ascii="Times New Roman" w:hAnsi="Times New Roman" w:cs="Times New Roman"/>
          <w:b/>
          <w:bCs/>
          <w:lang w:val="en-GB"/>
        </w:rPr>
        <w:t>downregulation of ENT1</w:t>
      </w:r>
      <w:r w:rsidR="00110322" w:rsidRPr="00FB6FD3">
        <w:rPr>
          <w:rFonts w:ascii="Times New Roman" w:hAnsi="Times New Roman" w:cs="Times New Roman"/>
          <w:b/>
          <w:bCs/>
          <w:lang w:val="en-GB"/>
        </w:rPr>
        <w:t xml:space="preserve"> expression levels. </w:t>
      </w:r>
      <w:r w:rsidR="00644BF8" w:rsidRPr="00FB6FD3">
        <w:rPr>
          <w:rFonts w:ascii="Times New Roman" w:hAnsi="Times New Roman" w:cs="Times New Roman"/>
          <w:b/>
          <w:bCs/>
          <w:lang w:val="en-GB"/>
        </w:rPr>
        <w:t xml:space="preserve">BBIT20 does not </w:t>
      </w:r>
      <w:r w:rsidR="00110322" w:rsidRPr="00FB6FD3">
        <w:rPr>
          <w:rFonts w:ascii="Times New Roman" w:hAnsi="Times New Roman" w:cs="Times New Roman"/>
          <w:b/>
          <w:bCs/>
          <w:lang w:val="en-GB"/>
        </w:rPr>
        <w:t>interfere with</w:t>
      </w:r>
      <w:r w:rsidR="00644BF8" w:rsidRPr="00FB6FD3">
        <w:rPr>
          <w:rFonts w:ascii="Times New Roman" w:hAnsi="Times New Roman" w:cs="Times New Roman"/>
          <w:b/>
          <w:bCs/>
          <w:lang w:val="en-GB"/>
        </w:rPr>
        <w:t xml:space="preserve"> </w:t>
      </w:r>
      <w:r w:rsidR="0014248D" w:rsidRPr="00FB6FD3">
        <w:rPr>
          <w:rFonts w:ascii="Times New Roman" w:hAnsi="Times New Roman" w:cs="Times New Roman"/>
          <w:b/>
          <w:bCs/>
          <w:lang w:val="en-GB"/>
        </w:rPr>
        <w:t>P-</w:t>
      </w:r>
      <w:proofErr w:type="spellStart"/>
      <w:r w:rsidR="0014248D" w:rsidRPr="00FB6FD3">
        <w:rPr>
          <w:rFonts w:ascii="Times New Roman" w:hAnsi="Times New Roman" w:cs="Times New Roman"/>
          <w:b/>
          <w:bCs/>
          <w:lang w:val="en-GB"/>
        </w:rPr>
        <w:t>gp</w:t>
      </w:r>
      <w:proofErr w:type="spellEnd"/>
      <w:r w:rsidR="00644BF8" w:rsidRPr="00FB6FD3">
        <w:rPr>
          <w:rFonts w:ascii="Times New Roman" w:hAnsi="Times New Roman" w:cs="Times New Roman"/>
          <w:b/>
          <w:bCs/>
          <w:lang w:val="en-GB"/>
        </w:rPr>
        <w:t xml:space="preserve"> protein levels</w:t>
      </w:r>
      <w:r w:rsidR="00110322" w:rsidRPr="00FB6FD3">
        <w:rPr>
          <w:rFonts w:ascii="Times New Roman" w:hAnsi="Times New Roman" w:cs="Times New Roman"/>
          <w:b/>
          <w:bCs/>
          <w:lang w:val="en-GB"/>
        </w:rPr>
        <w:t>,</w:t>
      </w:r>
      <w:r w:rsidR="00644BF8" w:rsidRPr="00FB6FD3">
        <w:rPr>
          <w:rFonts w:ascii="Times New Roman" w:hAnsi="Times New Roman" w:cs="Times New Roman"/>
          <w:b/>
          <w:bCs/>
          <w:lang w:val="en-GB"/>
        </w:rPr>
        <w:t xml:space="preserve"> in GEM-resistant MIA-PaCa-2 cells.</w:t>
      </w:r>
      <w:r w:rsidR="0008605F" w:rsidRPr="00FB6FD3">
        <w:rPr>
          <w:rFonts w:ascii="Times New Roman" w:hAnsi="Times New Roman" w:cs="Times New Roman"/>
          <w:lang w:val="en-GB"/>
        </w:rPr>
        <w:t xml:space="preserve"> In (</w:t>
      </w:r>
      <w:r w:rsidR="00297E29" w:rsidRPr="00FB6FD3">
        <w:rPr>
          <w:rFonts w:ascii="Times New Roman" w:hAnsi="Times New Roman" w:cs="Times New Roman"/>
          <w:lang w:val="en-GB"/>
        </w:rPr>
        <w:t>A</w:t>
      </w:r>
      <w:r w:rsidR="00005A69" w:rsidRPr="00FB6FD3">
        <w:rPr>
          <w:rFonts w:ascii="Times New Roman" w:hAnsi="Times New Roman" w:cs="Times New Roman"/>
          <w:lang w:val="en-GB"/>
        </w:rPr>
        <w:t xml:space="preserve">, </w:t>
      </w:r>
      <w:r w:rsidR="00297E29" w:rsidRPr="00FB6FD3">
        <w:rPr>
          <w:rFonts w:ascii="Times New Roman" w:hAnsi="Times New Roman" w:cs="Times New Roman"/>
          <w:lang w:val="en-GB"/>
        </w:rPr>
        <w:t>B</w:t>
      </w:r>
      <w:r w:rsidR="0008605F" w:rsidRPr="00FB6FD3">
        <w:rPr>
          <w:rFonts w:ascii="Times New Roman" w:hAnsi="Times New Roman" w:cs="Times New Roman"/>
          <w:lang w:val="en-GB"/>
        </w:rPr>
        <w:t xml:space="preserve">), </w:t>
      </w:r>
      <w:r w:rsidR="003216EF" w:rsidRPr="00FB6FD3">
        <w:rPr>
          <w:rFonts w:ascii="Times New Roman" w:hAnsi="Times New Roman" w:cs="Times New Roman"/>
          <w:lang w:val="en-GB"/>
        </w:rPr>
        <w:t>protein expression levels of P-glycoprotein (P-</w:t>
      </w:r>
      <w:proofErr w:type="spellStart"/>
      <w:r w:rsidR="003216EF" w:rsidRPr="00FB6FD3">
        <w:rPr>
          <w:rFonts w:ascii="Times New Roman" w:hAnsi="Times New Roman" w:cs="Times New Roman"/>
          <w:lang w:val="en-GB"/>
        </w:rPr>
        <w:t>gp</w:t>
      </w:r>
      <w:proofErr w:type="spellEnd"/>
      <w:r w:rsidR="003216EF" w:rsidRPr="00FB6FD3">
        <w:rPr>
          <w:rFonts w:ascii="Times New Roman" w:hAnsi="Times New Roman" w:cs="Times New Roman"/>
          <w:lang w:val="en-GB"/>
        </w:rPr>
        <w:t xml:space="preserve">), </w:t>
      </w:r>
      <w:proofErr w:type="spellStart"/>
      <w:r w:rsidR="003216EF" w:rsidRPr="00FB6FD3">
        <w:rPr>
          <w:rFonts w:ascii="Times New Roman" w:hAnsi="Times New Roman" w:cs="Times New Roman"/>
          <w:lang w:val="en-GB"/>
        </w:rPr>
        <w:t>equilibrative</w:t>
      </w:r>
      <w:proofErr w:type="spellEnd"/>
      <w:r w:rsidR="003216EF" w:rsidRPr="00FB6FD3">
        <w:rPr>
          <w:rFonts w:ascii="Times New Roman" w:hAnsi="Times New Roman" w:cs="Times New Roman"/>
          <w:lang w:val="en-GB"/>
        </w:rPr>
        <w:t xml:space="preserve"> nucleoside transporter 1 (ENT1) and ribonucleotide reductase regulatory subunit M2 (RRM2) in parental and GEM-resistant MIA-PaCa-2 cells. In (</w:t>
      </w:r>
      <w:r w:rsidR="00297E29" w:rsidRPr="00FB6FD3">
        <w:rPr>
          <w:rFonts w:ascii="Times New Roman" w:hAnsi="Times New Roman" w:cs="Times New Roman"/>
          <w:lang w:val="en-GB"/>
        </w:rPr>
        <w:t>A</w:t>
      </w:r>
      <w:r w:rsidR="003216EF" w:rsidRPr="00FB6FD3">
        <w:rPr>
          <w:rFonts w:ascii="Times New Roman" w:hAnsi="Times New Roman" w:cs="Times New Roman"/>
          <w:lang w:val="en-GB"/>
        </w:rPr>
        <w:t xml:space="preserve">), representative blots are shown, GAPDH was used as </w:t>
      </w:r>
      <w:r w:rsidR="001308CD" w:rsidRPr="00FB6FD3">
        <w:rPr>
          <w:rFonts w:ascii="Times New Roman" w:hAnsi="Times New Roman" w:cs="Times New Roman"/>
          <w:lang w:val="en-GB"/>
        </w:rPr>
        <w:t xml:space="preserve">a </w:t>
      </w:r>
      <w:r w:rsidR="003216EF" w:rsidRPr="00FB6FD3">
        <w:rPr>
          <w:rFonts w:ascii="Times New Roman" w:hAnsi="Times New Roman" w:cs="Times New Roman"/>
          <w:lang w:val="en-GB"/>
        </w:rPr>
        <w:t>loading control. In (</w:t>
      </w:r>
      <w:r w:rsidR="00297E29" w:rsidRPr="00FB6FD3">
        <w:rPr>
          <w:rFonts w:ascii="Times New Roman" w:hAnsi="Times New Roman" w:cs="Times New Roman"/>
          <w:lang w:val="en-GB"/>
        </w:rPr>
        <w:t>B</w:t>
      </w:r>
      <w:r w:rsidR="003216EF" w:rsidRPr="00FB6FD3">
        <w:rPr>
          <w:rFonts w:ascii="Times New Roman" w:hAnsi="Times New Roman" w:cs="Times New Roman"/>
          <w:lang w:val="en-GB"/>
        </w:rPr>
        <w:t xml:space="preserve">), quantification of protein levels, using signal of </w:t>
      </w:r>
      <w:r w:rsidR="001308CD" w:rsidRPr="00FB6FD3">
        <w:rPr>
          <w:rFonts w:ascii="Times New Roman" w:hAnsi="Times New Roman" w:cs="Times New Roman"/>
          <w:lang w:val="en-GB"/>
        </w:rPr>
        <w:t>p</w:t>
      </w:r>
      <w:r w:rsidR="003216EF" w:rsidRPr="00FB6FD3">
        <w:rPr>
          <w:rFonts w:ascii="Times New Roman" w:hAnsi="Times New Roman" w:cs="Times New Roman"/>
          <w:lang w:val="en-GB"/>
        </w:rPr>
        <w:t xml:space="preserve">arental cells set as 1; data are mean ± SEM of </w:t>
      </w:r>
      <w:r w:rsidR="0075638A" w:rsidRPr="00FB6FD3">
        <w:rPr>
          <w:rFonts w:ascii="Times New Roman" w:hAnsi="Times New Roman" w:cs="Times New Roman"/>
          <w:lang w:val="en-GB"/>
        </w:rPr>
        <w:t>four</w:t>
      </w:r>
      <w:r w:rsidR="003216EF" w:rsidRPr="00FB6FD3">
        <w:rPr>
          <w:rFonts w:ascii="Times New Roman" w:hAnsi="Times New Roman" w:cs="Times New Roman"/>
          <w:lang w:val="en-GB"/>
        </w:rPr>
        <w:t xml:space="preserve"> independent experiments; values significantly different from </w:t>
      </w:r>
      <w:r w:rsidR="001308CD" w:rsidRPr="00FB6FD3">
        <w:rPr>
          <w:rFonts w:ascii="Times New Roman" w:hAnsi="Times New Roman" w:cs="Times New Roman"/>
          <w:lang w:val="en-GB"/>
        </w:rPr>
        <w:t>p</w:t>
      </w:r>
      <w:r w:rsidR="003216EF" w:rsidRPr="00FB6FD3">
        <w:rPr>
          <w:rFonts w:ascii="Times New Roman" w:hAnsi="Times New Roman" w:cs="Times New Roman"/>
          <w:lang w:val="en-GB"/>
        </w:rPr>
        <w:t>arental</w:t>
      </w:r>
      <w:r w:rsidR="001308CD" w:rsidRPr="00FB6FD3">
        <w:rPr>
          <w:rFonts w:ascii="Times New Roman" w:hAnsi="Times New Roman" w:cs="Times New Roman"/>
          <w:lang w:val="en-GB"/>
        </w:rPr>
        <w:t xml:space="preserve"> cells</w:t>
      </w:r>
      <w:r w:rsidR="003216EF" w:rsidRPr="00FB6FD3">
        <w:rPr>
          <w:rFonts w:ascii="Times New Roman" w:hAnsi="Times New Roman" w:cs="Times New Roman"/>
          <w:lang w:val="en-GB"/>
        </w:rPr>
        <w:t>: ****</w:t>
      </w:r>
      <w:r w:rsidR="003216EF" w:rsidRPr="00FB6FD3">
        <w:rPr>
          <w:rFonts w:ascii="Times New Roman" w:hAnsi="Times New Roman" w:cs="Times New Roman"/>
          <w:i/>
          <w:iCs/>
          <w:lang w:val="en-GB"/>
        </w:rPr>
        <w:t>p</w:t>
      </w:r>
      <w:r w:rsidR="003216EF" w:rsidRPr="00FB6FD3">
        <w:rPr>
          <w:rFonts w:ascii="Times New Roman" w:hAnsi="Times New Roman" w:cs="Times New Roman"/>
          <w:lang w:val="en-GB"/>
        </w:rPr>
        <w:t xml:space="preserve">&lt;0.0001 (two-way ANOVA with Sidak’s test). </w:t>
      </w:r>
      <w:r w:rsidR="002251FE" w:rsidRPr="00FB6FD3">
        <w:rPr>
          <w:rFonts w:ascii="Times New Roman" w:hAnsi="Times New Roman" w:cs="Times New Roman"/>
          <w:lang w:val="en-GB"/>
        </w:rPr>
        <w:t>In (</w:t>
      </w:r>
      <w:r w:rsidR="00297E29" w:rsidRPr="00FB6FD3">
        <w:rPr>
          <w:rFonts w:ascii="Times New Roman" w:hAnsi="Times New Roman" w:cs="Times New Roman"/>
          <w:lang w:val="en-GB"/>
        </w:rPr>
        <w:t>C</w:t>
      </w:r>
      <w:r w:rsidR="002251FE" w:rsidRPr="00FB6FD3">
        <w:rPr>
          <w:rFonts w:ascii="Times New Roman" w:hAnsi="Times New Roman" w:cs="Times New Roman"/>
          <w:lang w:val="en-GB"/>
        </w:rPr>
        <w:t xml:space="preserve">, </w:t>
      </w:r>
      <w:r w:rsidR="00297E29" w:rsidRPr="00FB6FD3">
        <w:rPr>
          <w:rFonts w:ascii="Times New Roman" w:hAnsi="Times New Roman" w:cs="Times New Roman"/>
          <w:lang w:val="en-GB"/>
        </w:rPr>
        <w:t>D</w:t>
      </w:r>
      <w:r w:rsidR="002251FE" w:rsidRPr="00FB6FD3">
        <w:rPr>
          <w:rFonts w:ascii="Times New Roman" w:hAnsi="Times New Roman" w:cs="Times New Roman"/>
          <w:lang w:val="en-GB"/>
        </w:rPr>
        <w:t xml:space="preserve">), </w:t>
      </w:r>
      <w:r w:rsidR="00821CE6" w:rsidRPr="00FB6FD3">
        <w:rPr>
          <w:rFonts w:ascii="Times New Roman" w:hAnsi="Times New Roman" w:cs="Times New Roman"/>
          <w:lang w:val="en-GB"/>
        </w:rPr>
        <w:t>P-</w:t>
      </w:r>
      <w:proofErr w:type="spellStart"/>
      <w:r w:rsidR="00821CE6" w:rsidRPr="00FB6FD3">
        <w:rPr>
          <w:rFonts w:ascii="Times New Roman" w:hAnsi="Times New Roman" w:cs="Times New Roman"/>
          <w:lang w:val="en-GB"/>
        </w:rPr>
        <w:t>gp</w:t>
      </w:r>
      <w:proofErr w:type="spellEnd"/>
      <w:r w:rsidR="0008605F" w:rsidRPr="00FB6FD3">
        <w:rPr>
          <w:rFonts w:ascii="Times New Roman" w:hAnsi="Times New Roman" w:cs="Times New Roman"/>
          <w:lang w:val="en-GB"/>
        </w:rPr>
        <w:t xml:space="preserve"> expression in GEM-resistant MIA</w:t>
      </w:r>
      <w:r w:rsidR="00585390" w:rsidRPr="00FB6FD3">
        <w:rPr>
          <w:rFonts w:ascii="Times New Roman" w:hAnsi="Times New Roman" w:cs="Times New Roman"/>
          <w:lang w:val="en-GB"/>
        </w:rPr>
        <w:t>-</w:t>
      </w:r>
      <w:r w:rsidR="0008605F" w:rsidRPr="00FB6FD3">
        <w:rPr>
          <w:rFonts w:ascii="Times New Roman" w:hAnsi="Times New Roman" w:cs="Times New Roman"/>
          <w:lang w:val="en-GB"/>
        </w:rPr>
        <w:t xml:space="preserve">PaCa-2 cells treated with 3 and 6 µM </w:t>
      </w:r>
      <w:r w:rsidR="00A50FA5" w:rsidRPr="00FB6FD3">
        <w:rPr>
          <w:rFonts w:ascii="Times New Roman" w:hAnsi="Times New Roman" w:cs="Times New Roman"/>
          <w:lang w:val="en-GB"/>
        </w:rPr>
        <w:t xml:space="preserve">of </w:t>
      </w:r>
      <w:r w:rsidR="0008605F" w:rsidRPr="00FB6FD3">
        <w:rPr>
          <w:rFonts w:ascii="Times New Roman" w:hAnsi="Times New Roman" w:cs="Times New Roman"/>
          <w:lang w:val="en-GB"/>
        </w:rPr>
        <w:t xml:space="preserve">BBIT20 for 48 h. </w:t>
      </w:r>
      <w:r w:rsidR="002251FE" w:rsidRPr="00FB6FD3">
        <w:rPr>
          <w:rFonts w:ascii="Times New Roman" w:hAnsi="Times New Roman" w:cs="Times New Roman"/>
          <w:lang w:val="en-GB"/>
        </w:rPr>
        <w:t>In (</w:t>
      </w:r>
      <w:r w:rsidR="00297E29" w:rsidRPr="00FB6FD3">
        <w:rPr>
          <w:rFonts w:ascii="Times New Roman" w:hAnsi="Times New Roman" w:cs="Times New Roman"/>
          <w:lang w:val="en-GB"/>
        </w:rPr>
        <w:t>C</w:t>
      </w:r>
      <w:r w:rsidR="002251FE" w:rsidRPr="00FB6FD3">
        <w:rPr>
          <w:rFonts w:ascii="Times New Roman" w:hAnsi="Times New Roman" w:cs="Times New Roman"/>
          <w:lang w:val="en-GB"/>
        </w:rPr>
        <w:t>), representative blot</w:t>
      </w:r>
      <w:r w:rsidR="001308CD" w:rsidRPr="00FB6FD3">
        <w:rPr>
          <w:rFonts w:ascii="Times New Roman" w:hAnsi="Times New Roman" w:cs="Times New Roman"/>
          <w:lang w:val="en-GB"/>
        </w:rPr>
        <w:t>s</w:t>
      </w:r>
      <w:r w:rsidR="002251FE" w:rsidRPr="00FB6FD3">
        <w:rPr>
          <w:rFonts w:ascii="Times New Roman" w:hAnsi="Times New Roman" w:cs="Times New Roman"/>
          <w:lang w:val="en-GB"/>
        </w:rPr>
        <w:t xml:space="preserve"> </w:t>
      </w:r>
      <w:r w:rsidR="001308CD" w:rsidRPr="00FB6FD3">
        <w:rPr>
          <w:rFonts w:ascii="Times New Roman" w:hAnsi="Times New Roman" w:cs="Times New Roman"/>
          <w:lang w:val="en-GB"/>
        </w:rPr>
        <w:t>are</w:t>
      </w:r>
      <w:r w:rsidR="002251FE" w:rsidRPr="00FB6FD3">
        <w:rPr>
          <w:rFonts w:ascii="Times New Roman" w:hAnsi="Times New Roman" w:cs="Times New Roman"/>
          <w:lang w:val="en-GB"/>
        </w:rPr>
        <w:t xml:space="preserve"> shown, </w:t>
      </w:r>
      <w:r w:rsidR="0008605F" w:rsidRPr="00FB6FD3">
        <w:rPr>
          <w:rFonts w:ascii="Times New Roman" w:hAnsi="Times New Roman" w:cs="Times New Roman"/>
          <w:lang w:val="en-GB"/>
        </w:rPr>
        <w:t>GAPDH was used as a loading control.</w:t>
      </w:r>
      <w:r w:rsidR="002251FE" w:rsidRPr="00FB6FD3">
        <w:rPr>
          <w:rFonts w:ascii="Times New Roman" w:hAnsi="Times New Roman" w:cs="Times New Roman"/>
          <w:lang w:val="en-GB"/>
        </w:rPr>
        <w:t xml:space="preserve"> In (</w:t>
      </w:r>
      <w:r w:rsidR="00297E29" w:rsidRPr="00FB6FD3">
        <w:rPr>
          <w:rFonts w:ascii="Times New Roman" w:hAnsi="Times New Roman" w:cs="Times New Roman"/>
          <w:lang w:val="en-GB"/>
        </w:rPr>
        <w:t>D</w:t>
      </w:r>
      <w:r w:rsidR="002251FE" w:rsidRPr="00FB6FD3">
        <w:rPr>
          <w:rFonts w:ascii="Times New Roman" w:hAnsi="Times New Roman" w:cs="Times New Roman"/>
          <w:lang w:val="en-GB"/>
        </w:rPr>
        <w:t xml:space="preserve">), </w:t>
      </w:r>
      <w:r w:rsidR="00276FFF" w:rsidRPr="00FB6FD3">
        <w:rPr>
          <w:rFonts w:ascii="Times New Roman" w:hAnsi="Times New Roman" w:cs="Times New Roman"/>
          <w:lang w:val="en-GB"/>
        </w:rPr>
        <w:t xml:space="preserve">quantification of </w:t>
      </w:r>
      <w:r w:rsidR="00821CE6" w:rsidRPr="00FB6FD3">
        <w:rPr>
          <w:rFonts w:ascii="Times New Roman" w:hAnsi="Times New Roman" w:cs="Times New Roman"/>
          <w:lang w:val="en-GB"/>
        </w:rPr>
        <w:t>P-</w:t>
      </w:r>
      <w:proofErr w:type="spellStart"/>
      <w:r w:rsidR="00821CE6" w:rsidRPr="00FB6FD3">
        <w:rPr>
          <w:rFonts w:ascii="Times New Roman" w:hAnsi="Times New Roman" w:cs="Times New Roman"/>
          <w:lang w:val="en-GB"/>
        </w:rPr>
        <w:t>gp</w:t>
      </w:r>
      <w:proofErr w:type="spellEnd"/>
      <w:r w:rsidR="00276FFF" w:rsidRPr="00FB6FD3">
        <w:rPr>
          <w:rFonts w:ascii="Times New Roman" w:hAnsi="Times New Roman" w:cs="Times New Roman"/>
          <w:lang w:val="en-GB"/>
        </w:rPr>
        <w:t xml:space="preserve"> protein levels, using values of DMSO set as 1; data are mean ± SEM of </w:t>
      </w:r>
      <w:r w:rsidR="0075638A" w:rsidRPr="00FB6FD3">
        <w:rPr>
          <w:rFonts w:ascii="Times New Roman" w:hAnsi="Times New Roman" w:cs="Times New Roman"/>
          <w:lang w:val="en-GB"/>
        </w:rPr>
        <w:t>four</w:t>
      </w:r>
      <w:r w:rsidR="00276FFF" w:rsidRPr="00FB6FD3">
        <w:rPr>
          <w:rFonts w:ascii="Times New Roman" w:hAnsi="Times New Roman" w:cs="Times New Roman"/>
          <w:lang w:val="en-GB"/>
        </w:rPr>
        <w:t xml:space="preserve"> independent experiments; values not significantly different from DMSO: </w:t>
      </w:r>
      <w:r w:rsidR="00276FFF" w:rsidRPr="00FB6FD3">
        <w:rPr>
          <w:rFonts w:ascii="Times New Roman" w:hAnsi="Times New Roman" w:cs="Times New Roman"/>
          <w:i/>
          <w:iCs/>
          <w:lang w:val="en-GB"/>
        </w:rPr>
        <w:t>p</w:t>
      </w:r>
      <w:r w:rsidR="00276FFF" w:rsidRPr="00FB6FD3">
        <w:rPr>
          <w:rFonts w:ascii="Times New Roman" w:hAnsi="Times New Roman" w:cs="Times New Roman"/>
          <w:lang w:val="en-GB"/>
        </w:rPr>
        <w:t>&gt;0.05 (</w:t>
      </w:r>
      <w:r w:rsidR="007E4B68" w:rsidRPr="00FB6FD3">
        <w:rPr>
          <w:rFonts w:ascii="Times New Roman" w:hAnsi="Times New Roman" w:cs="Times New Roman"/>
          <w:lang w:val="en-GB"/>
        </w:rPr>
        <w:t>one</w:t>
      </w:r>
      <w:r w:rsidR="00276FFF" w:rsidRPr="00FB6FD3">
        <w:rPr>
          <w:rFonts w:ascii="Times New Roman" w:hAnsi="Times New Roman" w:cs="Times New Roman"/>
          <w:lang w:val="en-GB"/>
        </w:rPr>
        <w:t xml:space="preserve">-way ANOVA with </w:t>
      </w:r>
      <w:r w:rsidR="007E4B68" w:rsidRPr="00FB6FD3">
        <w:rPr>
          <w:rFonts w:ascii="Times New Roman" w:hAnsi="Times New Roman" w:cs="Times New Roman"/>
          <w:lang w:val="en-GB"/>
        </w:rPr>
        <w:t>Dunnett</w:t>
      </w:r>
      <w:r w:rsidR="00276FFF" w:rsidRPr="00FB6FD3">
        <w:rPr>
          <w:rFonts w:ascii="Times New Roman" w:hAnsi="Times New Roman" w:cs="Times New Roman"/>
          <w:lang w:val="en-GB"/>
        </w:rPr>
        <w:t>’s test).</w:t>
      </w:r>
    </w:p>
    <w:p w14:paraId="611E8660" w14:textId="646E3725" w:rsidR="00F7082F" w:rsidRPr="00FB6FD3" w:rsidRDefault="00F7082F" w:rsidP="002744D7">
      <w:pPr>
        <w:spacing w:after="0" w:line="360" w:lineRule="auto"/>
        <w:jc w:val="both"/>
        <w:rPr>
          <w:rFonts w:ascii="Times New Roman" w:hAnsi="Times New Roman" w:cs="Times New Roman"/>
          <w:b/>
          <w:bCs/>
          <w:lang w:val="en-GB"/>
        </w:rPr>
      </w:pPr>
    </w:p>
    <w:p w14:paraId="6AF1CB37" w14:textId="0351351C" w:rsidR="00434077" w:rsidRPr="00FB6FD3" w:rsidRDefault="00434077" w:rsidP="002744D7">
      <w:pPr>
        <w:spacing w:after="0" w:line="360" w:lineRule="auto"/>
        <w:ind w:firstLine="708"/>
        <w:jc w:val="both"/>
        <w:rPr>
          <w:rFonts w:ascii="Times New Roman" w:hAnsi="Times New Roman" w:cs="Times New Roman"/>
          <w:b/>
          <w:bCs/>
          <w:lang w:val="en-GB"/>
        </w:rPr>
      </w:pPr>
    </w:p>
    <w:p w14:paraId="5D28A3A6" w14:textId="03A84738" w:rsidR="00787C9A" w:rsidRPr="00FB6FD3" w:rsidRDefault="00787C9A" w:rsidP="002744D7">
      <w:pPr>
        <w:spacing w:after="0" w:line="360" w:lineRule="auto"/>
        <w:jc w:val="both"/>
        <w:rPr>
          <w:rFonts w:ascii="Times New Roman" w:hAnsi="Times New Roman" w:cs="Times New Roman"/>
          <w:b/>
          <w:bCs/>
          <w:lang w:val="en-GB"/>
        </w:rPr>
      </w:pPr>
    </w:p>
    <w:p w14:paraId="7B1AFF60" w14:textId="77777777" w:rsidR="00787C9A" w:rsidRPr="00FB6FD3" w:rsidRDefault="00787C9A" w:rsidP="002744D7">
      <w:pPr>
        <w:spacing w:after="0" w:line="360" w:lineRule="auto"/>
        <w:jc w:val="both"/>
        <w:rPr>
          <w:rFonts w:ascii="Times New Roman" w:hAnsi="Times New Roman" w:cs="Times New Roman"/>
          <w:b/>
          <w:bCs/>
          <w:lang w:val="en-GB"/>
        </w:rPr>
      </w:pPr>
    </w:p>
    <w:p w14:paraId="3FDDEA2F" w14:textId="2977C627" w:rsidR="00F25E56" w:rsidRPr="00FB6FD3" w:rsidRDefault="00F25E56" w:rsidP="002744D7">
      <w:pPr>
        <w:spacing w:after="0" w:line="360" w:lineRule="auto"/>
        <w:jc w:val="both"/>
        <w:rPr>
          <w:rFonts w:ascii="Times New Roman" w:hAnsi="Times New Roman" w:cs="Times New Roman"/>
          <w:b/>
          <w:bCs/>
          <w:lang w:val="en-GB"/>
        </w:rPr>
      </w:pPr>
    </w:p>
    <w:p w14:paraId="76DE8990" w14:textId="77777777" w:rsidR="00F25E56" w:rsidRPr="00FB6FD3" w:rsidRDefault="00F25E56" w:rsidP="002744D7">
      <w:pPr>
        <w:spacing w:after="0" w:line="360" w:lineRule="auto"/>
        <w:jc w:val="both"/>
        <w:rPr>
          <w:rFonts w:ascii="Times New Roman" w:hAnsi="Times New Roman" w:cs="Times New Roman"/>
          <w:b/>
          <w:bCs/>
          <w:lang w:val="en-GB"/>
        </w:rPr>
      </w:pPr>
    </w:p>
    <w:p w14:paraId="6FFCC952" w14:textId="77777777" w:rsidR="00F25E56" w:rsidRPr="00FB6FD3" w:rsidRDefault="00F25E56" w:rsidP="002744D7">
      <w:pPr>
        <w:spacing w:after="0" w:line="360" w:lineRule="auto"/>
        <w:jc w:val="both"/>
        <w:rPr>
          <w:rFonts w:ascii="Times New Roman" w:hAnsi="Times New Roman" w:cs="Times New Roman"/>
          <w:b/>
          <w:bCs/>
          <w:lang w:val="en-GB"/>
        </w:rPr>
      </w:pPr>
    </w:p>
    <w:p w14:paraId="36B2F3A4" w14:textId="77777777" w:rsidR="00F25E56" w:rsidRPr="00FB6FD3" w:rsidRDefault="00F25E56" w:rsidP="002744D7">
      <w:pPr>
        <w:spacing w:after="0" w:line="360" w:lineRule="auto"/>
        <w:jc w:val="both"/>
        <w:rPr>
          <w:rFonts w:ascii="Times New Roman" w:hAnsi="Times New Roman" w:cs="Times New Roman"/>
          <w:b/>
          <w:bCs/>
          <w:lang w:val="en-GB"/>
        </w:rPr>
      </w:pPr>
    </w:p>
    <w:p w14:paraId="031B0584" w14:textId="77777777" w:rsidR="002744D7" w:rsidRPr="00FB6FD3" w:rsidRDefault="002744D7" w:rsidP="002744D7">
      <w:pPr>
        <w:spacing w:after="0" w:line="360" w:lineRule="auto"/>
        <w:jc w:val="both"/>
        <w:rPr>
          <w:rFonts w:ascii="Times New Roman" w:hAnsi="Times New Roman" w:cs="Times New Roman"/>
          <w:b/>
          <w:bCs/>
          <w:lang w:val="en-GB"/>
        </w:rPr>
      </w:pPr>
    </w:p>
    <w:p w14:paraId="667E44D9" w14:textId="77777777" w:rsidR="002744D7" w:rsidRPr="00FB6FD3" w:rsidRDefault="002744D7" w:rsidP="002744D7">
      <w:pPr>
        <w:spacing w:after="0" w:line="360" w:lineRule="auto"/>
        <w:jc w:val="both"/>
        <w:rPr>
          <w:rFonts w:ascii="Times New Roman" w:hAnsi="Times New Roman" w:cs="Times New Roman"/>
          <w:b/>
          <w:bCs/>
          <w:lang w:val="en-GB"/>
        </w:rPr>
      </w:pPr>
    </w:p>
    <w:p w14:paraId="64214F27" w14:textId="77777777" w:rsidR="00F25E56" w:rsidRPr="00FB6FD3" w:rsidRDefault="00F25E56" w:rsidP="002744D7">
      <w:pPr>
        <w:spacing w:after="0" w:line="360" w:lineRule="auto"/>
        <w:jc w:val="both"/>
        <w:rPr>
          <w:rFonts w:ascii="Times New Roman" w:hAnsi="Times New Roman" w:cs="Times New Roman"/>
          <w:b/>
          <w:bCs/>
          <w:lang w:val="en-GB"/>
        </w:rPr>
      </w:pPr>
    </w:p>
    <w:p w14:paraId="5EEBA1D1" w14:textId="07A57584" w:rsidR="00F25E56" w:rsidRPr="00FB6FD3" w:rsidRDefault="00F25E56" w:rsidP="002744D7">
      <w:pPr>
        <w:spacing w:after="0" w:line="360" w:lineRule="auto"/>
        <w:jc w:val="both"/>
        <w:rPr>
          <w:rFonts w:ascii="Times New Roman" w:hAnsi="Times New Roman" w:cs="Times New Roman"/>
          <w:b/>
          <w:bCs/>
          <w:lang w:val="en-GB"/>
        </w:rPr>
      </w:pPr>
    </w:p>
    <w:p w14:paraId="288C89CD" w14:textId="77777777" w:rsidR="00F25E56" w:rsidRPr="00FB6FD3" w:rsidRDefault="00F25E56" w:rsidP="002744D7">
      <w:pPr>
        <w:spacing w:after="0" w:line="360" w:lineRule="auto"/>
        <w:jc w:val="both"/>
        <w:rPr>
          <w:rFonts w:ascii="Times New Roman" w:hAnsi="Times New Roman" w:cs="Times New Roman"/>
          <w:b/>
          <w:bCs/>
          <w:lang w:val="en-GB"/>
        </w:rPr>
      </w:pPr>
    </w:p>
    <w:p w14:paraId="55C4118A" w14:textId="77777777" w:rsidR="00787C9A" w:rsidRPr="00FB6FD3" w:rsidRDefault="00787C9A" w:rsidP="002744D7">
      <w:pPr>
        <w:spacing w:after="0" w:line="360" w:lineRule="auto"/>
        <w:jc w:val="both"/>
        <w:rPr>
          <w:rFonts w:ascii="Times New Roman" w:hAnsi="Times New Roman" w:cs="Times New Roman"/>
          <w:b/>
          <w:bCs/>
          <w:lang w:val="en-GB"/>
        </w:rPr>
      </w:pPr>
    </w:p>
    <w:p w14:paraId="5DE1CB26" w14:textId="77777777" w:rsidR="00787C9A" w:rsidRPr="00FB6FD3" w:rsidRDefault="00787C9A" w:rsidP="002744D7">
      <w:pPr>
        <w:spacing w:after="0" w:line="360" w:lineRule="auto"/>
        <w:jc w:val="both"/>
        <w:rPr>
          <w:rFonts w:ascii="Times New Roman" w:hAnsi="Times New Roman" w:cs="Times New Roman"/>
          <w:b/>
          <w:bCs/>
          <w:lang w:val="en-GB"/>
        </w:rPr>
      </w:pPr>
    </w:p>
    <w:p w14:paraId="2C1A0911" w14:textId="77777777" w:rsidR="00F25E56" w:rsidRPr="00FB6FD3" w:rsidRDefault="00F25E56" w:rsidP="002744D7">
      <w:pPr>
        <w:spacing w:after="0" w:line="360" w:lineRule="auto"/>
        <w:jc w:val="both"/>
        <w:rPr>
          <w:rFonts w:ascii="Times New Roman" w:hAnsi="Times New Roman" w:cs="Times New Roman"/>
          <w:b/>
          <w:bCs/>
          <w:lang w:val="en-GB"/>
        </w:rPr>
      </w:pPr>
    </w:p>
    <w:p w14:paraId="0C1FBFFE" w14:textId="77777777" w:rsidR="002744D7" w:rsidRPr="00FB6FD3" w:rsidRDefault="002744D7" w:rsidP="002744D7">
      <w:pPr>
        <w:spacing w:after="0" w:line="360" w:lineRule="auto"/>
        <w:jc w:val="both"/>
        <w:rPr>
          <w:rFonts w:ascii="Times New Roman" w:hAnsi="Times New Roman" w:cs="Times New Roman"/>
          <w:b/>
          <w:bCs/>
          <w:lang w:val="en-GB"/>
        </w:rPr>
      </w:pPr>
    </w:p>
    <w:p w14:paraId="2670087C" w14:textId="13642CAD" w:rsidR="00787C9A" w:rsidRPr="00FB6FD3" w:rsidRDefault="00801435" w:rsidP="003237B5">
      <w:pPr>
        <w:spacing w:after="0" w:line="360" w:lineRule="auto"/>
        <w:jc w:val="center"/>
        <w:rPr>
          <w:rFonts w:ascii="Times New Roman" w:hAnsi="Times New Roman" w:cs="Times New Roman"/>
          <w:b/>
          <w:bCs/>
          <w:lang w:val="en-GB"/>
        </w:rPr>
      </w:pPr>
      <w:bookmarkStart w:id="1" w:name="_Hlk189822375"/>
      <w:r w:rsidRPr="003237B5">
        <w:rPr>
          <w:noProof/>
          <w:lang w:val="en-GB"/>
        </w:rPr>
        <w:drawing>
          <wp:inline distT="0" distB="0" distL="0" distR="0" wp14:anchorId="3B4260B5" wp14:editId="2A0E8223">
            <wp:extent cx="5399501" cy="3295122"/>
            <wp:effectExtent l="0" t="0" r="0" b="635"/>
            <wp:docPr id="1001456230" name="Imagem 3" descr="Uma imagem com texto, captura de ecrã, diagrama&#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56230" name="Imagem 3" descr="Uma imagem com texto, captura de ecrã, diagrama&#10;&#10;Os conteúdos gerados por IA poderão estar incorretos."/>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2791" b="4883"/>
                    <a:stretch/>
                  </pic:blipFill>
                  <pic:spPr bwMode="auto">
                    <a:xfrm>
                      <a:off x="0" y="0"/>
                      <a:ext cx="5400040" cy="3295451"/>
                    </a:xfrm>
                    <a:prstGeom prst="rect">
                      <a:avLst/>
                    </a:prstGeom>
                    <a:noFill/>
                    <a:ln>
                      <a:noFill/>
                    </a:ln>
                    <a:extLst>
                      <a:ext uri="{53640926-AAD7-44D8-BBD7-CCE9431645EC}">
                        <a14:shadowObscured xmlns:a14="http://schemas.microsoft.com/office/drawing/2010/main"/>
                      </a:ext>
                    </a:extLst>
                  </pic:spPr>
                </pic:pic>
              </a:graphicData>
            </a:graphic>
          </wp:inline>
        </w:drawing>
      </w:r>
    </w:p>
    <w:p w14:paraId="7B822529" w14:textId="77777777" w:rsidR="002744D7" w:rsidRPr="00FB6FD3" w:rsidRDefault="002744D7" w:rsidP="002744D7">
      <w:pPr>
        <w:spacing w:after="0" w:line="360" w:lineRule="auto"/>
        <w:jc w:val="both"/>
        <w:rPr>
          <w:rFonts w:ascii="Times New Roman" w:hAnsi="Times New Roman" w:cs="Times New Roman"/>
          <w:b/>
          <w:bCs/>
          <w:lang w:val="en-GB"/>
        </w:rPr>
      </w:pPr>
    </w:p>
    <w:p w14:paraId="26AD4120" w14:textId="4BE12042" w:rsidR="00787C9A" w:rsidRPr="00FB6FD3" w:rsidRDefault="00787C9A" w:rsidP="002744D7">
      <w:pPr>
        <w:spacing w:after="0" w:line="360" w:lineRule="auto"/>
        <w:jc w:val="both"/>
        <w:rPr>
          <w:rFonts w:ascii="Times New Roman" w:hAnsi="Times New Roman" w:cs="Times New Roman"/>
          <w:b/>
          <w:bCs/>
          <w:lang w:val="en-GB"/>
        </w:rPr>
      </w:pPr>
      <w:r w:rsidRPr="00FB6FD3">
        <w:rPr>
          <w:rFonts w:ascii="Times New Roman" w:hAnsi="Times New Roman" w:cs="Times New Roman"/>
          <w:b/>
          <w:bCs/>
          <w:lang w:val="en-GB"/>
        </w:rPr>
        <w:t>Figure S</w:t>
      </w:r>
      <w:r w:rsidR="00F25E56" w:rsidRPr="00FB6FD3">
        <w:rPr>
          <w:rFonts w:ascii="Times New Roman" w:hAnsi="Times New Roman" w:cs="Times New Roman"/>
          <w:b/>
          <w:bCs/>
          <w:lang w:val="en-GB"/>
        </w:rPr>
        <w:t>5</w:t>
      </w:r>
      <w:r w:rsidRPr="00FB6FD3">
        <w:rPr>
          <w:rFonts w:ascii="Times New Roman" w:hAnsi="Times New Roman" w:cs="Times New Roman"/>
          <w:b/>
          <w:bCs/>
          <w:lang w:val="en-GB"/>
        </w:rPr>
        <w:t>.</w:t>
      </w:r>
      <w:r w:rsidRPr="00FB6FD3">
        <w:rPr>
          <w:rFonts w:ascii="Times New Roman" w:hAnsi="Times New Roman" w:cs="Times New Roman"/>
          <w:lang w:val="en-GB"/>
        </w:rPr>
        <w:t xml:space="preserve"> </w:t>
      </w:r>
      <w:r w:rsidR="00B746C6" w:rsidRPr="00FB6FD3">
        <w:rPr>
          <w:rFonts w:ascii="Times New Roman" w:hAnsi="Times New Roman" w:cs="Times New Roman"/>
          <w:b/>
          <w:bCs/>
          <w:lang w:val="en-GB"/>
        </w:rPr>
        <w:t>Biosafety evaluation of BBIT20 in mice</w:t>
      </w:r>
      <w:r w:rsidR="00110322" w:rsidRPr="00FB6FD3">
        <w:rPr>
          <w:rFonts w:ascii="Times New Roman" w:eastAsia="MS PGothic" w:hAnsi="Times New Roman" w:cs="Times New Roman"/>
          <w:b/>
          <w:bCs/>
          <w:color w:val="000000" w:themeColor="text1"/>
          <w:kern w:val="24"/>
          <w:lang w:val="en-GB"/>
        </w:rPr>
        <w:t>.</w:t>
      </w:r>
      <w:r w:rsidRPr="00FB6FD3">
        <w:rPr>
          <w:rFonts w:ascii="Times New Roman" w:eastAsia="MS PGothic" w:hAnsi="Times New Roman" w:cs="Times New Roman"/>
          <w:color w:val="000000" w:themeColor="text1"/>
          <w:kern w:val="24"/>
          <w:lang w:val="en-GB"/>
        </w:rPr>
        <w:t xml:space="preserve"> </w:t>
      </w:r>
      <w:r w:rsidR="00B746C6" w:rsidRPr="00FB6FD3">
        <w:rPr>
          <w:rFonts w:ascii="Times New Roman" w:eastAsia="MS PGothic" w:hAnsi="Times New Roman" w:cs="Times New Roman"/>
          <w:color w:val="000000" w:themeColor="text1"/>
          <w:kern w:val="24"/>
          <w:lang w:val="en-GB"/>
        </w:rPr>
        <w:t xml:space="preserve">In (A), </w:t>
      </w:r>
      <w:r w:rsidR="00B7134A" w:rsidRPr="003237B5">
        <w:rPr>
          <w:rFonts w:ascii="Times New Roman" w:eastAsia="MS PGothic" w:hAnsi="Times New Roman" w:cs="Times New Roman"/>
          <w:color w:val="000000" w:themeColor="text1"/>
          <w:kern w:val="24"/>
          <w:lang w:val="en-GB"/>
        </w:rPr>
        <w:t xml:space="preserve">mice’s weight at the beginning of the treatments and at the final of the experiment in vehicle- and BBIT20-treated groups, represented as mean ± SEM of eight animals. Mice weight is not significantly different from vehicle: </w:t>
      </w:r>
      <w:r w:rsidR="00B7134A" w:rsidRPr="003237B5">
        <w:rPr>
          <w:rFonts w:ascii="Times New Roman" w:eastAsia="MS PGothic" w:hAnsi="Times New Roman" w:cs="Times New Roman"/>
          <w:i/>
          <w:iCs/>
          <w:color w:val="000000" w:themeColor="text1"/>
          <w:kern w:val="24"/>
          <w:lang w:val="en-GB"/>
        </w:rPr>
        <w:t>p</w:t>
      </w:r>
      <w:r w:rsidR="00B7134A" w:rsidRPr="003237B5">
        <w:rPr>
          <w:rFonts w:ascii="Times New Roman" w:eastAsia="MS PGothic" w:hAnsi="Times New Roman" w:cs="Times New Roman"/>
          <w:color w:val="000000" w:themeColor="text1"/>
          <w:kern w:val="24"/>
          <w:lang w:val="en-GB"/>
        </w:rPr>
        <w:t xml:space="preserve">&gt;0.05 (unpaired </w:t>
      </w:r>
      <w:r w:rsidR="00B7134A" w:rsidRPr="003237B5">
        <w:rPr>
          <w:rFonts w:ascii="Times New Roman" w:eastAsia="MS PGothic" w:hAnsi="Times New Roman" w:cs="Times New Roman"/>
          <w:i/>
          <w:iCs/>
          <w:color w:val="000000" w:themeColor="text1"/>
          <w:kern w:val="24"/>
          <w:lang w:val="en-GB"/>
        </w:rPr>
        <w:t>t</w:t>
      </w:r>
      <w:r w:rsidR="00B7134A" w:rsidRPr="003237B5">
        <w:rPr>
          <w:rFonts w:ascii="Times New Roman" w:eastAsia="MS PGothic" w:hAnsi="Times New Roman" w:cs="Times New Roman"/>
          <w:color w:val="000000" w:themeColor="text1"/>
          <w:kern w:val="24"/>
          <w:lang w:val="en-GB"/>
        </w:rPr>
        <w:t xml:space="preserve">-test). In (B), </w:t>
      </w:r>
      <w:r w:rsidR="00B746C6" w:rsidRPr="00FB6FD3">
        <w:rPr>
          <w:rFonts w:ascii="Times New Roman" w:eastAsia="MS PGothic" w:hAnsi="Times New Roman" w:cs="Times New Roman"/>
          <w:color w:val="000000" w:themeColor="text1"/>
          <w:kern w:val="24"/>
          <w:lang w:val="en-GB"/>
        </w:rPr>
        <w:t xml:space="preserve">H&amp;E staining images (scale bar = 100 </w:t>
      </w:r>
      <w:r w:rsidR="00B746C6" w:rsidRPr="003237B5">
        <w:rPr>
          <w:rFonts w:ascii="Times New Roman" w:hAnsi="Times New Roman" w:cs="Times New Roman"/>
          <w:lang w:val="en-GB"/>
        </w:rPr>
        <w:t>µm; 100</w:t>
      </w:r>
      <w:r w:rsidR="00585390" w:rsidRPr="003237B5">
        <w:rPr>
          <w:rStyle w:val="cf01"/>
          <w:rFonts w:ascii="Times New Roman" w:hAnsi="Times New Roman" w:cs="Times New Roman"/>
          <w:lang w:val="en-GB"/>
        </w:rPr>
        <w:t>×</w:t>
      </w:r>
      <w:r w:rsidR="00B746C6" w:rsidRPr="003237B5">
        <w:rPr>
          <w:rFonts w:ascii="Times New Roman" w:hAnsi="Times New Roman" w:cs="Times New Roman"/>
          <w:lang w:val="en-GB"/>
        </w:rPr>
        <w:t xml:space="preserve"> magnification</w:t>
      </w:r>
      <w:r w:rsidR="00B746C6" w:rsidRPr="00FB6FD3">
        <w:rPr>
          <w:rFonts w:ascii="Times New Roman" w:eastAsia="MS PGothic" w:hAnsi="Times New Roman" w:cs="Times New Roman"/>
          <w:color w:val="000000" w:themeColor="text1"/>
          <w:kern w:val="24"/>
          <w:lang w:val="en-GB"/>
        </w:rPr>
        <w:t xml:space="preserve">) of major organs (liver, lungs, kidneys and spleen) from mice after treatment with vehicle or BBIT20. </w:t>
      </w:r>
      <w:r w:rsidR="009C36CE" w:rsidRPr="00FB6FD3">
        <w:rPr>
          <w:rFonts w:ascii="Times New Roman" w:eastAsia="MS PGothic" w:hAnsi="Times New Roman" w:cs="Times New Roman"/>
          <w:color w:val="000000" w:themeColor="text1"/>
          <w:kern w:val="24"/>
          <w:lang w:val="en-GB"/>
        </w:rPr>
        <w:t>In (</w:t>
      </w:r>
      <w:r w:rsidR="00B7134A" w:rsidRPr="003237B5">
        <w:rPr>
          <w:rFonts w:ascii="Times New Roman" w:eastAsia="MS PGothic" w:hAnsi="Times New Roman" w:cs="Times New Roman"/>
          <w:color w:val="000000" w:themeColor="text1"/>
          <w:kern w:val="24"/>
          <w:lang w:val="en-GB"/>
        </w:rPr>
        <w:t>C</w:t>
      </w:r>
      <w:r w:rsidR="00636866" w:rsidRPr="00FB6FD3">
        <w:rPr>
          <w:rFonts w:ascii="Times New Roman" w:eastAsia="MS PGothic" w:hAnsi="Times New Roman" w:cs="Times New Roman"/>
          <w:color w:val="000000" w:themeColor="text1"/>
          <w:kern w:val="24"/>
          <w:lang w:val="en-GB"/>
        </w:rPr>
        <w:t xml:space="preserve">, </w:t>
      </w:r>
      <w:r w:rsidR="00B7134A" w:rsidRPr="003237B5">
        <w:rPr>
          <w:rFonts w:ascii="Times New Roman" w:eastAsia="MS PGothic" w:hAnsi="Times New Roman" w:cs="Times New Roman"/>
          <w:color w:val="000000" w:themeColor="text1"/>
          <w:kern w:val="24"/>
          <w:lang w:val="en-GB"/>
        </w:rPr>
        <w:t>D</w:t>
      </w:r>
      <w:r w:rsidR="009C36CE" w:rsidRPr="00FB6FD3">
        <w:rPr>
          <w:rFonts w:ascii="Times New Roman" w:eastAsia="MS PGothic" w:hAnsi="Times New Roman" w:cs="Times New Roman"/>
          <w:color w:val="000000" w:themeColor="text1"/>
          <w:kern w:val="24"/>
          <w:lang w:val="en-GB"/>
        </w:rPr>
        <w:t xml:space="preserve">), </w:t>
      </w:r>
      <w:r w:rsidR="009C36CE" w:rsidRPr="00FB6FD3">
        <w:rPr>
          <w:rFonts w:ascii="Times New Roman" w:hAnsi="Times New Roman" w:cs="Times New Roman"/>
          <w:lang w:val="en-GB"/>
        </w:rPr>
        <w:t>d</w:t>
      </w:r>
      <w:r w:rsidR="00110322" w:rsidRPr="00FB6FD3">
        <w:rPr>
          <w:rFonts w:ascii="Times New Roman" w:hAnsi="Times New Roman" w:cs="Times New Roman"/>
          <w:lang w:val="en-GB"/>
        </w:rPr>
        <w:t>ata from liver volume (</w:t>
      </w:r>
      <w:r w:rsidR="00B7134A" w:rsidRPr="003237B5">
        <w:rPr>
          <w:rFonts w:ascii="Times New Roman" w:hAnsi="Times New Roman" w:cs="Times New Roman"/>
          <w:lang w:val="en-GB"/>
        </w:rPr>
        <w:t>C</w:t>
      </w:r>
      <w:r w:rsidR="00110322" w:rsidRPr="00FB6FD3">
        <w:rPr>
          <w:rFonts w:ascii="Times New Roman" w:hAnsi="Times New Roman" w:cs="Times New Roman"/>
          <w:lang w:val="en-GB"/>
        </w:rPr>
        <w:t>) and weight (</w:t>
      </w:r>
      <w:r w:rsidR="00B7134A" w:rsidRPr="003237B5">
        <w:rPr>
          <w:rFonts w:ascii="Times New Roman" w:hAnsi="Times New Roman" w:cs="Times New Roman"/>
          <w:lang w:val="en-GB"/>
        </w:rPr>
        <w:t>D</w:t>
      </w:r>
      <w:r w:rsidR="00110322" w:rsidRPr="00FB6FD3">
        <w:rPr>
          <w:rFonts w:ascii="Times New Roman" w:hAnsi="Times New Roman" w:cs="Times New Roman"/>
          <w:lang w:val="en-GB"/>
        </w:rPr>
        <w:t xml:space="preserve">) of mice endpoint were </w:t>
      </w:r>
      <w:r w:rsidR="00776BFD" w:rsidRPr="00FB6FD3">
        <w:rPr>
          <w:rFonts w:ascii="Times New Roman" w:hAnsi="Times New Roman" w:cs="Times New Roman"/>
          <w:lang w:val="en-GB"/>
        </w:rPr>
        <w:t>analysed</w:t>
      </w:r>
      <w:r w:rsidR="00110322" w:rsidRPr="00FB6FD3">
        <w:rPr>
          <w:rFonts w:ascii="Times New Roman" w:hAnsi="Times New Roman" w:cs="Times New Roman"/>
          <w:lang w:val="en-GB"/>
        </w:rPr>
        <w:t xml:space="preserve"> for C57BL/6</w:t>
      </w:r>
      <w:r w:rsidR="0084767A" w:rsidRPr="00FB6FD3">
        <w:rPr>
          <w:rFonts w:ascii="Times New Roman" w:hAnsi="Times New Roman" w:cs="Times New Roman"/>
          <w:lang w:val="en-GB"/>
        </w:rPr>
        <w:t xml:space="preserve"> </w:t>
      </w:r>
      <w:r w:rsidR="00110322" w:rsidRPr="00FB6FD3">
        <w:rPr>
          <w:rFonts w:ascii="Times New Roman" w:hAnsi="Times New Roman" w:cs="Times New Roman"/>
          <w:lang w:val="en-GB"/>
        </w:rPr>
        <w:t>Rag2</w:t>
      </w:r>
      <w:r w:rsidR="00110322" w:rsidRPr="00FB6FD3">
        <w:rPr>
          <w:rFonts w:ascii="Times New Roman" w:hAnsi="Times New Roman" w:cs="Times New Roman"/>
          <w:vertAlign w:val="superscript"/>
          <w:lang w:val="en-GB"/>
        </w:rPr>
        <w:t>-/- </w:t>
      </w:r>
      <w:r w:rsidR="00110322" w:rsidRPr="00FB6FD3">
        <w:rPr>
          <w:rFonts w:ascii="Times New Roman" w:hAnsi="Times New Roman" w:cs="Times New Roman"/>
          <w:lang w:val="en-GB"/>
        </w:rPr>
        <w:t>IL2rg</w:t>
      </w:r>
      <w:r w:rsidR="00110322" w:rsidRPr="00FB6FD3">
        <w:rPr>
          <w:rFonts w:ascii="Times New Roman" w:hAnsi="Times New Roman" w:cs="Times New Roman"/>
          <w:vertAlign w:val="superscript"/>
          <w:lang w:val="en-GB"/>
        </w:rPr>
        <w:t>-/-</w:t>
      </w:r>
      <w:r w:rsidR="00110322" w:rsidRPr="00FB6FD3">
        <w:rPr>
          <w:rFonts w:ascii="Times New Roman" w:hAnsi="Times New Roman" w:cs="Times New Roman"/>
          <w:lang w:val="en-GB"/>
        </w:rPr>
        <w:t xml:space="preserve"> xenograft mice treated with vehicle or 2 mg/kg of BBIT20. Results are shown as mean ± SEM</w:t>
      </w:r>
      <w:r w:rsidR="003346B2" w:rsidRPr="00FB6FD3">
        <w:rPr>
          <w:rFonts w:ascii="Times New Roman" w:hAnsi="Times New Roman" w:cs="Times New Roman"/>
          <w:lang w:val="en-GB"/>
        </w:rPr>
        <w:t xml:space="preserve"> of eight</w:t>
      </w:r>
      <w:r w:rsidR="00110322" w:rsidRPr="00FB6FD3">
        <w:rPr>
          <w:rFonts w:ascii="Times New Roman" w:hAnsi="Times New Roman" w:cs="Times New Roman"/>
          <w:lang w:val="en-GB"/>
        </w:rPr>
        <w:t xml:space="preserve"> </w:t>
      </w:r>
      <w:r w:rsidR="00DF13C1" w:rsidRPr="00FB6FD3">
        <w:rPr>
          <w:rFonts w:ascii="Times New Roman" w:hAnsi="Times New Roman" w:cs="Times New Roman"/>
          <w:lang w:val="en-GB"/>
        </w:rPr>
        <w:t>livers</w:t>
      </w:r>
      <w:r w:rsidR="00110322" w:rsidRPr="00FB6FD3">
        <w:rPr>
          <w:rFonts w:ascii="Times New Roman" w:hAnsi="Times New Roman" w:cs="Times New Roman"/>
          <w:lang w:val="en-GB"/>
        </w:rPr>
        <w:t xml:space="preserve">; values are not significantly different from </w:t>
      </w:r>
      <w:r w:rsidR="009C36CE" w:rsidRPr="00FB6FD3">
        <w:rPr>
          <w:rFonts w:ascii="Times New Roman" w:hAnsi="Times New Roman" w:cs="Times New Roman"/>
          <w:lang w:val="en-GB"/>
        </w:rPr>
        <w:t>vehicle</w:t>
      </w:r>
      <w:r w:rsidR="00110322" w:rsidRPr="00FB6FD3">
        <w:rPr>
          <w:rFonts w:ascii="Times New Roman" w:hAnsi="Times New Roman" w:cs="Times New Roman"/>
          <w:lang w:val="en-GB"/>
        </w:rPr>
        <w:t xml:space="preserve">: </w:t>
      </w:r>
      <w:r w:rsidR="00110322" w:rsidRPr="00FB6FD3">
        <w:rPr>
          <w:rFonts w:ascii="Times New Roman" w:hAnsi="Times New Roman" w:cs="Times New Roman"/>
          <w:i/>
          <w:iCs/>
          <w:lang w:val="en-GB"/>
        </w:rPr>
        <w:t xml:space="preserve">p </w:t>
      </w:r>
      <w:r w:rsidR="00110322" w:rsidRPr="00FB6FD3">
        <w:rPr>
          <w:rFonts w:ascii="Times New Roman" w:hAnsi="Times New Roman" w:cs="Times New Roman"/>
          <w:lang w:val="en-GB"/>
        </w:rPr>
        <w:t>&gt; 0.05</w:t>
      </w:r>
      <w:r w:rsidR="001308CD" w:rsidRPr="00FB6FD3">
        <w:rPr>
          <w:rFonts w:ascii="Times New Roman" w:hAnsi="Times New Roman" w:cs="Times New Roman"/>
          <w:lang w:val="en-GB"/>
        </w:rPr>
        <w:t xml:space="preserve"> (</w:t>
      </w:r>
      <w:r w:rsidR="00110322" w:rsidRPr="00FB6FD3">
        <w:rPr>
          <w:rFonts w:ascii="Times New Roman" w:hAnsi="Times New Roman" w:cs="Times New Roman"/>
          <w:lang w:val="en-GB"/>
        </w:rPr>
        <w:t xml:space="preserve">unpaired </w:t>
      </w:r>
      <w:r w:rsidR="003346B2" w:rsidRPr="00FB6FD3">
        <w:rPr>
          <w:rFonts w:ascii="Times New Roman" w:hAnsi="Times New Roman" w:cs="Times New Roman"/>
          <w:lang w:val="en-GB"/>
        </w:rPr>
        <w:t>s</w:t>
      </w:r>
      <w:r w:rsidR="00110322" w:rsidRPr="00FB6FD3">
        <w:rPr>
          <w:rFonts w:ascii="Times New Roman" w:hAnsi="Times New Roman" w:cs="Times New Roman"/>
          <w:lang w:val="en-GB"/>
        </w:rPr>
        <w:t xml:space="preserve">tudent’s </w:t>
      </w:r>
      <w:r w:rsidR="00110322" w:rsidRPr="00FB6FD3">
        <w:rPr>
          <w:rFonts w:ascii="Times New Roman" w:hAnsi="Times New Roman" w:cs="Times New Roman"/>
          <w:i/>
          <w:iCs/>
          <w:lang w:val="en-GB"/>
        </w:rPr>
        <w:t>t</w:t>
      </w:r>
      <w:r w:rsidR="00110322" w:rsidRPr="00FB6FD3">
        <w:rPr>
          <w:rFonts w:ascii="Times New Roman" w:hAnsi="Times New Roman" w:cs="Times New Roman"/>
          <w:lang w:val="en-GB"/>
        </w:rPr>
        <w:t>-test</w:t>
      </w:r>
      <w:r w:rsidR="001308CD" w:rsidRPr="00FB6FD3">
        <w:rPr>
          <w:rFonts w:ascii="Times New Roman" w:hAnsi="Times New Roman" w:cs="Times New Roman"/>
          <w:lang w:val="en-GB"/>
        </w:rPr>
        <w:t>)</w:t>
      </w:r>
      <w:r w:rsidR="00110322" w:rsidRPr="00FB6FD3">
        <w:rPr>
          <w:rFonts w:ascii="Times New Roman" w:hAnsi="Times New Roman" w:cs="Times New Roman"/>
          <w:lang w:val="en-GB"/>
        </w:rPr>
        <w:t xml:space="preserve">. </w:t>
      </w:r>
    </w:p>
    <w:bookmarkEnd w:id="1"/>
    <w:p w14:paraId="7D6EFF76" w14:textId="3097E7ED" w:rsidR="007F1E50" w:rsidRPr="00FB6FD3" w:rsidRDefault="007F1E50" w:rsidP="002744D7">
      <w:pPr>
        <w:spacing w:after="0" w:line="360" w:lineRule="auto"/>
        <w:ind w:firstLine="708"/>
        <w:jc w:val="both"/>
        <w:rPr>
          <w:rFonts w:ascii="Times New Roman" w:hAnsi="Times New Roman" w:cs="Times New Roman"/>
          <w:b/>
          <w:bCs/>
          <w:lang w:val="en-GB"/>
        </w:rPr>
      </w:pPr>
    </w:p>
    <w:p w14:paraId="4BEB3C03" w14:textId="0CE9CB80" w:rsidR="00F7082F" w:rsidRPr="00FB6FD3" w:rsidRDefault="00F7082F" w:rsidP="002744D7">
      <w:pPr>
        <w:spacing w:after="0" w:line="360" w:lineRule="auto"/>
        <w:jc w:val="both"/>
        <w:rPr>
          <w:rFonts w:ascii="Times New Roman" w:hAnsi="Times New Roman" w:cs="Times New Roman"/>
          <w:b/>
          <w:bCs/>
          <w:lang w:val="en-GB"/>
        </w:rPr>
      </w:pPr>
    </w:p>
    <w:p w14:paraId="7259BEFE" w14:textId="0B809923" w:rsidR="00F7082F" w:rsidRPr="00FB6FD3" w:rsidRDefault="00F7082F" w:rsidP="002744D7">
      <w:pPr>
        <w:spacing w:after="0" w:line="360" w:lineRule="auto"/>
        <w:jc w:val="both"/>
        <w:rPr>
          <w:rFonts w:ascii="Times New Roman" w:hAnsi="Times New Roman" w:cs="Times New Roman"/>
          <w:b/>
          <w:bCs/>
          <w:lang w:val="en-GB"/>
        </w:rPr>
      </w:pPr>
    </w:p>
    <w:p w14:paraId="54CFBC03" w14:textId="3AD6AEAD" w:rsidR="00F7082F" w:rsidRPr="00FB6FD3" w:rsidRDefault="00F7082F" w:rsidP="002744D7">
      <w:pPr>
        <w:spacing w:after="0" w:line="360" w:lineRule="auto"/>
        <w:jc w:val="both"/>
        <w:rPr>
          <w:rFonts w:ascii="Times New Roman" w:hAnsi="Times New Roman" w:cs="Times New Roman"/>
          <w:b/>
          <w:bCs/>
          <w:lang w:val="en-GB"/>
        </w:rPr>
      </w:pPr>
    </w:p>
    <w:p w14:paraId="546BF417" w14:textId="1B078929" w:rsidR="005E1EC8" w:rsidRPr="00FB6FD3" w:rsidRDefault="005E1EC8" w:rsidP="002744D7">
      <w:pPr>
        <w:spacing w:after="0" w:line="360" w:lineRule="auto"/>
        <w:jc w:val="both"/>
        <w:rPr>
          <w:rFonts w:ascii="Times New Roman" w:hAnsi="Times New Roman" w:cs="Times New Roman"/>
          <w:b/>
          <w:bCs/>
          <w:lang w:val="en-GB"/>
        </w:rPr>
      </w:pPr>
    </w:p>
    <w:p w14:paraId="22387610" w14:textId="1AC40DEA" w:rsidR="002D7AF4" w:rsidRPr="00FB6FD3" w:rsidRDefault="002D7AF4" w:rsidP="002744D7">
      <w:pPr>
        <w:spacing w:after="0" w:line="360" w:lineRule="auto"/>
        <w:jc w:val="both"/>
        <w:rPr>
          <w:rFonts w:ascii="Times New Roman" w:hAnsi="Times New Roman" w:cs="Times New Roman"/>
          <w:b/>
          <w:bCs/>
          <w:lang w:val="en-GB"/>
        </w:rPr>
      </w:pPr>
    </w:p>
    <w:p w14:paraId="49FDE708" w14:textId="03FAEEBC" w:rsidR="002D7AF4" w:rsidRPr="00FB6FD3" w:rsidRDefault="002D7AF4" w:rsidP="002744D7">
      <w:pPr>
        <w:spacing w:after="0" w:line="360" w:lineRule="auto"/>
        <w:jc w:val="both"/>
        <w:rPr>
          <w:rFonts w:ascii="Times New Roman" w:hAnsi="Times New Roman" w:cs="Times New Roman"/>
          <w:b/>
          <w:bCs/>
          <w:lang w:val="en-GB"/>
        </w:rPr>
      </w:pPr>
    </w:p>
    <w:p w14:paraId="68533EAE" w14:textId="01F94160" w:rsidR="002D7AF4" w:rsidRPr="00FB6FD3" w:rsidRDefault="002D7AF4" w:rsidP="002744D7">
      <w:pPr>
        <w:spacing w:after="0" w:line="360" w:lineRule="auto"/>
        <w:jc w:val="both"/>
        <w:rPr>
          <w:rFonts w:ascii="Times New Roman" w:hAnsi="Times New Roman" w:cs="Times New Roman"/>
          <w:b/>
          <w:bCs/>
          <w:lang w:val="en-GB"/>
        </w:rPr>
      </w:pPr>
    </w:p>
    <w:p w14:paraId="7AA1C007" w14:textId="77777777" w:rsidR="002D7AF4" w:rsidRPr="00FB6FD3" w:rsidRDefault="002D7AF4" w:rsidP="002744D7">
      <w:pPr>
        <w:spacing w:after="0" w:line="360" w:lineRule="auto"/>
        <w:jc w:val="both"/>
        <w:rPr>
          <w:rFonts w:ascii="Times New Roman" w:hAnsi="Times New Roman" w:cs="Times New Roman"/>
          <w:b/>
          <w:bCs/>
          <w:lang w:val="en-GB"/>
        </w:rPr>
      </w:pPr>
    </w:p>
    <w:p w14:paraId="29CC183D" w14:textId="77777777" w:rsidR="0023624B" w:rsidRPr="00FB6FD3" w:rsidRDefault="0023624B" w:rsidP="002744D7">
      <w:pPr>
        <w:spacing w:after="0" w:line="360" w:lineRule="auto"/>
        <w:jc w:val="both"/>
        <w:rPr>
          <w:rFonts w:ascii="Times New Roman" w:hAnsi="Times New Roman" w:cs="Times New Roman"/>
          <w:lang w:val="en-GB"/>
        </w:rPr>
      </w:pPr>
    </w:p>
    <w:sectPr w:rsidR="0023624B" w:rsidRPr="00FB6FD3">
      <w:footerReference w:type="default" r:id="rId5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DFE91" w14:textId="77777777" w:rsidR="0090251D" w:rsidRDefault="0090251D" w:rsidP="004406A0">
      <w:pPr>
        <w:spacing w:after="0" w:line="240" w:lineRule="auto"/>
      </w:pPr>
      <w:r>
        <w:separator/>
      </w:r>
    </w:p>
  </w:endnote>
  <w:endnote w:type="continuationSeparator" w:id="0">
    <w:p w14:paraId="0AD1037F" w14:textId="77777777" w:rsidR="0090251D" w:rsidRDefault="0090251D" w:rsidP="00440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w:altName w:val="Times"/>
    <w:panose1 w:val="00000500000000020000"/>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469672"/>
      <w:docPartObj>
        <w:docPartGallery w:val="Page Numbers (Bottom of Page)"/>
        <w:docPartUnique/>
      </w:docPartObj>
    </w:sdtPr>
    <w:sdtEndPr>
      <w:rPr>
        <w:rFonts w:ascii="Times New Roman" w:hAnsi="Times New Roman" w:cs="Times New Roman"/>
      </w:rPr>
    </w:sdtEndPr>
    <w:sdtContent>
      <w:p w14:paraId="6D35CA67" w14:textId="56F1E249" w:rsidR="004406A0" w:rsidRPr="004406A0" w:rsidRDefault="004406A0">
        <w:pPr>
          <w:pStyle w:val="Rodap"/>
          <w:jc w:val="right"/>
          <w:rPr>
            <w:rFonts w:ascii="Times New Roman" w:hAnsi="Times New Roman" w:cs="Times New Roman"/>
          </w:rPr>
        </w:pPr>
        <w:r w:rsidRPr="004406A0">
          <w:rPr>
            <w:rFonts w:ascii="Times New Roman" w:hAnsi="Times New Roman" w:cs="Times New Roman"/>
          </w:rPr>
          <w:fldChar w:fldCharType="begin"/>
        </w:r>
        <w:r w:rsidRPr="004406A0">
          <w:rPr>
            <w:rFonts w:ascii="Times New Roman" w:hAnsi="Times New Roman" w:cs="Times New Roman"/>
          </w:rPr>
          <w:instrText>PAGE   \* MERGEFORMAT</w:instrText>
        </w:r>
        <w:r w:rsidRPr="004406A0">
          <w:rPr>
            <w:rFonts w:ascii="Times New Roman" w:hAnsi="Times New Roman" w:cs="Times New Roman"/>
          </w:rPr>
          <w:fldChar w:fldCharType="separate"/>
        </w:r>
        <w:r w:rsidRPr="004406A0">
          <w:rPr>
            <w:rFonts w:ascii="Times New Roman" w:hAnsi="Times New Roman" w:cs="Times New Roman"/>
          </w:rPr>
          <w:t>2</w:t>
        </w:r>
        <w:r w:rsidRPr="004406A0">
          <w:rPr>
            <w:rFonts w:ascii="Times New Roman" w:hAnsi="Times New Roman" w:cs="Times New Roman"/>
          </w:rPr>
          <w:fldChar w:fldCharType="end"/>
        </w:r>
      </w:p>
    </w:sdtContent>
  </w:sdt>
  <w:p w14:paraId="275C4CC0" w14:textId="77777777" w:rsidR="004406A0" w:rsidRDefault="004406A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A2909" w14:textId="77777777" w:rsidR="0090251D" w:rsidRDefault="0090251D" w:rsidP="004406A0">
      <w:pPr>
        <w:spacing w:after="0" w:line="240" w:lineRule="auto"/>
      </w:pPr>
      <w:r>
        <w:separator/>
      </w:r>
    </w:p>
  </w:footnote>
  <w:footnote w:type="continuationSeparator" w:id="0">
    <w:p w14:paraId="46B7D7B9" w14:textId="77777777" w:rsidR="0090251D" w:rsidRDefault="0090251D" w:rsidP="004406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0F34D3"/>
    <w:multiLevelType w:val="multilevel"/>
    <w:tmpl w:val="D19C0B7E"/>
    <w:lvl w:ilvl="0">
      <w:start w:val="2"/>
      <w:numFmt w:val="decimal"/>
      <w:lvlText w:val="%1."/>
      <w:lvlJc w:val="left"/>
      <w:pPr>
        <w:ind w:left="360" w:hanging="360"/>
      </w:pPr>
      <w:rPr>
        <w:rFonts w:hint="default"/>
      </w:rPr>
    </w:lvl>
    <w:lvl w:ilvl="1">
      <w:start w:val="3"/>
      <w:numFmt w:val="decimal"/>
      <w:lvlText w:val="%1.%2."/>
      <w:lvlJc w:val="left"/>
      <w:pPr>
        <w:ind w:left="360" w:hanging="360"/>
      </w:pPr>
      <w:rPr>
        <w:rFonts w:ascii="Times New Roman" w:hAnsi="Times New Roman" w:cs="Times New Roman" w:hint="default"/>
        <w:b/>
        <w:bCs/>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94016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CF5"/>
    <w:rsid w:val="00003055"/>
    <w:rsid w:val="00003688"/>
    <w:rsid w:val="00005354"/>
    <w:rsid w:val="00005A69"/>
    <w:rsid w:val="0000686D"/>
    <w:rsid w:val="000139BE"/>
    <w:rsid w:val="00013A5E"/>
    <w:rsid w:val="00026B0D"/>
    <w:rsid w:val="00026CDE"/>
    <w:rsid w:val="00030BE8"/>
    <w:rsid w:val="00030D77"/>
    <w:rsid w:val="00033671"/>
    <w:rsid w:val="00036328"/>
    <w:rsid w:val="000365AF"/>
    <w:rsid w:val="0005159C"/>
    <w:rsid w:val="00055E29"/>
    <w:rsid w:val="0005722D"/>
    <w:rsid w:val="00057CBF"/>
    <w:rsid w:val="00060F8F"/>
    <w:rsid w:val="0006107E"/>
    <w:rsid w:val="00062D2A"/>
    <w:rsid w:val="00074E51"/>
    <w:rsid w:val="00076EEE"/>
    <w:rsid w:val="0007749F"/>
    <w:rsid w:val="00084FD1"/>
    <w:rsid w:val="000858FA"/>
    <w:rsid w:val="0008605F"/>
    <w:rsid w:val="00097C3B"/>
    <w:rsid w:val="000A51FC"/>
    <w:rsid w:val="000A5AD1"/>
    <w:rsid w:val="000A7198"/>
    <w:rsid w:val="000B1393"/>
    <w:rsid w:val="000B1B08"/>
    <w:rsid w:val="000C0C25"/>
    <w:rsid w:val="000C2519"/>
    <w:rsid w:val="000C2923"/>
    <w:rsid w:val="000E1BF1"/>
    <w:rsid w:val="000E4D98"/>
    <w:rsid w:val="000F2C00"/>
    <w:rsid w:val="00110322"/>
    <w:rsid w:val="001129FC"/>
    <w:rsid w:val="00112FBD"/>
    <w:rsid w:val="001152F3"/>
    <w:rsid w:val="001226E1"/>
    <w:rsid w:val="00123A21"/>
    <w:rsid w:val="00123BF6"/>
    <w:rsid w:val="00126B43"/>
    <w:rsid w:val="001271D8"/>
    <w:rsid w:val="001308CD"/>
    <w:rsid w:val="00135F8D"/>
    <w:rsid w:val="00137E44"/>
    <w:rsid w:val="001408F5"/>
    <w:rsid w:val="0014248D"/>
    <w:rsid w:val="00143F7F"/>
    <w:rsid w:val="0015277A"/>
    <w:rsid w:val="001549E2"/>
    <w:rsid w:val="0016124C"/>
    <w:rsid w:val="00165AEF"/>
    <w:rsid w:val="00166032"/>
    <w:rsid w:val="001667EC"/>
    <w:rsid w:val="001710D2"/>
    <w:rsid w:val="0017191C"/>
    <w:rsid w:val="00173E43"/>
    <w:rsid w:val="00174F96"/>
    <w:rsid w:val="001767DE"/>
    <w:rsid w:val="00181008"/>
    <w:rsid w:val="001863DD"/>
    <w:rsid w:val="00193AEE"/>
    <w:rsid w:val="00195C7B"/>
    <w:rsid w:val="00197782"/>
    <w:rsid w:val="001A1943"/>
    <w:rsid w:val="001A46E0"/>
    <w:rsid w:val="001A4A9F"/>
    <w:rsid w:val="001A5AA8"/>
    <w:rsid w:val="001B1536"/>
    <w:rsid w:val="001B395F"/>
    <w:rsid w:val="001C2780"/>
    <w:rsid w:val="001C2C21"/>
    <w:rsid w:val="001C417B"/>
    <w:rsid w:val="001C69A9"/>
    <w:rsid w:val="001D2A3B"/>
    <w:rsid w:val="001D312B"/>
    <w:rsid w:val="001E14ED"/>
    <w:rsid w:val="001E407A"/>
    <w:rsid w:val="001E69CB"/>
    <w:rsid w:val="001F05B8"/>
    <w:rsid w:val="0020196B"/>
    <w:rsid w:val="0020219E"/>
    <w:rsid w:val="002038A0"/>
    <w:rsid w:val="00205056"/>
    <w:rsid w:val="002133FF"/>
    <w:rsid w:val="002158D7"/>
    <w:rsid w:val="00216731"/>
    <w:rsid w:val="00221BFE"/>
    <w:rsid w:val="002251FE"/>
    <w:rsid w:val="0022796C"/>
    <w:rsid w:val="0023624B"/>
    <w:rsid w:val="00241F78"/>
    <w:rsid w:val="00242AA6"/>
    <w:rsid w:val="00255DE0"/>
    <w:rsid w:val="00256E42"/>
    <w:rsid w:val="00260DC1"/>
    <w:rsid w:val="0026148C"/>
    <w:rsid w:val="00262F75"/>
    <w:rsid w:val="002635B2"/>
    <w:rsid w:val="00264C44"/>
    <w:rsid w:val="00265541"/>
    <w:rsid w:val="00266EB5"/>
    <w:rsid w:val="00273A73"/>
    <w:rsid w:val="002744D7"/>
    <w:rsid w:val="00276FFF"/>
    <w:rsid w:val="00281B79"/>
    <w:rsid w:val="00281E4C"/>
    <w:rsid w:val="00284AFC"/>
    <w:rsid w:val="00285884"/>
    <w:rsid w:val="00285CFA"/>
    <w:rsid w:val="00294631"/>
    <w:rsid w:val="00297D2A"/>
    <w:rsid w:val="00297E29"/>
    <w:rsid w:val="002A16AD"/>
    <w:rsid w:val="002A2B24"/>
    <w:rsid w:val="002A4ACC"/>
    <w:rsid w:val="002A5CE6"/>
    <w:rsid w:val="002C3E8D"/>
    <w:rsid w:val="002C7692"/>
    <w:rsid w:val="002D24AC"/>
    <w:rsid w:val="002D2E1A"/>
    <w:rsid w:val="002D7AF4"/>
    <w:rsid w:val="002E3F6D"/>
    <w:rsid w:val="002E720E"/>
    <w:rsid w:val="002F45B3"/>
    <w:rsid w:val="002F5462"/>
    <w:rsid w:val="002F69CD"/>
    <w:rsid w:val="00301140"/>
    <w:rsid w:val="003128E1"/>
    <w:rsid w:val="00313339"/>
    <w:rsid w:val="0031776F"/>
    <w:rsid w:val="00321401"/>
    <w:rsid w:val="003216EF"/>
    <w:rsid w:val="0032347B"/>
    <w:rsid w:val="003237B5"/>
    <w:rsid w:val="00323A8E"/>
    <w:rsid w:val="003240E1"/>
    <w:rsid w:val="00325A3F"/>
    <w:rsid w:val="003346B2"/>
    <w:rsid w:val="00341C1B"/>
    <w:rsid w:val="00341F99"/>
    <w:rsid w:val="00341FF7"/>
    <w:rsid w:val="0034292D"/>
    <w:rsid w:val="0034605B"/>
    <w:rsid w:val="00347A57"/>
    <w:rsid w:val="00351113"/>
    <w:rsid w:val="00356B2E"/>
    <w:rsid w:val="003607F3"/>
    <w:rsid w:val="0036791A"/>
    <w:rsid w:val="00370938"/>
    <w:rsid w:val="00370F00"/>
    <w:rsid w:val="003775B2"/>
    <w:rsid w:val="00380580"/>
    <w:rsid w:val="0038460A"/>
    <w:rsid w:val="00386B72"/>
    <w:rsid w:val="00387A0F"/>
    <w:rsid w:val="003900C1"/>
    <w:rsid w:val="003A6E26"/>
    <w:rsid w:val="003B0D3A"/>
    <w:rsid w:val="003B32C9"/>
    <w:rsid w:val="003B49F6"/>
    <w:rsid w:val="003C2B2E"/>
    <w:rsid w:val="003C2C5F"/>
    <w:rsid w:val="003C5458"/>
    <w:rsid w:val="003D6C53"/>
    <w:rsid w:val="003D73D4"/>
    <w:rsid w:val="003D7F2D"/>
    <w:rsid w:val="003E2AFD"/>
    <w:rsid w:val="003E5775"/>
    <w:rsid w:val="003E5B09"/>
    <w:rsid w:val="003F07D4"/>
    <w:rsid w:val="003F27BB"/>
    <w:rsid w:val="003F7135"/>
    <w:rsid w:val="00412DE8"/>
    <w:rsid w:val="004167D3"/>
    <w:rsid w:val="00416F39"/>
    <w:rsid w:val="004174EE"/>
    <w:rsid w:val="00421A53"/>
    <w:rsid w:val="00421B4D"/>
    <w:rsid w:val="0042707C"/>
    <w:rsid w:val="00434077"/>
    <w:rsid w:val="00437AC0"/>
    <w:rsid w:val="004406A0"/>
    <w:rsid w:val="00440909"/>
    <w:rsid w:val="00443D98"/>
    <w:rsid w:val="0044468D"/>
    <w:rsid w:val="00445C27"/>
    <w:rsid w:val="00450635"/>
    <w:rsid w:val="004606FD"/>
    <w:rsid w:val="00464167"/>
    <w:rsid w:val="00464EB8"/>
    <w:rsid w:val="00470036"/>
    <w:rsid w:val="004703F7"/>
    <w:rsid w:val="004750D7"/>
    <w:rsid w:val="004759BA"/>
    <w:rsid w:val="00476B58"/>
    <w:rsid w:val="00480446"/>
    <w:rsid w:val="004831FA"/>
    <w:rsid w:val="00484664"/>
    <w:rsid w:val="00494F21"/>
    <w:rsid w:val="00496ED0"/>
    <w:rsid w:val="004B15DD"/>
    <w:rsid w:val="004B1FCA"/>
    <w:rsid w:val="004B3309"/>
    <w:rsid w:val="004C0A4C"/>
    <w:rsid w:val="004C1C10"/>
    <w:rsid w:val="004C2817"/>
    <w:rsid w:val="004C7658"/>
    <w:rsid w:val="004C76F3"/>
    <w:rsid w:val="004D3BC3"/>
    <w:rsid w:val="004D53FA"/>
    <w:rsid w:val="004E01FE"/>
    <w:rsid w:val="004E6AE6"/>
    <w:rsid w:val="004E7C16"/>
    <w:rsid w:val="004F0B70"/>
    <w:rsid w:val="004F331D"/>
    <w:rsid w:val="00502849"/>
    <w:rsid w:val="00510687"/>
    <w:rsid w:val="00513832"/>
    <w:rsid w:val="00513CF7"/>
    <w:rsid w:val="00517C3A"/>
    <w:rsid w:val="00520A90"/>
    <w:rsid w:val="00521FD9"/>
    <w:rsid w:val="00524D7A"/>
    <w:rsid w:val="0052519C"/>
    <w:rsid w:val="00531A9E"/>
    <w:rsid w:val="00531D3F"/>
    <w:rsid w:val="0053239D"/>
    <w:rsid w:val="00532C42"/>
    <w:rsid w:val="0053318E"/>
    <w:rsid w:val="005338E5"/>
    <w:rsid w:val="00534170"/>
    <w:rsid w:val="00543EE2"/>
    <w:rsid w:val="005470C2"/>
    <w:rsid w:val="00547AB7"/>
    <w:rsid w:val="005717AA"/>
    <w:rsid w:val="00576B2A"/>
    <w:rsid w:val="00581085"/>
    <w:rsid w:val="00582166"/>
    <w:rsid w:val="00585390"/>
    <w:rsid w:val="00585C78"/>
    <w:rsid w:val="00590EB8"/>
    <w:rsid w:val="00591166"/>
    <w:rsid w:val="00591224"/>
    <w:rsid w:val="00594D50"/>
    <w:rsid w:val="00596A1D"/>
    <w:rsid w:val="005A099F"/>
    <w:rsid w:val="005A2591"/>
    <w:rsid w:val="005A34CF"/>
    <w:rsid w:val="005A45A0"/>
    <w:rsid w:val="005A586B"/>
    <w:rsid w:val="005A6D6E"/>
    <w:rsid w:val="005B0FB0"/>
    <w:rsid w:val="005B3885"/>
    <w:rsid w:val="005B56B5"/>
    <w:rsid w:val="005B5CD5"/>
    <w:rsid w:val="005C098A"/>
    <w:rsid w:val="005C0BB6"/>
    <w:rsid w:val="005C1962"/>
    <w:rsid w:val="005C2F9F"/>
    <w:rsid w:val="005C3384"/>
    <w:rsid w:val="005D3AC5"/>
    <w:rsid w:val="005D614B"/>
    <w:rsid w:val="005D64D9"/>
    <w:rsid w:val="005E1EC8"/>
    <w:rsid w:val="005E4EF3"/>
    <w:rsid w:val="005E549A"/>
    <w:rsid w:val="005E7D3B"/>
    <w:rsid w:val="005F1B8B"/>
    <w:rsid w:val="005F1E60"/>
    <w:rsid w:val="005F2058"/>
    <w:rsid w:val="005F2D8D"/>
    <w:rsid w:val="005F446A"/>
    <w:rsid w:val="005F5315"/>
    <w:rsid w:val="005F732F"/>
    <w:rsid w:val="005F78D8"/>
    <w:rsid w:val="00600977"/>
    <w:rsid w:val="00601A43"/>
    <w:rsid w:val="00614500"/>
    <w:rsid w:val="006156B9"/>
    <w:rsid w:val="00615767"/>
    <w:rsid w:val="00616BB4"/>
    <w:rsid w:val="00617EB4"/>
    <w:rsid w:val="00620C10"/>
    <w:rsid w:val="0062502F"/>
    <w:rsid w:val="00627640"/>
    <w:rsid w:val="00631FC0"/>
    <w:rsid w:val="00635ADD"/>
    <w:rsid w:val="00636199"/>
    <w:rsid w:val="00636866"/>
    <w:rsid w:val="006423F1"/>
    <w:rsid w:val="006445DA"/>
    <w:rsid w:val="00644BF8"/>
    <w:rsid w:val="00647B37"/>
    <w:rsid w:val="00650CAF"/>
    <w:rsid w:val="00656C37"/>
    <w:rsid w:val="00663598"/>
    <w:rsid w:val="006678A0"/>
    <w:rsid w:val="00670575"/>
    <w:rsid w:val="00671705"/>
    <w:rsid w:val="006736FE"/>
    <w:rsid w:val="00677EA5"/>
    <w:rsid w:val="00682127"/>
    <w:rsid w:val="00683725"/>
    <w:rsid w:val="00684072"/>
    <w:rsid w:val="00685ED6"/>
    <w:rsid w:val="00687410"/>
    <w:rsid w:val="00695197"/>
    <w:rsid w:val="0069537A"/>
    <w:rsid w:val="006A21D7"/>
    <w:rsid w:val="006A29A4"/>
    <w:rsid w:val="006B1B2A"/>
    <w:rsid w:val="006B2B5C"/>
    <w:rsid w:val="006C37A5"/>
    <w:rsid w:val="006C4580"/>
    <w:rsid w:val="006D08B2"/>
    <w:rsid w:val="006D3A21"/>
    <w:rsid w:val="006D5F2E"/>
    <w:rsid w:val="006D78C3"/>
    <w:rsid w:val="006E30CF"/>
    <w:rsid w:val="006E3D36"/>
    <w:rsid w:val="006F3832"/>
    <w:rsid w:val="006F7BCD"/>
    <w:rsid w:val="007031A7"/>
    <w:rsid w:val="00707FAF"/>
    <w:rsid w:val="007120E6"/>
    <w:rsid w:val="007123C4"/>
    <w:rsid w:val="007141A3"/>
    <w:rsid w:val="007154BA"/>
    <w:rsid w:val="007202BF"/>
    <w:rsid w:val="007219A8"/>
    <w:rsid w:val="007263A8"/>
    <w:rsid w:val="007263DE"/>
    <w:rsid w:val="007271D2"/>
    <w:rsid w:val="00736EF4"/>
    <w:rsid w:val="00740B86"/>
    <w:rsid w:val="00740CBE"/>
    <w:rsid w:val="007421E0"/>
    <w:rsid w:val="00745F41"/>
    <w:rsid w:val="0075638A"/>
    <w:rsid w:val="00756AEE"/>
    <w:rsid w:val="00757A73"/>
    <w:rsid w:val="00757D33"/>
    <w:rsid w:val="00760599"/>
    <w:rsid w:val="00761E2A"/>
    <w:rsid w:val="00764D4A"/>
    <w:rsid w:val="00767168"/>
    <w:rsid w:val="00767DCF"/>
    <w:rsid w:val="0077379E"/>
    <w:rsid w:val="00776BFD"/>
    <w:rsid w:val="007812DB"/>
    <w:rsid w:val="007837DC"/>
    <w:rsid w:val="007858D1"/>
    <w:rsid w:val="00787C9A"/>
    <w:rsid w:val="0079194C"/>
    <w:rsid w:val="00797BA7"/>
    <w:rsid w:val="007B6231"/>
    <w:rsid w:val="007C3DAF"/>
    <w:rsid w:val="007D54A5"/>
    <w:rsid w:val="007E049A"/>
    <w:rsid w:val="007E4B68"/>
    <w:rsid w:val="007F0669"/>
    <w:rsid w:val="007F0E4A"/>
    <w:rsid w:val="007F127A"/>
    <w:rsid w:val="007F1E50"/>
    <w:rsid w:val="007F4969"/>
    <w:rsid w:val="007F5BC9"/>
    <w:rsid w:val="007F6F0C"/>
    <w:rsid w:val="00801435"/>
    <w:rsid w:val="00805857"/>
    <w:rsid w:val="00807514"/>
    <w:rsid w:val="0081005A"/>
    <w:rsid w:val="00810422"/>
    <w:rsid w:val="00810AC6"/>
    <w:rsid w:val="0081104A"/>
    <w:rsid w:val="008169FF"/>
    <w:rsid w:val="00820778"/>
    <w:rsid w:val="00820CC6"/>
    <w:rsid w:val="00821CE6"/>
    <w:rsid w:val="00832852"/>
    <w:rsid w:val="00834123"/>
    <w:rsid w:val="008353A8"/>
    <w:rsid w:val="00835B86"/>
    <w:rsid w:val="008371D1"/>
    <w:rsid w:val="00837B92"/>
    <w:rsid w:val="00837D2A"/>
    <w:rsid w:val="0084606F"/>
    <w:rsid w:val="0084666F"/>
    <w:rsid w:val="0084767A"/>
    <w:rsid w:val="0086511E"/>
    <w:rsid w:val="00870DD8"/>
    <w:rsid w:val="00875618"/>
    <w:rsid w:val="0088185F"/>
    <w:rsid w:val="00887F17"/>
    <w:rsid w:val="008A2155"/>
    <w:rsid w:val="008A603F"/>
    <w:rsid w:val="008C1026"/>
    <w:rsid w:val="008C3857"/>
    <w:rsid w:val="008C3B12"/>
    <w:rsid w:val="008C424C"/>
    <w:rsid w:val="008C4D6B"/>
    <w:rsid w:val="008C7E04"/>
    <w:rsid w:val="008C7E2C"/>
    <w:rsid w:val="008D249F"/>
    <w:rsid w:val="008D5810"/>
    <w:rsid w:val="008D597E"/>
    <w:rsid w:val="008D6192"/>
    <w:rsid w:val="008F02B5"/>
    <w:rsid w:val="008F0E35"/>
    <w:rsid w:val="00900587"/>
    <w:rsid w:val="00902376"/>
    <w:rsid w:val="0090251D"/>
    <w:rsid w:val="00903478"/>
    <w:rsid w:val="0090364D"/>
    <w:rsid w:val="009129D0"/>
    <w:rsid w:val="00913580"/>
    <w:rsid w:val="00917308"/>
    <w:rsid w:val="0091754C"/>
    <w:rsid w:val="00920641"/>
    <w:rsid w:val="0092622F"/>
    <w:rsid w:val="0093055A"/>
    <w:rsid w:val="009369DB"/>
    <w:rsid w:val="009374EE"/>
    <w:rsid w:val="0094523E"/>
    <w:rsid w:val="00947093"/>
    <w:rsid w:val="009530D7"/>
    <w:rsid w:val="00957C4C"/>
    <w:rsid w:val="009742E2"/>
    <w:rsid w:val="00974EDA"/>
    <w:rsid w:val="00976F8D"/>
    <w:rsid w:val="0098122B"/>
    <w:rsid w:val="0098392B"/>
    <w:rsid w:val="00992AAA"/>
    <w:rsid w:val="00995E36"/>
    <w:rsid w:val="00995F6C"/>
    <w:rsid w:val="00996E60"/>
    <w:rsid w:val="009979A4"/>
    <w:rsid w:val="009A6BC5"/>
    <w:rsid w:val="009B0304"/>
    <w:rsid w:val="009B24D5"/>
    <w:rsid w:val="009B3AF2"/>
    <w:rsid w:val="009B4CF5"/>
    <w:rsid w:val="009C36CE"/>
    <w:rsid w:val="009C401C"/>
    <w:rsid w:val="009D3D54"/>
    <w:rsid w:val="009E06BF"/>
    <w:rsid w:val="009E42E2"/>
    <w:rsid w:val="009E753A"/>
    <w:rsid w:val="009F2B5F"/>
    <w:rsid w:val="009F4F82"/>
    <w:rsid w:val="009F6BD6"/>
    <w:rsid w:val="009F741C"/>
    <w:rsid w:val="00A02AB7"/>
    <w:rsid w:val="00A038FC"/>
    <w:rsid w:val="00A154E4"/>
    <w:rsid w:val="00A21E09"/>
    <w:rsid w:val="00A278E0"/>
    <w:rsid w:val="00A303BD"/>
    <w:rsid w:val="00A32697"/>
    <w:rsid w:val="00A329EB"/>
    <w:rsid w:val="00A35E30"/>
    <w:rsid w:val="00A37BE1"/>
    <w:rsid w:val="00A41A0F"/>
    <w:rsid w:val="00A47BDE"/>
    <w:rsid w:val="00A50FA5"/>
    <w:rsid w:val="00A56373"/>
    <w:rsid w:val="00A70F1F"/>
    <w:rsid w:val="00A711B5"/>
    <w:rsid w:val="00A7162F"/>
    <w:rsid w:val="00A80760"/>
    <w:rsid w:val="00A83363"/>
    <w:rsid w:val="00A96736"/>
    <w:rsid w:val="00A96D89"/>
    <w:rsid w:val="00AA0258"/>
    <w:rsid w:val="00AA07CD"/>
    <w:rsid w:val="00AA3B65"/>
    <w:rsid w:val="00AA5CD0"/>
    <w:rsid w:val="00AB0E94"/>
    <w:rsid w:val="00AB2CBA"/>
    <w:rsid w:val="00AB2D7E"/>
    <w:rsid w:val="00AB3BE7"/>
    <w:rsid w:val="00AC5159"/>
    <w:rsid w:val="00AC58CC"/>
    <w:rsid w:val="00AD15C9"/>
    <w:rsid w:val="00AD3B8A"/>
    <w:rsid w:val="00AF109C"/>
    <w:rsid w:val="00B009AE"/>
    <w:rsid w:val="00B2667B"/>
    <w:rsid w:val="00B27825"/>
    <w:rsid w:val="00B302F9"/>
    <w:rsid w:val="00B322C3"/>
    <w:rsid w:val="00B40B1D"/>
    <w:rsid w:val="00B41929"/>
    <w:rsid w:val="00B4595D"/>
    <w:rsid w:val="00B47D77"/>
    <w:rsid w:val="00B47FA9"/>
    <w:rsid w:val="00B5190D"/>
    <w:rsid w:val="00B53E1B"/>
    <w:rsid w:val="00B570B6"/>
    <w:rsid w:val="00B5740A"/>
    <w:rsid w:val="00B63599"/>
    <w:rsid w:val="00B65B2A"/>
    <w:rsid w:val="00B65B87"/>
    <w:rsid w:val="00B7134A"/>
    <w:rsid w:val="00B73921"/>
    <w:rsid w:val="00B746C6"/>
    <w:rsid w:val="00B75742"/>
    <w:rsid w:val="00B7713F"/>
    <w:rsid w:val="00B773C5"/>
    <w:rsid w:val="00B81F79"/>
    <w:rsid w:val="00B83120"/>
    <w:rsid w:val="00B927F1"/>
    <w:rsid w:val="00BA11D4"/>
    <w:rsid w:val="00BA2C25"/>
    <w:rsid w:val="00BA4512"/>
    <w:rsid w:val="00BA4B45"/>
    <w:rsid w:val="00BA5327"/>
    <w:rsid w:val="00BA57DC"/>
    <w:rsid w:val="00BB0D83"/>
    <w:rsid w:val="00BB1F94"/>
    <w:rsid w:val="00BB41BA"/>
    <w:rsid w:val="00BB518C"/>
    <w:rsid w:val="00BC01E5"/>
    <w:rsid w:val="00BC1309"/>
    <w:rsid w:val="00BC2C9C"/>
    <w:rsid w:val="00BC320D"/>
    <w:rsid w:val="00BC3E57"/>
    <w:rsid w:val="00BC6497"/>
    <w:rsid w:val="00BC7744"/>
    <w:rsid w:val="00BD1331"/>
    <w:rsid w:val="00BD4ACC"/>
    <w:rsid w:val="00BD5007"/>
    <w:rsid w:val="00BD5CAC"/>
    <w:rsid w:val="00BD6366"/>
    <w:rsid w:val="00BE06DE"/>
    <w:rsid w:val="00BE3F6B"/>
    <w:rsid w:val="00BE507D"/>
    <w:rsid w:val="00BE6E6C"/>
    <w:rsid w:val="00BF0F46"/>
    <w:rsid w:val="00BF46D1"/>
    <w:rsid w:val="00BF526B"/>
    <w:rsid w:val="00C00615"/>
    <w:rsid w:val="00C04EB9"/>
    <w:rsid w:val="00C1275F"/>
    <w:rsid w:val="00C13C11"/>
    <w:rsid w:val="00C14964"/>
    <w:rsid w:val="00C17F6A"/>
    <w:rsid w:val="00C23A99"/>
    <w:rsid w:val="00C23DE0"/>
    <w:rsid w:val="00C2635E"/>
    <w:rsid w:val="00C3483C"/>
    <w:rsid w:val="00C4092F"/>
    <w:rsid w:val="00C42DFA"/>
    <w:rsid w:val="00C50C4E"/>
    <w:rsid w:val="00C55CA5"/>
    <w:rsid w:val="00C61247"/>
    <w:rsid w:val="00C6466B"/>
    <w:rsid w:val="00C663E7"/>
    <w:rsid w:val="00C7164C"/>
    <w:rsid w:val="00C71C3B"/>
    <w:rsid w:val="00C76338"/>
    <w:rsid w:val="00C76D41"/>
    <w:rsid w:val="00C80FA1"/>
    <w:rsid w:val="00C82290"/>
    <w:rsid w:val="00C8303E"/>
    <w:rsid w:val="00C84446"/>
    <w:rsid w:val="00C93637"/>
    <w:rsid w:val="00C9586C"/>
    <w:rsid w:val="00CA0C51"/>
    <w:rsid w:val="00CA4991"/>
    <w:rsid w:val="00CA7426"/>
    <w:rsid w:val="00CB2041"/>
    <w:rsid w:val="00CB204E"/>
    <w:rsid w:val="00CB5B12"/>
    <w:rsid w:val="00CB5E95"/>
    <w:rsid w:val="00CC0835"/>
    <w:rsid w:val="00CC303F"/>
    <w:rsid w:val="00CC39EB"/>
    <w:rsid w:val="00CD0418"/>
    <w:rsid w:val="00CD1321"/>
    <w:rsid w:val="00CE1DE5"/>
    <w:rsid w:val="00CE3255"/>
    <w:rsid w:val="00CE3D77"/>
    <w:rsid w:val="00CE5DF3"/>
    <w:rsid w:val="00D047A2"/>
    <w:rsid w:val="00D20A48"/>
    <w:rsid w:val="00D26DCB"/>
    <w:rsid w:val="00D34829"/>
    <w:rsid w:val="00D355E2"/>
    <w:rsid w:val="00D41912"/>
    <w:rsid w:val="00D45CE3"/>
    <w:rsid w:val="00D461AA"/>
    <w:rsid w:val="00D47DBC"/>
    <w:rsid w:val="00D60BF6"/>
    <w:rsid w:val="00D60CFF"/>
    <w:rsid w:val="00D711F1"/>
    <w:rsid w:val="00D738CD"/>
    <w:rsid w:val="00D74221"/>
    <w:rsid w:val="00D85506"/>
    <w:rsid w:val="00D85606"/>
    <w:rsid w:val="00D871D7"/>
    <w:rsid w:val="00D9485E"/>
    <w:rsid w:val="00D94DCA"/>
    <w:rsid w:val="00D954C2"/>
    <w:rsid w:val="00D96300"/>
    <w:rsid w:val="00D97087"/>
    <w:rsid w:val="00DA3119"/>
    <w:rsid w:val="00DB2071"/>
    <w:rsid w:val="00DB2836"/>
    <w:rsid w:val="00DB3C58"/>
    <w:rsid w:val="00DB403C"/>
    <w:rsid w:val="00DC27D1"/>
    <w:rsid w:val="00DC3500"/>
    <w:rsid w:val="00DC51AE"/>
    <w:rsid w:val="00DC565C"/>
    <w:rsid w:val="00DC768F"/>
    <w:rsid w:val="00DD1998"/>
    <w:rsid w:val="00DD6EAF"/>
    <w:rsid w:val="00DD6FB4"/>
    <w:rsid w:val="00DD793F"/>
    <w:rsid w:val="00DD7A88"/>
    <w:rsid w:val="00DE4E90"/>
    <w:rsid w:val="00DE6191"/>
    <w:rsid w:val="00DF0674"/>
    <w:rsid w:val="00DF13C1"/>
    <w:rsid w:val="00DF4C2A"/>
    <w:rsid w:val="00DF5EA0"/>
    <w:rsid w:val="00DF7D00"/>
    <w:rsid w:val="00E01896"/>
    <w:rsid w:val="00E03C1A"/>
    <w:rsid w:val="00E06824"/>
    <w:rsid w:val="00E0731F"/>
    <w:rsid w:val="00E117B6"/>
    <w:rsid w:val="00E2392E"/>
    <w:rsid w:val="00E23FF0"/>
    <w:rsid w:val="00E24554"/>
    <w:rsid w:val="00E25A87"/>
    <w:rsid w:val="00E26DFC"/>
    <w:rsid w:val="00E316B2"/>
    <w:rsid w:val="00E37C2B"/>
    <w:rsid w:val="00E37F60"/>
    <w:rsid w:val="00E403CF"/>
    <w:rsid w:val="00E41574"/>
    <w:rsid w:val="00E4267C"/>
    <w:rsid w:val="00E426B0"/>
    <w:rsid w:val="00E45DD8"/>
    <w:rsid w:val="00E471BB"/>
    <w:rsid w:val="00E56295"/>
    <w:rsid w:val="00E56E81"/>
    <w:rsid w:val="00E65F64"/>
    <w:rsid w:val="00E748FB"/>
    <w:rsid w:val="00E7587B"/>
    <w:rsid w:val="00E805A5"/>
    <w:rsid w:val="00E84615"/>
    <w:rsid w:val="00E91D0D"/>
    <w:rsid w:val="00E95978"/>
    <w:rsid w:val="00E95A59"/>
    <w:rsid w:val="00EA1B66"/>
    <w:rsid w:val="00EA78BC"/>
    <w:rsid w:val="00EA7E14"/>
    <w:rsid w:val="00EB2F97"/>
    <w:rsid w:val="00EC59C3"/>
    <w:rsid w:val="00EC7CE2"/>
    <w:rsid w:val="00EC7FBB"/>
    <w:rsid w:val="00ED0E0A"/>
    <w:rsid w:val="00ED2BA1"/>
    <w:rsid w:val="00ED2F1B"/>
    <w:rsid w:val="00ED4A15"/>
    <w:rsid w:val="00ED5269"/>
    <w:rsid w:val="00ED7459"/>
    <w:rsid w:val="00ED7710"/>
    <w:rsid w:val="00EE1203"/>
    <w:rsid w:val="00EE5154"/>
    <w:rsid w:val="00EE724C"/>
    <w:rsid w:val="00EF3C60"/>
    <w:rsid w:val="00EF48A8"/>
    <w:rsid w:val="00F001F3"/>
    <w:rsid w:val="00F002A9"/>
    <w:rsid w:val="00F0177C"/>
    <w:rsid w:val="00F026EA"/>
    <w:rsid w:val="00F03F98"/>
    <w:rsid w:val="00F05D22"/>
    <w:rsid w:val="00F074C8"/>
    <w:rsid w:val="00F1042C"/>
    <w:rsid w:val="00F1229A"/>
    <w:rsid w:val="00F12537"/>
    <w:rsid w:val="00F14072"/>
    <w:rsid w:val="00F20D2F"/>
    <w:rsid w:val="00F2478F"/>
    <w:rsid w:val="00F25E56"/>
    <w:rsid w:val="00F31876"/>
    <w:rsid w:val="00F3342F"/>
    <w:rsid w:val="00F3499C"/>
    <w:rsid w:val="00F34B3A"/>
    <w:rsid w:val="00F37458"/>
    <w:rsid w:val="00F408E8"/>
    <w:rsid w:val="00F40EDF"/>
    <w:rsid w:val="00F42DFB"/>
    <w:rsid w:val="00F460CE"/>
    <w:rsid w:val="00F50F8A"/>
    <w:rsid w:val="00F53AAF"/>
    <w:rsid w:val="00F551A4"/>
    <w:rsid w:val="00F5745C"/>
    <w:rsid w:val="00F57CAF"/>
    <w:rsid w:val="00F6313F"/>
    <w:rsid w:val="00F7082F"/>
    <w:rsid w:val="00F710FB"/>
    <w:rsid w:val="00F741E6"/>
    <w:rsid w:val="00F7585D"/>
    <w:rsid w:val="00F80259"/>
    <w:rsid w:val="00F83009"/>
    <w:rsid w:val="00F837B6"/>
    <w:rsid w:val="00F83D7E"/>
    <w:rsid w:val="00F846B2"/>
    <w:rsid w:val="00F846FC"/>
    <w:rsid w:val="00F858CD"/>
    <w:rsid w:val="00F85C84"/>
    <w:rsid w:val="00F86935"/>
    <w:rsid w:val="00F87B7E"/>
    <w:rsid w:val="00F958F3"/>
    <w:rsid w:val="00F97172"/>
    <w:rsid w:val="00FA4951"/>
    <w:rsid w:val="00FA5755"/>
    <w:rsid w:val="00FA57EC"/>
    <w:rsid w:val="00FA5AE6"/>
    <w:rsid w:val="00FB0B04"/>
    <w:rsid w:val="00FB22FC"/>
    <w:rsid w:val="00FB3383"/>
    <w:rsid w:val="00FB6FD3"/>
    <w:rsid w:val="00FC54B2"/>
    <w:rsid w:val="00FD7742"/>
    <w:rsid w:val="00FD7926"/>
    <w:rsid w:val="00FE113D"/>
    <w:rsid w:val="00FE1B73"/>
  </w:rsids>
  <m:mathPr>
    <m:mathFont m:val="Cambria Math"/>
    <m:brkBin m:val="before"/>
    <m:brkBinSub m:val="--"/>
    <m:smallFrac m:val="0"/>
    <m:dispDef/>
    <m:lMargin m:val="0"/>
    <m:rMargin m:val="0"/>
    <m:defJc m:val="centerGroup"/>
    <m:wrapIndent m:val="1440"/>
    <m:intLim m:val="subSup"/>
    <m:naryLim m:val="undOvr"/>
  </m:mathPr>
  <w:themeFontLang w:val="pt-P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E27D4"/>
  <w15:chartTrackingRefBased/>
  <w15:docId w15:val="{BE1EE2FF-D6DF-466E-97CD-40E52560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ter"/>
    <w:uiPriority w:val="9"/>
    <w:semiHidden/>
    <w:unhideWhenUsed/>
    <w:qFormat/>
    <w:rsid w:val="00341FF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6">
    <w:name w:val="heading 6"/>
    <w:basedOn w:val="Normal"/>
    <w:next w:val="Normal"/>
    <w:link w:val="Ttulo6Carter"/>
    <w:uiPriority w:val="9"/>
    <w:semiHidden/>
    <w:unhideWhenUsed/>
    <w:qFormat/>
    <w:rsid w:val="001E407A"/>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39"/>
    <w:rsid w:val="003D73D4"/>
    <w:pPr>
      <w:spacing w:after="0" w:line="240" w:lineRule="auto"/>
    </w:pPr>
    <w:rPr>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elha1Clara">
    <w:name w:val="Grid Table 1 Light"/>
    <w:basedOn w:val="Tabelanormal"/>
    <w:uiPriority w:val="46"/>
    <w:rsid w:val="00DF7D00"/>
    <w:pPr>
      <w:spacing w:after="0" w:line="240" w:lineRule="auto"/>
    </w:pPr>
    <w:rPr>
      <w:kern w:val="0"/>
      <w:sz w:val="24"/>
      <w:szCs w:val="24"/>
      <w:lang w:bidi="ar-SA"/>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ligao">
    <w:name w:val="Hyperlink"/>
    <w:basedOn w:val="Tipodeletrapredefinidodopargrafo"/>
    <w:uiPriority w:val="99"/>
    <w:unhideWhenUsed/>
    <w:rsid w:val="00197782"/>
    <w:rPr>
      <w:color w:val="0563C1" w:themeColor="hyperlink"/>
      <w:u w:val="single"/>
    </w:rPr>
  </w:style>
  <w:style w:type="paragraph" w:styleId="Legenda">
    <w:name w:val="caption"/>
    <w:basedOn w:val="Normal"/>
    <w:next w:val="Normal"/>
    <w:uiPriority w:val="35"/>
    <w:unhideWhenUsed/>
    <w:qFormat/>
    <w:rsid w:val="00197782"/>
    <w:pPr>
      <w:spacing w:after="200" w:line="360" w:lineRule="auto"/>
      <w:jc w:val="both"/>
    </w:pPr>
    <w:rPr>
      <w:rFonts w:ascii="Arial" w:eastAsia="Times New Roman" w:hAnsi="Arial" w:cs="Times New Roman"/>
      <w:i/>
      <w:iCs/>
      <w:color w:val="44546A" w:themeColor="text2"/>
      <w:kern w:val="0"/>
      <w:sz w:val="18"/>
      <w:szCs w:val="18"/>
      <w:lang w:val="en-US" w:eastAsia="pt-PT" w:bidi="ar-SA"/>
      <w14:ligatures w14:val="none"/>
    </w:rPr>
  </w:style>
  <w:style w:type="character" w:customStyle="1" w:styleId="SemEspaamentoCarter">
    <w:name w:val="Sem Espaçamento Caráter"/>
    <w:basedOn w:val="Tipodeletrapredefinidodopargrafo"/>
    <w:link w:val="SemEspaamento"/>
    <w:uiPriority w:val="1"/>
    <w:locked/>
    <w:rsid w:val="00197782"/>
    <w:rPr>
      <w:lang w:val="en-GB"/>
    </w:rPr>
  </w:style>
  <w:style w:type="paragraph" w:styleId="SemEspaamento">
    <w:name w:val="No Spacing"/>
    <w:link w:val="SemEspaamentoCarter"/>
    <w:uiPriority w:val="1"/>
    <w:qFormat/>
    <w:rsid w:val="00197782"/>
    <w:pPr>
      <w:spacing w:after="0" w:line="240" w:lineRule="auto"/>
    </w:pPr>
    <w:rPr>
      <w:lang w:val="en-GB"/>
    </w:rPr>
  </w:style>
  <w:style w:type="table" w:customStyle="1" w:styleId="PlainTable41">
    <w:name w:val="Plain Table 41"/>
    <w:basedOn w:val="Tabelanormal"/>
    <w:uiPriority w:val="44"/>
    <w:rsid w:val="00197782"/>
    <w:pPr>
      <w:spacing w:after="0" w:line="240" w:lineRule="auto"/>
    </w:pPr>
    <w:rPr>
      <w:kern w:val="0"/>
      <w:lang w:bidi="ar-SA"/>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fdecomentrio">
    <w:name w:val="annotation reference"/>
    <w:basedOn w:val="Tipodeletrapredefinidodopargrafo"/>
    <w:uiPriority w:val="99"/>
    <w:semiHidden/>
    <w:unhideWhenUsed/>
    <w:rsid w:val="00DA3119"/>
    <w:rPr>
      <w:sz w:val="16"/>
      <w:szCs w:val="16"/>
    </w:rPr>
  </w:style>
  <w:style w:type="paragraph" w:styleId="Textodecomentrio">
    <w:name w:val="annotation text"/>
    <w:basedOn w:val="Normal"/>
    <w:link w:val="TextodecomentrioCarter"/>
    <w:uiPriority w:val="99"/>
    <w:unhideWhenUsed/>
    <w:rsid w:val="00DA3119"/>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DA3119"/>
    <w:rPr>
      <w:sz w:val="20"/>
      <w:szCs w:val="20"/>
    </w:rPr>
  </w:style>
  <w:style w:type="paragraph" w:styleId="Assuntodecomentrio">
    <w:name w:val="annotation subject"/>
    <w:basedOn w:val="Textodecomentrio"/>
    <w:next w:val="Textodecomentrio"/>
    <w:link w:val="AssuntodecomentrioCarter"/>
    <w:uiPriority w:val="99"/>
    <w:semiHidden/>
    <w:unhideWhenUsed/>
    <w:rsid w:val="00DA3119"/>
    <w:rPr>
      <w:b/>
      <w:bCs/>
    </w:rPr>
  </w:style>
  <w:style w:type="character" w:customStyle="1" w:styleId="AssuntodecomentrioCarter">
    <w:name w:val="Assunto de comentário Caráter"/>
    <w:basedOn w:val="TextodecomentrioCarter"/>
    <w:link w:val="Assuntodecomentrio"/>
    <w:uiPriority w:val="99"/>
    <w:semiHidden/>
    <w:rsid w:val="00DA3119"/>
    <w:rPr>
      <w:b/>
      <w:bCs/>
      <w:sz w:val="20"/>
      <w:szCs w:val="20"/>
    </w:rPr>
  </w:style>
  <w:style w:type="character" w:styleId="Hiperligaovisitada">
    <w:name w:val="FollowedHyperlink"/>
    <w:basedOn w:val="Tipodeletrapredefinidodopargrafo"/>
    <w:uiPriority w:val="99"/>
    <w:semiHidden/>
    <w:unhideWhenUsed/>
    <w:rsid w:val="0077379E"/>
    <w:rPr>
      <w:color w:val="954F72" w:themeColor="followedHyperlink"/>
      <w:u w:val="single"/>
    </w:rPr>
  </w:style>
  <w:style w:type="character" w:styleId="MenoNoResolvida">
    <w:name w:val="Unresolved Mention"/>
    <w:basedOn w:val="Tipodeletrapredefinidodopargrafo"/>
    <w:uiPriority w:val="99"/>
    <w:semiHidden/>
    <w:unhideWhenUsed/>
    <w:rsid w:val="00740CBE"/>
    <w:rPr>
      <w:color w:val="605E5C"/>
      <w:shd w:val="clear" w:color="auto" w:fill="E1DFDD"/>
    </w:rPr>
  </w:style>
  <w:style w:type="paragraph" w:styleId="Reviso">
    <w:name w:val="Revision"/>
    <w:hidden/>
    <w:uiPriority w:val="99"/>
    <w:semiHidden/>
    <w:rsid w:val="00547AB7"/>
    <w:pPr>
      <w:spacing w:after="0" w:line="240" w:lineRule="auto"/>
    </w:pPr>
  </w:style>
  <w:style w:type="character" w:customStyle="1" w:styleId="Ttulo4Carter">
    <w:name w:val="Título 4 Caráter"/>
    <w:basedOn w:val="Tipodeletrapredefinidodopargrafo"/>
    <w:link w:val="Ttulo4"/>
    <w:uiPriority w:val="9"/>
    <w:semiHidden/>
    <w:rsid w:val="00341FF7"/>
    <w:rPr>
      <w:rFonts w:asciiTheme="majorHAnsi" w:eastAsiaTheme="majorEastAsia" w:hAnsiTheme="majorHAnsi" w:cstheme="majorBidi"/>
      <w:i/>
      <w:iCs/>
      <w:color w:val="2F5496" w:themeColor="accent1" w:themeShade="BF"/>
    </w:rPr>
  </w:style>
  <w:style w:type="paragraph" w:styleId="Cabealho">
    <w:name w:val="header"/>
    <w:basedOn w:val="Normal"/>
    <w:link w:val="CabealhoCarter"/>
    <w:uiPriority w:val="99"/>
    <w:unhideWhenUsed/>
    <w:rsid w:val="004406A0"/>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4406A0"/>
  </w:style>
  <w:style w:type="paragraph" w:styleId="Rodap">
    <w:name w:val="footer"/>
    <w:basedOn w:val="Normal"/>
    <w:link w:val="RodapCarter"/>
    <w:uiPriority w:val="99"/>
    <w:unhideWhenUsed/>
    <w:rsid w:val="004406A0"/>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4406A0"/>
  </w:style>
  <w:style w:type="paragraph" w:styleId="PargrafodaLista">
    <w:name w:val="List Paragraph"/>
    <w:basedOn w:val="Normal"/>
    <w:uiPriority w:val="34"/>
    <w:qFormat/>
    <w:rsid w:val="00F05D22"/>
    <w:pPr>
      <w:spacing w:after="0" w:line="240" w:lineRule="auto"/>
      <w:ind w:left="720"/>
      <w:contextualSpacing/>
    </w:pPr>
    <w:rPr>
      <w:kern w:val="0"/>
      <w:sz w:val="24"/>
      <w:szCs w:val="24"/>
      <w:lang w:val="en-GB" w:bidi="ar-SA"/>
      <w14:ligatures w14:val="none"/>
    </w:rPr>
  </w:style>
  <w:style w:type="character" w:styleId="nfase">
    <w:name w:val="Emphasis"/>
    <w:basedOn w:val="Tipodeletrapredefinidodopargrafo"/>
    <w:qFormat/>
    <w:rsid w:val="00F05D22"/>
    <w:rPr>
      <w:i/>
      <w:iCs/>
    </w:rPr>
  </w:style>
  <w:style w:type="character" w:customStyle="1" w:styleId="cf01">
    <w:name w:val="cf01"/>
    <w:basedOn w:val="Tipodeletrapredefinidodopargrafo"/>
    <w:rsid w:val="00F05D22"/>
    <w:rPr>
      <w:rFonts w:ascii="Segoe UI" w:hAnsi="Segoe UI" w:cs="Segoe UI" w:hint="default"/>
      <w:sz w:val="18"/>
      <w:szCs w:val="18"/>
    </w:rPr>
  </w:style>
  <w:style w:type="character" w:styleId="TextodoMarcadordePosio">
    <w:name w:val="Placeholder Text"/>
    <w:basedOn w:val="Tipodeletrapredefinidodopargrafo"/>
    <w:uiPriority w:val="99"/>
    <w:semiHidden/>
    <w:rsid w:val="002744D7"/>
    <w:rPr>
      <w:color w:val="666666"/>
    </w:rPr>
  </w:style>
  <w:style w:type="character" w:customStyle="1" w:styleId="Ttulo6Carter">
    <w:name w:val="Título 6 Caráter"/>
    <w:basedOn w:val="Tipodeletrapredefinidodopargrafo"/>
    <w:link w:val="Ttulo6"/>
    <w:uiPriority w:val="9"/>
    <w:semiHidden/>
    <w:rsid w:val="001E407A"/>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72270">
      <w:bodyDiv w:val="1"/>
      <w:marLeft w:val="0"/>
      <w:marRight w:val="0"/>
      <w:marTop w:val="0"/>
      <w:marBottom w:val="0"/>
      <w:divBdr>
        <w:top w:val="none" w:sz="0" w:space="0" w:color="auto"/>
        <w:left w:val="none" w:sz="0" w:space="0" w:color="auto"/>
        <w:bottom w:val="none" w:sz="0" w:space="0" w:color="auto"/>
        <w:right w:val="none" w:sz="0" w:space="0" w:color="auto"/>
      </w:divBdr>
    </w:div>
    <w:div w:id="93015771">
      <w:bodyDiv w:val="1"/>
      <w:marLeft w:val="0"/>
      <w:marRight w:val="0"/>
      <w:marTop w:val="0"/>
      <w:marBottom w:val="0"/>
      <w:divBdr>
        <w:top w:val="none" w:sz="0" w:space="0" w:color="auto"/>
        <w:left w:val="none" w:sz="0" w:space="0" w:color="auto"/>
        <w:bottom w:val="none" w:sz="0" w:space="0" w:color="auto"/>
        <w:right w:val="none" w:sz="0" w:space="0" w:color="auto"/>
      </w:divBdr>
    </w:div>
    <w:div w:id="124934449">
      <w:bodyDiv w:val="1"/>
      <w:marLeft w:val="0"/>
      <w:marRight w:val="0"/>
      <w:marTop w:val="0"/>
      <w:marBottom w:val="0"/>
      <w:divBdr>
        <w:top w:val="none" w:sz="0" w:space="0" w:color="auto"/>
        <w:left w:val="none" w:sz="0" w:space="0" w:color="auto"/>
        <w:bottom w:val="none" w:sz="0" w:space="0" w:color="auto"/>
        <w:right w:val="none" w:sz="0" w:space="0" w:color="auto"/>
      </w:divBdr>
    </w:div>
    <w:div w:id="159660019">
      <w:bodyDiv w:val="1"/>
      <w:marLeft w:val="0"/>
      <w:marRight w:val="0"/>
      <w:marTop w:val="0"/>
      <w:marBottom w:val="0"/>
      <w:divBdr>
        <w:top w:val="none" w:sz="0" w:space="0" w:color="auto"/>
        <w:left w:val="none" w:sz="0" w:space="0" w:color="auto"/>
        <w:bottom w:val="none" w:sz="0" w:space="0" w:color="auto"/>
        <w:right w:val="none" w:sz="0" w:space="0" w:color="auto"/>
      </w:divBdr>
    </w:div>
    <w:div w:id="204492769">
      <w:bodyDiv w:val="1"/>
      <w:marLeft w:val="0"/>
      <w:marRight w:val="0"/>
      <w:marTop w:val="0"/>
      <w:marBottom w:val="0"/>
      <w:divBdr>
        <w:top w:val="none" w:sz="0" w:space="0" w:color="auto"/>
        <w:left w:val="none" w:sz="0" w:space="0" w:color="auto"/>
        <w:bottom w:val="none" w:sz="0" w:space="0" w:color="auto"/>
        <w:right w:val="none" w:sz="0" w:space="0" w:color="auto"/>
      </w:divBdr>
      <w:divsChild>
        <w:div w:id="1988898810">
          <w:marLeft w:val="480"/>
          <w:marRight w:val="0"/>
          <w:marTop w:val="0"/>
          <w:marBottom w:val="0"/>
          <w:divBdr>
            <w:top w:val="none" w:sz="0" w:space="0" w:color="auto"/>
            <w:left w:val="none" w:sz="0" w:space="0" w:color="auto"/>
            <w:bottom w:val="none" w:sz="0" w:space="0" w:color="auto"/>
            <w:right w:val="none" w:sz="0" w:space="0" w:color="auto"/>
          </w:divBdr>
        </w:div>
        <w:div w:id="291713228">
          <w:marLeft w:val="480"/>
          <w:marRight w:val="0"/>
          <w:marTop w:val="0"/>
          <w:marBottom w:val="0"/>
          <w:divBdr>
            <w:top w:val="none" w:sz="0" w:space="0" w:color="auto"/>
            <w:left w:val="none" w:sz="0" w:space="0" w:color="auto"/>
            <w:bottom w:val="none" w:sz="0" w:space="0" w:color="auto"/>
            <w:right w:val="none" w:sz="0" w:space="0" w:color="auto"/>
          </w:divBdr>
        </w:div>
        <w:div w:id="1888949087">
          <w:marLeft w:val="480"/>
          <w:marRight w:val="0"/>
          <w:marTop w:val="0"/>
          <w:marBottom w:val="0"/>
          <w:divBdr>
            <w:top w:val="none" w:sz="0" w:space="0" w:color="auto"/>
            <w:left w:val="none" w:sz="0" w:space="0" w:color="auto"/>
            <w:bottom w:val="none" w:sz="0" w:space="0" w:color="auto"/>
            <w:right w:val="none" w:sz="0" w:space="0" w:color="auto"/>
          </w:divBdr>
        </w:div>
        <w:div w:id="1477529342">
          <w:marLeft w:val="480"/>
          <w:marRight w:val="0"/>
          <w:marTop w:val="0"/>
          <w:marBottom w:val="0"/>
          <w:divBdr>
            <w:top w:val="none" w:sz="0" w:space="0" w:color="auto"/>
            <w:left w:val="none" w:sz="0" w:space="0" w:color="auto"/>
            <w:bottom w:val="none" w:sz="0" w:space="0" w:color="auto"/>
            <w:right w:val="none" w:sz="0" w:space="0" w:color="auto"/>
          </w:divBdr>
        </w:div>
        <w:div w:id="1995446903">
          <w:marLeft w:val="480"/>
          <w:marRight w:val="0"/>
          <w:marTop w:val="0"/>
          <w:marBottom w:val="0"/>
          <w:divBdr>
            <w:top w:val="none" w:sz="0" w:space="0" w:color="auto"/>
            <w:left w:val="none" w:sz="0" w:space="0" w:color="auto"/>
            <w:bottom w:val="none" w:sz="0" w:space="0" w:color="auto"/>
            <w:right w:val="none" w:sz="0" w:space="0" w:color="auto"/>
          </w:divBdr>
        </w:div>
        <w:div w:id="1348098987">
          <w:marLeft w:val="480"/>
          <w:marRight w:val="0"/>
          <w:marTop w:val="0"/>
          <w:marBottom w:val="0"/>
          <w:divBdr>
            <w:top w:val="none" w:sz="0" w:space="0" w:color="auto"/>
            <w:left w:val="none" w:sz="0" w:space="0" w:color="auto"/>
            <w:bottom w:val="none" w:sz="0" w:space="0" w:color="auto"/>
            <w:right w:val="none" w:sz="0" w:space="0" w:color="auto"/>
          </w:divBdr>
        </w:div>
        <w:div w:id="1090194592">
          <w:marLeft w:val="480"/>
          <w:marRight w:val="0"/>
          <w:marTop w:val="0"/>
          <w:marBottom w:val="0"/>
          <w:divBdr>
            <w:top w:val="none" w:sz="0" w:space="0" w:color="auto"/>
            <w:left w:val="none" w:sz="0" w:space="0" w:color="auto"/>
            <w:bottom w:val="none" w:sz="0" w:space="0" w:color="auto"/>
            <w:right w:val="none" w:sz="0" w:space="0" w:color="auto"/>
          </w:divBdr>
        </w:div>
        <w:div w:id="630526172">
          <w:marLeft w:val="480"/>
          <w:marRight w:val="0"/>
          <w:marTop w:val="0"/>
          <w:marBottom w:val="0"/>
          <w:divBdr>
            <w:top w:val="none" w:sz="0" w:space="0" w:color="auto"/>
            <w:left w:val="none" w:sz="0" w:space="0" w:color="auto"/>
            <w:bottom w:val="none" w:sz="0" w:space="0" w:color="auto"/>
            <w:right w:val="none" w:sz="0" w:space="0" w:color="auto"/>
          </w:divBdr>
        </w:div>
        <w:div w:id="426081827">
          <w:marLeft w:val="480"/>
          <w:marRight w:val="0"/>
          <w:marTop w:val="0"/>
          <w:marBottom w:val="0"/>
          <w:divBdr>
            <w:top w:val="none" w:sz="0" w:space="0" w:color="auto"/>
            <w:left w:val="none" w:sz="0" w:space="0" w:color="auto"/>
            <w:bottom w:val="none" w:sz="0" w:space="0" w:color="auto"/>
            <w:right w:val="none" w:sz="0" w:space="0" w:color="auto"/>
          </w:divBdr>
        </w:div>
        <w:div w:id="1690989701">
          <w:marLeft w:val="480"/>
          <w:marRight w:val="0"/>
          <w:marTop w:val="0"/>
          <w:marBottom w:val="0"/>
          <w:divBdr>
            <w:top w:val="none" w:sz="0" w:space="0" w:color="auto"/>
            <w:left w:val="none" w:sz="0" w:space="0" w:color="auto"/>
            <w:bottom w:val="none" w:sz="0" w:space="0" w:color="auto"/>
            <w:right w:val="none" w:sz="0" w:space="0" w:color="auto"/>
          </w:divBdr>
        </w:div>
        <w:div w:id="1898081534">
          <w:marLeft w:val="480"/>
          <w:marRight w:val="0"/>
          <w:marTop w:val="0"/>
          <w:marBottom w:val="0"/>
          <w:divBdr>
            <w:top w:val="none" w:sz="0" w:space="0" w:color="auto"/>
            <w:left w:val="none" w:sz="0" w:space="0" w:color="auto"/>
            <w:bottom w:val="none" w:sz="0" w:space="0" w:color="auto"/>
            <w:right w:val="none" w:sz="0" w:space="0" w:color="auto"/>
          </w:divBdr>
        </w:div>
        <w:div w:id="403114295">
          <w:marLeft w:val="480"/>
          <w:marRight w:val="0"/>
          <w:marTop w:val="0"/>
          <w:marBottom w:val="0"/>
          <w:divBdr>
            <w:top w:val="none" w:sz="0" w:space="0" w:color="auto"/>
            <w:left w:val="none" w:sz="0" w:space="0" w:color="auto"/>
            <w:bottom w:val="none" w:sz="0" w:space="0" w:color="auto"/>
            <w:right w:val="none" w:sz="0" w:space="0" w:color="auto"/>
          </w:divBdr>
        </w:div>
        <w:div w:id="1700618982">
          <w:marLeft w:val="480"/>
          <w:marRight w:val="0"/>
          <w:marTop w:val="0"/>
          <w:marBottom w:val="0"/>
          <w:divBdr>
            <w:top w:val="none" w:sz="0" w:space="0" w:color="auto"/>
            <w:left w:val="none" w:sz="0" w:space="0" w:color="auto"/>
            <w:bottom w:val="none" w:sz="0" w:space="0" w:color="auto"/>
            <w:right w:val="none" w:sz="0" w:space="0" w:color="auto"/>
          </w:divBdr>
        </w:div>
        <w:div w:id="1022124158">
          <w:marLeft w:val="480"/>
          <w:marRight w:val="0"/>
          <w:marTop w:val="0"/>
          <w:marBottom w:val="0"/>
          <w:divBdr>
            <w:top w:val="none" w:sz="0" w:space="0" w:color="auto"/>
            <w:left w:val="none" w:sz="0" w:space="0" w:color="auto"/>
            <w:bottom w:val="none" w:sz="0" w:space="0" w:color="auto"/>
            <w:right w:val="none" w:sz="0" w:space="0" w:color="auto"/>
          </w:divBdr>
        </w:div>
        <w:div w:id="784425981">
          <w:marLeft w:val="480"/>
          <w:marRight w:val="0"/>
          <w:marTop w:val="0"/>
          <w:marBottom w:val="0"/>
          <w:divBdr>
            <w:top w:val="none" w:sz="0" w:space="0" w:color="auto"/>
            <w:left w:val="none" w:sz="0" w:space="0" w:color="auto"/>
            <w:bottom w:val="none" w:sz="0" w:space="0" w:color="auto"/>
            <w:right w:val="none" w:sz="0" w:space="0" w:color="auto"/>
          </w:divBdr>
        </w:div>
        <w:div w:id="47075691">
          <w:marLeft w:val="480"/>
          <w:marRight w:val="0"/>
          <w:marTop w:val="0"/>
          <w:marBottom w:val="0"/>
          <w:divBdr>
            <w:top w:val="none" w:sz="0" w:space="0" w:color="auto"/>
            <w:left w:val="none" w:sz="0" w:space="0" w:color="auto"/>
            <w:bottom w:val="none" w:sz="0" w:space="0" w:color="auto"/>
            <w:right w:val="none" w:sz="0" w:space="0" w:color="auto"/>
          </w:divBdr>
        </w:div>
      </w:divsChild>
    </w:div>
    <w:div w:id="208154316">
      <w:bodyDiv w:val="1"/>
      <w:marLeft w:val="0"/>
      <w:marRight w:val="0"/>
      <w:marTop w:val="0"/>
      <w:marBottom w:val="0"/>
      <w:divBdr>
        <w:top w:val="none" w:sz="0" w:space="0" w:color="auto"/>
        <w:left w:val="none" w:sz="0" w:space="0" w:color="auto"/>
        <w:bottom w:val="none" w:sz="0" w:space="0" w:color="auto"/>
        <w:right w:val="none" w:sz="0" w:space="0" w:color="auto"/>
      </w:divBdr>
    </w:div>
    <w:div w:id="210771412">
      <w:bodyDiv w:val="1"/>
      <w:marLeft w:val="0"/>
      <w:marRight w:val="0"/>
      <w:marTop w:val="0"/>
      <w:marBottom w:val="0"/>
      <w:divBdr>
        <w:top w:val="none" w:sz="0" w:space="0" w:color="auto"/>
        <w:left w:val="none" w:sz="0" w:space="0" w:color="auto"/>
        <w:bottom w:val="none" w:sz="0" w:space="0" w:color="auto"/>
        <w:right w:val="none" w:sz="0" w:space="0" w:color="auto"/>
      </w:divBdr>
    </w:div>
    <w:div w:id="280308296">
      <w:bodyDiv w:val="1"/>
      <w:marLeft w:val="0"/>
      <w:marRight w:val="0"/>
      <w:marTop w:val="0"/>
      <w:marBottom w:val="0"/>
      <w:divBdr>
        <w:top w:val="none" w:sz="0" w:space="0" w:color="auto"/>
        <w:left w:val="none" w:sz="0" w:space="0" w:color="auto"/>
        <w:bottom w:val="none" w:sz="0" w:space="0" w:color="auto"/>
        <w:right w:val="none" w:sz="0" w:space="0" w:color="auto"/>
      </w:divBdr>
    </w:div>
    <w:div w:id="289408649">
      <w:bodyDiv w:val="1"/>
      <w:marLeft w:val="0"/>
      <w:marRight w:val="0"/>
      <w:marTop w:val="0"/>
      <w:marBottom w:val="0"/>
      <w:divBdr>
        <w:top w:val="none" w:sz="0" w:space="0" w:color="auto"/>
        <w:left w:val="none" w:sz="0" w:space="0" w:color="auto"/>
        <w:bottom w:val="none" w:sz="0" w:space="0" w:color="auto"/>
        <w:right w:val="none" w:sz="0" w:space="0" w:color="auto"/>
      </w:divBdr>
    </w:div>
    <w:div w:id="315034531">
      <w:bodyDiv w:val="1"/>
      <w:marLeft w:val="0"/>
      <w:marRight w:val="0"/>
      <w:marTop w:val="0"/>
      <w:marBottom w:val="0"/>
      <w:divBdr>
        <w:top w:val="none" w:sz="0" w:space="0" w:color="auto"/>
        <w:left w:val="none" w:sz="0" w:space="0" w:color="auto"/>
        <w:bottom w:val="none" w:sz="0" w:space="0" w:color="auto"/>
        <w:right w:val="none" w:sz="0" w:space="0" w:color="auto"/>
      </w:divBdr>
    </w:div>
    <w:div w:id="398284606">
      <w:bodyDiv w:val="1"/>
      <w:marLeft w:val="0"/>
      <w:marRight w:val="0"/>
      <w:marTop w:val="0"/>
      <w:marBottom w:val="0"/>
      <w:divBdr>
        <w:top w:val="none" w:sz="0" w:space="0" w:color="auto"/>
        <w:left w:val="none" w:sz="0" w:space="0" w:color="auto"/>
        <w:bottom w:val="none" w:sz="0" w:space="0" w:color="auto"/>
        <w:right w:val="none" w:sz="0" w:space="0" w:color="auto"/>
      </w:divBdr>
    </w:div>
    <w:div w:id="464852640">
      <w:bodyDiv w:val="1"/>
      <w:marLeft w:val="0"/>
      <w:marRight w:val="0"/>
      <w:marTop w:val="0"/>
      <w:marBottom w:val="0"/>
      <w:divBdr>
        <w:top w:val="none" w:sz="0" w:space="0" w:color="auto"/>
        <w:left w:val="none" w:sz="0" w:space="0" w:color="auto"/>
        <w:bottom w:val="none" w:sz="0" w:space="0" w:color="auto"/>
        <w:right w:val="none" w:sz="0" w:space="0" w:color="auto"/>
      </w:divBdr>
      <w:divsChild>
        <w:div w:id="173081077">
          <w:marLeft w:val="640"/>
          <w:marRight w:val="0"/>
          <w:marTop w:val="0"/>
          <w:marBottom w:val="0"/>
          <w:divBdr>
            <w:top w:val="none" w:sz="0" w:space="0" w:color="auto"/>
            <w:left w:val="none" w:sz="0" w:space="0" w:color="auto"/>
            <w:bottom w:val="none" w:sz="0" w:space="0" w:color="auto"/>
            <w:right w:val="none" w:sz="0" w:space="0" w:color="auto"/>
          </w:divBdr>
        </w:div>
        <w:div w:id="102119659">
          <w:marLeft w:val="640"/>
          <w:marRight w:val="0"/>
          <w:marTop w:val="0"/>
          <w:marBottom w:val="0"/>
          <w:divBdr>
            <w:top w:val="none" w:sz="0" w:space="0" w:color="auto"/>
            <w:left w:val="none" w:sz="0" w:space="0" w:color="auto"/>
            <w:bottom w:val="none" w:sz="0" w:space="0" w:color="auto"/>
            <w:right w:val="none" w:sz="0" w:space="0" w:color="auto"/>
          </w:divBdr>
        </w:div>
        <w:div w:id="453213041">
          <w:marLeft w:val="640"/>
          <w:marRight w:val="0"/>
          <w:marTop w:val="0"/>
          <w:marBottom w:val="0"/>
          <w:divBdr>
            <w:top w:val="none" w:sz="0" w:space="0" w:color="auto"/>
            <w:left w:val="none" w:sz="0" w:space="0" w:color="auto"/>
            <w:bottom w:val="none" w:sz="0" w:space="0" w:color="auto"/>
            <w:right w:val="none" w:sz="0" w:space="0" w:color="auto"/>
          </w:divBdr>
        </w:div>
        <w:div w:id="937525245">
          <w:marLeft w:val="640"/>
          <w:marRight w:val="0"/>
          <w:marTop w:val="0"/>
          <w:marBottom w:val="0"/>
          <w:divBdr>
            <w:top w:val="none" w:sz="0" w:space="0" w:color="auto"/>
            <w:left w:val="none" w:sz="0" w:space="0" w:color="auto"/>
            <w:bottom w:val="none" w:sz="0" w:space="0" w:color="auto"/>
            <w:right w:val="none" w:sz="0" w:space="0" w:color="auto"/>
          </w:divBdr>
        </w:div>
        <w:div w:id="327289264">
          <w:marLeft w:val="640"/>
          <w:marRight w:val="0"/>
          <w:marTop w:val="0"/>
          <w:marBottom w:val="0"/>
          <w:divBdr>
            <w:top w:val="none" w:sz="0" w:space="0" w:color="auto"/>
            <w:left w:val="none" w:sz="0" w:space="0" w:color="auto"/>
            <w:bottom w:val="none" w:sz="0" w:space="0" w:color="auto"/>
            <w:right w:val="none" w:sz="0" w:space="0" w:color="auto"/>
          </w:divBdr>
        </w:div>
        <w:div w:id="1391228760">
          <w:marLeft w:val="640"/>
          <w:marRight w:val="0"/>
          <w:marTop w:val="0"/>
          <w:marBottom w:val="0"/>
          <w:divBdr>
            <w:top w:val="none" w:sz="0" w:space="0" w:color="auto"/>
            <w:left w:val="none" w:sz="0" w:space="0" w:color="auto"/>
            <w:bottom w:val="none" w:sz="0" w:space="0" w:color="auto"/>
            <w:right w:val="none" w:sz="0" w:space="0" w:color="auto"/>
          </w:divBdr>
        </w:div>
        <w:div w:id="1763648341">
          <w:marLeft w:val="640"/>
          <w:marRight w:val="0"/>
          <w:marTop w:val="0"/>
          <w:marBottom w:val="0"/>
          <w:divBdr>
            <w:top w:val="none" w:sz="0" w:space="0" w:color="auto"/>
            <w:left w:val="none" w:sz="0" w:space="0" w:color="auto"/>
            <w:bottom w:val="none" w:sz="0" w:space="0" w:color="auto"/>
            <w:right w:val="none" w:sz="0" w:space="0" w:color="auto"/>
          </w:divBdr>
        </w:div>
        <w:div w:id="425078237">
          <w:marLeft w:val="640"/>
          <w:marRight w:val="0"/>
          <w:marTop w:val="0"/>
          <w:marBottom w:val="0"/>
          <w:divBdr>
            <w:top w:val="none" w:sz="0" w:space="0" w:color="auto"/>
            <w:left w:val="none" w:sz="0" w:space="0" w:color="auto"/>
            <w:bottom w:val="none" w:sz="0" w:space="0" w:color="auto"/>
            <w:right w:val="none" w:sz="0" w:space="0" w:color="auto"/>
          </w:divBdr>
        </w:div>
        <w:div w:id="1407918244">
          <w:marLeft w:val="640"/>
          <w:marRight w:val="0"/>
          <w:marTop w:val="0"/>
          <w:marBottom w:val="0"/>
          <w:divBdr>
            <w:top w:val="none" w:sz="0" w:space="0" w:color="auto"/>
            <w:left w:val="none" w:sz="0" w:space="0" w:color="auto"/>
            <w:bottom w:val="none" w:sz="0" w:space="0" w:color="auto"/>
            <w:right w:val="none" w:sz="0" w:space="0" w:color="auto"/>
          </w:divBdr>
        </w:div>
        <w:div w:id="1541279657">
          <w:marLeft w:val="640"/>
          <w:marRight w:val="0"/>
          <w:marTop w:val="0"/>
          <w:marBottom w:val="0"/>
          <w:divBdr>
            <w:top w:val="none" w:sz="0" w:space="0" w:color="auto"/>
            <w:left w:val="none" w:sz="0" w:space="0" w:color="auto"/>
            <w:bottom w:val="none" w:sz="0" w:space="0" w:color="auto"/>
            <w:right w:val="none" w:sz="0" w:space="0" w:color="auto"/>
          </w:divBdr>
        </w:div>
        <w:div w:id="1818565230">
          <w:marLeft w:val="640"/>
          <w:marRight w:val="0"/>
          <w:marTop w:val="0"/>
          <w:marBottom w:val="0"/>
          <w:divBdr>
            <w:top w:val="none" w:sz="0" w:space="0" w:color="auto"/>
            <w:left w:val="none" w:sz="0" w:space="0" w:color="auto"/>
            <w:bottom w:val="none" w:sz="0" w:space="0" w:color="auto"/>
            <w:right w:val="none" w:sz="0" w:space="0" w:color="auto"/>
          </w:divBdr>
        </w:div>
        <w:div w:id="2065373107">
          <w:marLeft w:val="640"/>
          <w:marRight w:val="0"/>
          <w:marTop w:val="0"/>
          <w:marBottom w:val="0"/>
          <w:divBdr>
            <w:top w:val="none" w:sz="0" w:space="0" w:color="auto"/>
            <w:left w:val="none" w:sz="0" w:space="0" w:color="auto"/>
            <w:bottom w:val="none" w:sz="0" w:space="0" w:color="auto"/>
            <w:right w:val="none" w:sz="0" w:space="0" w:color="auto"/>
          </w:divBdr>
        </w:div>
        <w:div w:id="912617328">
          <w:marLeft w:val="640"/>
          <w:marRight w:val="0"/>
          <w:marTop w:val="0"/>
          <w:marBottom w:val="0"/>
          <w:divBdr>
            <w:top w:val="none" w:sz="0" w:space="0" w:color="auto"/>
            <w:left w:val="none" w:sz="0" w:space="0" w:color="auto"/>
            <w:bottom w:val="none" w:sz="0" w:space="0" w:color="auto"/>
            <w:right w:val="none" w:sz="0" w:space="0" w:color="auto"/>
          </w:divBdr>
        </w:div>
        <w:div w:id="1930892937">
          <w:marLeft w:val="640"/>
          <w:marRight w:val="0"/>
          <w:marTop w:val="0"/>
          <w:marBottom w:val="0"/>
          <w:divBdr>
            <w:top w:val="none" w:sz="0" w:space="0" w:color="auto"/>
            <w:left w:val="none" w:sz="0" w:space="0" w:color="auto"/>
            <w:bottom w:val="none" w:sz="0" w:space="0" w:color="auto"/>
            <w:right w:val="none" w:sz="0" w:space="0" w:color="auto"/>
          </w:divBdr>
        </w:div>
        <w:div w:id="143202689">
          <w:marLeft w:val="640"/>
          <w:marRight w:val="0"/>
          <w:marTop w:val="0"/>
          <w:marBottom w:val="0"/>
          <w:divBdr>
            <w:top w:val="none" w:sz="0" w:space="0" w:color="auto"/>
            <w:left w:val="none" w:sz="0" w:space="0" w:color="auto"/>
            <w:bottom w:val="none" w:sz="0" w:space="0" w:color="auto"/>
            <w:right w:val="none" w:sz="0" w:space="0" w:color="auto"/>
          </w:divBdr>
        </w:div>
        <w:div w:id="772093269">
          <w:marLeft w:val="640"/>
          <w:marRight w:val="0"/>
          <w:marTop w:val="0"/>
          <w:marBottom w:val="0"/>
          <w:divBdr>
            <w:top w:val="none" w:sz="0" w:space="0" w:color="auto"/>
            <w:left w:val="none" w:sz="0" w:space="0" w:color="auto"/>
            <w:bottom w:val="none" w:sz="0" w:space="0" w:color="auto"/>
            <w:right w:val="none" w:sz="0" w:space="0" w:color="auto"/>
          </w:divBdr>
        </w:div>
      </w:divsChild>
    </w:div>
    <w:div w:id="465896535">
      <w:bodyDiv w:val="1"/>
      <w:marLeft w:val="0"/>
      <w:marRight w:val="0"/>
      <w:marTop w:val="0"/>
      <w:marBottom w:val="0"/>
      <w:divBdr>
        <w:top w:val="none" w:sz="0" w:space="0" w:color="auto"/>
        <w:left w:val="none" w:sz="0" w:space="0" w:color="auto"/>
        <w:bottom w:val="none" w:sz="0" w:space="0" w:color="auto"/>
        <w:right w:val="none" w:sz="0" w:space="0" w:color="auto"/>
      </w:divBdr>
    </w:div>
    <w:div w:id="468745517">
      <w:bodyDiv w:val="1"/>
      <w:marLeft w:val="0"/>
      <w:marRight w:val="0"/>
      <w:marTop w:val="0"/>
      <w:marBottom w:val="0"/>
      <w:divBdr>
        <w:top w:val="none" w:sz="0" w:space="0" w:color="auto"/>
        <w:left w:val="none" w:sz="0" w:space="0" w:color="auto"/>
        <w:bottom w:val="none" w:sz="0" w:space="0" w:color="auto"/>
        <w:right w:val="none" w:sz="0" w:space="0" w:color="auto"/>
      </w:divBdr>
    </w:div>
    <w:div w:id="500855019">
      <w:bodyDiv w:val="1"/>
      <w:marLeft w:val="0"/>
      <w:marRight w:val="0"/>
      <w:marTop w:val="0"/>
      <w:marBottom w:val="0"/>
      <w:divBdr>
        <w:top w:val="none" w:sz="0" w:space="0" w:color="auto"/>
        <w:left w:val="none" w:sz="0" w:space="0" w:color="auto"/>
        <w:bottom w:val="none" w:sz="0" w:space="0" w:color="auto"/>
        <w:right w:val="none" w:sz="0" w:space="0" w:color="auto"/>
      </w:divBdr>
    </w:div>
    <w:div w:id="506747185">
      <w:bodyDiv w:val="1"/>
      <w:marLeft w:val="0"/>
      <w:marRight w:val="0"/>
      <w:marTop w:val="0"/>
      <w:marBottom w:val="0"/>
      <w:divBdr>
        <w:top w:val="none" w:sz="0" w:space="0" w:color="auto"/>
        <w:left w:val="none" w:sz="0" w:space="0" w:color="auto"/>
        <w:bottom w:val="none" w:sz="0" w:space="0" w:color="auto"/>
        <w:right w:val="none" w:sz="0" w:space="0" w:color="auto"/>
      </w:divBdr>
      <w:divsChild>
        <w:div w:id="376904049">
          <w:marLeft w:val="480"/>
          <w:marRight w:val="0"/>
          <w:marTop w:val="0"/>
          <w:marBottom w:val="0"/>
          <w:divBdr>
            <w:top w:val="none" w:sz="0" w:space="0" w:color="auto"/>
            <w:left w:val="none" w:sz="0" w:space="0" w:color="auto"/>
            <w:bottom w:val="none" w:sz="0" w:space="0" w:color="auto"/>
            <w:right w:val="none" w:sz="0" w:space="0" w:color="auto"/>
          </w:divBdr>
        </w:div>
        <w:div w:id="1284919548">
          <w:marLeft w:val="480"/>
          <w:marRight w:val="0"/>
          <w:marTop w:val="0"/>
          <w:marBottom w:val="0"/>
          <w:divBdr>
            <w:top w:val="none" w:sz="0" w:space="0" w:color="auto"/>
            <w:left w:val="none" w:sz="0" w:space="0" w:color="auto"/>
            <w:bottom w:val="none" w:sz="0" w:space="0" w:color="auto"/>
            <w:right w:val="none" w:sz="0" w:space="0" w:color="auto"/>
          </w:divBdr>
        </w:div>
        <w:div w:id="1286504248">
          <w:marLeft w:val="480"/>
          <w:marRight w:val="0"/>
          <w:marTop w:val="0"/>
          <w:marBottom w:val="0"/>
          <w:divBdr>
            <w:top w:val="none" w:sz="0" w:space="0" w:color="auto"/>
            <w:left w:val="none" w:sz="0" w:space="0" w:color="auto"/>
            <w:bottom w:val="none" w:sz="0" w:space="0" w:color="auto"/>
            <w:right w:val="none" w:sz="0" w:space="0" w:color="auto"/>
          </w:divBdr>
        </w:div>
        <w:div w:id="505678805">
          <w:marLeft w:val="480"/>
          <w:marRight w:val="0"/>
          <w:marTop w:val="0"/>
          <w:marBottom w:val="0"/>
          <w:divBdr>
            <w:top w:val="none" w:sz="0" w:space="0" w:color="auto"/>
            <w:left w:val="none" w:sz="0" w:space="0" w:color="auto"/>
            <w:bottom w:val="none" w:sz="0" w:space="0" w:color="auto"/>
            <w:right w:val="none" w:sz="0" w:space="0" w:color="auto"/>
          </w:divBdr>
        </w:div>
        <w:div w:id="1589969187">
          <w:marLeft w:val="480"/>
          <w:marRight w:val="0"/>
          <w:marTop w:val="0"/>
          <w:marBottom w:val="0"/>
          <w:divBdr>
            <w:top w:val="none" w:sz="0" w:space="0" w:color="auto"/>
            <w:left w:val="none" w:sz="0" w:space="0" w:color="auto"/>
            <w:bottom w:val="none" w:sz="0" w:space="0" w:color="auto"/>
            <w:right w:val="none" w:sz="0" w:space="0" w:color="auto"/>
          </w:divBdr>
        </w:div>
        <w:div w:id="889733037">
          <w:marLeft w:val="480"/>
          <w:marRight w:val="0"/>
          <w:marTop w:val="0"/>
          <w:marBottom w:val="0"/>
          <w:divBdr>
            <w:top w:val="none" w:sz="0" w:space="0" w:color="auto"/>
            <w:left w:val="none" w:sz="0" w:space="0" w:color="auto"/>
            <w:bottom w:val="none" w:sz="0" w:space="0" w:color="auto"/>
            <w:right w:val="none" w:sz="0" w:space="0" w:color="auto"/>
          </w:divBdr>
        </w:div>
        <w:div w:id="904609860">
          <w:marLeft w:val="480"/>
          <w:marRight w:val="0"/>
          <w:marTop w:val="0"/>
          <w:marBottom w:val="0"/>
          <w:divBdr>
            <w:top w:val="none" w:sz="0" w:space="0" w:color="auto"/>
            <w:left w:val="none" w:sz="0" w:space="0" w:color="auto"/>
            <w:bottom w:val="none" w:sz="0" w:space="0" w:color="auto"/>
            <w:right w:val="none" w:sz="0" w:space="0" w:color="auto"/>
          </w:divBdr>
        </w:div>
        <w:div w:id="857694836">
          <w:marLeft w:val="480"/>
          <w:marRight w:val="0"/>
          <w:marTop w:val="0"/>
          <w:marBottom w:val="0"/>
          <w:divBdr>
            <w:top w:val="none" w:sz="0" w:space="0" w:color="auto"/>
            <w:left w:val="none" w:sz="0" w:space="0" w:color="auto"/>
            <w:bottom w:val="none" w:sz="0" w:space="0" w:color="auto"/>
            <w:right w:val="none" w:sz="0" w:space="0" w:color="auto"/>
          </w:divBdr>
        </w:div>
        <w:div w:id="131994292">
          <w:marLeft w:val="480"/>
          <w:marRight w:val="0"/>
          <w:marTop w:val="0"/>
          <w:marBottom w:val="0"/>
          <w:divBdr>
            <w:top w:val="none" w:sz="0" w:space="0" w:color="auto"/>
            <w:left w:val="none" w:sz="0" w:space="0" w:color="auto"/>
            <w:bottom w:val="none" w:sz="0" w:space="0" w:color="auto"/>
            <w:right w:val="none" w:sz="0" w:space="0" w:color="auto"/>
          </w:divBdr>
        </w:div>
        <w:div w:id="1685204644">
          <w:marLeft w:val="480"/>
          <w:marRight w:val="0"/>
          <w:marTop w:val="0"/>
          <w:marBottom w:val="0"/>
          <w:divBdr>
            <w:top w:val="none" w:sz="0" w:space="0" w:color="auto"/>
            <w:left w:val="none" w:sz="0" w:space="0" w:color="auto"/>
            <w:bottom w:val="none" w:sz="0" w:space="0" w:color="auto"/>
            <w:right w:val="none" w:sz="0" w:space="0" w:color="auto"/>
          </w:divBdr>
        </w:div>
        <w:div w:id="1127771747">
          <w:marLeft w:val="480"/>
          <w:marRight w:val="0"/>
          <w:marTop w:val="0"/>
          <w:marBottom w:val="0"/>
          <w:divBdr>
            <w:top w:val="none" w:sz="0" w:space="0" w:color="auto"/>
            <w:left w:val="none" w:sz="0" w:space="0" w:color="auto"/>
            <w:bottom w:val="none" w:sz="0" w:space="0" w:color="auto"/>
            <w:right w:val="none" w:sz="0" w:space="0" w:color="auto"/>
          </w:divBdr>
        </w:div>
        <w:div w:id="524711042">
          <w:marLeft w:val="480"/>
          <w:marRight w:val="0"/>
          <w:marTop w:val="0"/>
          <w:marBottom w:val="0"/>
          <w:divBdr>
            <w:top w:val="none" w:sz="0" w:space="0" w:color="auto"/>
            <w:left w:val="none" w:sz="0" w:space="0" w:color="auto"/>
            <w:bottom w:val="none" w:sz="0" w:space="0" w:color="auto"/>
            <w:right w:val="none" w:sz="0" w:space="0" w:color="auto"/>
          </w:divBdr>
        </w:div>
        <w:div w:id="54593326">
          <w:marLeft w:val="480"/>
          <w:marRight w:val="0"/>
          <w:marTop w:val="0"/>
          <w:marBottom w:val="0"/>
          <w:divBdr>
            <w:top w:val="none" w:sz="0" w:space="0" w:color="auto"/>
            <w:left w:val="none" w:sz="0" w:space="0" w:color="auto"/>
            <w:bottom w:val="none" w:sz="0" w:space="0" w:color="auto"/>
            <w:right w:val="none" w:sz="0" w:space="0" w:color="auto"/>
          </w:divBdr>
        </w:div>
        <w:div w:id="1758863718">
          <w:marLeft w:val="480"/>
          <w:marRight w:val="0"/>
          <w:marTop w:val="0"/>
          <w:marBottom w:val="0"/>
          <w:divBdr>
            <w:top w:val="none" w:sz="0" w:space="0" w:color="auto"/>
            <w:left w:val="none" w:sz="0" w:space="0" w:color="auto"/>
            <w:bottom w:val="none" w:sz="0" w:space="0" w:color="auto"/>
            <w:right w:val="none" w:sz="0" w:space="0" w:color="auto"/>
          </w:divBdr>
        </w:div>
        <w:div w:id="809401487">
          <w:marLeft w:val="480"/>
          <w:marRight w:val="0"/>
          <w:marTop w:val="0"/>
          <w:marBottom w:val="0"/>
          <w:divBdr>
            <w:top w:val="none" w:sz="0" w:space="0" w:color="auto"/>
            <w:left w:val="none" w:sz="0" w:space="0" w:color="auto"/>
            <w:bottom w:val="none" w:sz="0" w:space="0" w:color="auto"/>
            <w:right w:val="none" w:sz="0" w:space="0" w:color="auto"/>
          </w:divBdr>
        </w:div>
        <w:div w:id="2099859124">
          <w:marLeft w:val="480"/>
          <w:marRight w:val="0"/>
          <w:marTop w:val="0"/>
          <w:marBottom w:val="0"/>
          <w:divBdr>
            <w:top w:val="none" w:sz="0" w:space="0" w:color="auto"/>
            <w:left w:val="none" w:sz="0" w:space="0" w:color="auto"/>
            <w:bottom w:val="none" w:sz="0" w:space="0" w:color="auto"/>
            <w:right w:val="none" w:sz="0" w:space="0" w:color="auto"/>
          </w:divBdr>
        </w:div>
      </w:divsChild>
    </w:div>
    <w:div w:id="529219379">
      <w:bodyDiv w:val="1"/>
      <w:marLeft w:val="0"/>
      <w:marRight w:val="0"/>
      <w:marTop w:val="0"/>
      <w:marBottom w:val="0"/>
      <w:divBdr>
        <w:top w:val="none" w:sz="0" w:space="0" w:color="auto"/>
        <w:left w:val="none" w:sz="0" w:space="0" w:color="auto"/>
        <w:bottom w:val="none" w:sz="0" w:space="0" w:color="auto"/>
        <w:right w:val="none" w:sz="0" w:space="0" w:color="auto"/>
      </w:divBdr>
    </w:div>
    <w:div w:id="580482638">
      <w:bodyDiv w:val="1"/>
      <w:marLeft w:val="0"/>
      <w:marRight w:val="0"/>
      <w:marTop w:val="0"/>
      <w:marBottom w:val="0"/>
      <w:divBdr>
        <w:top w:val="none" w:sz="0" w:space="0" w:color="auto"/>
        <w:left w:val="none" w:sz="0" w:space="0" w:color="auto"/>
        <w:bottom w:val="none" w:sz="0" w:space="0" w:color="auto"/>
        <w:right w:val="none" w:sz="0" w:space="0" w:color="auto"/>
      </w:divBdr>
    </w:div>
    <w:div w:id="596905542">
      <w:bodyDiv w:val="1"/>
      <w:marLeft w:val="0"/>
      <w:marRight w:val="0"/>
      <w:marTop w:val="0"/>
      <w:marBottom w:val="0"/>
      <w:divBdr>
        <w:top w:val="none" w:sz="0" w:space="0" w:color="auto"/>
        <w:left w:val="none" w:sz="0" w:space="0" w:color="auto"/>
        <w:bottom w:val="none" w:sz="0" w:space="0" w:color="auto"/>
        <w:right w:val="none" w:sz="0" w:space="0" w:color="auto"/>
      </w:divBdr>
      <w:divsChild>
        <w:div w:id="367603957">
          <w:marLeft w:val="480"/>
          <w:marRight w:val="0"/>
          <w:marTop w:val="0"/>
          <w:marBottom w:val="0"/>
          <w:divBdr>
            <w:top w:val="none" w:sz="0" w:space="0" w:color="auto"/>
            <w:left w:val="none" w:sz="0" w:space="0" w:color="auto"/>
            <w:bottom w:val="none" w:sz="0" w:space="0" w:color="auto"/>
            <w:right w:val="none" w:sz="0" w:space="0" w:color="auto"/>
          </w:divBdr>
        </w:div>
        <w:div w:id="1734542358">
          <w:marLeft w:val="480"/>
          <w:marRight w:val="0"/>
          <w:marTop w:val="0"/>
          <w:marBottom w:val="0"/>
          <w:divBdr>
            <w:top w:val="none" w:sz="0" w:space="0" w:color="auto"/>
            <w:left w:val="none" w:sz="0" w:space="0" w:color="auto"/>
            <w:bottom w:val="none" w:sz="0" w:space="0" w:color="auto"/>
            <w:right w:val="none" w:sz="0" w:space="0" w:color="auto"/>
          </w:divBdr>
        </w:div>
        <w:div w:id="1046182956">
          <w:marLeft w:val="480"/>
          <w:marRight w:val="0"/>
          <w:marTop w:val="0"/>
          <w:marBottom w:val="0"/>
          <w:divBdr>
            <w:top w:val="none" w:sz="0" w:space="0" w:color="auto"/>
            <w:left w:val="none" w:sz="0" w:space="0" w:color="auto"/>
            <w:bottom w:val="none" w:sz="0" w:space="0" w:color="auto"/>
            <w:right w:val="none" w:sz="0" w:space="0" w:color="auto"/>
          </w:divBdr>
        </w:div>
        <w:div w:id="1219517171">
          <w:marLeft w:val="480"/>
          <w:marRight w:val="0"/>
          <w:marTop w:val="0"/>
          <w:marBottom w:val="0"/>
          <w:divBdr>
            <w:top w:val="none" w:sz="0" w:space="0" w:color="auto"/>
            <w:left w:val="none" w:sz="0" w:space="0" w:color="auto"/>
            <w:bottom w:val="none" w:sz="0" w:space="0" w:color="auto"/>
            <w:right w:val="none" w:sz="0" w:space="0" w:color="auto"/>
          </w:divBdr>
        </w:div>
        <w:div w:id="781800832">
          <w:marLeft w:val="480"/>
          <w:marRight w:val="0"/>
          <w:marTop w:val="0"/>
          <w:marBottom w:val="0"/>
          <w:divBdr>
            <w:top w:val="none" w:sz="0" w:space="0" w:color="auto"/>
            <w:left w:val="none" w:sz="0" w:space="0" w:color="auto"/>
            <w:bottom w:val="none" w:sz="0" w:space="0" w:color="auto"/>
            <w:right w:val="none" w:sz="0" w:space="0" w:color="auto"/>
          </w:divBdr>
        </w:div>
        <w:div w:id="970941100">
          <w:marLeft w:val="480"/>
          <w:marRight w:val="0"/>
          <w:marTop w:val="0"/>
          <w:marBottom w:val="0"/>
          <w:divBdr>
            <w:top w:val="none" w:sz="0" w:space="0" w:color="auto"/>
            <w:left w:val="none" w:sz="0" w:space="0" w:color="auto"/>
            <w:bottom w:val="none" w:sz="0" w:space="0" w:color="auto"/>
            <w:right w:val="none" w:sz="0" w:space="0" w:color="auto"/>
          </w:divBdr>
        </w:div>
        <w:div w:id="1936010186">
          <w:marLeft w:val="480"/>
          <w:marRight w:val="0"/>
          <w:marTop w:val="0"/>
          <w:marBottom w:val="0"/>
          <w:divBdr>
            <w:top w:val="none" w:sz="0" w:space="0" w:color="auto"/>
            <w:left w:val="none" w:sz="0" w:space="0" w:color="auto"/>
            <w:bottom w:val="none" w:sz="0" w:space="0" w:color="auto"/>
            <w:right w:val="none" w:sz="0" w:space="0" w:color="auto"/>
          </w:divBdr>
        </w:div>
        <w:div w:id="106169276">
          <w:marLeft w:val="480"/>
          <w:marRight w:val="0"/>
          <w:marTop w:val="0"/>
          <w:marBottom w:val="0"/>
          <w:divBdr>
            <w:top w:val="none" w:sz="0" w:space="0" w:color="auto"/>
            <w:left w:val="none" w:sz="0" w:space="0" w:color="auto"/>
            <w:bottom w:val="none" w:sz="0" w:space="0" w:color="auto"/>
            <w:right w:val="none" w:sz="0" w:space="0" w:color="auto"/>
          </w:divBdr>
        </w:div>
        <w:div w:id="255679214">
          <w:marLeft w:val="480"/>
          <w:marRight w:val="0"/>
          <w:marTop w:val="0"/>
          <w:marBottom w:val="0"/>
          <w:divBdr>
            <w:top w:val="none" w:sz="0" w:space="0" w:color="auto"/>
            <w:left w:val="none" w:sz="0" w:space="0" w:color="auto"/>
            <w:bottom w:val="none" w:sz="0" w:space="0" w:color="auto"/>
            <w:right w:val="none" w:sz="0" w:space="0" w:color="auto"/>
          </w:divBdr>
        </w:div>
        <w:div w:id="1833136218">
          <w:marLeft w:val="480"/>
          <w:marRight w:val="0"/>
          <w:marTop w:val="0"/>
          <w:marBottom w:val="0"/>
          <w:divBdr>
            <w:top w:val="none" w:sz="0" w:space="0" w:color="auto"/>
            <w:left w:val="none" w:sz="0" w:space="0" w:color="auto"/>
            <w:bottom w:val="none" w:sz="0" w:space="0" w:color="auto"/>
            <w:right w:val="none" w:sz="0" w:space="0" w:color="auto"/>
          </w:divBdr>
        </w:div>
        <w:div w:id="2069062597">
          <w:marLeft w:val="480"/>
          <w:marRight w:val="0"/>
          <w:marTop w:val="0"/>
          <w:marBottom w:val="0"/>
          <w:divBdr>
            <w:top w:val="none" w:sz="0" w:space="0" w:color="auto"/>
            <w:left w:val="none" w:sz="0" w:space="0" w:color="auto"/>
            <w:bottom w:val="none" w:sz="0" w:space="0" w:color="auto"/>
            <w:right w:val="none" w:sz="0" w:space="0" w:color="auto"/>
          </w:divBdr>
        </w:div>
        <w:div w:id="959527927">
          <w:marLeft w:val="480"/>
          <w:marRight w:val="0"/>
          <w:marTop w:val="0"/>
          <w:marBottom w:val="0"/>
          <w:divBdr>
            <w:top w:val="none" w:sz="0" w:space="0" w:color="auto"/>
            <w:left w:val="none" w:sz="0" w:space="0" w:color="auto"/>
            <w:bottom w:val="none" w:sz="0" w:space="0" w:color="auto"/>
            <w:right w:val="none" w:sz="0" w:space="0" w:color="auto"/>
          </w:divBdr>
        </w:div>
        <w:div w:id="741295294">
          <w:marLeft w:val="480"/>
          <w:marRight w:val="0"/>
          <w:marTop w:val="0"/>
          <w:marBottom w:val="0"/>
          <w:divBdr>
            <w:top w:val="none" w:sz="0" w:space="0" w:color="auto"/>
            <w:left w:val="none" w:sz="0" w:space="0" w:color="auto"/>
            <w:bottom w:val="none" w:sz="0" w:space="0" w:color="auto"/>
            <w:right w:val="none" w:sz="0" w:space="0" w:color="auto"/>
          </w:divBdr>
        </w:div>
        <w:div w:id="828181615">
          <w:marLeft w:val="480"/>
          <w:marRight w:val="0"/>
          <w:marTop w:val="0"/>
          <w:marBottom w:val="0"/>
          <w:divBdr>
            <w:top w:val="none" w:sz="0" w:space="0" w:color="auto"/>
            <w:left w:val="none" w:sz="0" w:space="0" w:color="auto"/>
            <w:bottom w:val="none" w:sz="0" w:space="0" w:color="auto"/>
            <w:right w:val="none" w:sz="0" w:space="0" w:color="auto"/>
          </w:divBdr>
        </w:div>
        <w:div w:id="125322730">
          <w:marLeft w:val="480"/>
          <w:marRight w:val="0"/>
          <w:marTop w:val="0"/>
          <w:marBottom w:val="0"/>
          <w:divBdr>
            <w:top w:val="none" w:sz="0" w:space="0" w:color="auto"/>
            <w:left w:val="none" w:sz="0" w:space="0" w:color="auto"/>
            <w:bottom w:val="none" w:sz="0" w:space="0" w:color="auto"/>
            <w:right w:val="none" w:sz="0" w:space="0" w:color="auto"/>
          </w:divBdr>
        </w:div>
        <w:div w:id="742223141">
          <w:marLeft w:val="480"/>
          <w:marRight w:val="0"/>
          <w:marTop w:val="0"/>
          <w:marBottom w:val="0"/>
          <w:divBdr>
            <w:top w:val="none" w:sz="0" w:space="0" w:color="auto"/>
            <w:left w:val="none" w:sz="0" w:space="0" w:color="auto"/>
            <w:bottom w:val="none" w:sz="0" w:space="0" w:color="auto"/>
            <w:right w:val="none" w:sz="0" w:space="0" w:color="auto"/>
          </w:divBdr>
        </w:div>
      </w:divsChild>
    </w:div>
    <w:div w:id="698554177">
      <w:bodyDiv w:val="1"/>
      <w:marLeft w:val="0"/>
      <w:marRight w:val="0"/>
      <w:marTop w:val="0"/>
      <w:marBottom w:val="0"/>
      <w:divBdr>
        <w:top w:val="none" w:sz="0" w:space="0" w:color="auto"/>
        <w:left w:val="none" w:sz="0" w:space="0" w:color="auto"/>
        <w:bottom w:val="none" w:sz="0" w:space="0" w:color="auto"/>
        <w:right w:val="none" w:sz="0" w:space="0" w:color="auto"/>
      </w:divBdr>
    </w:div>
    <w:div w:id="738139599">
      <w:bodyDiv w:val="1"/>
      <w:marLeft w:val="0"/>
      <w:marRight w:val="0"/>
      <w:marTop w:val="0"/>
      <w:marBottom w:val="0"/>
      <w:divBdr>
        <w:top w:val="none" w:sz="0" w:space="0" w:color="auto"/>
        <w:left w:val="none" w:sz="0" w:space="0" w:color="auto"/>
        <w:bottom w:val="none" w:sz="0" w:space="0" w:color="auto"/>
        <w:right w:val="none" w:sz="0" w:space="0" w:color="auto"/>
      </w:divBdr>
    </w:div>
    <w:div w:id="835262859">
      <w:bodyDiv w:val="1"/>
      <w:marLeft w:val="0"/>
      <w:marRight w:val="0"/>
      <w:marTop w:val="0"/>
      <w:marBottom w:val="0"/>
      <w:divBdr>
        <w:top w:val="none" w:sz="0" w:space="0" w:color="auto"/>
        <w:left w:val="none" w:sz="0" w:space="0" w:color="auto"/>
        <w:bottom w:val="none" w:sz="0" w:space="0" w:color="auto"/>
        <w:right w:val="none" w:sz="0" w:space="0" w:color="auto"/>
      </w:divBdr>
    </w:div>
    <w:div w:id="850993666">
      <w:bodyDiv w:val="1"/>
      <w:marLeft w:val="0"/>
      <w:marRight w:val="0"/>
      <w:marTop w:val="0"/>
      <w:marBottom w:val="0"/>
      <w:divBdr>
        <w:top w:val="none" w:sz="0" w:space="0" w:color="auto"/>
        <w:left w:val="none" w:sz="0" w:space="0" w:color="auto"/>
        <w:bottom w:val="none" w:sz="0" w:space="0" w:color="auto"/>
        <w:right w:val="none" w:sz="0" w:space="0" w:color="auto"/>
      </w:divBdr>
    </w:div>
    <w:div w:id="949583287">
      <w:bodyDiv w:val="1"/>
      <w:marLeft w:val="0"/>
      <w:marRight w:val="0"/>
      <w:marTop w:val="0"/>
      <w:marBottom w:val="0"/>
      <w:divBdr>
        <w:top w:val="none" w:sz="0" w:space="0" w:color="auto"/>
        <w:left w:val="none" w:sz="0" w:space="0" w:color="auto"/>
        <w:bottom w:val="none" w:sz="0" w:space="0" w:color="auto"/>
        <w:right w:val="none" w:sz="0" w:space="0" w:color="auto"/>
      </w:divBdr>
    </w:div>
    <w:div w:id="968126830">
      <w:bodyDiv w:val="1"/>
      <w:marLeft w:val="0"/>
      <w:marRight w:val="0"/>
      <w:marTop w:val="0"/>
      <w:marBottom w:val="0"/>
      <w:divBdr>
        <w:top w:val="none" w:sz="0" w:space="0" w:color="auto"/>
        <w:left w:val="none" w:sz="0" w:space="0" w:color="auto"/>
        <w:bottom w:val="none" w:sz="0" w:space="0" w:color="auto"/>
        <w:right w:val="none" w:sz="0" w:space="0" w:color="auto"/>
      </w:divBdr>
    </w:div>
    <w:div w:id="987172467">
      <w:bodyDiv w:val="1"/>
      <w:marLeft w:val="0"/>
      <w:marRight w:val="0"/>
      <w:marTop w:val="0"/>
      <w:marBottom w:val="0"/>
      <w:divBdr>
        <w:top w:val="none" w:sz="0" w:space="0" w:color="auto"/>
        <w:left w:val="none" w:sz="0" w:space="0" w:color="auto"/>
        <w:bottom w:val="none" w:sz="0" w:space="0" w:color="auto"/>
        <w:right w:val="none" w:sz="0" w:space="0" w:color="auto"/>
      </w:divBdr>
    </w:div>
    <w:div w:id="1017586123">
      <w:bodyDiv w:val="1"/>
      <w:marLeft w:val="0"/>
      <w:marRight w:val="0"/>
      <w:marTop w:val="0"/>
      <w:marBottom w:val="0"/>
      <w:divBdr>
        <w:top w:val="none" w:sz="0" w:space="0" w:color="auto"/>
        <w:left w:val="none" w:sz="0" w:space="0" w:color="auto"/>
        <w:bottom w:val="none" w:sz="0" w:space="0" w:color="auto"/>
        <w:right w:val="none" w:sz="0" w:space="0" w:color="auto"/>
      </w:divBdr>
    </w:div>
    <w:div w:id="1022975568">
      <w:bodyDiv w:val="1"/>
      <w:marLeft w:val="0"/>
      <w:marRight w:val="0"/>
      <w:marTop w:val="0"/>
      <w:marBottom w:val="0"/>
      <w:divBdr>
        <w:top w:val="none" w:sz="0" w:space="0" w:color="auto"/>
        <w:left w:val="none" w:sz="0" w:space="0" w:color="auto"/>
        <w:bottom w:val="none" w:sz="0" w:space="0" w:color="auto"/>
        <w:right w:val="none" w:sz="0" w:space="0" w:color="auto"/>
      </w:divBdr>
    </w:div>
    <w:div w:id="1130515376">
      <w:bodyDiv w:val="1"/>
      <w:marLeft w:val="0"/>
      <w:marRight w:val="0"/>
      <w:marTop w:val="0"/>
      <w:marBottom w:val="0"/>
      <w:divBdr>
        <w:top w:val="none" w:sz="0" w:space="0" w:color="auto"/>
        <w:left w:val="none" w:sz="0" w:space="0" w:color="auto"/>
        <w:bottom w:val="none" w:sz="0" w:space="0" w:color="auto"/>
        <w:right w:val="none" w:sz="0" w:space="0" w:color="auto"/>
      </w:divBdr>
    </w:div>
    <w:div w:id="1219249270">
      <w:bodyDiv w:val="1"/>
      <w:marLeft w:val="0"/>
      <w:marRight w:val="0"/>
      <w:marTop w:val="0"/>
      <w:marBottom w:val="0"/>
      <w:divBdr>
        <w:top w:val="none" w:sz="0" w:space="0" w:color="auto"/>
        <w:left w:val="none" w:sz="0" w:space="0" w:color="auto"/>
        <w:bottom w:val="none" w:sz="0" w:space="0" w:color="auto"/>
        <w:right w:val="none" w:sz="0" w:space="0" w:color="auto"/>
      </w:divBdr>
    </w:div>
    <w:div w:id="1300259813">
      <w:bodyDiv w:val="1"/>
      <w:marLeft w:val="0"/>
      <w:marRight w:val="0"/>
      <w:marTop w:val="0"/>
      <w:marBottom w:val="0"/>
      <w:divBdr>
        <w:top w:val="none" w:sz="0" w:space="0" w:color="auto"/>
        <w:left w:val="none" w:sz="0" w:space="0" w:color="auto"/>
        <w:bottom w:val="none" w:sz="0" w:space="0" w:color="auto"/>
        <w:right w:val="none" w:sz="0" w:space="0" w:color="auto"/>
      </w:divBdr>
    </w:div>
    <w:div w:id="1329864372">
      <w:bodyDiv w:val="1"/>
      <w:marLeft w:val="0"/>
      <w:marRight w:val="0"/>
      <w:marTop w:val="0"/>
      <w:marBottom w:val="0"/>
      <w:divBdr>
        <w:top w:val="none" w:sz="0" w:space="0" w:color="auto"/>
        <w:left w:val="none" w:sz="0" w:space="0" w:color="auto"/>
        <w:bottom w:val="none" w:sz="0" w:space="0" w:color="auto"/>
        <w:right w:val="none" w:sz="0" w:space="0" w:color="auto"/>
      </w:divBdr>
    </w:div>
    <w:div w:id="1364744455">
      <w:bodyDiv w:val="1"/>
      <w:marLeft w:val="0"/>
      <w:marRight w:val="0"/>
      <w:marTop w:val="0"/>
      <w:marBottom w:val="0"/>
      <w:divBdr>
        <w:top w:val="none" w:sz="0" w:space="0" w:color="auto"/>
        <w:left w:val="none" w:sz="0" w:space="0" w:color="auto"/>
        <w:bottom w:val="none" w:sz="0" w:space="0" w:color="auto"/>
        <w:right w:val="none" w:sz="0" w:space="0" w:color="auto"/>
      </w:divBdr>
    </w:div>
    <w:div w:id="1412463760">
      <w:bodyDiv w:val="1"/>
      <w:marLeft w:val="0"/>
      <w:marRight w:val="0"/>
      <w:marTop w:val="0"/>
      <w:marBottom w:val="0"/>
      <w:divBdr>
        <w:top w:val="none" w:sz="0" w:space="0" w:color="auto"/>
        <w:left w:val="none" w:sz="0" w:space="0" w:color="auto"/>
        <w:bottom w:val="none" w:sz="0" w:space="0" w:color="auto"/>
        <w:right w:val="none" w:sz="0" w:space="0" w:color="auto"/>
      </w:divBdr>
    </w:div>
    <w:div w:id="1414816627">
      <w:bodyDiv w:val="1"/>
      <w:marLeft w:val="0"/>
      <w:marRight w:val="0"/>
      <w:marTop w:val="0"/>
      <w:marBottom w:val="0"/>
      <w:divBdr>
        <w:top w:val="none" w:sz="0" w:space="0" w:color="auto"/>
        <w:left w:val="none" w:sz="0" w:space="0" w:color="auto"/>
        <w:bottom w:val="none" w:sz="0" w:space="0" w:color="auto"/>
        <w:right w:val="none" w:sz="0" w:space="0" w:color="auto"/>
      </w:divBdr>
    </w:div>
    <w:div w:id="1452824893">
      <w:bodyDiv w:val="1"/>
      <w:marLeft w:val="0"/>
      <w:marRight w:val="0"/>
      <w:marTop w:val="0"/>
      <w:marBottom w:val="0"/>
      <w:divBdr>
        <w:top w:val="none" w:sz="0" w:space="0" w:color="auto"/>
        <w:left w:val="none" w:sz="0" w:space="0" w:color="auto"/>
        <w:bottom w:val="none" w:sz="0" w:space="0" w:color="auto"/>
        <w:right w:val="none" w:sz="0" w:space="0" w:color="auto"/>
      </w:divBdr>
      <w:divsChild>
        <w:div w:id="284821461">
          <w:marLeft w:val="480"/>
          <w:marRight w:val="0"/>
          <w:marTop w:val="0"/>
          <w:marBottom w:val="0"/>
          <w:divBdr>
            <w:top w:val="none" w:sz="0" w:space="0" w:color="auto"/>
            <w:left w:val="none" w:sz="0" w:space="0" w:color="auto"/>
            <w:bottom w:val="none" w:sz="0" w:space="0" w:color="auto"/>
            <w:right w:val="none" w:sz="0" w:space="0" w:color="auto"/>
          </w:divBdr>
        </w:div>
        <w:div w:id="154998608">
          <w:marLeft w:val="480"/>
          <w:marRight w:val="0"/>
          <w:marTop w:val="0"/>
          <w:marBottom w:val="0"/>
          <w:divBdr>
            <w:top w:val="none" w:sz="0" w:space="0" w:color="auto"/>
            <w:left w:val="none" w:sz="0" w:space="0" w:color="auto"/>
            <w:bottom w:val="none" w:sz="0" w:space="0" w:color="auto"/>
            <w:right w:val="none" w:sz="0" w:space="0" w:color="auto"/>
          </w:divBdr>
        </w:div>
        <w:div w:id="924263705">
          <w:marLeft w:val="480"/>
          <w:marRight w:val="0"/>
          <w:marTop w:val="0"/>
          <w:marBottom w:val="0"/>
          <w:divBdr>
            <w:top w:val="none" w:sz="0" w:space="0" w:color="auto"/>
            <w:left w:val="none" w:sz="0" w:space="0" w:color="auto"/>
            <w:bottom w:val="none" w:sz="0" w:space="0" w:color="auto"/>
            <w:right w:val="none" w:sz="0" w:space="0" w:color="auto"/>
          </w:divBdr>
        </w:div>
        <w:div w:id="1773545605">
          <w:marLeft w:val="480"/>
          <w:marRight w:val="0"/>
          <w:marTop w:val="0"/>
          <w:marBottom w:val="0"/>
          <w:divBdr>
            <w:top w:val="none" w:sz="0" w:space="0" w:color="auto"/>
            <w:left w:val="none" w:sz="0" w:space="0" w:color="auto"/>
            <w:bottom w:val="none" w:sz="0" w:space="0" w:color="auto"/>
            <w:right w:val="none" w:sz="0" w:space="0" w:color="auto"/>
          </w:divBdr>
        </w:div>
        <w:div w:id="553852771">
          <w:marLeft w:val="480"/>
          <w:marRight w:val="0"/>
          <w:marTop w:val="0"/>
          <w:marBottom w:val="0"/>
          <w:divBdr>
            <w:top w:val="none" w:sz="0" w:space="0" w:color="auto"/>
            <w:left w:val="none" w:sz="0" w:space="0" w:color="auto"/>
            <w:bottom w:val="none" w:sz="0" w:space="0" w:color="auto"/>
            <w:right w:val="none" w:sz="0" w:space="0" w:color="auto"/>
          </w:divBdr>
        </w:div>
        <w:div w:id="1085686255">
          <w:marLeft w:val="480"/>
          <w:marRight w:val="0"/>
          <w:marTop w:val="0"/>
          <w:marBottom w:val="0"/>
          <w:divBdr>
            <w:top w:val="none" w:sz="0" w:space="0" w:color="auto"/>
            <w:left w:val="none" w:sz="0" w:space="0" w:color="auto"/>
            <w:bottom w:val="none" w:sz="0" w:space="0" w:color="auto"/>
            <w:right w:val="none" w:sz="0" w:space="0" w:color="auto"/>
          </w:divBdr>
        </w:div>
        <w:div w:id="720054083">
          <w:marLeft w:val="480"/>
          <w:marRight w:val="0"/>
          <w:marTop w:val="0"/>
          <w:marBottom w:val="0"/>
          <w:divBdr>
            <w:top w:val="none" w:sz="0" w:space="0" w:color="auto"/>
            <w:left w:val="none" w:sz="0" w:space="0" w:color="auto"/>
            <w:bottom w:val="none" w:sz="0" w:space="0" w:color="auto"/>
            <w:right w:val="none" w:sz="0" w:space="0" w:color="auto"/>
          </w:divBdr>
        </w:div>
        <w:div w:id="494105916">
          <w:marLeft w:val="480"/>
          <w:marRight w:val="0"/>
          <w:marTop w:val="0"/>
          <w:marBottom w:val="0"/>
          <w:divBdr>
            <w:top w:val="none" w:sz="0" w:space="0" w:color="auto"/>
            <w:left w:val="none" w:sz="0" w:space="0" w:color="auto"/>
            <w:bottom w:val="none" w:sz="0" w:space="0" w:color="auto"/>
            <w:right w:val="none" w:sz="0" w:space="0" w:color="auto"/>
          </w:divBdr>
        </w:div>
        <w:div w:id="1109005384">
          <w:marLeft w:val="480"/>
          <w:marRight w:val="0"/>
          <w:marTop w:val="0"/>
          <w:marBottom w:val="0"/>
          <w:divBdr>
            <w:top w:val="none" w:sz="0" w:space="0" w:color="auto"/>
            <w:left w:val="none" w:sz="0" w:space="0" w:color="auto"/>
            <w:bottom w:val="none" w:sz="0" w:space="0" w:color="auto"/>
            <w:right w:val="none" w:sz="0" w:space="0" w:color="auto"/>
          </w:divBdr>
        </w:div>
        <w:div w:id="156727262">
          <w:marLeft w:val="480"/>
          <w:marRight w:val="0"/>
          <w:marTop w:val="0"/>
          <w:marBottom w:val="0"/>
          <w:divBdr>
            <w:top w:val="none" w:sz="0" w:space="0" w:color="auto"/>
            <w:left w:val="none" w:sz="0" w:space="0" w:color="auto"/>
            <w:bottom w:val="none" w:sz="0" w:space="0" w:color="auto"/>
            <w:right w:val="none" w:sz="0" w:space="0" w:color="auto"/>
          </w:divBdr>
        </w:div>
        <w:div w:id="271867550">
          <w:marLeft w:val="480"/>
          <w:marRight w:val="0"/>
          <w:marTop w:val="0"/>
          <w:marBottom w:val="0"/>
          <w:divBdr>
            <w:top w:val="none" w:sz="0" w:space="0" w:color="auto"/>
            <w:left w:val="none" w:sz="0" w:space="0" w:color="auto"/>
            <w:bottom w:val="none" w:sz="0" w:space="0" w:color="auto"/>
            <w:right w:val="none" w:sz="0" w:space="0" w:color="auto"/>
          </w:divBdr>
        </w:div>
        <w:div w:id="1438213393">
          <w:marLeft w:val="480"/>
          <w:marRight w:val="0"/>
          <w:marTop w:val="0"/>
          <w:marBottom w:val="0"/>
          <w:divBdr>
            <w:top w:val="none" w:sz="0" w:space="0" w:color="auto"/>
            <w:left w:val="none" w:sz="0" w:space="0" w:color="auto"/>
            <w:bottom w:val="none" w:sz="0" w:space="0" w:color="auto"/>
            <w:right w:val="none" w:sz="0" w:space="0" w:color="auto"/>
          </w:divBdr>
        </w:div>
        <w:div w:id="1989478216">
          <w:marLeft w:val="480"/>
          <w:marRight w:val="0"/>
          <w:marTop w:val="0"/>
          <w:marBottom w:val="0"/>
          <w:divBdr>
            <w:top w:val="none" w:sz="0" w:space="0" w:color="auto"/>
            <w:left w:val="none" w:sz="0" w:space="0" w:color="auto"/>
            <w:bottom w:val="none" w:sz="0" w:space="0" w:color="auto"/>
            <w:right w:val="none" w:sz="0" w:space="0" w:color="auto"/>
          </w:divBdr>
        </w:div>
        <w:div w:id="633564278">
          <w:marLeft w:val="480"/>
          <w:marRight w:val="0"/>
          <w:marTop w:val="0"/>
          <w:marBottom w:val="0"/>
          <w:divBdr>
            <w:top w:val="none" w:sz="0" w:space="0" w:color="auto"/>
            <w:left w:val="none" w:sz="0" w:space="0" w:color="auto"/>
            <w:bottom w:val="none" w:sz="0" w:space="0" w:color="auto"/>
            <w:right w:val="none" w:sz="0" w:space="0" w:color="auto"/>
          </w:divBdr>
        </w:div>
        <w:div w:id="161706000">
          <w:marLeft w:val="480"/>
          <w:marRight w:val="0"/>
          <w:marTop w:val="0"/>
          <w:marBottom w:val="0"/>
          <w:divBdr>
            <w:top w:val="none" w:sz="0" w:space="0" w:color="auto"/>
            <w:left w:val="none" w:sz="0" w:space="0" w:color="auto"/>
            <w:bottom w:val="none" w:sz="0" w:space="0" w:color="auto"/>
            <w:right w:val="none" w:sz="0" w:space="0" w:color="auto"/>
          </w:divBdr>
        </w:div>
        <w:div w:id="659433543">
          <w:marLeft w:val="480"/>
          <w:marRight w:val="0"/>
          <w:marTop w:val="0"/>
          <w:marBottom w:val="0"/>
          <w:divBdr>
            <w:top w:val="none" w:sz="0" w:space="0" w:color="auto"/>
            <w:left w:val="none" w:sz="0" w:space="0" w:color="auto"/>
            <w:bottom w:val="none" w:sz="0" w:space="0" w:color="auto"/>
            <w:right w:val="none" w:sz="0" w:space="0" w:color="auto"/>
          </w:divBdr>
        </w:div>
      </w:divsChild>
    </w:div>
    <w:div w:id="1476026351">
      <w:bodyDiv w:val="1"/>
      <w:marLeft w:val="0"/>
      <w:marRight w:val="0"/>
      <w:marTop w:val="0"/>
      <w:marBottom w:val="0"/>
      <w:divBdr>
        <w:top w:val="none" w:sz="0" w:space="0" w:color="auto"/>
        <w:left w:val="none" w:sz="0" w:space="0" w:color="auto"/>
        <w:bottom w:val="none" w:sz="0" w:space="0" w:color="auto"/>
        <w:right w:val="none" w:sz="0" w:space="0" w:color="auto"/>
      </w:divBdr>
    </w:div>
    <w:div w:id="1478186159">
      <w:bodyDiv w:val="1"/>
      <w:marLeft w:val="0"/>
      <w:marRight w:val="0"/>
      <w:marTop w:val="0"/>
      <w:marBottom w:val="0"/>
      <w:divBdr>
        <w:top w:val="none" w:sz="0" w:space="0" w:color="auto"/>
        <w:left w:val="none" w:sz="0" w:space="0" w:color="auto"/>
        <w:bottom w:val="none" w:sz="0" w:space="0" w:color="auto"/>
        <w:right w:val="none" w:sz="0" w:space="0" w:color="auto"/>
      </w:divBdr>
    </w:div>
    <w:div w:id="1556965110">
      <w:bodyDiv w:val="1"/>
      <w:marLeft w:val="0"/>
      <w:marRight w:val="0"/>
      <w:marTop w:val="0"/>
      <w:marBottom w:val="0"/>
      <w:divBdr>
        <w:top w:val="none" w:sz="0" w:space="0" w:color="auto"/>
        <w:left w:val="none" w:sz="0" w:space="0" w:color="auto"/>
        <w:bottom w:val="none" w:sz="0" w:space="0" w:color="auto"/>
        <w:right w:val="none" w:sz="0" w:space="0" w:color="auto"/>
      </w:divBdr>
    </w:div>
    <w:div w:id="1577858462">
      <w:bodyDiv w:val="1"/>
      <w:marLeft w:val="0"/>
      <w:marRight w:val="0"/>
      <w:marTop w:val="0"/>
      <w:marBottom w:val="0"/>
      <w:divBdr>
        <w:top w:val="none" w:sz="0" w:space="0" w:color="auto"/>
        <w:left w:val="none" w:sz="0" w:space="0" w:color="auto"/>
        <w:bottom w:val="none" w:sz="0" w:space="0" w:color="auto"/>
        <w:right w:val="none" w:sz="0" w:space="0" w:color="auto"/>
      </w:divBdr>
    </w:div>
    <w:div w:id="1607152009">
      <w:bodyDiv w:val="1"/>
      <w:marLeft w:val="0"/>
      <w:marRight w:val="0"/>
      <w:marTop w:val="0"/>
      <w:marBottom w:val="0"/>
      <w:divBdr>
        <w:top w:val="none" w:sz="0" w:space="0" w:color="auto"/>
        <w:left w:val="none" w:sz="0" w:space="0" w:color="auto"/>
        <w:bottom w:val="none" w:sz="0" w:space="0" w:color="auto"/>
        <w:right w:val="none" w:sz="0" w:space="0" w:color="auto"/>
      </w:divBdr>
    </w:div>
    <w:div w:id="1669867136">
      <w:bodyDiv w:val="1"/>
      <w:marLeft w:val="0"/>
      <w:marRight w:val="0"/>
      <w:marTop w:val="0"/>
      <w:marBottom w:val="0"/>
      <w:divBdr>
        <w:top w:val="none" w:sz="0" w:space="0" w:color="auto"/>
        <w:left w:val="none" w:sz="0" w:space="0" w:color="auto"/>
        <w:bottom w:val="none" w:sz="0" w:space="0" w:color="auto"/>
        <w:right w:val="none" w:sz="0" w:space="0" w:color="auto"/>
      </w:divBdr>
    </w:div>
    <w:div w:id="1720397077">
      <w:bodyDiv w:val="1"/>
      <w:marLeft w:val="0"/>
      <w:marRight w:val="0"/>
      <w:marTop w:val="0"/>
      <w:marBottom w:val="0"/>
      <w:divBdr>
        <w:top w:val="none" w:sz="0" w:space="0" w:color="auto"/>
        <w:left w:val="none" w:sz="0" w:space="0" w:color="auto"/>
        <w:bottom w:val="none" w:sz="0" w:space="0" w:color="auto"/>
        <w:right w:val="none" w:sz="0" w:space="0" w:color="auto"/>
      </w:divBdr>
    </w:div>
    <w:div w:id="1847354898">
      <w:bodyDiv w:val="1"/>
      <w:marLeft w:val="0"/>
      <w:marRight w:val="0"/>
      <w:marTop w:val="0"/>
      <w:marBottom w:val="0"/>
      <w:divBdr>
        <w:top w:val="none" w:sz="0" w:space="0" w:color="auto"/>
        <w:left w:val="none" w:sz="0" w:space="0" w:color="auto"/>
        <w:bottom w:val="none" w:sz="0" w:space="0" w:color="auto"/>
        <w:right w:val="none" w:sz="0" w:space="0" w:color="auto"/>
      </w:divBdr>
    </w:div>
    <w:div w:id="1911109477">
      <w:bodyDiv w:val="1"/>
      <w:marLeft w:val="0"/>
      <w:marRight w:val="0"/>
      <w:marTop w:val="0"/>
      <w:marBottom w:val="0"/>
      <w:divBdr>
        <w:top w:val="none" w:sz="0" w:space="0" w:color="auto"/>
        <w:left w:val="none" w:sz="0" w:space="0" w:color="auto"/>
        <w:bottom w:val="none" w:sz="0" w:space="0" w:color="auto"/>
        <w:right w:val="none" w:sz="0" w:space="0" w:color="auto"/>
      </w:divBdr>
    </w:div>
    <w:div w:id="2014258197">
      <w:bodyDiv w:val="1"/>
      <w:marLeft w:val="0"/>
      <w:marRight w:val="0"/>
      <w:marTop w:val="0"/>
      <w:marBottom w:val="0"/>
      <w:divBdr>
        <w:top w:val="none" w:sz="0" w:space="0" w:color="auto"/>
        <w:left w:val="none" w:sz="0" w:space="0" w:color="auto"/>
        <w:bottom w:val="none" w:sz="0" w:space="0" w:color="auto"/>
        <w:right w:val="none" w:sz="0" w:space="0" w:color="auto"/>
      </w:divBdr>
    </w:div>
    <w:div w:id="2101952561">
      <w:bodyDiv w:val="1"/>
      <w:marLeft w:val="0"/>
      <w:marRight w:val="0"/>
      <w:marTop w:val="0"/>
      <w:marBottom w:val="0"/>
      <w:divBdr>
        <w:top w:val="none" w:sz="0" w:space="0" w:color="auto"/>
        <w:left w:val="none" w:sz="0" w:space="0" w:color="auto"/>
        <w:bottom w:val="none" w:sz="0" w:space="0" w:color="auto"/>
        <w:right w:val="none" w:sz="0" w:space="0" w:color="auto"/>
      </w:divBdr>
    </w:div>
    <w:div w:id="211061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ellosaurus.org/CVCL_0313" TargetMode="External"/><Relationship Id="rId18" Type="http://schemas.openxmlformats.org/officeDocument/2006/relationships/hyperlink" Target="http://antibodyregistry.org/AB_10851346" TargetMode="External"/><Relationship Id="rId26" Type="http://schemas.openxmlformats.org/officeDocument/2006/relationships/hyperlink" Target="http://antibodyregistry.org/AB_2934316" TargetMode="External"/><Relationship Id="rId39" Type="http://schemas.openxmlformats.org/officeDocument/2006/relationships/hyperlink" Target="http://antibodyregistry.org/AB_2918074" TargetMode="External"/><Relationship Id="rId21" Type="http://schemas.openxmlformats.org/officeDocument/2006/relationships/hyperlink" Target="http://antibodyregistry.org/AB_628089" TargetMode="External"/><Relationship Id="rId34" Type="http://schemas.openxmlformats.org/officeDocument/2006/relationships/hyperlink" Target="http://antibodyregistry.org/AB_2722613" TargetMode="External"/><Relationship Id="rId42" Type="http://schemas.openxmlformats.org/officeDocument/2006/relationships/hyperlink" Target="http://antibodyregistry.org/AB_2160739" TargetMode="External"/><Relationship Id="rId47" Type="http://schemas.openxmlformats.org/officeDocument/2006/relationships/hyperlink" Target="http://antibodyregistry.org/AB_2534069" TargetMode="External"/><Relationship Id="rId50" Type="http://schemas.openxmlformats.org/officeDocument/2006/relationships/image" Target="media/image2.tiff"/><Relationship Id="rId55" Type="http://schemas.openxmlformats.org/officeDocument/2006/relationships/image" Target="media/image7.tif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antibodyregistry.org/AB_1131294" TargetMode="External"/><Relationship Id="rId29" Type="http://schemas.openxmlformats.org/officeDocument/2006/relationships/hyperlink" Target="http://antibodyregistry.org/AB_2061237" TargetMode="External"/><Relationship Id="rId11" Type="http://schemas.openxmlformats.org/officeDocument/2006/relationships/hyperlink" Target="https://www.cellosaurus.org/CVCL_0186" TargetMode="External"/><Relationship Id="rId24" Type="http://schemas.openxmlformats.org/officeDocument/2006/relationships/hyperlink" Target="http://antibodyregistry.org/AB_2894824" TargetMode="External"/><Relationship Id="rId32" Type="http://schemas.openxmlformats.org/officeDocument/2006/relationships/hyperlink" Target="http://antibodyregistry.org/AB_303388" TargetMode="External"/><Relationship Id="rId37" Type="http://schemas.openxmlformats.org/officeDocument/2006/relationships/hyperlink" Target="http://antibodyregistry.org/AB_2756526" TargetMode="External"/><Relationship Id="rId40" Type="http://schemas.openxmlformats.org/officeDocument/2006/relationships/hyperlink" Target="http://antibodyregistry.org/AB_2798631" TargetMode="External"/><Relationship Id="rId45" Type="http://schemas.openxmlformats.org/officeDocument/2006/relationships/hyperlink" Target="http://antibodyregistry.org/AB_955439" TargetMode="External"/><Relationship Id="rId53" Type="http://schemas.openxmlformats.org/officeDocument/2006/relationships/image" Target="media/image5.tiff"/><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antibodyregistry.org/AB_10989787" TargetMode="External"/><Relationship Id="rId4" Type="http://schemas.openxmlformats.org/officeDocument/2006/relationships/settings" Target="settings.xml"/><Relationship Id="rId9" Type="http://schemas.openxmlformats.org/officeDocument/2006/relationships/hyperlink" Target="https://www.cellosaurus.org/CVCL_0428" TargetMode="External"/><Relationship Id="rId14" Type="http://schemas.openxmlformats.org/officeDocument/2006/relationships/hyperlink" Target="https://www.cellosaurus.org/CVCL_0237" TargetMode="External"/><Relationship Id="rId22" Type="http://schemas.openxmlformats.org/officeDocument/2006/relationships/hyperlink" Target="http://antibodyregistry.org/AB_627227" TargetMode="External"/><Relationship Id="rId27" Type="http://schemas.openxmlformats.org/officeDocument/2006/relationships/hyperlink" Target="http://antibodyregistry.org/AB_626780" TargetMode="External"/><Relationship Id="rId30" Type="http://schemas.openxmlformats.org/officeDocument/2006/relationships/hyperlink" Target="http://antibodyregistry.org/AB_626729" TargetMode="External"/><Relationship Id="rId35" Type="http://schemas.openxmlformats.org/officeDocument/2006/relationships/hyperlink" Target="http://antibodyregistry.org/AB_2259338" TargetMode="External"/><Relationship Id="rId43" Type="http://schemas.openxmlformats.org/officeDocument/2006/relationships/hyperlink" Target="http://antibodyregistry.org/AB_2715689" TargetMode="External"/><Relationship Id="rId48" Type="http://schemas.openxmlformats.org/officeDocument/2006/relationships/hyperlink" Target="http://antibodyregistry.org/AB_143165" TargetMode="External"/><Relationship Id="rId56" Type="http://schemas.openxmlformats.org/officeDocument/2006/relationships/image" Target="media/image8.jpeg"/><Relationship Id="rId8" Type="http://schemas.openxmlformats.org/officeDocument/2006/relationships/hyperlink" Target="https://www.cellosaurus.org/CVCL_0480" TargetMode="External"/><Relationship Id="rId51" Type="http://schemas.openxmlformats.org/officeDocument/2006/relationships/image" Target="media/image3.tiff"/><Relationship Id="rId3" Type="http://schemas.openxmlformats.org/officeDocument/2006/relationships/styles" Target="styles.xml"/><Relationship Id="rId12" Type="http://schemas.openxmlformats.org/officeDocument/2006/relationships/hyperlink" Target="https://www.cellosaurus.org/CVCL_0334" TargetMode="External"/><Relationship Id="rId17" Type="http://schemas.openxmlformats.org/officeDocument/2006/relationships/hyperlink" Target="http://antibodyregistry.org/AB_1128909" TargetMode="External"/><Relationship Id="rId25" Type="http://schemas.openxmlformats.org/officeDocument/2006/relationships/hyperlink" Target="http://antibodyregistry.org/AB_626807" TargetMode="External"/><Relationship Id="rId33" Type="http://schemas.openxmlformats.org/officeDocument/2006/relationships/hyperlink" Target="http://antibodyregistry.org/AB_1524459" TargetMode="External"/><Relationship Id="rId38" Type="http://schemas.openxmlformats.org/officeDocument/2006/relationships/hyperlink" Target="http://antibodyregistry.org/AB_10949628" TargetMode="External"/><Relationship Id="rId46" Type="http://schemas.openxmlformats.org/officeDocument/2006/relationships/hyperlink" Target="http://antibodyregistry.org/AB_955447" TargetMode="External"/><Relationship Id="rId59" Type="http://schemas.openxmlformats.org/officeDocument/2006/relationships/fontTable" Target="fontTable.xml"/><Relationship Id="rId20" Type="http://schemas.openxmlformats.org/officeDocument/2006/relationships/hyperlink" Target="http://antibodyregistry.org/AB_10987708" TargetMode="External"/><Relationship Id="rId41" Type="http://schemas.openxmlformats.org/officeDocument/2006/relationships/hyperlink" Target="http://antibodyregistry.org/AB_2797730" TargetMode="External"/><Relationship Id="rId54" Type="http://schemas.openxmlformats.org/officeDocument/2006/relationships/image" Target="media/image6.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antibodyregistry.org/AB_627679" TargetMode="External"/><Relationship Id="rId23" Type="http://schemas.openxmlformats.org/officeDocument/2006/relationships/hyperlink" Target="https://www.scbt.com/pt/p/ent1-antibody-f-12?srsltid=AfmBOoqwUah9fy15H69mTkRwYCL7WLvKngmYv4gvXpEQKqX2CNDO-g5C" TargetMode="External"/><Relationship Id="rId28" Type="http://schemas.openxmlformats.org/officeDocument/2006/relationships/hyperlink" Target="http://antibodyregistry.org/AB_628073" TargetMode="External"/><Relationship Id="rId36" Type="http://schemas.openxmlformats.org/officeDocument/2006/relationships/hyperlink" Target="http://antibodyregistry.org/AB_944235" TargetMode="External"/><Relationship Id="rId49" Type="http://schemas.openxmlformats.org/officeDocument/2006/relationships/image" Target="media/image1.tiff"/><Relationship Id="rId57" Type="http://schemas.openxmlformats.org/officeDocument/2006/relationships/image" Target="media/image9.jpeg"/><Relationship Id="rId10" Type="http://schemas.openxmlformats.org/officeDocument/2006/relationships/hyperlink" Target="https://www.cellosaurus.org/CVCL_0152" TargetMode="External"/><Relationship Id="rId31" Type="http://schemas.openxmlformats.org/officeDocument/2006/relationships/hyperlink" Target="http://antibodyregistry.org/AB_10979488" TargetMode="External"/><Relationship Id="rId44" Type="http://schemas.openxmlformats.org/officeDocument/2006/relationships/hyperlink" Target="http://antibodyregistry.org/AB_2218736" TargetMode="External"/><Relationship Id="rId52" Type="http://schemas.openxmlformats.org/officeDocument/2006/relationships/image" Target="media/image4.tiff"/><Relationship Id="rId60"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32C50DD-5FB5-42BD-8F5E-EF4389DA38AF}">
  <we:reference id="wa104382081" version="1.55.1.0" store="pt-PT" storeType="OMEX"/>
  <we:alternateReferences>
    <we:reference id="WA104382081" version="1.55.1.0" store="pt-PT" storeType="OMEX"/>
  </we:alternateReferences>
  <we:properties>
    <we:property name="MENDELEY_CITATIONS" value="[{&quot;citationID&quot;:&quot;MENDELEY_CITATION_292be0c8-972b-452b-8122-e5e6988c3552&quot;,&quot;properties&quot;:{&quot;noteIndex&quot;:0},&quot;isEdited&quot;:false,&quot;manualOverride&quot;:{&quot;citeprocText&quot;:&quot;[1]&quot;,&quot;isManuallyOverridden&quot;:false,&quot;manualOverrideText&quot;:&quot;&quot;},&quot;citationTag&quot;:&quot;MENDELEY_CITATION_v3_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&quot;,&quot;citationItems&quot;:[{&quot;id&quot;:&quot;eab814f4-bf62-5242-9744-743f06041bed&quot;,&quot;itemData&quot;:{&quot;DOI&quot;:&quot;https://doi.org/10.1016/j.bmcl.2015.06.084&quot;,&quot;ISSN&quot;:&quot;0960-894X&quot;,&quot;abstract&quot;:&quot;The derivatization of dregamine (1) and tabernaemontanine (2), two epimeric monoterpene indole alkaloids isolated from the methanol extract of the roots of Tabernaemontana elegans, with several hydrazines and hydroxylamine gave rise to ten new derivatives (3–12). Their structures were assigned by spectroscopic methods, including 2D NMR experiments. The compounds were tested for their ability to induce apoptosis in HCT116 colon and HepG2 liver cancer cells. Firstly, the cytotoxicity of all compounds (1–12) was evaluated in both cell lines by the MTS assay. The most active compounds (6, 9, 10) along with 1 and 2 were further investigated for their apoptosis induction capability by Guava ViaCount flow cytometry assays, nuclear morphology evaluation by Hoechst staining, and caspase-3/7 activity assays. Compounds 9 and 10 showed promising apoptosis induction profile, displaying higher activities than 5-fluorouracil, the mainstay in colon cancer treatment.&quot;,&quot;author&quot;:[{&quot;dropping-particle&quot;:&quot;&quot;,&quot;family&quot;:&quot;Paterna&quot;,&quot;given&quot;:&quot;Angela&quot;,&quot;non-dropping-particle&quot;:&quot;&quot;,&quot;parse-names&quot;:false,&quot;suffix&quot;:&quot;&quot;},{&quot;dropping-particle&quot;:&quot;&quot;,&quot;family&quot;:&quot;Borralho&quot;,&quot;given&quot;:&quot;Pedro M&quot;,&quot;non-dropping-particle&quot;:&quot;&quot;,&quot;parse-names&quot;:false,&quot;suffix&quot;:&quot;&quot;},{&quot;dropping-particle&quot;:&quot;&quot;,&quot;family&quot;:&quot;Gomes&quot;,&quot;given&quot;:&quot;Sofia E&quot;,&quot;non-dropping-particle&quot;:&quot;&quot;,&quot;parse-names&quot;:false,&quot;suffix&quot;:&quot;&quot;},{&quot;dropping-particle&quot;:&quot;&quot;,&quot;family&quot;:&quot;Mulhovo&quot;,&quot;given&quot;:&quot;Silva&quot;,&quot;non-dropping-particle&quot;:&quot;&quot;,&quot;parse-names&quot;:false,&quot;suffix&quot;:&quot;&quot;},{&quot;dropping-particle&quot;:&quot;&quot;,&quot;family&quot;:&quot;Rodrigues&quot;,&quot;given&quot;:&quot;Cecília M P&quot;,&quot;non-dropping-particle&quot;:&quot;&quot;,&quot;parse-names&quot;:false,&quot;suffix&quot;:&quot;&quot;},{&quot;dropping-particle&quot;:&quot;&quot;,&quot;family&quot;:&quot;Ferreira&quot;,&quot;given&quot;:&quot;Maria-José U&quot;,&quot;non-dropping-particle&quot;:&quot;&quot;,&quot;parse-names&quot;:false,&quot;suffix&quot;:&quot;&quot;}],&quot;container-title&quot;:&quot;Bioorganic &amp; Medicinal Chemistry Letters&quot;,&quot;id&quot;:&quot;eab814f4-bf62-5242-9744-743f06041bed&quot;,&quot;issue&quot;:&quot;17&quot;,&quot;issued&quot;:{&quot;date-parts&quot;:[[&quot;2015&quot;]]},&quot;page&quot;:&quot;3556-3559&quot;,&quot;title&quot;:&quot;Monoterpene indole alkaloid hydrazone derivatives with apoptosis inducing activity in human HCT116 colon and HepG2 liver carcinoma cells&quot;,&quot;type&quot;:&quot;article-journal&quot;,&quot;volume&quot;:&quot;25&quot;,&quot;container-title-short&quot;:&quot;Bioorg Med Chem Lett&quot;},&quot;uris&quot;:[&quot;http://www.mendeley.com/documents/?uuid=0670c906-94b6-49ba-b292-b24e03e16405&quot;],&quot;isTemporary&quot;:false,&quot;legacyDesktopId&quot;:&quot;0670c906-94b6-49ba-b292-b24e03e16405&quot;}]},{&quot;citationID&quot;:&quot;MENDELEY_CITATION_156f1e47-c19c-4d71-89ce-73136e5884ae&quot;,&quot;properties&quot;:{&quot;noteIndex&quot;:0},&quot;isEdited&quot;:false,&quot;manualOverride&quot;:{&quot;citeprocText&quot;:&quot;[2]&quot;,&quot;isManuallyOverridden&quot;:false,&quot;manualOverrideText&quot;:&quot;&quot;},&quot;citationTag&quot;:&quot;MENDELEY_CITATION_v3_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&quot;,&quot;citationItems&quot;:[{&quot;id&quot;:&quot;d70454c9-a404-5abf-b144-5a9a43475124&quot;,&quot;itemData&quot;:{&quot;DOI&quot;:&quot;10.3389/fphar.2022.837503&quot;,&quot;ISSN&quot;:&quot;1663-9812 (Print)&quot;,&quot;PMID&quot;:&quot;35273510&quot;,&quot;abstract&quot;:&quot;Pancreatic ductal adenocarcinoma (PDAC) accounts for 90% of all pancreatic  cancers. Albeit its incidence does not score among the highest in cancer, PDAC prognosis is tremendously fatal. As a result of either aggressiveness or metastatic stage at diagnosis, chemotherapy constitutes the only marginally effective therapeutic approach. As gemcitabine (Gem) is still the cornerstone for PDAC management, the low response rate and the onset of resistant mechanisms claim for additional therapeutic strategies. The first synthetic orally active adiponectin receptor agonist AdipoRon (AdipoR) has recently been proposed as an anticancer agent in several tumors, including PDAC. To further address the AdipoR therapeutic potential, herein we investigated its pharmacodynamic interaction with Gem in human PDAC cell lines. Surprisingly, their simultaneous administration revealed a more effective action in contrasting PDAC cell growth and limiting clonogenic potential than single ones. Moreover, the combination AdipoR plus Gem persisted in being effective even in Gem-resistant MIA PaCa-2 cells. While a different ability in braking cell cycle progression between AdipoR and Gem supported their cooperating features in PDAC, mechanistically, PD98059-mediated p44/42 MAPK ablation hindered combination effectiveness. Taken together, our findings propose AdipoR as a suitable partner in Gem-based therapy and recognize the p44/42 MAPK pathway as potentially involved in combination outcomes.&quot;,&quot;author&quot;:[{&quot;dropping-particle&quot;:&quot;&quot;,&quot;family&quot;:&quot;Ragone&quot;,&quot;given&quot;:&quot;Angela&quot;,&quot;non-dropping-particle&quot;:&quot;&quot;,&quot;parse-names&quot;:false,&quot;suffix&quot;:&quot;&quot;},{&quot;dropping-particle&quot;:&quot;&quot;,&quot;family&quot;:&quot;Salzillo&quot;,&quot;given&quot;:&quot;Alessia&quot;,&quot;non-dropping-particle&quot;:&quot;&quot;,&quot;parse-names&quot;:false,&quot;suffix&quot;:&quot;&quot;},{&quot;dropping-particle&quot;:&quot;&quot;,&quot;family&quot;:&quot;Spina&quot;,&quot;given&quot;:&quot;Annamaria&quot;,&quot;non-dropping-particle&quot;:&quot;&quot;,&quot;parse-names&quot;:false,&quot;suffix&quot;:&quot;&quot;},{&quot;dropping-particle&quot;:&quot;&quot;,&quot;family&quot;:&quot;Naviglio&quot;,&quot;given&quot;:&quot;Silvio&quot;,&quot;non-dropping-particle&quot;:&quot;&quot;,&quot;parse-names&quot;:false,&quot;suffix&quot;:&quot;&quot;},{&quot;dropping-particle&quot;:&quot;&quot;,&quot;family&quot;:&quot;Sapio&quot;,&quot;given&quot;:&quot;Luigi&quot;,&quot;non-dropping-particle&quot;:&quot;&quot;,&quot;parse-names&quot;:false,&quot;suffix&quot;:&quot;&quot;}],&quot;container-title&quot;:&quot;Frontiers in pharmacology&quot;,&quot;id&quot;:&quot;d70454c9-a404-5abf-b144-5a9a43475124&quot;,&quot;issued&quot;:{&quot;date-parts&quot;:[[&quot;2022&quot;]]},&quot;language&quot;:&quot;eng&quot;,&quot;page&quot;:&quot;837503&quot;,&quot;publisher-place&quot;:&quot;Switzerland&quot;,&quot;title&quot;:&quot;Integrating Gemcitabine-Based Therapy With AdipoRon Enhances Growth Inhibition in  Human PDAC Cell Lines.&quot;,&quot;type&quot;:&quot;article-journal&quot;,&quot;volume&quot;:&quot;13&quot;,&quot;container-title-short&quot;:&quot;Front Pharmacol&quot;},&quot;uris&quot;:[&quot;http://www.mendeley.com/documents/?uuid=4e3228d3-2aca-412a-ad8b-d7917e08eb23&quot;],&quot;isTemporary&quot;:false,&quot;legacyDesktopId&quot;:&quot;4e3228d3-2aca-412a-ad8b-d7917e08eb23&quot;}]},{&quot;citationID&quot;:&quot;MENDELEY_CITATION_4a5de415-6dda-47b9-9d2b-5603f6b5950b&quot;,&quot;properties&quot;:{&quot;noteIndex&quot;:0},&quot;isEdited&quot;:false,&quot;manualOverride&quot;:{&quot;isManuallyOverridden&quot;:false,&quot;citeprocText&quot;:&quot;[3]&quot;,&quot;manualOverrideText&quot;:&quot;&quot;},&quot;citationTag&quot;:&quot;MENDELEY_CITATION_v3_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&quot;,&quot;citationItems&quot;:[{&quot;id&quot;:&quot;f769e4f1-91c5-3caf-a0be-257ca4346cab&quot;,&quot;itemData&quot;:{&quot;type&quot;:&quot;article-journal&quot;,&quot;id&quot;:&quot;f769e4f1-91c5-3caf-a0be-257ca4346cab&quot;,&quot;title&quot;:&quot;Improving anticancer activity towards colon cancer cells with a new p53-activating agent&quot;,&quot;author&quot;:[{&quot;family&quot;:&quot;Raimundo&quot;,&quot;given&quot;:&quot;Liliana&quot;,&quot;parse-names&quot;:false,&quot;dropping-particle&quot;:&quot;&quot;,&quot;non-dropping-particle&quot;:&quot;&quot;},{&quot;family&quot;:&quot;Espadinha&quot;,&quot;given&quot;:&quot;Margarida&quot;,&quot;parse-names&quot;:false,&quot;dropping-particle&quot;:&quot;&quot;,&quot;non-dropping-particle&quot;:&quot;&quot;},{&quot;family&quot;:&quot;Soares&quot;,&quot;given&quot;:&quot;Joana&quot;,&quot;parse-names&quot;:false,&quot;dropping-particle&quot;:&quot;&quot;,&quot;non-dropping-particle&quot;:&quot;&quot;},{&quot;family&quot;:&quot;Loureiro&quot;,&quot;given&quot;:&quot;Joana B.&quot;,&quot;parse-names&quot;:false,&quot;dropping-particle&quot;:&quot;&quot;,&quot;non-dropping-particle&quot;:&quot;&quot;},{&quot;family&quot;:&quot;Alves&quot;,&quot;given&quot;:&quot;Marco G.&quot;,&quot;parse-names&quot;:false,&quot;dropping-particle&quot;:&quot;&quot;,&quot;non-dropping-particle&quot;:&quot;&quot;},{&quot;family&quot;:&quot;Santos&quot;,&quot;given&quot;:&quot;Maria M.M.&quot;,&quot;parse-names&quot;:false,&quot;dropping-particle&quot;:&quot;&quot;,&quot;non-dropping-particle&quot;:&quot;&quot;},{&quot;family&quot;:&quot;Saraiva&quot;,&quot;given&quot;:&quot;Lucília&quot;,&quot;parse-names&quot;:false,&quot;dropping-particle&quot;:&quot;&quot;,&quot;non-dropping-particle&quot;:&quot;&quot;}],&quot;container-title&quot;:&quot;British Journal of Pharmacology&quot;,&quot;container-title-short&quot;:&quot;Br J Pharmacol&quot;,&quot;accessed&quot;:{&quot;date-parts&quot;:[[2020,2,26]]},&quot;DOI&quot;:&quot;10.1111/bph.14468&quot;,&quot;ISSN&quot;:&quot;14765381&quot;,&quot;URL&quot;:&quot;http://www.ncbi.nlm.nih.gov/pubmed/30076608&quot;,&quot;issued&quot;:{&quot;date-parts&quot;:[[2018,10,1]]},&quot;page&quot;:&quot;3947-3962&quot;,&quot;abstract&quot;:&quot;Background and Purpose: Impairment of the tumour suppressor p53 pathway is a major event in human cancers, making p53 activation one of the most attractive therapeutic strategies to halt cancer. Here, we have identified a new selective p53 activator and investigated its potential as an anticancer agent. Experimental Approach: Anti-proliferative activity of the (R)-tryptophanol-derived bicyclic lactam SYNAP was evaluated in a range of human cancer cells with different p53 status. The anticancer activity and mechanism of action of SYNAP was studied in two- and three-dimensional models of human colon adenocarcinoma HCT116 cells with wild-type p53 and corresponding p53-null isogenic derivative cells, alone and in combination with known chemotherapeutic agents. Key Results: SYNAP showed anti-proliferative effect in human cancer cells dependent on p53 status. In HCT116 cells, SYNAP caused p53-dependent growth inhibition, associated with cell cycle arrest and apoptosis, anti-migratory activity and regulation of the expression of p53 transcriptional targets. Data also indicated that SYNAP targeted p53, inhibiting its interaction with its endogenous inhibitors, murine double minute (MDM)2 and MDMX. Moreover, SYNAP sensitized colon cancer cells to the cytotoxic effect of known chemotherapeutic agents. SYNAP did not induce acquired or cross-resistance and re-sensitized doxorubicin-resistant colon cancer cells to chemotherapy. Additionally, SYNAP was non-genotoxic and had low cytotoxicity against normal cells. Conclusion and Implications: SYNAP revealed encouraging anticancer activity, either alone or in combination with known chemotherapeutic agents, in colon cancer cells. Apart from its promising application in cancer therapy, SYNAP may provide a starting point for improved p53 activators.&quot;,&quot;publisher&quot;:&quot;John Wiley and Sons Inc.&quot;,&quot;issue&quot;:&quot;20&quot;,&quot;volume&quot;:&quot;175&quot;},&quot;isTemporary&quot;:false}]},{&quot;citationID&quot;:&quot;MENDELEY_CITATION_54a7cd59-a600-4eda-b335-5418091081f4&quot;,&quot;properties&quot;:{&quot;noteIndex&quot;:0},&quot;isEdited&quot;:false,&quot;manualOverride&quot;:{&quot;isManuallyOverridden&quot;:false,&quot;citeprocText&quot;:&quot;[3]&quot;,&quot;manualOverrideText&quot;:&quot;&quot;},&quot;citationTag&quot;:&quot;MENDELEY_CITATION_v3_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&quot;,&quot;citationItems&quot;:[{&quot;id&quot;:&quot;f769e4f1-91c5-3caf-a0be-257ca4346cab&quot;,&quot;itemData&quot;:{&quot;type&quot;:&quot;article-journal&quot;,&quot;id&quot;:&quot;f769e4f1-91c5-3caf-a0be-257ca4346cab&quot;,&quot;title&quot;:&quot;Improving anticancer activity towards colon cancer cells with a new p53-activating agent&quot;,&quot;author&quot;:[{&quot;family&quot;:&quot;Raimundo&quot;,&quot;given&quot;:&quot;Liliana&quot;,&quot;parse-names&quot;:false,&quot;dropping-particle&quot;:&quot;&quot;,&quot;non-dropping-particle&quot;:&quot;&quot;},{&quot;family&quot;:&quot;Espadinha&quot;,&quot;given&quot;:&quot;Margarida&quot;,&quot;parse-names&quot;:false,&quot;dropping-particle&quot;:&quot;&quot;,&quot;non-dropping-particle&quot;:&quot;&quot;},{&quot;family&quot;:&quot;Soares&quot;,&quot;given&quot;:&quot;Joana&quot;,&quot;parse-names&quot;:false,&quot;dropping-particle&quot;:&quot;&quot;,&quot;non-dropping-particle&quot;:&quot;&quot;},{&quot;family&quot;:&quot;Loureiro&quot;,&quot;given&quot;:&quot;Joana B.&quot;,&quot;parse-names&quot;:false,&quot;dropping-particle&quot;:&quot;&quot;,&quot;non-dropping-particle&quot;:&quot;&quot;},{&quot;family&quot;:&quot;Alves&quot;,&quot;given&quot;:&quot;Marco G.&quot;,&quot;parse-names&quot;:false,&quot;dropping-particle&quot;:&quot;&quot;,&quot;non-dropping-particle&quot;:&quot;&quot;},{&quot;family&quot;:&quot;Santos&quot;,&quot;given&quot;:&quot;Maria M.M.&quot;,&quot;parse-names&quot;:false,&quot;dropping-particle&quot;:&quot;&quot;,&quot;non-dropping-particle&quot;:&quot;&quot;},{&quot;family&quot;:&quot;Saraiva&quot;,&quot;given&quot;:&quot;Lucília&quot;,&quot;parse-names&quot;:false,&quot;dropping-particle&quot;:&quot;&quot;,&quot;non-dropping-particle&quot;:&quot;&quot;}],&quot;container-title&quot;:&quot;British Journal of Pharmacology&quot;,&quot;container-title-short&quot;:&quot;Br J Pharmacol&quot;,&quot;accessed&quot;:{&quot;date-parts&quot;:[[2020,2,26]]},&quot;DOI&quot;:&quot;10.1111/bph.14468&quot;,&quot;ISSN&quot;:&quot;14765381&quot;,&quot;URL&quot;:&quot;http://www.ncbi.nlm.nih.gov/pubmed/30076608&quot;,&quot;issued&quot;:{&quot;date-parts&quot;:[[2018,10,1]]},&quot;page&quot;:&quot;3947-3962&quot;,&quot;abstract&quot;:&quot;Background and Purpose: Impairment of the tumour suppressor p53 pathway is a major event in human cancers, making p53 activation one of the most attractive therapeutic strategies to halt cancer. Here, we have identified a new selective p53 activator and investigated its potential as an anticancer agent. Experimental Approach: Anti-proliferative activity of the (R)-tryptophanol-derived bicyclic lactam SYNAP was evaluated in a range of human cancer cells with different p53 status. The anticancer activity and mechanism of action of SYNAP was studied in two- and three-dimensional models of human colon adenocarcinoma HCT116 cells with wild-type p53 and corresponding p53-null isogenic derivative cells, alone and in combination with known chemotherapeutic agents. Key Results: SYNAP showed anti-proliferative effect in human cancer cells dependent on p53 status. In HCT116 cells, SYNAP caused p53-dependent growth inhibition, associated with cell cycle arrest and apoptosis, anti-migratory activity and regulation of the expression of p53 transcriptional targets. Data also indicated that SYNAP targeted p53, inhibiting its interaction with its endogenous inhibitors, murine double minute (MDM)2 and MDMX. Moreover, SYNAP sensitized colon cancer cells to the cytotoxic effect of known chemotherapeutic agents. SYNAP did not induce acquired or cross-resistance and re-sensitized doxorubicin-resistant colon cancer cells to chemotherapy. Additionally, SYNAP was non-genotoxic and had low cytotoxicity against normal cells. Conclusion and Implications: SYNAP revealed encouraging anticancer activity, either alone or in combination with known chemotherapeutic agents, in colon cancer cells. Apart from its promising application in cancer therapy, SYNAP may provide a starting point for improved p53 activators.&quot;,&quot;publisher&quot;:&quot;John Wiley and Sons Inc.&quot;,&quot;issue&quot;:&quot;20&quot;,&quot;volume&quot;:&quot;175&quot;},&quot;isTemporary&quot;:false}]},{&quot;citationID&quot;:&quot;MENDELEY_CITATION_23fb7f74-8255-4527-bcbb-e8db61b8402b&quot;,&quot;properties&quot;:{&quot;noteIndex&quot;:0},&quot;isEdited&quot;:false,&quot;manualOverride&quot;:{&quot;isManuallyOverridden&quot;:false,&quot;citeprocText&quot;:&quot;[3]&quot;,&quot;manualOverrideText&quot;:&quot;&quot;},&quot;citationTag&quot;:&quot;MENDELEY_CITATION_v3_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&quot;,&quot;citationItems&quot;:[{&quot;id&quot;:&quot;f769e4f1-91c5-3caf-a0be-257ca4346cab&quot;,&quot;itemData&quot;:{&quot;type&quot;:&quot;article-journal&quot;,&quot;id&quot;:&quot;f769e4f1-91c5-3caf-a0be-257ca4346cab&quot;,&quot;title&quot;:&quot;Improving anticancer activity towards colon cancer cells with a new p53-activating agent&quot;,&quot;author&quot;:[{&quot;family&quot;:&quot;Raimundo&quot;,&quot;given&quot;:&quot;Liliana&quot;,&quot;parse-names&quot;:false,&quot;dropping-particle&quot;:&quot;&quot;,&quot;non-dropping-particle&quot;:&quot;&quot;},{&quot;family&quot;:&quot;Espadinha&quot;,&quot;given&quot;:&quot;Margarida&quot;,&quot;parse-names&quot;:false,&quot;dropping-particle&quot;:&quot;&quot;,&quot;non-dropping-particle&quot;:&quot;&quot;},{&quot;family&quot;:&quot;Soares&quot;,&quot;given&quot;:&quot;Joana&quot;,&quot;parse-names&quot;:false,&quot;dropping-particle&quot;:&quot;&quot;,&quot;non-dropping-particle&quot;:&quot;&quot;},{&quot;family&quot;:&quot;Loureiro&quot;,&quot;given&quot;:&quot;Joana B.&quot;,&quot;parse-names&quot;:false,&quot;dropping-particle&quot;:&quot;&quot;,&quot;non-dropping-particle&quot;:&quot;&quot;},{&quot;family&quot;:&quot;Alves&quot;,&quot;given&quot;:&quot;Marco G.&quot;,&quot;parse-names&quot;:false,&quot;dropping-particle&quot;:&quot;&quot;,&quot;non-dropping-particle&quot;:&quot;&quot;},{&quot;family&quot;:&quot;Santos&quot;,&quot;given&quot;:&quot;Maria M.M.&quot;,&quot;parse-names&quot;:false,&quot;dropping-particle&quot;:&quot;&quot;,&quot;non-dropping-particle&quot;:&quot;&quot;},{&quot;family&quot;:&quot;Saraiva&quot;,&quot;given&quot;:&quot;Lucília&quot;,&quot;parse-names&quot;:false,&quot;dropping-particle&quot;:&quot;&quot;,&quot;non-dropping-particle&quot;:&quot;&quot;}],&quot;container-title&quot;:&quot;British Journal of Pharmacology&quot;,&quot;container-title-short&quot;:&quot;Br J Pharmacol&quot;,&quot;accessed&quot;:{&quot;date-parts&quot;:[[2020,2,26]]},&quot;DOI&quot;:&quot;10.1111/bph.14468&quot;,&quot;ISSN&quot;:&quot;14765381&quot;,&quot;URL&quot;:&quot;http://www.ncbi.nlm.nih.gov/pubmed/30076608&quot;,&quot;issued&quot;:{&quot;date-parts&quot;:[[2018,10,1]]},&quot;page&quot;:&quot;3947-3962&quot;,&quot;abstract&quot;:&quot;Background and Purpose: Impairment of the tumour suppressor p53 pathway is a major event in human cancers, making p53 activation one of the most attractive therapeutic strategies to halt cancer. Here, we have identified a new selective p53 activator and investigated its potential as an anticancer agent. Experimental Approach: Anti-proliferative activity of the (R)-tryptophanol-derived bicyclic lactam SYNAP was evaluated in a range of human cancer cells with different p53 status. The anticancer activity and mechanism of action of SYNAP was studied in two- and three-dimensional models of human colon adenocarcinoma HCT116 cells with wild-type p53 and corresponding p53-null isogenic derivative cells, alone and in combination with known chemotherapeutic agents. Key Results: SYNAP showed anti-proliferative effect in human cancer cells dependent on p53 status. In HCT116 cells, SYNAP caused p53-dependent growth inhibition, associated with cell cycle arrest and apoptosis, anti-migratory activity and regulation of the expression of p53 transcriptional targets. Data also indicated that SYNAP targeted p53, inhibiting its interaction with its endogenous inhibitors, murine double minute (MDM)2 and MDMX. Moreover, SYNAP sensitized colon cancer cells to the cytotoxic effect of known chemotherapeutic agents. SYNAP did not induce acquired or cross-resistance and re-sensitized doxorubicin-resistant colon cancer cells to chemotherapy. Additionally, SYNAP was non-genotoxic and had low cytotoxicity against normal cells. Conclusion and Implications: SYNAP revealed encouraging anticancer activity, either alone or in combination with known chemotherapeutic agents, in colon cancer cells. Apart from its promising application in cancer therapy, SYNAP may provide a starting point for improved p53 activators.&quot;,&quot;publisher&quot;:&quot;John Wiley and Sons Inc.&quot;,&quot;issue&quot;:&quot;20&quot;,&quot;volume&quot;:&quot;175&quot;},&quot;isTemporary&quot;:false}]},{&quot;citationID&quot;:&quot;MENDELEY_CITATION_3b5aa667-a20d-4a3b-9a92-57f7214674f9&quot;,&quot;properties&quot;:{&quot;noteIndex&quot;:0},&quot;isEdited&quot;:false,&quot;manualOverride&quot;:{&quot;isManuallyOverridden&quot;:false,&quot;citeprocText&quot;:&quot;[3]&quot;,&quot;manualOverrideText&quot;:&quot;&quot;},&quot;citationTag&quot;:&quot;MENDELEY_CITATION_v3_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&quot;,&quot;citationItems&quot;:[{&quot;id&quot;:&quot;f769e4f1-91c5-3caf-a0be-257ca4346cab&quot;,&quot;itemData&quot;:{&quot;type&quot;:&quot;article-journal&quot;,&quot;id&quot;:&quot;f769e4f1-91c5-3caf-a0be-257ca4346cab&quot;,&quot;title&quot;:&quot;Improving anticancer activity towards colon cancer cells with a new p53-activating agent&quot;,&quot;author&quot;:[{&quot;family&quot;:&quot;Raimundo&quot;,&quot;given&quot;:&quot;Liliana&quot;,&quot;parse-names&quot;:false,&quot;dropping-particle&quot;:&quot;&quot;,&quot;non-dropping-particle&quot;:&quot;&quot;},{&quot;family&quot;:&quot;Espadinha&quot;,&quot;given&quot;:&quot;Margarida&quot;,&quot;parse-names&quot;:false,&quot;dropping-particle&quot;:&quot;&quot;,&quot;non-dropping-particle&quot;:&quot;&quot;},{&quot;family&quot;:&quot;Soares&quot;,&quot;given&quot;:&quot;Joana&quot;,&quot;parse-names&quot;:false,&quot;dropping-particle&quot;:&quot;&quot;,&quot;non-dropping-particle&quot;:&quot;&quot;},{&quot;family&quot;:&quot;Loureiro&quot;,&quot;given&quot;:&quot;Joana B.&quot;,&quot;parse-names&quot;:false,&quot;dropping-particle&quot;:&quot;&quot;,&quot;non-dropping-particle&quot;:&quot;&quot;},{&quot;family&quot;:&quot;Alves&quot;,&quot;given&quot;:&quot;Marco G.&quot;,&quot;parse-names&quot;:false,&quot;dropping-particle&quot;:&quot;&quot;,&quot;non-dropping-particle&quot;:&quot;&quot;},{&quot;family&quot;:&quot;Santos&quot;,&quot;given&quot;:&quot;Maria M.M.&quot;,&quot;parse-names&quot;:false,&quot;dropping-particle&quot;:&quot;&quot;,&quot;non-dropping-particle&quot;:&quot;&quot;},{&quot;family&quot;:&quot;Saraiva&quot;,&quot;given&quot;:&quot;Lucília&quot;,&quot;parse-names&quot;:false,&quot;dropping-particle&quot;:&quot;&quot;,&quot;non-dropping-particle&quot;:&quot;&quot;}],&quot;container-title&quot;:&quot;British Journal of Pharmacology&quot;,&quot;container-title-short&quot;:&quot;Br J Pharmacol&quot;,&quot;accessed&quot;:{&quot;date-parts&quot;:[[2020,2,26]]},&quot;DOI&quot;:&quot;10.1111/bph.14468&quot;,&quot;ISSN&quot;:&quot;14765381&quot;,&quot;URL&quot;:&quot;http://www.ncbi.nlm.nih.gov/pubmed/30076608&quot;,&quot;issued&quot;:{&quot;date-parts&quot;:[[2018,10,1]]},&quot;page&quot;:&quot;3947-3962&quot;,&quot;abstract&quot;:&quot;Background and Purpose: Impairment of the tumour suppressor p53 pathway is a major event in human cancers, making p53 activation one of the most attractive therapeutic strategies to halt cancer. Here, we have identified a new selective p53 activator and investigated its potential as an anticancer agent. Experimental Approach: Anti-proliferative activity of the (R)-tryptophanol-derived bicyclic lactam SYNAP was evaluated in a range of human cancer cells with different p53 status. The anticancer activity and mechanism of action of SYNAP was studied in two- and three-dimensional models of human colon adenocarcinoma HCT116 cells with wild-type p53 and corresponding p53-null isogenic derivative cells, alone and in combination with known chemotherapeutic agents. Key Results: SYNAP showed anti-proliferative effect in human cancer cells dependent on p53 status. In HCT116 cells, SYNAP caused p53-dependent growth inhibition, associated with cell cycle arrest and apoptosis, anti-migratory activity and regulation of the expression of p53 transcriptional targets. Data also indicated that SYNAP targeted p53, inhibiting its interaction with its endogenous inhibitors, murine double minute (MDM)2 and MDMX. Moreover, SYNAP sensitized colon cancer cells to the cytotoxic effect of known chemotherapeutic agents. SYNAP did not induce acquired or cross-resistance and re-sensitized doxorubicin-resistant colon cancer cells to chemotherapy. Additionally, SYNAP was non-genotoxic and had low cytotoxicity against normal cells. Conclusion and Implications: SYNAP revealed encouraging anticancer activity, either alone or in combination with known chemotherapeutic agents, in colon cancer cells. Apart from its promising application in cancer therapy, SYNAP may provide a starting point for improved p53 activators.&quot;,&quot;publisher&quot;:&quot;John Wiley and Sons Inc.&quot;,&quot;issue&quot;:&quot;20&quot;,&quot;volume&quot;:&quot;175&quot;},&quot;isTemporary&quot;:false}]},{&quot;citationID&quot;:&quot;MENDELEY_CITATION_a8e208af-5a5d-4d25-8aa8-324e84919660&quot;,&quot;properties&quot;:{&quot;noteIndex&quot;:0},&quot;isEdited&quot;:false,&quot;manualOverride&quot;:{&quot;isManuallyOverridden&quot;:false,&quot;citeprocText&quot;:&quot;[3]&quot;,&quot;manualOverrideText&quot;:&quot;&quot;},&quot;citationTag&quot;:&quot;MENDELEY_CITATION_v3_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&quot;,&quot;citationItems&quot;:[{&quot;id&quot;:&quot;f769e4f1-91c5-3caf-a0be-257ca4346cab&quot;,&quot;itemData&quot;:{&quot;type&quot;:&quot;article-journal&quot;,&quot;id&quot;:&quot;f769e4f1-91c5-3caf-a0be-257ca4346cab&quot;,&quot;title&quot;:&quot;Improving anticancer activity towards colon cancer cells with a new p53-activating agent&quot;,&quot;author&quot;:[{&quot;family&quot;:&quot;Raimundo&quot;,&quot;given&quot;:&quot;Liliana&quot;,&quot;parse-names&quot;:false,&quot;dropping-particle&quot;:&quot;&quot;,&quot;non-dropping-particle&quot;:&quot;&quot;},{&quot;family&quot;:&quot;Espadinha&quot;,&quot;given&quot;:&quot;Margarida&quot;,&quot;parse-names&quot;:false,&quot;dropping-particle&quot;:&quot;&quot;,&quot;non-dropping-particle&quot;:&quot;&quot;},{&quot;family&quot;:&quot;Soares&quot;,&quot;given&quot;:&quot;Joana&quot;,&quot;parse-names&quot;:false,&quot;dropping-particle&quot;:&quot;&quot;,&quot;non-dropping-particle&quot;:&quot;&quot;},{&quot;family&quot;:&quot;Loureiro&quot;,&quot;given&quot;:&quot;Joana B.&quot;,&quot;parse-names&quot;:false,&quot;dropping-particle&quot;:&quot;&quot;,&quot;non-dropping-particle&quot;:&quot;&quot;},{&quot;family&quot;:&quot;Alves&quot;,&quot;given&quot;:&quot;Marco G.&quot;,&quot;parse-names&quot;:false,&quot;dropping-particle&quot;:&quot;&quot;,&quot;non-dropping-particle&quot;:&quot;&quot;},{&quot;family&quot;:&quot;Santos&quot;,&quot;given&quot;:&quot;Maria M.M.&quot;,&quot;parse-names&quot;:false,&quot;dropping-particle&quot;:&quot;&quot;,&quot;non-dropping-particle&quot;:&quot;&quot;},{&quot;family&quot;:&quot;Saraiva&quot;,&quot;given&quot;:&quot;Lucília&quot;,&quot;parse-names&quot;:false,&quot;dropping-particle&quot;:&quot;&quot;,&quot;non-dropping-particle&quot;:&quot;&quot;}],&quot;container-title&quot;:&quot;British Journal of Pharmacology&quot;,&quot;container-title-short&quot;:&quot;Br J Pharmacol&quot;,&quot;accessed&quot;:{&quot;date-parts&quot;:[[2020,2,26]]},&quot;DOI&quot;:&quot;10.1111/bph.14468&quot;,&quot;ISSN&quot;:&quot;14765381&quot;,&quot;URL&quot;:&quot;http://www.ncbi.nlm.nih.gov/pubmed/30076608&quot;,&quot;issued&quot;:{&quot;date-parts&quot;:[[2018,10,1]]},&quot;page&quot;:&quot;3947-3962&quot;,&quot;abstract&quot;:&quot;Background and Purpose: Impairment of the tumour suppressor p53 pathway is a major event in human cancers, making p53 activation one of the most attractive therapeutic strategies to halt cancer. Here, we have identified a new selective p53 activator and investigated its potential as an anticancer agent. Experimental Approach: Anti-proliferative activity of the (R)-tryptophanol-derived bicyclic lactam SYNAP was evaluated in a range of human cancer cells with different p53 status. The anticancer activity and mechanism of action of SYNAP was studied in two- and three-dimensional models of human colon adenocarcinoma HCT116 cells with wild-type p53 and corresponding p53-null isogenic derivative cells, alone and in combination with known chemotherapeutic agents. Key Results: SYNAP showed anti-proliferative effect in human cancer cells dependent on p53 status. In HCT116 cells, SYNAP caused p53-dependent growth inhibition, associated with cell cycle arrest and apoptosis, anti-migratory activity and regulation of the expression of p53 transcriptional targets. Data also indicated that SYNAP targeted p53, inhibiting its interaction with its endogenous inhibitors, murine double minute (MDM)2 and MDMX. Moreover, SYNAP sensitized colon cancer cells to the cytotoxic effect of known chemotherapeutic agents. SYNAP did not induce acquired or cross-resistance and re-sensitized doxorubicin-resistant colon cancer cells to chemotherapy. Additionally, SYNAP was non-genotoxic and had low cytotoxicity against normal cells. Conclusion and Implications: SYNAP revealed encouraging anticancer activity, either alone or in combination with known chemotherapeutic agents, in colon cancer cells. Apart from its promising application in cancer therapy, SYNAP may provide a starting point for improved p53 activators.&quot;,&quot;publisher&quot;:&quot;John Wiley and Sons Inc.&quot;,&quot;issue&quot;:&quot;20&quot;,&quot;volume&quot;:&quot;175&quot;},&quot;isTemporary&quot;:false}]},{&quot;citationID&quot;:&quot;MENDELEY_CITATION_2c985ca5-ed2e-4726-ade7-2d49354c3b94&quot;,&quot;properties&quot;:{&quot;noteIndex&quot;:0},&quot;isEdited&quot;:false,&quot;manualOverride&quot;:{&quot;citeprocText&quot;:&quot;[4]&quot;,&quot;isManuallyOverridden&quot;:false,&quot;manualOverrideText&quot;:&quot;&quot;},&quot;citationTag&quot;:&quot;MENDELEY_CITATION_v3_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&quot;,&quot;citationItems&quot;:[{&quot;id&quot;:&quot;72935b24-c562-5131-8d31-dcbfb2a93c31&quot;,&quot;itemData&quot;:{&quot;DOI&quot;:&quot;10.1038/nmeth.2019&quot;,&quot;ISSN&quot;:&quot;1548-7105&quot;,&quot;abstract&quot;:&quot;Presented is an overview of the image-analysis software platform Fiji, a distribution of ImageJ that updates the underlying ImageJ architecture and adds modern software design elements to expand the capabilities of the platform and facilitate collaboration between biologists and computer scientists.&quot;,&quot;author&quot;:[{&quot;dropping-particle&quot;:&quot;&quot;,&quot;family&quot;:&quot;Schindelin&quot;,&quot;given&quot;:&quot;Johannes&quot;,&quot;non-dropping-particle&quot;:&quot;&quot;,&quot;parse-names&quot;:false,&quot;suffix&quot;:&quot;&quot;},{&quot;dropping-particle&quot;:&quot;&quot;,&quot;family&quot;:&quot;Arganda-Carreras&quot;,&quot;given&quot;:&quot;Ignacio&quot;,&quot;non-dropping-particle&quot;:&quot;&quot;,&quot;parse-names&quot;:false,&quot;suffix&quot;:&quot;&quot;},{&quot;dropping-particle&quot;:&quot;&quot;,&quot;family&quot;:&quot;Frise&quot;,&quot;given&quot;:&quot;Erwin&quot;,&quot;non-dropping-particle&quot;:&quot;&quot;,&quot;parse-names&quot;:false,&quot;suffix&quot;:&quot;&quot;},{&quot;dropping-particle&quot;:&quot;&quot;,&quot;family&quot;:&quot;Kaynig&quot;,&quot;given&quot;:&quot;Verena&quot;,&quot;non-dropping-particle&quot;:&quot;&quot;,&quot;parse-names&quot;:false,&quot;suffix&quot;:&quot;&quot;},{&quot;dropping-particle&quot;:&quot;&quot;,&quot;family&quot;:&quot;Longair&quot;,&quot;given&quot;:&quot;Mark&quot;,&quot;non-dropping-particle&quot;:&quot;&quot;,&quot;parse-names&quot;:false,&quot;suffix&quot;:&quot;&quot;},{&quot;dropping-particle&quot;:&quot;&quot;,&quot;family&quot;:&quot;Pietzsch&quot;,&quot;given&quot;:&quot;Tobias&quot;,&quot;non-dropping-particle&quot;:&quot;&quot;,&quot;parse-names&quot;:false,&quot;suffix&quot;:&quot;&quot;},{&quot;dropping-particle&quot;:&quot;&quot;,&quot;family&quot;:&quot;Preibisch&quot;,&quot;given&quot;:&quot;Stephan&quot;,&quot;non-dropping-particle&quot;:&quot;&quot;,&quot;parse-names&quot;:false,&quot;suffix&quot;:&quot;&quot;},{&quot;dropping-particle&quot;:&quot;&quot;,&quot;family&quot;:&quot;Rueden&quot;,&quot;given&quot;:&quot;Curtis&quot;,&quot;non-dropping-particle&quot;:&quot;&quot;,&quot;parse-names&quot;:false,&quot;suffix&quot;:&quot;&quot;},{&quot;dropping-particle&quot;:&quot;&quot;,&quot;family&quot;:&quot;Saalfeld&quot;,&quot;given&quot;:&quot;Stephan&quot;,&quot;non-dropping-particle&quot;:&quot;&quot;,&quot;parse-names&quot;:false,&quot;suffix&quot;:&quot;&quot;},{&quot;dropping-particle&quot;:&quot;&quot;,&quot;family&quot;:&quot;Schmid&quot;,&quot;given&quot;:&quot;Benjamin&quot;,&quot;non-dropping-particle&quot;:&quot;&quot;,&quot;parse-names&quot;:false,&quot;suffix&quot;:&quot;&quot;},{&quot;dropping-particle&quot;:&quot;&quot;,&quot;family&quot;:&quot;Tinevez&quot;,&quot;given&quot;:&quot;Jean-Yves&quot;,&quot;non-dropping-particle&quot;:&quot;&quot;,&quot;parse-names&quot;:false,&quot;suffix&quot;:&quot;&quot;},{&quot;dropping-particle&quot;:&quot;&quot;,&quot;family&quot;:&quot;White&quot;,&quot;given&quot;:&quot;Daniel James&quot;,&quot;non-dropping-particle&quot;:&quot;&quot;,&quot;parse-names&quot;:false,&quot;suffix&quot;:&quot;&quot;},{&quot;dropping-particle&quot;:&quot;&quot;,&quot;family&quot;:&quot;Hartenstein&quot;,&quot;given&quot;:&quot;Volker&quot;,&quot;non-dropping-particle&quot;:&quot;&quot;,&quot;parse-names&quot;:false,&quot;suffix&quot;:&quot;&quot;},{&quot;dropping-particle&quot;:&quot;&quot;,&quot;family&quot;:&quot;Eliceiri&quot;,&quot;given&quot;:&quot;Kevin&quot;,&quot;non-dropping-particle&quot;:&quot;&quot;,&quot;parse-names&quot;:false,&quot;suffix&quot;:&quot;&quot;},{&quot;dropping-particle&quot;:&quot;&quot;,&quot;family&quot;:&quot;Tomancak&quot;,&quot;given&quot;:&quot;Pavel&quot;,&quot;non-dropping-particle&quot;:&quot;&quot;,&quot;parse-names&quot;:false,&quot;suffix&quot;:&quot;&quot;},{&quot;dropping-particle&quot;:&quot;&quot;,&quot;family&quot;:&quot;Cardona&quot;,&quot;given&quot;:&quot;Albert&quot;,&quot;non-dropping-particle&quot;:&quot;&quot;,&quot;parse-names&quot;:false,&quot;suffix&quot;:&quot;&quot;}],&quot;container-title&quot;:&quot;Nature Methods&quot;,&quot;id&quot;:&quot;72935b24-c562-5131-8d31-dcbfb2a93c31&quot;,&quot;issue&quot;:&quot;7&quot;,&quot;issued&quot;:{&quot;date-parts&quot;:[[&quot;2012&quot;]]},&quot;page&quot;:&quot;676-682&quot;,&quot;title&quot;:&quot;Fiji: an open-source platform for biological-image analysis&quot;,&quot;type&quot;:&quot;article-journal&quot;,&quot;volume&quot;:&quot;9&quot;,&quot;container-title-short&quot;:&quot;Nat Methods&quot;},&quot;uris&quot;:[&quot;http://www.mendeley.com/documents/?uuid=8bf6634a-c28c-473a-aedf-0bcd322ddbcc&quot;],&quot;isTemporary&quot;:false,&quot;legacyDesktopId&quot;:&quot;8bf6634a-c28c-473a-aedf-0bcd322ddbcc&quot;}]},{&quot;citationID&quot;:&quot;MENDELEY_CITATION_62044021-dc05-4e9c-879b-0a80638b25f3&quot;,&quot;properties&quot;:{&quot;noteIndex&quot;:0},&quot;isEdited&quot;:false,&quot;manualOverride&quot;:{&quot;isManuallyOverridden&quot;:false,&quot;citeprocText&quot;:&quot;[3]&quot;,&quot;manualOverrideText&quot;:&quot;&quot;},&quot;citationTag&quot;:&quot;MENDELEY_CITATION_v3_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&quot;,&quot;citationItems&quot;:[{&quot;id&quot;:&quot;f769e4f1-91c5-3caf-a0be-257ca4346cab&quot;,&quot;itemData&quot;:{&quot;type&quot;:&quot;article-journal&quot;,&quot;id&quot;:&quot;f769e4f1-91c5-3caf-a0be-257ca4346cab&quot;,&quot;title&quot;:&quot;Improving anticancer activity towards colon cancer cells with a new p53-activating agent&quot;,&quot;author&quot;:[{&quot;family&quot;:&quot;Raimundo&quot;,&quot;given&quot;:&quot;Liliana&quot;,&quot;parse-names&quot;:false,&quot;dropping-particle&quot;:&quot;&quot;,&quot;non-dropping-particle&quot;:&quot;&quot;},{&quot;family&quot;:&quot;Espadinha&quot;,&quot;given&quot;:&quot;Margarida&quot;,&quot;parse-names&quot;:false,&quot;dropping-particle&quot;:&quot;&quot;,&quot;non-dropping-particle&quot;:&quot;&quot;},{&quot;family&quot;:&quot;Soares&quot;,&quot;given&quot;:&quot;Joana&quot;,&quot;parse-names&quot;:false,&quot;dropping-particle&quot;:&quot;&quot;,&quot;non-dropping-particle&quot;:&quot;&quot;},{&quot;family&quot;:&quot;Loureiro&quot;,&quot;given&quot;:&quot;Joana B.&quot;,&quot;parse-names&quot;:false,&quot;dropping-particle&quot;:&quot;&quot;,&quot;non-dropping-particle&quot;:&quot;&quot;},{&quot;family&quot;:&quot;Alves&quot;,&quot;given&quot;:&quot;Marco G.&quot;,&quot;parse-names&quot;:false,&quot;dropping-particle&quot;:&quot;&quot;,&quot;non-dropping-particle&quot;:&quot;&quot;},{&quot;family&quot;:&quot;Santos&quot;,&quot;given&quot;:&quot;Maria M.M.&quot;,&quot;parse-names&quot;:false,&quot;dropping-particle&quot;:&quot;&quot;,&quot;non-dropping-particle&quot;:&quot;&quot;},{&quot;family&quot;:&quot;Saraiva&quot;,&quot;given&quot;:&quot;Lucília&quot;,&quot;parse-names&quot;:false,&quot;dropping-particle&quot;:&quot;&quot;,&quot;non-dropping-particle&quot;:&quot;&quot;}],&quot;container-title&quot;:&quot;British Journal of Pharmacology&quot;,&quot;container-title-short&quot;:&quot;Br J Pharmacol&quot;,&quot;accessed&quot;:{&quot;date-parts&quot;:[[2020,2,26]]},&quot;DOI&quot;:&quot;10.1111/bph.14468&quot;,&quot;ISSN&quot;:&quot;14765381&quot;,&quot;URL&quot;:&quot;http://www.ncbi.nlm.nih.gov/pubmed/30076608&quot;,&quot;issued&quot;:{&quot;date-parts&quot;:[[2018,10,1]]},&quot;page&quot;:&quot;3947-3962&quot;,&quot;abstract&quot;:&quot;Background and Purpose: Impairment of the tumour suppressor p53 pathway is a major event in human cancers, making p53 activation one of the most attractive therapeutic strategies to halt cancer. Here, we have identified a new selective p53 activator and investigated its potential as an anticancer agent. Experimental Approach: Anti-proliferative activity of the (R)-tryptophanol-derived bicyclic lactam SYNAP was evaluated in a range of human cancer cells with different p53 status. The anticancer activity and mechanism of action of SYNAP was studied in two- and three-dimensional models of human colon adenocarcinoma HCT116 cells with wild-type p53 and corresponding p53-null isogenic derivative cells, alone and in combination with known chemotherapeutic agents. Key Results: SYNAP showed anti-proliferative effect in human cancer cells dependent on p53 status. In HCT116 cells, SYNAP caused p53-dependent growth inhibition, associated with cell cycle arrest and apoptosis, anti-migratory activity and regulation of the expression of p53 transcriptional targets. Data also indicated that SYNAP targeted p53, inhibiting its interaction with its endogenous inhibitors, murine double minute (MDM)2 and MDMX. Moreover, SYNAP sensitized colon cancer cells to the cytotoxic effect of known chemotherapeutic agents. SYNAP did not induce acquired or cross-resistance and re-sensitized doxorubicin-resistant colon cancer cells to chemotherapy. Additionally, SYNAP was non-genotoxic and had low cytotoxicity against normal cells. Conclusion and Implications: SYNAP revealed encouraging anticancer activity, either alone or in combination with known chemotherapeutic agents, in colon cancer cells. Apart from its promising application in cancer therapy, SYNAP may provide a starting point for improved p53 activators.&quot;,&quot;publisher&quot;:&quot;John Wiley and Sons Inc.&quot;,&quot;issue&quot;:&quot;20&quot;,&quot;volume&quot;:&quot;175&quot;},&quot;isTemporary&quot;:false}]},{&quot;citationID&quot;:&quot;MENDELEY_CITATION_a6858c7a-8bd5-4a9b-9105-0d64ad4fbb38&quot;,&quot;properties&quot;:{&quot;noteIndex&quot;:0},&quot;isEdited&quot;:false,&quot;manualOverride&quot;:{&quot;isManuallyOverridden&quot;:false,&quot;citeprocText&quot;:&quot;[5]&quot;,&quot;manualOverrideText&quot;:&quot;&quot;},&quot;citationTag&quot;:&quot;MENDELEY_CITATION_v3_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&quot;,&quot;citationItems&quot;:[{&quot;id&quot;:&quot;246e324a-4f38-350b-83a4-bcde4d08d1ef&quot;,&quot;itemData&quot;:{&quot;type&quot;:&quot;article-journal&quot;,&quot;id&quot;:&quot;246e324a-4f38-350b-83a4-bcde4d08d1ef&quot;,&quot;title&quot;:&quot;Yeast Screens Identify the RNA Polymerase II CTD and SPT5 as Relevant Targets of BRCA1 Interaction&quot;,&quot;author&quot;:[{&quot;family&quot;:&quot;Bennett&quot;,&quot;given&quot;:&quot;Craig B.&quot;,&quot;parse-names&quot;:false,&quot;dropping-particle&quot;:&quot;&quot;,&quot;non-dropping-particle&quot;:&quot;&quot;},{&quot;family&quot;:&quot;Westmoreland&quot;,&quot;given&quot;:&quot;Tammy J.&quot;,&quot;parse-names&quot;:false,&quot;dropping-particle&quot;:&quot;&quot;,&quot;non-dropping-particle&quot;:&quot;&quot;},{&quot;family&quot;:&quot;Verrier&quot;,&quot;given&quot;:&quot;Carmel S.&quot;,&quot;parse-names&quot;:false,&quot;dropping-particle&quot;:&quot;&quot;,&quot;non-dropping-particle&quot;:&quot;&quot;},{&quot;family&quot;:&quot;Blanchette&quot;,&quot;given&quot;:&quot;Carrie A. B.&quot;,&quot;parse-names&quot;:false,&quot;dropping-particle&quot;:&quot;&quot;,&quot;non-dropping-particle&quot;:&quot;&quot;},{&quot;family&quot;:&quot;Sabin&quot;,&quot;given&quot;:&quot;Tiffany L.&quot;,&quot;parse-names&quot;:false,&quot;dropping-particle&quot;:&quot;&quot;,&quot;non-dropping-particle&quot;:&quot;&quot;},{&quot;family&quot;:&quot;Phatnani&quot;,&quot;given&quot;:&quot;Hemali P.&quot;,&quot;parse-names&quot;:false,&quot;dropping-particle&quot;:&quot;&quot;,&quot;non-dropping-particle&quot;:&quot;&quot;},{&quot;family&quot;:&quot;Mishina&quot;,&quot;given&quot;:&quot;Yuliya&quot;,&quot;parse-names&quot;:false,&quot;dropping-particle&quot;:&quot;V.&quot;,&quot;non-dropping-particle&quot;:&quot;&quot;},{&quot;family&quot;:&quot;Huper&quot;,&quot;given&quot;:&quot;Gudrun&quot;,&quot;parse-names&quot;:false,&quot;dropping-particle&quot;:&quot;&quot;,&quot;non-dropping-particle&quot;:&quot;&quot;},{&quot;family&quot;:&quot;Selim&quot;,&quot;given&quot;:&quot;Alice L.&quot;,&quot;parse-names&quot;:false,&quot;dropping-particle&quot;:&quot;&quot;,&quot;non-dropping-particle&quot;:&quot;&quot;},{&quot;family&quot;:&quot;Madison&quot;,&quot;given&quot;:&quot;Ernest R.&quot;,&quot;parse-names&quot;:false,&quot;dropping-particle&quot;:&quot;&quot;,&quot;non-dropping-particle&quot;:&quot;&quot;},{&quot;family&quot;:&quot;Bailey&quot;,&quot;given&quot;:&quot;Dominique D.&quot;,&quot;parse-names&quot;:false,&quot;dropping-particle&quot;:&quot;&quot;,&quot;non-dropping-particle&quot;:&quot;&quot;},{&quot;family&quot;:&quot;Falae&quot;,&quot;given&quot;:&quot;Adebola I.&quot;,&quot;parse-names&quot;:false,&quot;dropping-particle&quot;:&quot;&quot;,&quot;non-dropping-particle&quot;:&quot;&quot;},{&quot;family&quot;:&quot;Galli&quot;,&quot;given&quot;:&quot;Alvaro&quot;,&quot;parse-names&quot;:false,&quot;dropping-particle&quot;:&quot;&quot;,&quot;non-dropping-particle&quot;:&quot;&quot;},{&quot;family&quot;:&quot;Olson&quot;,&quot;given&quot;:&quot;John A.&quot;,&quot;parse-names&quot;:false,&quot;dropping-particle&quot;:&quot;&quot;,&quot;non-dropping-particle&quot;:&quot;&quot;},{&quot;family&quot;:&quot;Greenleaf&quot;,&quot;given&quot;:&quot;Arno L.&quot;,&quot;parse-names&quot;:false,&quot;dropping-particle&quot;:&quot;&quot;,&quot;non-dropping-particle&quot;:&quot;&quot;},{&quot;family&quot;:&quot;Marks&quot;,&quot;given&quot;:&quot;Jeffrey R.&quot;,&quot;parse-names&quot;:false,&quot;dropping-particle&quot;:&quot;&quot;,&quot;non-dropping-particle&quot;:&quot;&quot;}],&quot;container-title&quot;:&quot;PLoS ONE&quot;,&quot;container-title-short&quot;:&quot;PLoS One&quot;,&quot;DOI&quot;:&quot;10.1371/journal.pone.0001448&quot;,&quot;ISSN&quot;:&quot;1932-6203&quot;,&quot;issued&quot;:{&quot;date-parts&quot;:[[2008,1,16]]},&quot;page&quot;:&quot;e1448&quot;,&quot;issue&quot;:&quot;1&quot;,&quot;volume&quot;:&quot;3&quot;},&quot;isTemporary&quot;:false}]},{&quot;citationID&quot;:&quot;MENDELEY_CITATION_7c90ba01-4510-4969-9e09-4b61d93c3271&quot;,&quot;properties&quot;:{&quot;noteIndex&quot;:0},&quot;isEdited&quot;:false,&quot;manualOverride&quot;:{&quot;isManuallyOverridden&quot;:false,&quot;citeprocText&quot;:&quot;[6]&quot;,&quot;manualOverrideText&quot;:&quot;&quot;},&quot;citationTag&quot;:&quot;MENDELEY_CITATION_v3_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&quot;,&quot;citationItems&quot;:[{&quot;id&quot;:&quot;d56a3c7d-439e-3bbb-a9b6-635bc9fdf61e&quot;,&quot;itemData&quot;:{&quot;type&quot;:&quot;article-journal&quot;,&quot;id&quot;:&quot;d56a3c7d-439e-3bbb-a9b6-635bc9fdf61e&quot;,&quot;title&quot;:&quot;Human BRCA1–BARD1 ubiquitin ligase activity counteracts chromatin barriers to DNA resection&quot;,&quot;author&quot;:[{&quot;family&quot;:&quot;Densham&quot;,&quot;given&quot;:&quot;Ruth M&quot;,&quot;parse-names&quot;:false,&quot;dropping-particle&quot;:&quot;&quot;,&quot;non-dropping-particle&quot;:&quot;&quot;},{&quot;family&quot;:&quot;Garvin&quot;,&quot;given&quot;:&quot;Alexander J&quot;,&quot;parse-names&quot;:false,&quot;dropping-particle&quot;:&quot;&quot;,&quot;non-dropping-particle&quot;:&quot;&quot;},{&quot;family&quot;:&quot;Stone&quot;,&quot;given&quot;:&quot;Helen R&quot;,&quot;parse-names&quot;:false,&quot;dropping-particle&quot;:&quot;&quot;,&quot;non-dropping-particle&quot;:&quot;&quot;},{&quot;family&quot;:&quot;Strachan&quot;,&quot;given&quot;:&quot;Joanna&quot;,&quot;parse-names&quot;:false,&quot;dropping-particle&quot;:&quot;&quot;,&quot;non-dropping-particle&quot;:&quot;&quot;},{&quot;family&quot;:&quot;Baldock&quot;,&quot;given&quot;:&quot;Robert A&quot;,&quot;parse-names&quot;:false,&quot;dropping-particle&quot;:&quot;&quot;,&quot;non-dropping-particle&quot;:&quot;&quot;},{&quot;family&quot;:&quot;Daza-Martin&quot;,&quot;given&quot;:&quot;Manuel&quot;,&quot;parse-names&quot;:false,&quot;dropping-particle&quot;:&quot;&quot;,&quot;non-dropping-particle&quot;:&quot;&quot;},{&quot;family&quot;:&quot;Fletcher&quot;,&quot;given&quot;:&quot;Alice&quot;,&quot;parse-names&quot;:false,&quot;dropping-particle&quot;:&quot;&quot;,&quot;non-dropping-particle&quot;:&quot;&quot;},{&quot;family&quot;:&quot;Blair-Reid&quot;,&quot;given&quot;:&quot;Sarah&quot;,&quot;parse-names&quot;:false,&quot;dropping-particle&quot;:&quot;&quot;,&quot;non-dropping-particle&quot;:&quot;&quot;},{&quot;family&quot;:&quot;Beesley&quot;,&quot;given&quot;:&quot;James&quot;,&quot;parse-names&quot;:false,&quot;dropping-particle&quot;:&quot;&quot;,&quot;non-dropping-particle&quot;:&quot;&quot;},{&quot;family&quot;:&quot;Johal&quot;,&quot;given&quot;:&quot;Balraj&quot;,&quot;parse-names&quot;:false,&quot;dropping-particle&quot;:&quot;&quot;,&quot;non-dropping-particle&quot;:&quot;&quot;},{&quot;family&quot;:&quot;Pearl&quot;,&quot;given&quot;:&quot;Laurence H&quot;,&quot;parse-names&quot;:false,&quot;dropping-particle&quot;:&quot;&quot;,&quot;non-dropping-particle&quot;:&quot;&quot;},{&quot;family&quot;:&quot;Neely&quot;,&quot;given&quot;:&quot;Robert&quot;,&quot;parse-names&quot;:false,&quot;dropping-particle&quot;:&quot;&quot;,&quot;non-dropping-particle&quot;:&quot;&quot;},{&quot;family&quot;:&quot;Keep&quot;,&quot;given&quot;:&quot;Nicholas H&quot;,&quot;parse-names&quot;:false,&quot;dropping-particle&quot;:&quot;&quot;,&quot;non-dropping-particle&quot;:&quot;&quot;},{&quot;family&quot;:&quot;Watts&quot;,&quot;given&quot;:&quot;Felicity Z&quot;,&quot;parse-names&quot;:false,&quot;dropping-particle&quot;:&quot;&quot;,&quot;non-dropping-particle&quot;:&quot;&quot;},{&quot;family&quot;:&quot;Morris&quot;,&quot;given&quot;:&quot;Joanna R&quot;,&quot;parse-names&quot;:false,&quot;dropping-particle&quot;:&quot;&quot;,&quot;non-dropping-particle&quot;:&quot;&quot;}],&quot;container-title&quot;:&quot;Nature Structural &amp; Molecular Biology&quot;,&quot;container-title-short&quot;:&quot;Nat Struct Mol Biol&quot;,&quot;DOI&quot;:&quot;10.1038/nsmb.3236&quot;,&quot;ISSN&quot;:&quot;1545-9993&quot;,&quot;issued&quot;:{&quot;date-parts&quot;:[[2016,7,30]]},&quot;page&quot;:&quot;647-655&quot;,&quot;issue&quot;:&quot;7&quot;,&quot;volume&quot;:&quot;23&quot;},&quot;isTemporary&quot;:false}]},{&quot;citationID&quot;:&quot;MENDELEY_CITATION_46cb4edb-0b3b-4097-b7b8-69ea5b901947&quot;,&quot;properties&quot;:{&quot;noteIndex&quot;:0},&quot;isEdited&quot;:false,&quot;manualOverride&quot;:{&quot;isManuallyOverridden&quot;:false,&quot;citeprocText&quot;:&quot;[7,8]&quot;,&quot;manualOverrideText&quot;:&quot;&quot;},&quot;citationTag&quot;:&quot;MENDELEY_CITATION_v3_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&quot;,&quot;citationItems&quot;:[{&quot;id&quot;:&quot;97c3d332-c7a2-353b-9068-ac7408738c4b&quot;,&quot;itemData&quot;:{&quot;type&quot;:&quot;article-journal&quot;,&quot;id&quot;:&quot;97c3d332-c7a2-353b-9068-ac7408738c4b&quot;,&quot;title&quot;:&quot;Long non-coding RNA H19 regulates matrisome signature and impacts cell behavior on MSC-engineered extracellular matrices&quot;,&quot;author&quot;:[{&quot;family&quot;:&quot;Moura&quot;,&quot;given&quot;:&quot;Sara Reis&quot;,&quot;parse-names&quot;:false,&quot;dropping-particle&quot;:&quot;&quot;,&quot;non-dropping-particle&quot;:&quot;&quot;},{&quot;family&quot;:&quot;Freitas&quot;,&quot;given&quot;:&quot;Jaime&quot;,&quot;parse-names&quot;:false,&quot;dropping-particle&quot;:&quot;&quot;,&quot;non-dropping-particle&quot;:&quot;&quot;},{&quot;family&quot;:&quot;Ribeiro-Machado&quot;,&quot;given&quot;:&quot;Cláudia&quot;,&quot;parse-names&quot;:false,&quot;dropping-particle&quot;:&quot;&quot;,&quot;non-dropping-particle&quot;:&quot;&quot;},{&quot;family&quot;:&quot;Lopes&quot;,&quot;given&quot;:&quot;Jorge&quot;,&quot;parse-names&quot;:false,&quot;dropping-particle&quot;:&quot;&quot;,&quot;non-dropping-particle&quot;:&quot;&quot;},{&quot;family&quot;:&quot;Neves&quot;,&quot;given&quot;:&quot;Nuno&quot;,&quot;parse-names&quot;:false,&quot;dropping-particle&quot;:&quot;&quot;,&quot;non-dropping-particle&quot;:&quot;&quot;},{&quot;family&quot;:&quot;Canhão&quot;,&quot;given&quot;:&quot;Helena&quot;,&quot;parse-names&quot;:false,&quot;dropping-particle&quot;:&quot;&quot;,&quot;non-dropping-particle&quot;:&quot;&quot;},{&quot;family&quot;:&quot;Rodrigues&quot;,&quot;given&quot;:&quot;Ana Maria&quot;,&quot;parse-names&quot;:false,&quot;dropping-particle&quot;:&quot;&quot;,&quot;non-dropping-particle&quot;:&quot;&quot;},{&quot;family&quot;:&quot;Barbosa&quot;,&quot;given&quot;:&quot;Mário Adolfo&quot;,&quot;parse-names&quot;:false,&quot;dropping-particle&quot;:&quot;&quot;,&quot;non-dropping-particle&quot;:&quot;&quot;},{&quot;family&quot;:&quot;Almeida&quot;,&quot;given&quot;:&quot;Maria Inês&quot;,&quot;parse-names&quot;:false,&quot;dropping-particle&quot;:&quot;&quot;,&quot;non-dropping-particle&quot;:&quot;&quot;}],&quot;container-title&quot;:&quot;Stem Cell Research &amp; Therapy&quot;,&quot;container-title-short&quot;:&quot;Stem Cell Res Ther&quot;,&quot;DOI&quot;:&quot;10.1186/s13287-023-03250-6&quot;,&quot;ISSN&quot;:&quot;1757-6512&quot;,&quot;issued&quot;:{&quot;date-parts&quot;:[[2023,3,8]]},&quot;page&quot;:&quot;37&quot;,&quot;issue&quot;:&quot;1&quot;,&quot;volume&quot;:&quot;14&quot;},&quot;isTemporary&quot;:false},{&quot;id&quot;:&quot;03a01bbb-94ab-3fa6-b2c3-a40895cf1db0&quot;,&quot;itemData&quot;:{&quot;type&quot;:&quot;article-journal&quot;,&quot;id&quot;:&quot;03a01bbb-94ab-3fa6-b2c3-a40895cf1db0&quot;,&quot;title&quot;:&quot;miR-99a in bone homeostasis: Regulating osteogenic lineage commitment and osteoclast differentiation&quot;,&quot;author&quot;:[{&quot;family&quot;:&quot;Moura&quot;,&quot;given&quot;:&quot;Sara Reis&quot;,&quot;parse-names&quot;:false,&quot;dropping-particle&quot;:&quot;&quot;,&quot;non-dropping-particle&quot;:&quot;&quot;},{&quot;family&quot;:&quot;Bras&quot;,&quot;given&quot;:&quot;Joao Paulo&quot;,&quot;parse-names&quot;:false,&quot;dropping-particle&quot;:&quot;&quot;,&quot;non-dropping-particle&quot;:&quot;&quot;},{&quot;family&quot;:&quot;Freitas&quot;,&quot;given&quot;:&quot;Jaime&quot;,&quot;parse-names&quot;:false,&quot;dropping-particle&quot;:&quot;&quot;,&quot;non-dropping-particle&quot;:&quot;&quot;},{&quot;family&quot;:&quot;Osório&quot;,&quot;given&quot;:&quot;Hugo&quot;,&quot;parse-names&quot;:false,&quot;dropping-particle&quot;:&quot;&quot;,&quot;non-dropping-particle&quot;:&quot;&quot;},{&quot;family&quot;:&quot;Barbosa&quot;,&quot;given&quot;:&quot;Mario Adolfo&quot;,&quot;parse-names&quot;:false,&quot;dropping-particle&quot;:&quot;&quot;,&quot;non-dropping-particle&quot;:&quot;&quot;},{&quot;family&quot;:&quot;Santos&quot;,&quot;given&quot;:&quot;Susana Gomes&quot;,&quot;parse-names&quot;:false,&quot;dropping-particle&quot;:&quot;&quot;,&quot;non-dropping-particle&quot;:&quot;&quot;},{&quot;family&quot;:&quot;Almeida&quot;,&quot;given&quot;:&quot;Maria Ines&quot;,&quot;parse-names&quot;:false,&quot;dropping-particle&quot;:&quot;&quot;,&quot;non-dropping-particle&quot;:&quot;&quot;}],&quot;container-title&quot;:&quot;Bone&quot;,&quot;container-title-short&quot;:&quot;Bone&quot;,&quot;DOI&quot;:&quot;10.1016/j.bone.2020.115303&quot;,&quot;ISSN&quot;:&quot;87563282&quot;,&quot;issued&quot;:{&quot;date-parts&quot;:[[2020,5]]},&quot;page&quot;:&quot;115303&quot;,&quot;volume&quot;:&quot;134&quot;},&quot;isTemporary&quot;:false}]},{&quot;citationID&quot;:&quot;MENDELEY_CITATION_2ae1730b-6ff4-4bf0-9352-20f50de23057&quot;,&quot;properties&quot;:{&quot;noteIndex&quot;:0},&quot;isEdited&quot;:false,&quot;manualOverride&quot;:{&quot;isManuallyOverridden&quot;:false,&quot;citeprocText&quot;:&quot;[3,9]&quot;,&quot;manualOverrideText&quot;:&quot;&quot;},&quot;citationTag&quot;:&quot;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&quot;,&quot;citationItems&quot;:[{&quot;id&quot;:&quot;f769e4f1-91c5-3caf-a0be-257ca4346cab&quot;,&quot;itemData&quot;:{&quot;type&quot;:&quot;article-journal&quot;,&quot;id&quot;:&quot;f769e4f1-91c5-3caf-a0be-257ca4346cab&quot;,&quot;title&quot;:&quot;Improving anticancer activity towards colon cancer cells with a new p53-activating agent&quot;,&quot;author&quot;:[{&quot;family&quot;:&quot;Raimundo&quot;,&quot;given&quot;:&quot;Liliana&quot;,&quot;parse-names&quot;:false,&quot;dropping-particle&quot;:&quot;&quot;,&quot;non-dropping-particle&quot;:&quot;&quot;},{&quot;family&quot;:&quot;Espadinha&quot;,&quot;given&quot;:&quot;Margarida&quot;,&quot;parse-names&quot;:false,&quot;dropping-particle&quot;:&quot;&quot;,&quot;non-dropping-particle&quot;:&quot;&quot;},{&quot;family&quot;:&quot;Soares&quot;,&quot;given&quot;:&quot;Joana&quot;,&quot;parse-names&quot;:false,&quot;dropping-particle&quot;:&quot;&quot;,&quot;non-dropping-particle&quot;:&quot;&quot;},{&quot;family&quot;:&quot;Loureiro&quot;,&quot;given&quot;:&quot;Joana B.&quot;,&quot;parse-names&quot;:false,&quot;dropping-particle&quot;:&quot;&quot;,&quot;non-dropping-particle&quot;:&quot;&quot;},{&quot;family&quot;:&quot;Alves&quot;,&quot;given&quot;:&quot;Marco G.&quot;,&quot;parse-names&quot;:false,&quot;dropping-particle&quot;:&quot;&quot;,&quot;non-dropping-particle&quot;:&quot;&quot;},{&quot;family&quot;:&quot;Santos&quot;,&quot;given&quot;:&quot;Maria M.M.&quot;,&quot;parse-names&quot;:false,&quot;dropping-particle&quot;:&quot;&quot;,&quot;non-dropping-particle&quot;:&quot;&quot;},{&quot;family&quot;:&quot;Saraiva&quot;,&quot;given&quot;:&quot;Lucília&quot;,&quot;parse-names&quot;:false,&quot;dropping-particle&quot;:&quot;&quot;,&quot;non-dropping-particle&quot;:&quot;&quot;}],&quot;container-title&quot;:&quot;British Journal of Pharmacology&quot;,&quot;container-title-short&quot;:&quot;Br J Pharmacol&quot;,&quot;accessed&quot;:{&quot;date-parts&quot;:[[2020,2,26]]},&quot;DOI&quot;:&quot;10.1111/bph.14468&quot;,&quot;ISSN&quot;:&quot;14765381&quot;,&quot;URL&quot;:&quot;http://www.ncbi.nlm.nih.gov/pubmed/30076608&quot;,&quot;issued&quot;:{&quot;date-parts&quot;:[[2018,10,1]]},&quot;page&quot;:&quot;3947-3962&quot;,&quot;abstract&quot;:&quot;Background and Purpose: Impairment of the tumour suppressor p53 pathway is a major event in human cancers, making p53 activation one of the most attractive therapeutic strategies to halt cancer. Here, we have identified a new selective p53 activator and investigated its potential as an anticancer agent. Experimental Approach: Anti-proliferative activity of the (R)-tryptophanol-derived bicyclic lactam SYNAP was evaluated in a range of human cancer cells with different p53 status. The anticancer activity and mechanism of action of SYNAP was studied in two- and three-dimensional models of human colon adenocarcinoma HCT116 cells with wild-type p53 and corresponding p53-null isogenic derivative cells, alone and in combination with known chemotherapeutic agents. Key Results: SYNAP showed anti-proliferative effect in human cancer cells dependent on p53 status. In HCT116 cells, SYNAP caused p53-dependent growth inhibition, associated with cell cycle arrest and apoptosis, anti-migratory activity and regulation of the expression of p53 transcriptional targets. Data also indicated that SYNAP targeted p53, inhibiting its interaction with its endogenous inhibitors, murine double minute (MDM)2 and MDMX. Moreover, SYNAP sensitized colon cancer cells to the cytotoxic effect of known chemotherapeutic agents. SYNAP did not induce acquired or cross-resistance and re-sensitized doxorubicin-resistant colon cancer cells to chemotherapy. Additionally, SYNAP was non-genotoxic and had low cytotoxicity against normal cells. Conclusion and Implications: SYNAP revealed encouraging anticancer activity, either alone or in combination with known chemotherapeutic agents, in colon cancer cells. Apart from its promising application in cancer therapy, SYNAP may provide a starting point for improved p53 activators.&quot;,&quot;publisher&quot;:&quot;John Wiley and Sons Inc.&quot;,&quot;issue&quot;:&quot;20&quot;,&quot;volume&quot;:&quot;175&quot;},&quot;isTemporary&quot;:false},{&quot;id&quot;:&quot;8beef55c-5d53-3365-9a84-07cd7f34c72c&quot;,&quot;itemData&quot;:{&quot;type&quot;:&quot;article-journal&quot;,&quot;id&quot;:&quot;8beef55c-5d53-3365-9a84-07cd7f34c72c&quot;,&quot;title&quot;:&quot;Quantitative analysis of dose-effect relationships: the combined effects of multiple drugs or enzyme inhibitors.&quot;,&quot;author&quot;:[{&quot;family&quot;:&quot;Chou&quot;,&quot;given&quot;:&quot;T C&quot;,&quot;parse-names&quot;:false,&quot;dropping-particle&quot;:&quot;&quot;,&quot;non-dropping-particle&quot;:&quot;&quot;},{&quot;family&quot;:&quot;Talalay&quot;,&quot;given&quot;:&quot;P&quot;,&quot;parse-names&quot;:false,&quot;dropping-particle&quot;:&quot;&quot;,&quot;non-dropping-particle&quot;:&quot;&quot;}],&quot;container-title&quot;:&quot;Advances in enzyme regulation&quot;,&quot;container-title-short&quot;:&quot;Adv Enzyme Regul&quot;,&quot;DOI&quot;:&quot;10.1016/0065-2571(84)90007-4&quot;,&quot;ISSN&quot;:&quot;0065-2571 (Print)&quot;,&quot;PMID&quot;:&quot;6382953&quot;,&quot;issued&quot;:{&quot;date-parts&quot;:[[1984]]},&quot;publisher-place&quot;:&quot;England&quot;,&quot;page&quot;:&quot;27-55&quot;,&quot;language&quot;:&quot;eng&quot;,&quot;abstract&quot;:&quot;A generalized method for analyzing the effects of multiple drugs and for determining summation, synergism and antagonism has been proposed. The derived, generalized equations are based on kinetic principles. The method is relatively simple and is not limited by whether the dose-effect relationships are hyperbolic or sigmoidal, whether the effects of the drugs are mutually exclusive or nonexclusive, whether the ligand interactions are competitive, noncompetitive or uncompetitive, whether the drugs are agonists or antagonists, or the number of drugs involved. The equations for the two most widely used methods for analyzing synergism, antagonism and summation of effects of multiple drugs, the isobologram and fractional product concepts, have been derived and been shown to have limitations in their applications. These two methods cannot be used indiscriminately. The equations underlying these two methods can be derived from a more generalized equation previously developed by us (59). It can be shown that the isobologram is valid only for drugs whose effects are mutually exclusive, whereas the fractional product method is valid only for mutually nonexclusive drugs which have hyperbolic dose-effect curves. Furthermore, in the isobol method, it is laborious to find proper combinations of drugs that would produce an iso-effective curve, and the fractional product method tends to give indication of synergism, since it underestimates the summation of the effect of mutually nonexclusive drugs that have sigmoidal dose-effect curves. The method described herein is devoid of these deficiencies and limitations. The simplified experimental design proposed for multiple drug-effect analysis has the following advantages: It provides a simple diagnostic plot (i.e., the median-effect plot) for evaluating the applicability of the data, and provides parameters that can be directly used to obtain a general equation for the dose-effect relation; the analysis which involves logarithmic conversion and linear regression can be readily carried out with a simple programmable electronic calculator and does not require special graph paper or tables; and the simplicity of the equation allows flexibility of application and the use of a minimum number of data points. This method has been used to analyze experimental data obtained from enzymatic, cellular and animal systems.&quot;,&quot;volume&quot;:&quot;22&quot;},&quot;isTemporary&quot;:false}]},{&quot;citationID&quot;:&quot;MENDELEY_CITATION_4e4f39af-b637-4854-9c8b-a36ff74c60dd&quot;,&quot;properties&quot;:{&quot;noteIndex&quot;:0},&quot;isEdited&quot;:false,&quot;manualOverride&quot;:{&quot;isManuallyOverridden&quot;:false,&quot;citeprocText&quot;:&quot;[7]&quot;,&quot;manualOverrideText&quot;:&quot;&quot;},&quot;citationTag&quot;:&quot;MENDELEY_CITATION_v3_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&quot;,&quot;citationItems&quot;:[{&quot;id&quot;:&quot;97c3d332-c7a2-353b-9068-ac7408738c4b&quot;,&quot;itemData&quot;:{&quot;type&quot;:&quot;article-journal&quot;,&quot;id&quot;:&quot;97c3d332-c7a2-353b-9068-ac7408738c4b&quot;,&quot;title&quot;:&quot;Long non-coding RNA H19 regulates matrisome signature and impacts cell behavior on MSC-engineered extracellular matrices&quot;,&quot;author&quot;:[{&quot;family&quot;:&quot;Moura&quot;,&quot;given&quot;:&quot;Sara Reis&quot;,&quot;parse-names&quot;:false,&quot;dropping-particle&quot;:&quot;&quot;,&quot;non-dropping-particle&quot;:&quot;&quot;},{&quot;family&quot;:&quot;Freitas&quot;,&quot;given&quot;:&quot;Jaime&quot;,&quot;parse-names&quot;:false,&quot;dropping-particle&quot;:&quot;&quot;,&quot;non-dropping-particle&quot;:&quot;&quot;},{&quot;family&quot;:&quot;Ribeiro-Machado&quot;,&quot;given&quot;:&quot;Cláudia&quot;,&quot;parse-names&quot;:false,&quot;dropping-particle&quot;:&quot;&quot;,&quot;non-dropping-particle&quot;:&quot;&quot;},{&quot;family&quot;:&quot;Lopes&quot;,&quot;given&quot;:&quot;Jorge&quot;,&quot;parse-names&quot;:false,&quot;dropping-particle&quot;:&quot;&quot;,&quot;non-dropping-particle&quot;:&quot;&quot;},{&quot;family&quot;:&quot;Neves&quot;,&quot;given&quot;:&quot;Nuno&quot;,&quot;parse-names&quot;:false,&quot;dropping-particle&quot;:&quot;&quot;,&quot;non-dropping-particle&quot;:&quot;&quot;},{&quot;family&quot;:&quot;Canhão&quot;,&quot;given&quot;:&quot;Helena&quot;,&quot;parse-names&quot;:false,&quot;dropping-particle&quot;:&quot;&quot;,&quot;non-dropping-particle&quot;:&quot;&quot;},{&quot;family&quot;:&quot;Rodrigues&quot;,&quot;given&quot;:&quot;Ana Maria&quot;,&quot;parse-names&quot;:false,&quot;dropping-particle&quot;:&quot;&quot;,&quot;non-dropping-particle&quot;:&quot;&quot;},{&quot;family&quot;:&quot;Barbosa&quot;,&quot;given&quot;:&quot;Mário Adolfo&quot;,&quot;parse-names&quot;:false,&quot;dropping-particle&quot;:&quot;&quot;,&quot;non-dropping-particle&quot;:&quot;&quot;},{&quot;family&quot;:&quot;Almeida&quot;,&quot;given&quot;:&quot;Maria Inês&quot;,&quot;parse-names&quot;:false,&quot;dropping-particle&quot;:&quot;&quot;,&quot;non-dropping-particle&quot;:&quot;&quot;}],&quot;container-title&quot;:&quot;Stem Cell Research &amp; Therapy&quot;,&quot;container-title-short&quot;:&quot;Stem Cell Res Ther&quot;,&quot;DOI&quot;:&quot;10.1186/s13287-023-03250-6&quot;,&quot;ISSN&quot;:&quot;1757-6512&quot;,&quot;issued&quot;:{&quot;date-parts&quot;:[[2023,3,8]]},&quot;page&quot;:&quot;37&quot;,&quot;issue&quot;:&quot;1&quot;,&quot;volume&quot;:&quot;14&quot;},&quot;isTemporary&quot;:false}]},{&quot;citationID&quot;:&quot;MENDELEY_CITATION_2aa2faca-e3d7-49d6-b72b-3326f686bce1&quot;,&quot;properties&quot;:{&quot;noteIndex&quot;:0},&quot;isEdited&quot;:false,&quot;manualOverride&quot;:{&quot;isManuallyOverridden&quot;:false,&quot;citeprocText&quot;:&quot;[10]&quot;,&quot;manualOverrideText&quot;:&quot;&quot;},&quot;citationTag&quot;:&quot;MENDELEY_CITATION_v3_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&quot;,&quot;citationItems&quot;:[{&quot;id&quot;:&quot;7c2f2072-a019-35df-85d4-f2b2387b345c&quot;,&quot;itemData&quot;:{&quot;type&quot;:&quot;article-journal&quot;,&quot;id&quot;:&quot;7c2f2072-a019-35df-85d4-f2b2387b345c&quot;,&quot;title&quot;:&quot;The MIQE Guidelines: Minimum Information for Publication of Quantitative Real-Time PCR Experiments&quot;,&quot;author&quot;:[{&quot;family&quot;:&quot;Bustin&quot;,&quot;given&quot;:&quot;Stephen A&quot;,&quot;parse-names&quot;:false,&quot;dropping-particle&quot;:&quot;&quot;,&quot;non-dropping-particle&quot;:&quot;&quot;},{&quot;family&quot;:&quot;Benes&quot;,&quot;given&quot;:&quot;Vladimir&quot;,&quot;parse-names&quot;:false,&quot;dropping-particle&quot;:&quot;&quot;,&quot;non-dropping-particle&quot;:&quot;&quot;},{&quot;family&quot;:&quot;Garson&quot;,&quot;given&quot;:&quot;Jeremy A&quot;,&quot;parse-names&quot;:false,&quot;dropping-particle&quot;:&quot;&quot;,&quot;non-dropping-particle&quot;:&quot;&quot;},{&quot;family&quot;:&quot;Hellemans&quot;,&quot;given&quot;:&quot;Jan&quot;,&quot;parse-names&quot;:false,&quot;dropping-particle&quot;:&quot;&quot;,&quot;non-dropping-particle&quot;:&quot;&quot;},{&quot;family&quot;:&quot;Huggett&quot;,&quot;given&quot;:&quot;Jim&quot;,&quot;parse-names&quot;:false,&quot;dropping-particle&quot;:&quot;&quot;,&quot;non-dropping-particle&quot;:&quot;&quot;},{&quot;family&quot;:&quot;Kubista&quot;,&quot;given&quot;:&quot;Mikael&quot;,&quot;parse-names&quot;:false,&quot;dropping-particle&quot;:&quot;&quot;,&quot;non-dropping-particle&quot;:&quot;&quot;},{&quot;family&quot;:&quot;Mueller&quot;,&quot;given&quot;:&quot;Reinhold&quot;,&quot;parse-names&quot;:false,&quot;dropping-particle&quot;:&quot;&quot;,&quot;non-dropping-particle&quot;:&quot;&quot;},{&quot;family&quot;:&quot;Nolan&quot;,&quot;given&quot;:&quot;Tania&quot;,&quot;parse-names&quot;:false,&quot;dropping-particle&quot;:&quot;&quot;,&quot;non-dropping-particle&quot;:&quot;&quot;},{&quot;family&quot;:&quot;Pfaffl&quot;,&quot;given&quot;:&quot;Michael W&quot;,&quot;parse-names&quot;:false,&quot;dropping-particle&quot;:&quot;&quot;,&quot;non-dropping-particle&quot;:&quot;&quot;},{&quot;family&quot;:&quot;Shipley&quot;,&quot;given&quot;:&quot;Gregory L&quot;,&quot;parse-names&quot;:false,&quot;dropping-particle&quot;:&quot;&quot;,&quot;non-dropping-particle&quot;:&quot;&quot;},{&quot;family&quot;:&quot;Vandesompele&quot;,&quot;given&quot;:&quot;Jo&quot;,&quot;parse-names&quot;:false,&quot;dropping-particle&quot;:&quot;&quot;,&quot;non-dropping-particle&quot;:&quot;&quot;},{&quot;family&quot;:&quot;Wittwer&quot;,&quot;given&quot;:&quot;Carl T&quot;,&quot;parse-names&quot;:false,&quot;dropping-particle&quot;:&quot;&quot;,&quot;non-dropping-particle&quot;:&quot;&quot;}],&quot;container-title&quot;:&quot;Clinical Chemistry&quot;,&quot;container-title-short&quot;:&quot;Clin Chem&quot;,&quot;DOI&quot;:&quot;10.1373/clinchem.2008.112797&quot;,&quot;ISSN&quot;:&quot;0009-9147&quot;,&quot;issued&quot;:{&quot;date-parts&quot;:[[2009,4,1]]},&quot;page&quot;:&quot;611-622&quot;,&quot;abstract&quot;:&quot;&lt;p&gt;Background: Currently, a lack of consensus exists on how best to perform and interpret quantitative real-time PCR (qPCR) experiments. The problem is exacerbated by a lack of sufficient experimental detail in many publications, which impedes a reader’s ability to evaluate critically the quality of the results presented or to repeat the experiments.&lt;/p&gt;&quot;,&quot;issue&quot;:&quot;4&quot;,&quot;volume&quot;:&quot;55&quot;},&quot;isTemporary&quot;:false}]},{&quot;citationID&quot;:&quot;MENDELEY_CITATION_7b9ecd81-d344-4386-9e56-9bd4e944812c&quot;,&quot;properties&quot;:{&quot;noteIndex&quot;:0},&quot;isEdited&quot;:false,&quot;manualOverride&quot;:{&quot;isManuallyOverridden&quot;:false,&quot;citeprocText&quot;:&quot;[11]&quot;,&quot;manualOverrideText&quot;:&quot;&quot;},&quot;citationTag&quot;:&quot;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&quot;,&quot;citationItems&quot;:[{&quot;id&quot;:&quot;0e36ef89-1af6-30bb-b8dd-84e3458853e6&quot;,&quot;itemData&quot;:{&quot;type&quot;:&quot;article-journal&quot;,&quot;id&quot;:&quot;0e36ef89-1af6-30bb-b8dd-84e3458853e6&quot;,&quot;title&quot;:&quot;Organoid models of human and mouse ductal pancreatic cancer&quot;,&quot;author&quot;:[{&quot;family&quot;:&quot;Boj&quot;,&quot;given&quot;:&quot;Sylvia F&quot;,&quot;parse-names&quot;:false,&quot;dropping-particle&quot;:&quot;&quot;,&quot;non-dropping-particle&quot;:&quot;&quot;},{&quot;family&quot;:&quot;Hwang&quot;,&quot;given&quot;:&quot;Chang-Il&quot;,&quot;parse-names&quot;:false,&quot;dropping-particle&quot;:&quot;&quot;,&quot;non-dropping-particle&quot;:&quot;&quot;},{&quot;family&quot;:&quot;Baker&quot;,&quot;given&quot;:&quot;Lindsey A&quot;,&quot;parse-names&quot;:false,&quot;dropping-particle&quot;:&quot;&quot;,&quot;non-dropping-particle&quot;:&quot;&quot;},{&quot;family&quot;:&quot;Chio&quot;,&quot;given&quot;:&quot;Iok In Christine&quot;,&quot;parse-names&quot;:false,&quot;dropping-particle&quot;:&quot;&quot;,&quot;non-dropping-particle&quot;:&quot;&quot;},{&quot;family&quot;:&quot;Engle&quot;,&quot;given&quot;:&quot;Dannielle D&quot;,&quot;parse-names&quot;:false,&quot;dropping-particle&quot;:&quot;&quot;,&quot;non-dropping-particle&quot;:&quot;&quot;},{&quot;family&quot;:&quot;Corbo&quot;,&quot;given&quot;:&quot;Vincenzo&quot;,&quot;parse-names&quot;:false,&quot;dropping-particle&quot;:&quot;&quot;,&quot;non-dropping-particle&quot;:&quot;&quot;},{&quot;family&quot;:&quot;Jager&quot;,&quot;given&quot;:&quot;Myrthe&quot;,&quot;parse-names&quot;:false,&quot;dropping-particle&quot;:&quot;&quot;,&quot;non-dropping-particle&quot;:&quot;&quot;},{&quot;family&quot;:&quot;Ponz-Sarvise&quot;,&quot;given&quot;:&quot;Mariano&quot;,&quot;parse-names&quot;:false,&quot;dropping-particle&quot;:&quot;&quot;,&quot;non-dropping-particle&quot;:&quot;&quot;},{&quot;family&quot;:&quot;Tiriac&quot;,&quot;given&quot;:&quot;Hervé&quot;,&quot;parse-names&quot;:false,&quot;dropping-particle&quot;:&quot;&quot;,&quot;non-dropping-particle&quot;:&quot;&quot;},{&quot;family&quot;:&quot;Spector&quot;,&quot;given&quot;:&quot;Mona S&quot;,&quot;parse-names&quot;:false,&quot;dropping-particle&quot;:&quot;&quot;,&quot;non-dropping-particle&quot;:&quot;&quot;},{&quot;family&quot;:&quot;Gracanin&quot;,&quot;given&quot;:&quot;Ana&quot;,&quot;parse-names&quot;:false,&quot;dropping-particle&quot;:&quot;&quot;,&quot;non-dropping-particle&quot;:&quot;&quot;},{&quot;family&quot;:&quot;Oni&quot;,&quot;given&quot;:&quot;Tobiloba&quot;,&quot;parse-names&quot;:false,&quot;dropping-particle&quot;:&quot;&quot;,&quot;non-dropping-particle&quot;:&quot;&quot;},{&quot;family&quot;:&quot;Yu&quot;,&quot;given&quot;:&quot;Kenneth H&quot;,&quot;parse-names&quot;:false,&quot;dropping-particle&quot;:&quot;&quot;,&quot;non-dropping-particle&quot;:&quot;&quot;},{&quot;family&quot;:&quot;Boxtel&quot;,&quot;given&quot;:&quot;Ruben&quot;,&quot;parse-names&quot;:false,&quot;dropping-particle&quot;:&quot;&quot;,&quot;non-dropping-particle&quot;:&quot;van&quot;},{&quot;family&quot;:&quot;Huch&quot;,&quot;given&quot;:&quot;Meritxell&quot;,&quot;parse-names&quot;:false,&quot;dropping-particle&quot;:&quot;&quot;,&quot;non-dropping-particle&quot;:&quot;&quot;},{&quot;family&quot;:&quot;Rivera&quot;,&quot;given&quot;:&quot;Keith D&quot;,&quot;parse-names&quot;:false,&quot;dropping-particle&quot;:&quot;&quot;,&quot;non-dropping-particle&quot;:&quot;&quot;},{&quot;family&quot;:&quot;Wilson&quot;,&quot;given&quot;:&quot;John P&quot;,&quot;parse-names&quot;:false,&quot;dropping-particle&quot;:&quot;&quot;,&quot;non-dropping-particle&quot;:&quot;&quot;},{&quot;family&quot;:&quot;Feigin&quot;,&quot;given&quot;:&quot;Michael E&quot;,&quot;parse-names&quot;:false,&quot;dropping-particle&quot;:&quot;&quot;,&quot;non-dropping-particle&quot;:&quot;&quot;},{&quot;family&quot;:&quot;Öhlund&quot;,&quot;given&quot;:&quot;Daniel&quot;,&quot;parse-names&quot;:false,&quot;dropping-particle&quot;:&quot;&quot;,&quot;non-dropping-particle&quot;:&quot;&quot;},{&quot;family&quot;:&quot;Handly-Santana&quot;,&quot;given&quot;:&quot;Abram&quot;,&quot;parse-names&quot;:false,&quot;dropping-particle&quot;:&quot;&quot;,&quot;non-dropping-particle&quot;:&quot;&quot;},{&quot;family&quot;:&quot;Ardito-Abraham&quot;,&quot;given&quot;:&quot;Christine M&quot;,&quot;parse-names&quot;:false,&quot;dropping-particle&quot;:&quot;&quot;,&quot;non-dropping-particle&quot;:&quot;&quot;},{&quot;family&quot;:&quot;Ludwig&quot;,&quot;given&quot;:&quot;Michael&quot;,&quot;parse-names&quot;:false,&quot;dropping-particle&quot;:&quot;&quot;,&quot;non-dropping-particle&quot;:&quot;&quot;},{&quot;family&quot;:&quot;Elyada&quot;,&quot;given&quot;:&quot;Ela&quot;,&quot;parse-names&quot;:false,&quot;dropping-particle&quot;:&quot;&quot;,&quot;non-dropping-particle&quot;:&quot;&quot;},{&quot;family&quot;:&quot;Alagesan&quot;,&quot;given&quot;:&quot;Brinda&quot;,&quot;parse-names&quot;:false,&quot;dropping-particle&quot;:&quot;&quot;,&quot;non-dropping-particle&quot;:&quot;&quot;},{&quot;family&quot;:&quot;Biffi&quot;,&quot;given&quot;:&quot;Giulia&quot;,&quot;parse-names&quot;:false,&quot;dropping-particle&quot;:&quot;&quot;,&quot;non-dropping-particle&quot;:&quot;&quot;},{&quot;family&quot;:&quot;Yordanov&quot;,&quot;given&quot;:&quot;Georgi N&quot;,&quot;parse-names&quot;:false,&quot;dropping-particle&quot;:&quot;&quot;,&quot;non-dropping-particle&quot;:&quot;&quot;},{&quot;family&quot;:&quot;Delcuze&quot;,&quot;given&quot;:&quot;Bethany&quot;,&quot;parse-names&quot;:false,&quot;dropping-particle&quot;:&quot;&quot;,&quot;non-dropping-particle&quot;:&quot;&quot;},{&quot;family&quot;:&quot;Creighton&quot;,&quot;given&quot;:&quot;Brianna&quot;,&quot;parse-names&quot;:false,&quot;dropping-particle&quot;:&quot;&quot;,&quot;non-dropping-particle&quot;:&quot;&quot;},{&quot;family&quot;:&quot;Wright&quot;,&quot;given&quot;:&quot;Kevin&quot;,&quot;parse-names&quot;:false,&quot;dropping-particle&quot;:&quot;&quot;,&quot;non-dropping-particle&quot;:&quot;&quot;},{&quot;family&quot;:&quot;Park&quot;,&quot;given&quot;:&quot;Youngkyu&quot;,&quot;parse-names&quot;:false,&quot;dropping-particle&quot;:&quot;&quot;,&quot;non-dropping-particle&quot;:&quot;&quot;},{&quot;family&quot;:&quot;Morsink&quot;,&quot;given&quot;:&quot;Folkert H M&quot;,&quot;parse-names&quot;:false,&quot;dropping-particle&quot;:&quot;&quot;,&quot;non-dropping-particle&quot;:&quot;&quot;},{&quot;family&quot;:&quot;Molenaar&quot;,&quot;given&quot;:&quot;I Quintus&quot;,&quot;parse-names&quot;:false,&quot;dropping-particle&quot;:&quot;&quot;,&quot;non-dropping-particle&quot;:&quot;&quot;},{&quot;family&quot;:&quot;Borel Rinkes&quot;,&quot;given&quot;:&quot;Inne H&quot;,&quot;parse-names&quot;:false,&quot;dropping-particle&quot;:&quot;&quot;,&quot;non-dropping-particle&quot;:&quot;&quot;},{&quot;family&quot;:&quot;Cuppen&quot;,&quot;given&quot;:&quot;Edwin&quot;,&quot;parse-names&quot;:false,&quot;dropping-particle&quot;:&quot;&quot;,&quot;non-dropping-particle&quot;:&quot;&quot;},{&quot;family&quot;:&quot;Hao&quot;,&quot;given&quot;:&quot;Yuan&quot;,&quot;parse-names&quot;:false,&quot;dropping-particle&quot;:&quot;&quot;,&quot;non-dropping-particle&quot;:&quot;&quot;},{&quot;family&quot;:&quot;Jin&quot;,&quot;given&quot;:&quot;Ying&quot;,&quot;parse-names&quot;:false,&quot;dropping-particle&quot;:&quot;&quot;,&quot;non-dropping-particle&quot;:&quot;&quot;},{&quot;family&quot;:&quot;Nijman&quot;,&quot;given&quot;:&quot;Isaac J&quot;,&quot;parse-names&quot;:false,&quot;dropping-particle&quot;:&quot;&quot;,&quot;non-dropping-particle&quot;:&quot;&quot;},{&quot;family&quot;:&quot;Iacobuzio-Donahue&quot;,&quot;given&quot;:&quot;Christine&quot;,&quot;parse-names&quot;:false,&quot;dropping-particle&quot;:&quot;&quot;,&quot;non-dropping-particle&quot;:&quot;&quot;},{&quot;family&quot;:&quot;Leach&quot;,&quot;given&quot;:&quot;Steven D&quot;,&quot;parse-names&quot;:false,&quot;dropping-particle&quot;:&quot;&quot;,&quot;non-dropping-particle&quot;:&quot;&quot;},{&quot;family&quot;:&quot;Pappin&quot;,&quot;given&quot;:&quot;Darryl J&quot;,&quot;parse-names&quot;:false,&quot;dropping-particle&quot;:&quot;&quot;,&quot;non-dropping-particle&quot;:&quot;&quot;},{&quot;family&quot;:&quot;Hammell&quot;,&quot;given&quot;:&quot;Molly&quot;,&quot;parse-names&quot;:false,&quot;dropping-particle&quot;:&quot;&quot;,&quot;non-dropping-particle&quot;:&quot;&quot;},{&quot;family&quot;:&quot;Klimstra&quot;,&quot;given&quot;:&quot;David S&quot;,&quot;parse-names&quot;:false,&quot;dropping-particle&quot;:&quot;&quot;,&quot;non-dropping-particle&quot;:&quot;&quot;},{&quot;family&quot;:&quot;Basturk&quot;,&quot;given&quot;:&quot;Olca&quot;,&quot;parse-names&quot;:false,&quot;dropping-particle&quot;:&quot;&quot;,&quot;non-dropping-particle&quot;:&quot;&quot;},{&quot;family&quot;:&quot;Hruban&quot;,&quot;given&quot;:&quot;Ralph H&quot;,&quot;parse-names&quot;:false,&quot;dropping-particle&quot;:&quot;&quot;,&quot;non-dropping-particle&quot;:&quot;&quot;},{&quot;family&quot;:&quot;Offerhaus&quot;,&quot;given&quot;:&quot;George Johan&quot;,&quot;parse-names&quot;:false,&quot;dropping-particle&quot;:&quot;&quot;,&quot;non-dropping-particle&quot;:&quot;&quot;},{&quot;family&quot;:&quot;Vries&quot;,&quot;given&quot;:&quot;Robert G J&quot;,&quot;parse-names&quot;:false,&quot;dropping-particle&quot;:&quot;&quot;,&quot;non-dropping-particle&quot;:&quot;&quot;},{&quot;family&quot;:&quot;Clevers&quot;,&quot;given&quot;:&quot;Hans&quot;,&quot;parse-names&quot;:false,&quot;dropping-particle&quot;:&quot;&quot;,&quot;non-dropping-particle&quot;:&quot;&quot;},{&quot;family&quot;:&quot;Tuveson&quot;,&quot;given&quot;:&quot;David A&quot;,&quot;parse-names&quot;:false,&quot;dropping-particle&quot;:&quot;&quot;,&quot;non-dropping-particle&quot;:&quot;&quot;}],&quot;container-title&quot;:&quot;Cell&quot;,&quot;container-title-short&quot;:&quot;Cell&quot;,&quot;DOI&quot;:&quot;10.1016/j.cell.2014.12.021&quot;,&quot;ISSN&quot;:&quot;1097-4172&quot;,&quot;URL&quot;:&quot;https://pubmed.ncbi.nlm.nih.gov/25557080&quot;,&quot;issued&quot;:{&quot;date-parts&quot;:[[2015,1,15]]},&quot;page&quot;:&quot;324-338&quot;,&quot;language&quot;:&quot;eng&quot;,&quot;abstract&quot;:&quot;Pancreatic cancer is one of the most lethal malignancies due to its late diagnosis and limited response to treatment. Tractable methods to identify and interrogate pathways involved in pancreatic tumorigenesis are urgently needed. We established organoid models from normal and neoplastic murine and human pancreas tissues. Pancreatic organoids can be rapidly generated from resected tumors and biopsies, survive cryopreservation, and exhibit ductal- and disease-stage-specific characteristics. Orthotopically transplanted neoplastic organoids recapitulate the full spectrum of tumor development by forming early-grade neoplasms that progress to locally invasive and metastatic carcinomas. Due to their ability to be genetically manipulated, organoids are a platform to probe genetic cooperation. Comprehensive transcriptional and proteomic analyses of murine pancreatic organoids revealed genes and pathways altered during disease progression. The confirmation of many of these protein changes in human tissues demonstrates that organoids are a facile model system to discover characteristics of this deadly malignancy.&quot;,&quot;edition&quot;:&quot;2014/12/31&quot;,&quot;issue&quot;:&quot;1-2&quot;,&quot;volume&quot;:&quot;160&quot;},&quot;isTemporary&quot;:false}]},{&quot;citationID&quot;:&quot;MENDELEY_CITATION_0c1b64ee-08a0-4a5a-9836-e380acd70fa1&quot;,&quot;properties&quot;:{&quot;noteIndex&quot;:0},&quot;isEdited&quot;:false,&quot;manualOverride&quot;:{&quot;isManuallyOverridden&quot;:false,&quot;citeprocText&quot;:&quot;[12,13]&quot;,&quot;manualOverrideText&quot;:&quot;&quot;},&quot;citationTag&quot;:&quot;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&quot;,&quot;citationItems&quot;:[{&quot;id&quot;:&quot;8ca55fc0-e83a-31de-b794-2414a9300de3&quot;,&quot;itemData&quot;:{&quot;type&quot;:&quot;article-journal&quot;,&quot;id&quot;:&quot;8ca55fc0-e83a-31de-b794-2414a9300de3&quot;,&quot;title&quot;:&quot;Exosomes define a local and systemic communication network in healthy pancreas and pancreatic ductal adenocarcinoma&quot;,&quot;author&quot;:[{&quot;family&quot;:&quot;Adem&quot;,&quot;given&quot;:&quot;Bárbara&quot;,&quot;parse-names&quot;:false,&quot;dropping-particle&quot;:&quot;&quot;,&quot;non-dropping-particle&quot;:&quot;&quot;},{&quot;family&quot;:&quot;Bastos&quot;,&quot;given&quot;:&quot;Nuno&quot;,&quot;parse-names&quot;:false,&quot;dropping-particle&quot;:&quot;&quot;,&quot;non-dropping-particle&quot;:&quot;&quot;},{&quot;family&quot;:&quot;Ruivo&quot;,&quot;given&quot;:&quot;Carolina F.&quot;,&quot;parse-names&quot;:false,&quot;dropping-particle&quot;:&quot;&quot;,&quot;non-dropping-particle&quot;:&quot;&quot;},{&quot;family&quot;:&quot;Sousa-Alves&quot;,&quot;given&quot;:&quot;Sara&quot;,&quot;parse-names&quot;:false,&quot;dropping-particle&quot;:&quot;&quot;,&quot;non-dropping-particle&quot;:&quot;&quot;},{&quot;family&quot;:&quot;Dias&quot;,&quot;given&quot;:&quot;Carolina&quot;,&quot;parse-names&quot;:false,&quot;dropping-particle&quot;:&quot;&quot;,&quot;non-dropping-particle&quot;:&quot;&quot;},{&quot;family&quot;:&quot;Vieira&quot;,&quot;given&quot;:&quot;Patrícia F.&quot;,&quot;parse-names&quot;:false,&quot;dropping-particle&quot;:&quot;&quot;,&quot;non-dropping-particle&quot;:&quot;&quot;},{&quot;family&quot;:&quot;Batista&quot;,&quot;given&quot;:&quot;Inês A.&quot;,&quot;parse-names&quot;:false,&quot;dropping-particle&quot;:&quot;&quot;,&quot;non-dropping-particle&quot;:&quot;&quot;},{&quot;family&quot;:&quot;Cavadas&quot;,&quot;given&quot;:&quot;Bruno&quot;,&quot;parse-names&quot;:false,&quot;dropping-particle&quot;:&quot;&quot;,&quot;non-dropping-particle&quot;:&quot;&quot;},{&quot;family&quot;:&quot;Saur&quot;,&quot;given&quot;:&quot;Dieter&quot;,&quot;parse-names&quot;:false,&quot;dropping-particle&quot;:&quot;&quot;,&quot;non-dropping-particle&quot;:&quot;&quot;},{&quot;family&quot;:&quot;Machado&quot;,&quot;given&quot;:&quot;José C.&quot;,&quot;parse-names&quot;:false,&quot;dropping-particle&quot;:&quot;&quot;,&quot;non-dropping-particle&quot;:&quot;&quot;},{&quot;family&quot;:&quot;Cai&quot;,&quot;given&quot;:&quot;Dawen&quot;,&quot;parse-names&quot;:false,&quot;dropping-particle&quot;:&quot;&quot;,&quot;non-dropping-particle&quot;:&quot;&quot;},{&quot;family&quot;:&quot;Melo&quot;,&quot;given&quot;:&quot;Sonia A.&quot;,&quot;parse-names&quot;:false,&quot;dropping-particle&quot;:&quot;&quot;,&quot;non-dropping-particle&quot;:&quot;&quot;}],&quot;container-title&quot;:&quot;Nature Communications&quot;,&quot;container-title-short&quot;:&quot;Nat Commun&quot;,&quot;DOI&quot;:&quot;10.1038/s41467-024-45753-7&quot;,&quot;ISSN&quot;:&quot;2041-1723&quot;,&quot;issued&quot;:{&quot;date-parts&quot;:[[2024,2,21]]},&quot;page&quot;:&quot;1496&quot;,&quot;abstract&quot;:&quot;Pancreatic ductal adenocarcinoma (PDAC), a lethal disease, requires a grasp of its biology for effective therapies. Exosomes, implicated in cancer, are poorly understood in living systems. Here we use the genetically engineered mouse model (ExoBow) to map the spatiotemporal distribution of exosomes from healthy and PDAC pancreas in vivo to determine their biological significance. We show that, within the PDAC microenvironment, cancer cells establish preferential communication routes through exosomes with cancer associated fibroblasts and endothelial cells. The latter being a conserved event in the healthy pancreas. Inhibiting exosomes secretion in both scenarios enhances angiogenesis, underscoring their contribution to vascularization and to cancer. Inter-organ communication is significantly increased in PDAC with specific organs as most frequent targets of exosomes communication occurring in health with the thymus, bone-marrow, brain, and intestines, and in PDAC with the kidneys, lungs and thymus. In sum, we find that exosomes mediate an organized intra- and inter- pancreas communication network with modulatory effects in vivo.&quot;,&quot;issue&quot;:&quot;1&quot;,&quot;volume&quot;:&quot;15&quot;},&quot;isTemporary&quot;:false},{&quot;id&quot;:&quot;48b1c472-6f1f-389c-9e2a-40d68fa7d074&quot;,&quot;itemData&quot;:{&quot;type&quot;:&quot;article-journal&quot;,&quot;id&quot;:&quot;48b1c472-6f1f-389c-9e2a-40d68fa7d074&quot;,&quot;title&quot;:&quot;Extracellular Vesicles from Pancreatic Cancer Stem Cells Lead an Intratumor Communication Network (EVNet) to fuel tumour progression&quot;,&quot;author&quot;:[{&quot;family&quot;:&quot;Ruivo&quot;,&quot;given&quot;:&quot;Carolina F&quot;,&quot;parse-names&quot;:false,&quot;dropping-particle&quot;:&quot;&quot;,&quot;non-dropping-particle&quot;:&quot;&quot;},{&quot;family&quot;:&quot;Bastos&quot;,&quot;given&quot;:&quot;Nuno&quot;,&quot;parse-names&quot;:false,&quot;dropping-particle&quot;:&quot;&quot;,&quot;non-dropping-particle&quot;:&quot;&quot;},{&quot;family&quot;:&quot;Adem&quot;,&quot;given&quot;:&quot;Barbara&quot;,&quot;parse-names&quot;:false,&quot;dropping-particle&quot;:&quot;&quot;,&quot;non-dropping-particle&quot;:&quot;&quot;},{&quot;family&quot;:&quot;Batista&quot;,&quot;given&quot;:&quot;Ines&quot;,&quot;parse-names&quot;:false,&quot;dropping-particle&quot;:&quot;&quot;,&quot;non-dropping-particle&quot;:&quot;&quot;},{&quot;family&quot;:&quot;Duraes&quot;,&quot;given&quot;:&quot;Cecilia&quot;,&quot;parse-names&quot;:false,&quot;dropping-particle&quot;:&quot;&quot;,&quot;non-dropping-particle&quot;:&quot;&quot;},{&quot;family&quot;:&quot;Melo&quot;,&quot;given&quot;:&quot;Carlos A&quot;,&quot;parse-names&quot;:false,&quot;dropping-particle&quot;:&quot;&quot;,&quot;non-dropping-particle&quot;:&quot;&quot;},{&quot;family&quot;:&quot;Castaldo&quot;,&quot;given&quot;:&quot;Stephanie A&quot;,&quot;parse-names&quot;:false,&quot;dropping-particle&quot;:&quot;&quot;,&quot;non-dropping-particle&quot;:&quot;&quot;},{&quot;family&quot;:&quot;Campos‐Laborie&quot;,&quot;given&quot;:&quot;Francisco&quot;,&quot;parse-names&quot;:false,&quot;dropping-particle&quot;:&quot;&quot;,&quot;non-dropping-particle&quot;:&quot;&quot;},{&quot;family&quot;:&quot;Moutinho-Ribeiro&quot;,&quot;given&quot;:&quot;Pedro&quot;,&quot;parse-names&quot;:false,&quot;dropping-particle&quot;:&quot;&quot;,&quot;non-dropping-particle&quot;:&quot;&quot;},{&quot;family&quot;:&quot;Morão&quot;,&quot;given&quot;:&quot;Barbara&quot;,&quot;parse-names&quot;:false,&quot;dropping-particle&quot;:&quot;&quot;,&quot;non-dropping-particle&quot;:&quot;&quot;},{&quot;family&quot;:&quot;Costa-Pinto&quot;,&quot;given&quot;:&quot;Ana&quot;,&quot;parse-names&quot;:false,&quot;dropping-particle&quot;:&quot;&quot;,&quot;non-dropping-particle&quot;:&quot;&quot;},{&quot;family&quot;:&quot;Silva&quot;,&quot;given&quot;:&quot;Soraia&quot;,&quot;parse-names&quot;:false,&quot;dropping-particle&quot;:&quot;&quot;,&quot;non-dropping-particle&quot;:&quot;&quot;},{&quot;family&quot;:&quot;Osorio&quot;,&quot;given&quot;:&quot;Hugo&quot;,&quot;parse-names&quot;:false,&quot;dropping-particle&quot;:&quot;&quot;,&quot;non-dropping-particle&quot;:&quot;&quot;},{&quot;family&quot;:&quot;Ciordia&quot;,&quot;given&quot;:&quot;Sergio&quot;,&quot;parse-names&quot;:false,&quot;dropping-particle&quot;:&quot;&quot;,&quot;non-dropping-particle&quot;:&quot;&quot;},{&quot;family&quot;:&quot;Costa&quot;,&quot;given&quot;:&quot;Jose Luis&quot;,&quot;parse-names&quot;:false,&quot;dropping-particle&quot;:&quot;&quot;,&quot;non-dropping-particle&quot;:&quot;&quot;},{&quot;family&quot;:&quot;Goodrich&quot;,&quot;given&quot;:&quot;David&quot;,&quot;parse-names&quot;:false,&quot;dropping-particle&quot;:&quot;&quot;,&quot;non-dropping-particle&quot;:&quot;&quot;},{&quot;family&quot;:&quot;Cavadas&quot;,&quot;given&quot;:&quot;Bruno&quot;,&quot;parse-names&quot;:false,&quot;dropping-particle&quot;:&quot;&quot;,&quot;non-dropping-particle&quot;:&quot;&quot;},{&quot;family&quot;:&quot;Pereira&quot;,&quot;given&quot;:&quot;Luisa&quot;,&quot;parse-names&quot;:false,&quot;dropping-particle&quot;:&quot;&quot;,&quot;non-dropping-particle&quot;:&quot;&quot;},{&quot;family&quot;:&quot;Kouzarides&quot;,&quot;given&quot;:&quot;Tony&quot;,&quot;parse-names&quot;:false,&quot;dropping-particle&quot;:&quot;&quot;,&quot;non-dropping-particle&quot;:&quot;&quot;},{&quot;family&quot;:&quot;Macedo&quot;,&quot;given&quot;:&quot;Guilherme&quot;,&quot;parse-names&quot;:false,&quot;dropping-particle&quot;:&quot;&quot;,&quot;non-dropping-particle&quot;:&quot;&quot;},{&quot;family&quot;:&quot;Maio&quot;,&quot;given&quot;:&quot;Rui&quot;,&quot;parse-names&quot;:false,&quot;dropping-particle&quot;:&quot;&quot;,&quot;non-dropping-particle&quot;:&quot;&quot;},{&quot;family&quot;:&quot;Carneiro&quot;,&quot;given&quot;:&quot;Fatima&quot;,&quot;parse-names&quot;:false,&quot;dropping-particle&quot;:&quot;&quot;,&quot;non-dropping-particle&quot;:&quot;&quot;},{&quot;family&quot;:&quot;Cravo&quot;,&quot;given&quot;:&quot;Marília&quot;,&quot;parse-names&quot;:false,&quot;dropping-particle&quot;:&quot;&quot;,&quot;non-dropping-particle&quot;:&quot;&quot;},{&quot;family&quot;:&quot;Kalluri&quot;,&quot;given&quot;:&quot;Raghu&quot;,&quot;parse-names&quot;:false,&quot;dropping-particle&quot;:&quot;&quot;,&quot;non-dropping-particle&quot;:&quot;&quot;},{&quot;family&quot;:&quot;Machado&quot;,&quot;given&quot;:&quot;Jose Carlos&quot;,&quot;parse-names&quot;:false,&quot;dropping-particle&quot;:&quot;&quot;,&quot;non-dropping-particle&quot;:&quot;&quot;},{&quot;family&quot;:&quot;Melo&quot;,&quot;given&quot;:&quot;Sonia A&quot;,&quot;parse-names&quot;:false,&quot;dropping-particle&quot;:&quot;&quot;,&quot;non-dropping-particle&quot;:&quot;&quot;}],&quot;container-title&quot;:&quot;Gut&quot;,&quot;container-title-short&quot;:&quot;Gut&quot;,&quot;DOI&quot;:&quot;10.1136/gutjnl-2021-324994&quot;,&quot;ISSN&quot;:&quot;0017-5749&quot;,&quot;issued&quot;:{&quot;date-parts&quot;:[[2022,10]]},&quot;page&quot;:&quot;2043-2068&quot;,&quot;issue&quot;:&quot;10&quot;,&quot;volume&quot;:&quot;71&quot;},&quot;isTemporary&quot;:false}]},{&quot;citationID&quot;:&quot;MENDELEY_CITATION_8416a4ba-9f9e-4f89-a128-a22baa020e49&quot;,&quot;properties&quot;:{&quot;noteIndex&quot;:0},&quot;isEdited&quot;:false,&quot;manualOverride&quot;:{&quot;isManuallyOverridden&quot;:false,&quot;citeprocText&quot;:&quot;[14]&quot;,&quot;manualOverrideText&quot;:&quot;&quot;},&quot;citationTag&quot;:&quot;MENDELEY_CITATION_v3_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&quot;,&quot;citationItems&quot;:[{&quot;id&quot;:&quot;8f833eab-792b-3347-b4ad-ff86ba424f07&quot;,&quot;itemData&quot;:{&quot;type&quot;:&quot;article-journal&quot;,&quot;id&quot;:&quot;8f833eab-792b-3347-b4ad-ff86ba424f07&quot;,&quot;title&quot;:&quot;DIMP53-1: A novel small-molecule dual inhibitor of p53-MDM2/X interactions with multifunctional p53-dependent anticancer properties&quot;,&quot;author&quot;:[{&quot;family&quot;:&quot;Soares&quot;,&quot;given&quot;:&quot;Joana&quot;,&quot;parse-names&quot;:false,&quot;dropping-particle&quot;:&quot;&quot;,&quot;non-dropping-particle&quot;:&quot;&quot;},{&quot;family&quot;:&quot;Espadinha&quot;,&quot;given&quot;:&quot;Margarida&quot;,&quot;parse-names&quot;:false,&quot;dropping-particle&quot;:&quot;&quot;,&quot;non-dropping-particle&quot;:&quot;&quot;},{&quot;family&quot;:&quot;Raimundo&quot;,&quot;given&quot;:&quot;Liliana&quot;,&quot;parse-names&quot;:false,&quot;dropping-particle&quot;:&quot;&quot;,&quot;non-dropping-particle&quot;:&quot;&quot;},{&quot;family&quot;:&quot;Ramos&quot;,&quot;given&quot;:&quot;Helena&quot;,&quot;parse-names&quot;:false,&quot;dropping-particle&quot;:&quot;&quot;,&quot;non-dropping-particle&quot;:&quot;&quot;},{&quot;family&quot;:&quot;Gomes&quot;,&quot;given&quot;:&quot;Ana Sara&quot;,&quot;parse-names&quot;:false,&quot;dropping-particle&quot;:&quot;&quot;,&quot;non-dropping-particle&quot;:&quot;&quot;},{&quot;family&quot;:&quot;Gomes&quot;,&quot;given&quot;:&quot;Sara&quot;,&quot;parse-names&quot;:false,&quot;dropping-particle&quot;:&quot;&quot;,&quot;non-dropping-particle&quot;:&quot;&quot;},{&quot;family&quot;:&quot;Loureiro&quot;,&quot;given&quot;:&quot;Joana B.&quot;,&quot;parse-names&quot;:false,&quot;dropping-particle&quot;:&quot;&quot;,&quot;non-dropping-particle&quot;:&quot;&quot;},{&quot;family&quot;:&quot;Inga&quot;,&quot;given&quot;:&quot;Alberto&quot;,&quot;parse-names&quot;:false,&quot;dropping-particle&quot;:&quot;&quot;,&quot;non-dropping-particle&quot;:&quot;&quot;},{&quot;family&quot;:&quot;Reis&quot;,&quot;given&quot;:&quot;Flávio&quot;,&quot;parse-names&quot;:false,&quot;dropping-particle&quot;:&quot;&quot;,&quot;non-dropping-particle&quot;:&quot;&quot;},{&quot;family&quot;:&quot;Gomes&quot;,&quot;given&quot;:&quot;Célia&quot;,&quot;parse-names&quot;:false,&quot;dropping-particle&quot;:&quot;&quot;,&quot;non-dropping-particle&quot;:&quot;&quot;},{&quot;family&quot;:&quot;Santos&quot;,&quot;given&quot;:&quot;Maria M.M.&quot;,&quot;parse-names&quot;:false,&quot;dropping-particle&quot;:&quot;&quot;,&quot;non-dropping-particle&quot;:&quot;&quot;},{&quot;family&quot;:&quot;Saraiva&quot;,&quot;given&quot;:&quot;Lucília&quot;,&quot;parse-names&quot;:false,&quot;dropping-particle&quot;:&quot;&quot;,&quot;non-dropping-particle&quot;:&quot;&quot;}],&quot;container-title&quot;:&quot;Molecular Oncology&quot;,&quot;container-title-short&quot;:&quot;Mol Oncol&quot;,&quot;accessed&quot;:{&quot;date-parts&quot;:[[2020,2,26]]},&quot;DOI&quot;:&quot;10.1002/1878-0261.12051&quot;,&quot;ISSN&quot;:&quot;18780261&quot;,&quot;URL&quot;:&quot;http://www.ncbi.nlm.nih.gov/pubmed/28296148&quot;,&quot;issued&quot;:{&quot;date-parts&quot;:[[2017]]},&quot;page&quot;:&quot;612-627&quot;,&quot;abstract&quot;:&quot;The transcription factor p53 plays a crucial role in cancer development and dissemination, and thus, p53-targeted therapies are among the most encouraging anticancer strategies. In human cancers with wild-type (wt) p53, its inactivation by interaction with murine double minute (MDM)2 and MDMX is a common event. Simultaneous inhibition of the p53 interaction with both MDMs is crucial to restore the tumor suppressor activity of p53. Here, we describe the synthesis of the new tryptophanol-derived oxazoloisoindolinone DIMP53-1 and identify its activity as a dual inhibitor of the p53—MDM2/X interactions using a yeast-based assay. DIMP53-1 caused growth inhibition, mediated by p53 stabilization and upregulation of p53 transcriptional targets involved in cell cycle arrest and apoptosis, in wt p53-expressing tumor cells, including MDM2- or MDMX-overexpressing cells. Importantly, DIMP53-1 inhibits the p53-MDM2/X interactions by potentially binding to p53, in human colon adenocarcinoma HCT116 cells. DIMP53-1 also inhibited the migration and invasion of HCT116 cells, and the migration and tube formation of HMVEC-D endothelial cells. Notably, in human tumor xenograft mice models, DIMP53-1 showed a p53-dependent antitumor activity through induction of apoptosis and inhibition of proliferation and angiogenesis. Finally, no genotoxicity or undesirable toxic effects were observed with DIMP53-1. In conclusion, DIMP53-1 is a novel p53 activator, which potentially binds to p53 inhibiting its interaction with MDM2 and MDMX. Although target-directed, DIMP53-1 has a multifunctional activity, targeting major hallmarks of cancer through its antiproliferative, proapoptotic, antiangiogenic, anti-invasive, and antimigratory properties. DIMP53-1 is a promising anticancer drug candidate and an encouraging starting point to develop improved derivatives for clinical application.&quot;,&quot;publisher&quot;:&quot;Wiley Blackwell&quot;,&quot;issue&quot;:&quot;6&quot;,&quot;volume&quot;:&quot;11&quot;},&quot;isTemporary&quot;:false}]},{&quot;citationID&quot;:&quot;MENDELEY_CITATION_878e1a35-1777-4e72-ada0-45d97bbe16f4&quot;,&quot;properties&quot;:{&quot;noteIndex&quot;:0},&quot;isEdited&quot;:false,&quot;manualOverride&quot;:{&quot;isManuallyOverridden&quot;:false,&quot;citeprocText&quot;:&quot;[15]&quot;,&quot;manualOverrideText&quot;:&quot;&quot;},&quot;citationTag&quot;:&quot;MENDELEY_CITATION_v3_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&quot;,&quot;citationItems&quot;:[{&quot;id&quot;:&quot;75597940-7147-378c-bdfc-90668c69b955&quot;,&quot;itemData&quot;:{&quot;type&quot;:&quot;article-journal&quot;,&quot;id&quot;:&quot;75597940-7147-378c-bdfc-90668c69b955&quot;,&quot;title&quot;:&quot;QuPath: Open source software for digital pathology image analysis&quot;,&quot;author&quot;:[{&quot;family&quot;:&quot;Bankhead&quot;,&quot;given&quot;:&quot;Peter&quot;,&quot;parse-names&quot;:false,&quot;dropping-particle&quot;:&quot;&quot;,&quot;non-dropping-particle&quot;:&quot;&quot;},{&quot;family&quot;:&quot;Loughrey&quot;,&quot;given&quot;:&quot;Maurice B.&quot;,&quot;parse-names&quot;:false,&quot;dropping-particle&quot;:&quot;&quot;,&quot;non-dropping-particle&quot;:&quot;&quot;},{&quot;family&quot;:&quot;Fernández&quot;,&quot;given&quot;:&quot;José A.&quot;,&quot;parse-names&quot;:false,&quot;dropping-particle&quot;:&quot;&quot;,&quot;non-dropping-particle&quot;:&quot;&quot;},{&quot;family&quot;:&quot;Dombrowski&quot;,&quot;given&quot;:&quot;Yvonne&quot;,&quot;parse-names&quot;:false,&quot;dropping-particle&quot;:&quot;&quot;,&quot;non-dropping-particle&quot;:&quot;&quot;},{&quot;family&quot;:&quot;McArt&quot;,&quot;given&quot;:&quot;Darragh G.&quot;,&quot;parse-names&quot;:false,&quot;dropping-particle&quot;:&quot;&quot;,&quot;non-dropping-particle&quot;:&quot;&quot;},{&quot;family&quot;:&quot;Dunne&quot;,&quot;given&quot;:&quot;Philip D.&quot;,&quot;parse-names&quot;:false,&quot;dropping-particle&quot;:&quot;&quot;,&quot;non-dropping-particle&quot;:&quot;&quot;},{&quot;family&quot;:&quot;McQuaid&quot;,&quot;given&quot;:&quot;Stephen&quot;,&quot;parse-names&quot;:false,&quot;dropping-particle&quot;:&quot;&quot;,&quot;non-dropping-particle&quot;:&quot;&quot;},{&quot;family&quot;:&quot;Gray&quot;,&quot;given&quot;:&quot;Ronan T.&quot;,&quot;parse-names&quot;:false,&quot;dropping-particle&quot;:&quot;&quot;,&quot;non-dropping-particle&quot;:&quot;&quot;},{&quot;family&quot;:&quot;Murray&quot;,&quot;given&quot;:&quot;Liam J.&quot;,&quot;parse-names&quot;:false,&quot;dropping-particle&quot;:&quot;&quot;,&quot;non-dropping-particle&quot;:&quot;&quot;},{&quot;family&quot;:&quot;Coleman&quot;,&quot;given&quot;:&quot;Helen G.&quot;,&quot;parse-names&quot;:false,&quot;dropping-particle&quot;:&quot;&quot;,&quot;non-dropping-particle&quot;:&quot;&quot;},{&quot;family&quot;:&quot;James&quot;,&quot;given&quot;:&quot;Jacqueline A.&quot;,&quot;parse-names&quot;:false,&quot;dropping-particle&quot;:&quot;&quot;,&quot;non-dropping-particle&quot;:&quot;&quot;},{&quot;family&quot;:&quot;Salto-Tellez&quot;,&quot;given&quot;:&quot;Manuel&quot;,&quot;parse-names&quot;:false,&quot;dropping-particle&quot;:&quot;&quot;,&quot;non-dropping-particle&quot;:&quot;&quot;},{&quot;family&quot;:&quot;Hamilton&quot;,&quot;given&quot;:&quot;Peter W.&quot;,&quot;parse-names&quot;:false,&quot;dropping-particle&quot;:&quot;&quot;,&quot;non-dropping-particle&quot;:&quot;&quot;}],&quot;container-title&quot;:&quot;Scientific Reports&quot;,&quot;container-title-short&quot;:&quot;Sci Rep&quot;,&quot;DOI&quot;:&quot;10.1038/s41598-017-17204-5&quot;,&quot;ISSN&quot;:&quot;2045-2322&quot;,&quot;issued&quot;:{&quot;date-parts&quot;:[[2017,12,4]]},&quot;page&quot;:&quot;16878&quot;,&quot;abstract&quot;:&quot;&lt;p&gt;QuPath is new bioimage analysis software designed to meet the growing need for a user-friendly, extensible, open-source solution for digital pathology and whole slide image analysis. In addition to offering a comprehensive panel of tumor identification and high-throughput biomarker evaluation tools, QuPath provides researchers with powerful batch-processing and scripting functionality, and an extensible platform with which to develop and share new algorithms to analyze complex tissue images. Furthermore, QuPath’s flexible design makes it suitable for a wide range of additional image analysis applications across biomedical research.&lt;/p&gt;&quot;,&quot;issue&quot;:&quot;1&quot;,&quot;volume&quot;:&quot;7&quot;},&quot;isTemporary&quot;:false}]},{&quot;citationID&quot;:&quot;MENDELEY_CITATION_a99cc003-9fec-4e62-a70b-e3c9808b50e1&quot;,&quot;properties&quot;:{&quot;noteIndex&quot;:0},&quot;isEdited&quot;:false,&quot;manualOverride&quot;:{&quot;isManuallyOverridden&quot;:false,&quot;citeprocText&quot;:&quot;[16]&quot;,&quot;manualOverrideText&quot;:&quot;&quot;},&quot;citationTag&quot;:&quot;MENDELEY_CITATION_v3_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&quot;,&quot;citationItems&quot;:[{&quot;id&quot;:&quot;7acd9e23-f106-31df-8bbc-397ccdd204a2&quot;,&quot;itemData&quot;:{&quot;type&quot;:&quot;article-journal&quot;,&quot;id&quot;:&quot;7acd9e23-f106-31df-8bbc-397ccdd204a2&quot;,&quot;title&quot;:&quot;Histochemical and biochemical analysis of collagen content in formalin-fixed, paraffin embedded colonic samples&quot;,&quot;author&quot;:[{&quot;family&quot;:&quot;Baidoo&quot;,&quot;given&quot;:&quot;Nicholas&quot;,&quot;parse-names&quot;:false,&quot;dropping-particle&quot;:&quot;&quot;,&quot;non-dropping-particle&quot;:&quot;&quot;},{&quot;family&quot;:&quot;Sanger&quot;,&quot;given&quot;:&quot;Gareth J.&quot;,&quot;parse-names&quot;:false,&quot;dropping-particle&quot;:&quot;&quot;,&quot;non-dropping-particle&quot;:&quot;&quot;},{&quot;family&quot;:&quot;Belai&quot;,&quot;given&quot;:&quot;Abi&quot;,&quot;parse-names&quot;:false,&quot;dropping-particle&quot;:&quot;&quot;,&quot;non-dropping-particle&quot;:&quot;&quot;}],&quot;container-title&quot;:&quot;MethodsX&quot;,&quot;DOI&quot;:&quot;10.1016/j.mex.2023.102416&quot;,&quot;ISSN&quot;:&quot;22150161&quot;,&quot;issued&quot;:{&quot;date-parts&quot;:[[2023,12]]},&quot;page&quot;:&quot;102416&quot;,&quot;volume&quot;:&quot;11&quot;,&quot;container-title-short&quot;:&quot;MethodsX&quot;},&quot;isTemporary&quot;:false}]}]"/>
    <we:property name="MENDELEY_CITATIONS_LOCALE_CODE" value="&quot;en-US&quot;"/>
    <we:property name="MENDELEY_CITATIONS_STYLE" value="{&quot;id&quot;:&quot;https://www.zotero.org/styles/bba-reviews-on-cancer&quot;,&quot;title&quot;:&quot;BBA - Reviews on Cancer&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6780A-AFE2-4064-99B2-662050C78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1936</Words>
  <Characters>10459</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Calheiros</dc:creator>
  <cp:keywords/>
  <dc:description/>
  <cp:lastModifiedBy>Lucilia Saraiva</cp:lastModifiedBy>
  <cp:revision>3</cp:revision>
  <dcterms:created xsi:type="dcterms:W3CDTF">2025-04-04T08:45:00Z</dcterms:created>
  <dcterms:modified xsi:type="dcterms:W3CDTF">2025-04-04T08:46:00Z</dcterms:modified>
</cp:coreProperties>
</file>