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8B94D" w14:textId="1234DE50" w:rsidR="009D67D5" w:rsidRPr="00BE3BFE" w:rsidRDefault="009D67D5" w:rsidP="002B6462">
      <w:pPr>
        <w:spacing w:line="480" w:lineRule="auto"/>
        <w:contextualSpacing/>
        <w:jc w:val="both"/>
        <w:rPr>
          <w:b/>
          <w:bCs/>
          <w:lang w:val="en-US"/>
        </w:rPr>
      </w:pPr>
      <w:r w:rsidRPr="00BE3BFE">
        <w:rPr>
          <w:b/>
          <w:bCs/>
          <w:lang w:val="en-US"/>
        </w:rPr>
        <w:t xml:space="preserve">Supplementary </w:t>
      </w:r>
      <w:r w:rsidR="002B6462" w:rsidRPr="00BE3BFE">
        <w:rPr>
          <w:b/>
          <w:bCs/>
          <w:lang w:val="en-US"/>
        </w:rPr>
        <w:t>Figure Legends</w:t>
      </w:r>
    </w:p>
    <w:p w14:paraId="164DB385" w14:textId="77777777" w:rsidR="002B6462" w:rsidRPr="00BE3BFE" w:rsidRDefault="002B6462" w:rsidP="002B6462">
      <w:pPr>
        <w:spacing w:line="480" w:lineRule="auto"/>
        <w:contextualSpacing/>
        <w:jc w:val="both"/>
        <w:rPr>
          <w:b/>
          <w:bCs/>
          <w:lang w:val="en-US"/>
        </w:rPr>
      </w:pPr>
    </w:p>
    <w:p w14:paraId="4C1ABC0B" w14:textId="28C0B1D6" w:rsidR="009D67D5" w:rsidRPr="00BE3BFE" w:rsidRDefault="009D67D5" w:rsidP="002B6462">
      <w:pPr>
        <w:spacing w:line="480" w:lineRule="auto"/>
        <w:contextualSpacing/>
        <w:jc w:val="both"/>
        <w:rPr>
          <w:b/>
          <w:bCs/>
          <w:lang w:val="en-US"/>
        </w:rPr>
      </w:pPr>
      <w:r w:rsidRPr="00BE3BFE">
        <w:rPr>
          <w:b/>
          <w:bCs/>
          <w:lang w:val="en-US"/>
        </w:rPr>
        <w:t>Supplementary Figure S1</w:t>
      </w:r>
    </w:p>
    <w:p w14:paraId="38ACC923" w14:textId="70323AF8" w:rsidR="009D67D5" w:rsidRPr="00BE3BFE" w:rsidRDefault="00B607DD" w:rsidP="002B6462">
      <w:pPr>
        <w:spacing w:line="480" w:lineRule="auto"/>
        <w:jc w:val="both"/>
        <w:rPr>
          <w:color w:val="000000" w:themeColor="text1"/>
          <w:lang w:val="en-US"/>
        </w:rPr>
      </w:pPr>
      <w:r w:rsidRPr="00BE3BFE">
        <w:rPr>
          <w:b/>
          <w:bCs/>
          <w:lang w:val="en-US"/>
        </w:rPr>
        <w:t>Controls</w:t>
      </w:r>
      <w:r w:rsidR="009D67D5" w:rsidRPr="00BE3BFE">
        <w:rPr>
          <w:b/>
          <w:bCs/>
          <w:lang w:val="en-US"/>
        </w:rPr>
        <w:t xml:space="preserve"> </w:t>
      </w:r>
      <w:r w:rsidRPr="00BE3BFE">
        <w:rPr>
          <w:b/>
          <w:bCs/>
          <w:lang w:val="en-US"/>
        </w:rPr>
        <w:t>of</w:t>
      </w:r>
      <w:r w:rsidR="009D67D5" w:rsidRPr="00BE3BFE">
        <w:rPr>
          <w:b/>
          <w:bCs/>
          <w:lang w:val="en-US"/>
        </w:rPr>
        <w:t xml:space="preserve"> </w:t>
      </w:r>
      <w:r w:rsidRPr="00BE3BFE">
        <w:rPr>
          <w:b/>
          <w:bCs/>
          <w:lang w:val="en-US"/>
        </w:rPr>
        <w:t xml:space="preserve">E6/E7-overexpressing </w:t>
      </w:r>
      <w:r w:rsidR="009D67D5" w:rsidRPr="00BE3BFE">
        <w:rPr>
          <w:b/>
          <w:bCs/>
          <w:lang w:val="en-US"/>
        </w:rPr>
        <w:t xml:space="preserve">HKs and </w:t>
      </w:r>
      <w:r w:rsidRPr="00BE3BFE">
        <w:rPr>
          <w:b/>
          <w:bCs/>
          <w:lang w:val="en-US"/>
        </w:rPr>
        <w:t xml:space="preserve">siE6E7-transfected </w:t>
      </w:r>
      <w:r w:rsidR="009D67D5" w:rsidRPr="00BE3BFE">
        <w:rPr>
          <w:b/>
          <w:bCs/>
          <w:lang w:val="en-US"/>
        </w:rPr>
        <w:t xml:space="preserve">HNSCC cell lines. </w:t>
      </w:r>
      <w:r w:rsidR="00D515F2" w:rsidRPr="00BE3BFE">
        <w:rPr>
          <w:b/>
          <w:bCs/>
          <w:lang w:val="en-US"/>
        </w:rPr>
        <w:t xml:space="preserve">A) </w:t>
      </w:r>
      <w:r w:rsidR="00D515F2" w:rsidRPr="00BE3BFE">
        <w:rPr>
          <w:lang w:val="en-US"/>
        </w:rPr>
        <w:t xml:space="preserve">Western Blot of </w:t>
      </w:r>
      <w:proofErr w:type="spellStart"/>
      <w:r w:rsidR="00D515F2" w:rsidRPr="00BE3BFE">
        <w:rPr>
          <w:lang w:val="en-US"/>
        </w:rPr>
        <w:t>of</w:t>
      </w:r>
      <w:proofErr w:type="spellEnd"/>
      <w:r w:rsidR="00D515F2" w:rsidRPr="00BE3BFE">
        <w:rPr>
          <w:lang w:val="en-US"/>
        </w:rPr>
        <w:t xml:space="preserve"> the same HKs transduced with HPV16 E6/E7 </w:t>
      </w:r>
      <w:proofErr w:type="spellStart"/>
      <w:r w:rsidR="00D515F2" w:rsidRPr="00BE3BFE">
        <w:rPr>
          <w:lang w:val="en-US"/>
        </w:rPr>
        <w:t>oncoviral</w:t>
      </w:r>
      <w:proofErr w:type="spellEnd"/>
      <w:r w:rsidR="00D515F2" w:rsidRPr="00BE3BFE">
        <w:rPr>
          <w:lang w:val="en-US"/>
        </w:rPr>
        <w:t xml:space="preserve"> proteins used for super-SILAC Mass Spectrometry Analysis in Fig. 1C</w:t>
      </w:r>
      <w:r w:rsidR="00D7158B" w:rsidRPr="00BE3BFE">
        <w:rPr>
          <w:lang w:val="en-US"/>
        </w:rPr>
        <w:t xml:space="preserve">. The figure </w:t>
      </w:r>
      <w:r w:rsidR="00D515F2" w:rsidRPr="00BE3BFE">
        <w:rPr>
          <w:lang w:val="en-US"/>
        </w:rPr>
        <w:t>show</w:t>
      </w:r>
      <w:r w:rsidR="00D7158B" w:rsidRPr="00BE3BFE">
        <w:rPr>
          <w:lang w:val="en-US"/>
        </w:rPr>
        <w:t>s</w:t>
      </w:r>
      <w:r w:rsidR="00D515F2" w:rsidRPr="00BE3BFE">
        <w:rPr>
          <w:lang w:val="en-US"/>
        </w:rPr>
        <w:t xml:space="preserve"> the </w:t>
      </w:r>
      <w:r w:rsidR="00D7158B" w:rsidRPr="00BE3BFE">
        <w:rPr>
          <w:lang w:val="en-US"/>
        </w:rPr>
        <w:t xml:space="preserve">downregulation of </w:t>
      </w:r>
      <w:r w:rsidR="00D515F2" w:rsidRPr="00BE3BFE">
        <w:rPr>
          <w:lang w:val="en-US"/>
        </w:rPr>
        <w:t>p53 levels</w:t>
      </w:r>
      <w:r w:rsidR="00D7158B" w:rsidRPr="00BE3BFE">
        <w:rPr>
          <w:lang w:val="en-US"/>
        </w:rPr>
        <w:t xml:space="preserve"> upon E6 overexpression</w:t>
      </w:r>
      <w:r w:rsidR="00D515F2" w:rsidRPr="00BE3BFE">
        <w:rPr>
          <w:lang w:val="en-US"/>
        </w:rPr>
        <w:t xml:space="preserve">. P53 was used as a surrogate marker of E6 overexpression. </w:t>
      </w:r>
      <w:r w:rsidR="00D515F2" w:rsidRPr="004D58A4">
        <w:rPr>
          <w:rFonts w:eastAsia="Arial Unicode MS"/>
          <w:lang w:val="en-US"/>
        </w:rPr>
        <w:t>β</w:t>
      </w:r>
      <w:r w:rsidR="00D515F2" w:rsidRPr="00BE3BFE">
        <w:rPr>
          <w:lang w:val="en-US"/>
        </w:rPr>
        <w:t xml:space="preserve">-actin was used as a housekeeping control. </w:t>
      </w:r>
      <w:r w:rsidR="00D515F2" w:rsidRPr="00BE3BFE">
        <w:rPr>
          <w:b/>
          <w:bCs/>
          <w:lang w:val="en-US"/>
        </w:rPr>
        <w:t>B</w:t>
      </w:r>
      <w:r w:rsidR="009D67D5" w:rsidRPr="00BE3BFE">
        <w:rPr>
          <w:b/>
          <w:bCs/>
          <w:lang w:val="en-US"/>
        </w:rPr>
        <w:t>)</w:t>
      </w:r>
      <w:r w:rsidR="009D67D5" w:rsidRPr="00BE3BFE">
        <w:rPr>
          <w:lang w:val="en-US"/>
        </w:rPr>
        <w:t xml:space="preserve"> Western Blot of HKs transduced with HPV16 E6/E7 </w:t>
      </w:r>
      <w:proofErr w:type="spellStart"/>
      <w:r w:rsidR="009D67D5" w:rsidRPr="00BE3BFE">
        <w:rPr>
          <w:lang w:val="en-US"/>
        </w:rPr>
        <w:t>oncoviral</w:t>
      </w:r>
      <w:proofErr w:type="spellEnd"/>
      <w:r w:rsidR="009D67D5" w:rsidRPr="00BE3BFE">
        <w:rPr>
          <w:lang w:val="en-US"/>
        </w:rPr>
        <w:t xml:space="preserve"> proteins and showing the H3K36me2 levels. H3 tot was used as a housekeeping control</w:t>
      </w:r>
      <w:r w:rsidR="009D67D5" w:rsidRPr="00BE3BFE">
        <w:rPr>
          <w:b/>
          <w:bCs/>
          <w:lang w:val="en-US"/>
        </w:rPr>
        <w:t xml:space="preserve"> </w:t>
      </w:r>
      <w:r w:rsidR="00D515F2" w:rsidRPr="00BE3BFE">
        <w:rPr>
          <w:b/>
          <w:bCs/>
          <w:lang w:val="en-US"/>
        </w:rPr>
        <w:t>C</w:t>
      </w:r>
      <w:r w:rsidR="009D67D5" w:rsidRPr="00BE3BFE">
        <w:rPr>
          <w:b/>
          <w:bCs/>
          <w:lang w:val="en-US"/>
        </w:rPr>
        <w:t>)</w:t>
      </w:r>
      <w:r w:rsidR="009D67D5" w:rsidRPr="00BE3BFE">
        <w:rPr>
          <w:lang w:val="en-US"/>
        </w:rPr>
        <w:t xml:space="preserve"> Gene Set Enrichment Analysis</w:t>
      </w:r>
      <w:r w:rsidR="009D67D5" w:rsidRPr="00BE3BFE">
        <w:rPr>
          <w:lang w:val="en-GB"/>
        </w:rPr>
        <w:t xml:space="preserve"> (GSEA) of RNA-</w:t>
      </w:r>
      <w:proofErr w:type="spellStart"/>
      <w:r w:rsidR="009D67D5" w:rsidRPr="00BE3BFE">
        <w:rPr>
          <w:lang w:val="en-GB"/>
        </w:rPr>
        <w:t>seq</w:t>
      </w:r>
      <w:proofErr w:type="spellEnd"/>
      <w:r w:rsidR="009D67D5" w:rsidRPr="00BE3BFE">
        <w:rPr>
          <w:lang w:val="en-GB"/>
        </w:rPr>
        <w:t xml:space="preserve"> data from HKs transduced with E6 and E7. </w:t>
      </w:r>
      <w:r w:rsidR="009D67D5" w:rsidRPr="00BE3BFE">
        <w:rPr>
          <w:lang w:val="en-US"/>
        </w:rPr>
        <w:t xml:space="preserve"> Representative Enrichment plots of regulated genes in Human Primary Keratinocytes transduced with E6 and E7 are shown.  Analysis has been performed through the GSEA software. </w:t>
      </w:r>
      <w:r w:rsidR="00D515F2" w:rsidRPr="00BE3BFE">
        <w:rPr>
          <w:b/>
          <w:bCs/>
          <w:lang w:val="en-US"/>
        </w:rPr>
        <w:t>D</w:t>
      </w:r>
      <w:r w:rsidR="009D67D5" w:rsidRPr="00BE3BFE">
        <w:rPr>
          <w:b/>
          <w:bCs/>
          <w:lang w:val="en-US"/>
        </w:rPr>
        <w:t xml:space="preserve">) </w:t>
      </w:r>
      <w:r w:rsidR="009D67D5" w:rsidRPr="00BE3BFE">
        <w:rPr>
          <w:lang w:val="en-US"/>
        </w:rPr>
        <w:t xml:space="preserve">Total mRNA was extracted from 5 HPV+ HNSCC cell lines transiently transfected with </w:t>
      </w:r>
      <w:proofErr w:type="spellStart"/>
      <w:r w:rsidR="009D67D5" w:rsidRPr="00BE3BFE">
        <w:rPr>
          <w:lang w:val="en-US"/>
        </w:rPr>
        <w:t>siLuc</w:t>
      </w:r>
      <w:proofErr w:type="spellEnd"/>
      <w:r w:rsidR="009D67D5" w:rsidRPr="00BE3BFE">
        <w:rPr>
          <w:lang w:val="en-US"/>
        </w:rPr>
        <w:t xml:space="preserve"> or siE6E7 sequences. The histograms show the HPV16- E6/ and E7 mRNA expression levels analyzed by RT-qPCR and normalized on the RPLP0 housekeeping genes. Values are represented as fold changes on the scrambled control and expressed as mean </w:t>
      </w:r>
      <w:r w:rsidR="009D67D5" w:rsidRPr="00BE3BFE">
        <w:rPr>
          <w:color w:val="000000" w:themeColor="text1"/>
          <w:lang w:val="en-US"/>
        </w:rPr>
        <w:t xml:space="preserve">± SD. </w:t>
      </w:r>
      <w:r w:rsidR="009D67D5" w:rsidRPr="00BE3BFE">
        <w:rPr>
          <w:b/>
          <w:bCs/>
          <w:color w:val="000000" w:themeColor="text1"/>
          <w:lang w:val="en-US"/>
        </w:rPr>
        <w:t>E)</w:t>
      </w:r>
      <w:r w:rsidR="009D67D5" w:rsidRPr="00BE3BFE">
        <w:rPr>
          <w:color w:val="000000" w:themeColor="text1"/>
          <w:lang w:val="en-US"/>
        </w:rPr>
        <w:t xml:space="preserve"> </w:t>
      </w:r>
      <w:r w:rsidR="009D67D5" w:rsidRPr="00BE3BFE">
        <w:rPr>
          <w:lang w:val="en-US"/>
        </w:rPr>
        <w:t xml:space="preserve">Total mRNA was extracted from HKs overexpressing the E6/E7 genes of two low-risk (HPV-6, HPV-10) and two high-risk (HPV-16, HPV18) HPV genotypes. E6/E7 mRNA expression levels were analyzed by RT-qPCR and normalized on the RPLP0 housekeeping genes. Values are represented as fold changes on the scrambled control and expressed as mean </w:t>
      </w:r>
      <w:r w:rsidR="009D67D5" w:rsidRPr="00BE3BFE">
        <w:rPr>
          <w:color w:val="000000" w:themeColor="text1"/>
          <w:lang w:val="en-US"/>
        </w:rPr>
        <w:t>± SD.</w:t>
      </w:r>
    </w:p>
    <w:p w14:paraId="6DB5426E" w14:textId="77777777" w:rsidR="009D67D5" w:rsidRPr="00BE3BFE" w:rsidRDefault="009D67D5" w:rsidP="002B6462">
      <w:pPr>
        <w:spacing w:line="480" w:lineRule="auto"/>
        <w:contextualSpacing/>
        <w:jc w:val="both"/>
        <w:rPr>
          <w:b/>
          <w:bCs/>
          <w:lang w:val="en-US"/>
        </w:rPr>
      </w:pPr>
    </w:p>
    <w:p w14:paraId="7E5B3B3A" w14:textId="43CAAAF1" w:rsidR="009D67D5" w:rsidRPr="00BE3BFE" w:rsidRDefault="009D67D5" w:rsidP="002B6462">
      <w:pPr>
        <w:spacing w:line="480" w:lineRule="auto"/>
        <w:contextualSpacing/>
        <w:jc w:val="both"/>
        <w:rPr>
          <w:b/>
          <w:bCs/>
          <w:lang w:val="en-US"/>
        </w:rPr>
      </w:pPr>
      <w:r w:rsidRPr="00BE3BFE">
        <w:rPr>
          <w:b/>
          <w:bCs/>
          <w:lang w:val="en-US"/>
        </w:rPr>
        <w:t>Supplementary Figure S2.  NSD2</w:t>
      </w:r>
      <w:r w:rsidR="00B607DD" w:rsidRPr="00BE3BFE">
        <w:rPr>
          <w:b/>
          <w:bCs/>
          <w:lang w:val="en-US"/>
        </w:rPr>
        <w:t xml:space="preserve"> </w:t>
      </w:r>
      <w:r w:rsidRPr="00BE3BFE">
        <w:rPr>
          <w:b/>
          <w:bCs/>
          <w:lang w:val="en-US"/>
        </w:rPr>
        <w:t xml:space="preserve">silencing </w:t>
      </w:r>
      <w:r w:rsidR="00B607DD" w:rsidRPr="00BE3BFE">
        <w:rPr>
          <w:b/>
          <w:bCs/>
          <w:lang w:val="en-US"/>
        </w:rPr>
        <w:t xml:space="preserve">(shNSD2_B) reduces </w:t>
      </w:r>
      <w:r w:rsidRPr="00BE3BFE">
        <w:rPr>
          <w:b/>
          <w:bCs/>
          <w:lang w:val="en-US"/>
        </w:rPr>
        <w:t xml:space="preserve">cell proliferation </w:t>
      </w:r>
      <w:r w:rsidR="00B607DD" w:rsidRPr="00BE3BFE">
        <w:rPr>
          <w:b/>
          <w:bCs/>
          <w:lang w:val="en-US"/>
        </w:rPr>
        <w:t xml:space="preserve">and </w:t>
      </w:r>
      <w:r w:rsidRPr="00BE3BFE">
        <w:rPr>
          <w:b/>
          <w:bCs/>
          <w:lang w:val="en-US"/>
        </w:rPr>
        <w:t>migration in HPV+ and HPV- HNSCC cell lines.</w:t>
      </w:r>
      <w:r w:rsidRPr="00BE3BFE">
        <w:rPr>
          <w:lang w:val="en-US"/>
        </w:rPr>
        <w:t xml:space="preserve"> 4 HPV- and 4 HPV+ HNSCC cell lines were transduced with shNSD2 (_B) and scrambled control.</w:t>
      </w:r>
      <w:r w:rsidRPr="00BE3BFE">
        <w:rPr>
          <w:b/>
          <w:bCs/>
          <w:lang w:val="en-US"/>
        </w:rPr>
        <w:t xml:space="preserve"> A) </w:t>
      </w:r>
      <w:r w:rsidRPr="00BE3BFE">
        <w:rPr>
          <w:lang w:val="en-US"/>
        </w:rPr>
        <w:t xml:space="preserve">Western Blots showing the NSD2 </w:t>
      </w:r>
      <w:r w:rsidR="009744B9">
        <w:rPr>
          <w:lang w:val="en-US"/>
        </w:rPr>
        <w:t xml:space="preserve">and H3K36me2 </w:t>
      </w:r>
      <w:r w:rsidRPr="00BE3BFE">
        <w:rPr>
          <w:lang w:val="en-US"/>
        </w:rPr>
        <w:t xml:space="preserve">protein levels HPV- and HPV+ HNSCC cell lines upon NSD2 silencing. Vinculin </w:t>
      </w:r>
      <w:r w:rsidR="009744B9">
        <w:rPr>
          <w:lang w:val="en-US"/>
        </w:rPr>
        <w:t xml:space="preserve">and H4 total </w:t>
      </w:r>
      <w:r w:rsidRPr="00BE3BFE">
        <w:rPr>
          <w:lang w:val="en-US"/>
        </w:rPr>
        <w:t>w</w:t>
      </w:r>
      <w:r w:rsidR="009744B9">
        <w:rPr>
          <w:lang w:val="en-US"/>
        </w:rPr>
        <w:t>ere respectively</w:t>
      </w:r>
      <w:r w:rsidRPr="00BE3BFE">
        <w:rPr>
          <w:lang w:val="en-US"/>
        </w:rPr>
        <w:t xml:space="preserve"> used as loading control.</w:t>
      </w:r>
      <w:r w:rsidRPr="00BE3BFE">
        <w:rPr>
          <w:b/>
          <w:bCs/>
          <w:lang w:val="en-US"/>
        </w:rPr>
        <w:t xml:space="preserve"> B)</w:t>
      </w:r>
      <w:r w:rsidRPr="00BE3BFE">
        <w:rPr>
          <w:lang w:val="en-US"/>
        </w:rPr>
        <w:t xml:space="preserve"> Viability of 2 HPV- (in blue) and 2 HPV+ (in red) shNSD2-transduced HNSCC cell lines was assessed </w:t>
      </w:r>
      <w:r w:rsidRPr="00BE3BFE">
        <w:rPr>
          <w:color w:val="000000" w:themeColor="text1"/>
          <w:lang w:val="en-US"/>
        </w:rPr>
        <w:t xml:space="preserve">using </w:t>
      </w:r>
      <w:proofErr w:type="spellStart"/>
      <w:r w:rsidRPr="00BE3BFE">
        <w:rPr>
          <w:color w:val="000000" w:themeColor="text1"/>
          <w:lang w:val="en-US"/>
        </w:rPr>
        <w:t>CellTiter</w:t>
      </w:r>
      <w:proofErr w:type="spellEnd"/>
      <w:r w:rsidRPr="00BE3BFE">
        <w:rPr>
          <w:color w:val="000000" w:themeColor="text1"/>
          <w:lang w:val="en-US"/>
        </w:rPr>
        <w:t>-Glo</w:t>
      </w:r>
      <w:r w:rsidRPr="00BE3BFE">
        <w:rPr>
          <w:color w:val="000000" w:themeColor="text1"/>
          <w:vertAlign w:val="superscript"/>
          <w:lang w:val="en-US"/>
        </w:rPr>
        <w:t>®</w:t>
      </w:r>
      <w:r w:rsidRPr="00BE3BFE">
        <w:rPr>
          <w:color w:val="000000" w:themeColor="text1"/>
          <w:lang w:val="en-US"/>
        </w:rPr>
        <w:t xml:space="preserve"> Luminescent Cell </w:t>
      </w:r>
      <w:r w:rsidRPr="00BE3BFE">
        <w:rPr>
          <w:color w:val="000000" w:themeColor="text1"/>
          <w:lang w:val="en-US"/>
        </w:rPr>
        <w:lastRenderedPageBreak/>
        <w:t>Viability Assay and expressed as relative viability to the time point 0 (day 0) (means ± SD).</w:t>
      </w:r>
      <w:r w:rsidRPr="00BE3BFE">
        <w:rPr>
          <w:lang w:val="en-US"/>
        </w:rPr>
        <w:t xml:space="preserve"> Statistical analyses were performed using unpaired t-test</w:t>
      </w:r>
      <w:r w:rsidRPr="00BE3BFE">
        <w:rPr>
          <w:i/>
          <w:lang w:val="en-US"/>
        </w:rPr>
        <w:t>.</w:t>
      </w:r>
      <w:r w:rsidRPr="00BE3BFE">
        <w:rPr>
          <w:b/>
          <w:bCs/>
          <w:lang w:val="en-US"/>
        </w:rPr>
        <w:t xml:space="preserve"> </w:t>
      </w:r>
      <w:r w:rsidR="009744B9">
        <w:rPr>
          <w:b/>
          <w:bCs/>
          <w:lang w:val="en-US"/>
        </w:rPr>
        <w:t xml:space="preserve">C) </w:t>
      </w:r>
      <w:r w:rsidR="009744B9">
        <w:rPr>
          <w:lang w:val="en-US"/>
        </w:rPr>
        <w:t>Colony Formation Assay performed on 2</w:t>
      </w:r>
      <w:r w:rsidR="009744B9" w:rsidRPr="00291E78">
        <w:rPr>
          <w:lang w:val="en-US"/>
        </w:rPr>
        <w:t xml:space="preserve"> HPV- (in blue) and </w:t>
      </w:r>
      <w:r w:rsidR="009744B9">
        <w:rPr>
          <w:lang w:val="en-US"/>
        </w:rPr>
        <w:t>2</w:t>
      </w:r>
      <w:r w:rsidR="009744B9" w:rsidRPr="00291E78">
        <w:rPr>
          <w:lang w:val="en-US"/>
        </w:rPr>
        <w:t xml:space="preserve"> HPV+ (in red) NSD2-</w:t>
      </w:r>
      <w:r w:rsidR="009744B9">
        <w:rPr>
          <w:lang w:val="en-US"/>
        </w:rPr>
        <w:t>silenced</w:t>
      </w:r>
      <w:r w:rsidR="009744B9" w:rsidRPr="00291E78">
        <w:rPr>
          <w:lang w:val="en-US"/>
        </w:rPr>
        <w:t xml:space="preserve"> </w:t>
      </w:r>
      <w:r w:rsidR="009744B9">
        <w:rPr>
          <w:lang w:val="en-US"/>
        </w:rPr>
        <w:t xml:space="preserve">(shNSD2_B) </w:t>
      </w:r>
      <w:r w:rsidR="009744B9" w:rsidRPr="00291E78">
        <w:rPr>
          <w:lang w:val="en-US"/>
        </w:rPr>
        <w:t>HNSCC cell lines.</w:t>
      </w:r>
      <w:r w:rsidR="009744B9">
        <w:rPr>
          <w:lang w:val="en-US"/>
        </w:rPr>
        <w:t xml:space="preserve"> Representative images are reported for each condition and the respective histograms on the right, show the quantified number of colonies/well. Results are the average of at least two replicates. Unpaired t-test.</w:t>
      </w:r>
      <w:r w:rsidR="009744B9">
        <w:rPr>
          <w:i/>
          <w:lang w:val="en-US"/>
        </w:rPr>
        <w:t xml:space="preserve"> </w:t>
      </w:r>
      <w:r w:rsidR="009744B9">
        <w:rPr>
          <w:b/>
          <w:bCs/>
          <w:lang w:val="en-US"/>
        </w:rPr>
        <w:t xml:space="preserve"> D</w:t>
      </w:r>
      <w:r w:rsidRPr="00BE3BFE">
        <w:rPr>
          <w:b/>
          <w:bCs/>
          <w:lang w:val="en-US"/>
        </w:rPr>
        <w:t>)</w:t>
      </w:r>
      <w:r w:rsidRPr="00BE3BFE">
        <w:rPr>
          <w:lang w:val="en-US"/>
        </w:rPr>
        <w:t xml:space="preserve"> Western Blots showing the Vimentin protein levels in 2 HPV- and 2 HPV+ HNSCC cell lines, upon shNSD2_b transduction. Vinculin was used as a loading control. </w:t>
      </w:r>
      <w:r w:rsidR="009744B9">
        <w:rPr>
          <w:b/>
          <w:bCs/>
          <w:lang w:val="en-US"/>
        </w:rPr>
        <w:t>E)</w:t>
      </w:r>
      <w:r w:rsidRPr="00BE3BFE">
        <w:rPr>
          <w:b/>
          <w:bCs/>
          <w:lang w:val="en-US"/>
        </w:rPr>
        <w:t xml:space="preserve"> </w:t>
      </w:r>
      <w:r w:rsidRPr="00BE3BFE">
        <w:rPr>
          <w:lang w:val="en-US"/>
        </w:rPr>
        <w:t>Phase contrast</w:t>
      </w:r>
      <w:r w:rsidRPr="00BE3BFE">
        <w:rPr>
          <w:b/>
          <w:bCs/>
          <w:lang w:val="en-US"/>
        </w:rPr>
        <w:t xml:space="preserve"> </w:t>
      </w:r>
      <w:r w:rsidRPr="00BE3BFE">
        <w:rPr>
          <w:lang w:val="en-US"/>
        </w:rPr>
        <w:t xml:space="preserve">representative pictures of wound healing assays performed on an HPV- (UM-SCC-4) and an HPV+ (93-VU147T) HNSCC cell line transduced with shNSD2_b or scrambled control. Images were acquired at time 0 and 24hrs. Graphs on the right represent the percentage of wound closure and expressed as mean </w:t>
      </w:r>
      <w:r w:rsidRPr="00BE3BFE">
        <w:rPr>
          <w:color w:val="000000" w:themeColor="text1"/>
          <w:lang w:val="en-US"/>
        </w:rPr>
        <w:t>± SD. F</w:t>
      </w:r>
      <w:r w:rsidRPr="00BE3BFE">
        <w:rPr>
          <w:lang w:val="en-US"/>
        </w:rPr>
        <w:t>or each cell line values represent the average of at least three independent replicates normalized relative to scrambled group average. Unpaired t-test</w:t>
      </w:r>
      <w:r w:rsidRPr="00BE3BFE">
        <w:rPr>
          <w:i/>
          <w:lang w:val="en-US"/>
        </w:rPr>
        <w:t xml:space="preserve">*, p </w:t>
      </w:r>
      <w:r w:rsidRPr="00BE3BFE">
        <w:rPr>
          <w:i/>
          <w:lang w:val="en-US"/>
        </w:rPr>
        <w:sym w:font="Symbol" w:char="F0A3"/>
      </w:r>
      <w:r w:rsidRPr="00BE3BFE">
        <w:rPr>
          <w:i/>
          <w:lang w:val="en-US"/>
        </w:rPr>
        <w:t xml:space="preserve"> 0,05; ***, p </w:t>
      </w:r>
      <w:r w:rsidRPr="00BE3BFE">
        <w:rPr>
          <w:i/>
          <w:lang w:val="en-US"/>
        </w:rPr>
        <w:sym w:font="Symbol" w:char="F0A3"/>
      </w:r>
      <w:r w:rsidRPr="00BE3BFE">
        <w:rPr>
          <w:i/>
          <w:lang w:val="en-US"/>
        </w:rPr>
        <w:t xml:space="preserve"> 0,001.</w:t>
      </w:r>
    </w:p>
    <w:p w14:paraId="3FBC8B9C" w14:textId="77777777" w:rsidR="009D67D5" w:rsidRPr="00BE3BFE" w:rsidRDefault="009D67D5" w:rsidP="002B6462">
      <w:pPr>
        <w:spacing w:line="480" w:lineRule="auto"/>
        <w:contextualSpacing/>
        <w:jc w:val="both"/>
        <w:rPr>
          <w:b/>
          <w:bCs/>
          <w:lang w:val="en-US"/>
        </w:rPr>
      </w:pPr>
    </w:p>
    <w:p w14:paraId="274293A8" w14:textId="39C2D97A" w:rsidR="009D67D5" w:rsidRDefault="009D67D5" w:rsidP="002B6462">
      <w:pPr>
        <w:spacing w:line="480" w:lineRule="auto"/>
        <w:contextualSpacing/>
        <w:jc w:val="both"/>
        <w:rPr>
          <w:lang w:val="en-US"/>
        </w:rPr>
      </w:pPr>
      <w:r w:rsidRPr="00BE3BFE">
        <w:rPr>
          <w:b/>
          <w:bCs/>
          <w:lang w:val="en-US"/>
        </w:rPr>
        <w:t>Supplementary Figure S3. RNA-seq analysis on HPV+ and HPV- HNSCC cell lines upon shNSD2 silencing.</w:t>
      </w:r>
      <w:r w:rsidRPr="00BE3BFE">
        <w:rPr>
          <w:lang w:val="en-US"/>
        </w:rPr>
        <w:t xml:space="preserve"> Differential gene expression analysis was performed comparing the shNSD2_A and </w:t>
      </w:r>
      <w:proofErr w:type="spellStart"/>
      <w:r w:rsidRPr="00BE3BFE">
        <w:rPr>
          <w:lang w:val="en-US"/>
        </w:rPr>
        <w:t>scr</w:t>
      </w:r>
      <w:proofErr w:type="spellEnd"/>
      <w:r w:rsidRPr="00BE3BFE">
        <w:rPr>
          <w:lang w:val="en-US"/>
        </w:rPr>
        <w:t xml:space="preserve"> conditions separately in HPV- and in HPV+ HNSCC cell lines. </w:t>
      </w:r>
      <w:r w:rsidR="00A159C2" w:rsidRPr="00BE3BFE">
        <w:rPr>
          <w:b/>
          <w:bCs/>
          <w:lang w:val="en-US"/>
        </w:rPr>
        <w:t xml:space="preserve">A) </w:t>
      </w:r>
      <w:r w:rsidR="00A159C2" w:rsidRPr="00BE3BFE">
        <w:rPr>
          <w:lang w:val="en-US"/>
        </w:rPr>
        <w:t>RNA-seq data shown in Fig.7A were used to generate a new heatmap show</w:t>
      </w:r>
      <w:r w:rsidR="00172F73" w:rsidRPr="00BE3BFE">
        <w:rPr>
          <w:lang w:val="en-US"/>
        </w:rPr>
        <w:t>ing</w:t>
      </w:r>
      <w:r w:rsidR="00A159C2" w:rsidRPr="004D58A4">
        <w:rPr>
          <w:lang w:val="en-US" w:eastAsia="en-GB"/>
        </w:rPr>
        <w:t xml:space="preserve"> the log2FC of the same genes </w:t>
      </w:r>
      <w:r w:rsidR="00172F73" w:rsidRPr="004D58A4">
        <w:rPr>
          <w:lang w:val="en-US" w:eastAsia="en-GB"/>
        </w:rPr>
        <w:t>of</w:t>
      </w:r>
      <w:r w:rsidR="00A159C2" w:rsidRPr="004D58A4">
        <w:rPr>
          <w:lang w:val="en-US" w:eastAsia="en-GB"/>
        </w:rPr>
        <w:t xml:space="preserve"> figure 7A for each single cell line</w:t>
      </w:r>
      <w:r w:rsidR="00A159C2" w:rsidRPr="00BE3BFE">
        <w:rPr>
          <w:lang w:val="en-US"/>
        </w:rPr>
        <w:t>.</w:t>
      </w:r>
      <w:r w:rsidR="00172F73" w:rsidRPr="00BE3BFE">
        <w:rPr>
          <w:lang w:val="en-US"/>
        </w:rPr>
        <w:t xml:space="preserve"> </w:t>
      </w:r>
      <w:r w:rsidR="00A159C2" w:rsidRPr="00BE3BFE">
        <w:rPr>
          <w:b/>
          <w:bCs/>
          <w:lang w:val="en-US"/>
        </w:rPr>
        <w:t>B)</w:t>
      </w:r>
      <w:r w:rsidR="00172F73" w:rsidRPr="00BE3BFE">
        <w:rPr>
          <w:b/>
          <w:bCs/>
          <w:lang w:val="en-US"/>
        </w:rPr>
        <w:t xml:space="preserve"> </w:t>
      </w:r>
      <w:proofErr w:type="gramStart"/>
      <w:r w:rsidR="00172F73" w:rsidRPr="00BE3BFE">
        <w:rPr>
          <w:lang w:val="en-US"/>
        </w:rPr>
        <w:t>Box-Plot</w:t>
      </w:r>
      <w:proofErr w:type="gramEnd"/>
      <w:r w:rsidR="00172F73" w:rsidRPr="00BE3BFE">
        <w:rPr>
          <w:lang w:val="en-US"/>
        </w:rPr>
        <w:t xml:space="preserve"> showing, for each cell line, the log2FC of genes of cluster 9. In blue are represented the HPV- HNSCC cell lines, in red the HPV+ ones. </w:t>
      </w:r>
      <w:r w:rsidR="00172F73" w:rsidRPr="004D58A4">
        <w:rPr>
          <w:lang w:val="en-US"/>
        </w:rPr>
        <w:t>M</w:t>
      </w:r>
      <w:r w:rsidR="00172F73" w:rsidRPr="00BE3BFE">
        <w:rPr>
          <w:lang w:val="en-US"/>
        </w:rPr>
        <w:t>ann</w:t>
      </w:r>
      <w:r w:rsidR="00172F73" w:rsidRPr="004D58A4">
        <w:rPr>
          <w:lang w:val="en-US"/>
        </w:rPr>
        <w:t>-</w:t>
      </w:r>
      <w:proofErr w:type="spellStart"/>
      <w:r w:rsidR="00172F73" w:rsidRPr="004D58A4">
        <w:rPr>
          <w:lang w:val="en-US"/>
        </w:rPr>
        <w:t>W</w:t>
      </w:r>
      <w:r w:rsidR="00172F73" w:rsidRPr="00BE3BFE">
        <w:rPr>
          <w:lang w:val="en-US"/>
        </w:rPr>
        <w:t>ithney</w:t>
      </w:r>
      <w:proofErr w:type="spellEnd"/>
      <w:r w:rsidR="00172F73" w:rsidRPr="004D58A4">
        <w:rPr>
          <w:lang w:val="en-US"/>
        </w:rPr>
        <w:t xml:space="preserve"> test</w:t>
      </w:r>
      <w:r w:rsidR="00172F73" w:rsidRPr="00BE3BFE">
        <w:rPr>
          <w:lang w:val="en-US"/>
        </w:rPr>
        <w:t>.</w:t>
      </w:r>
      <w:r w:rsidR="00172F73" w:rsidRPr="00BE3BFE">
        <w:rPr>
          <w:b/>
          <w:bCs/>
          <w:lang w:val="en-US"/>
        </w:rPr>
        <w:t xml:space="preserve"> </w:t>
      </w:r>
      <w:r w:rsidR="00A159C2" w:rsidRPr="00BE3BFE">
        <w:rPr>
          <w:lang w:val="en-US"/>
        </w:rPr>
        <w:t xml:space="preserve"> </w:t>
      </w:r>
      <w:r w:rsidR="00A159C2" w:rsidRPr="00BE3BFE">
        <w:rPr>
          <w:b/>
          <w:bCs/>
          <w:lang w:val="en-US"/>
        </w:rPr>
        <w:t>C</w:t>
      </w:r>
      <w:r w:rsidRPr="00BE3BFE">
        <w:rPr>
          <w:b/>
          <w:bCs/>
          <w:lang w:val="en-US"/>
        </w:rPr>
        <w:t xml:space="preserve">) </w:t>
      </w:r>
      <w:r w:rsidRPr="00BE3BFE">
        <w:rPr>
          <w:bCs/>
          <w:lang w:val="en-US"/>
        </w:rPr>
        <w:t>Venn diagrams showing the number of downregulated and upregulated DEGs in HPV- and HPV+ subtypes upon shNSD2 stable transduction.</w:t>
      </w:r>
      <w:r w:rsidRPr="00BE3BFE">
        <w:rPr>
          <w:b/>
          <w:lang w:val="en-US"/>
        </w:rPr>
        <w:t xml:space="preserve"> </w:t>
      </w:r>
      <w:r w:rsidRPr="00BE3BFE">
        <w:rPr>
          <w:lang w:val="en-US"/>
        </w:rPr>
        <w:t xml:space="preserve">Upon NSD2 silencing, 215 DEGs (117 up; 98 down) have been identified in the HPV+ subgroup and 415 (173 up; 242 down) in the HPV- one. </w:t>
      </w:r>
      <w:r w:rsidRPr="00BE3BFE">
        <w:rPr>
          <w:color w:val="000000"/>
          <w:lang w:val="en-US"/>
        </w:rPr>
        <w:t xml:space="preserve">30 downregulated genes are in common between HPV+ and HPV- subtypes (left) while the shared upregulated genes were 35 (right). Thresholds used: </w:t>
      </w:r>
      <w:r w:rsidRPr="00BE3BFE">
        <w:rPr>
          <w:lang w:val="en-US"/>
        </w:rPr>
        <w:t xml:space="preserve">FDR </w:t>
      </w:r>
      <w:r w:rsidRPr="00BE3BFE">
        <w:rPr>
          <w:lang w:val="en-US"/>
        </w:rPr>
        <w:sym w:font="Symbol" w:char="F0A3"/>
      </w:r>
      <w:r w:rsidRPr="00BE3BFE">
        <w:rPr>
          <w:lang w:val="en-US"/>
        </w:rPr>
        <w:t xml:space="preserve"> 0,05 and |Log2FC| &gt; 0,5. Diagrams have been generated through the Venny 2.1 software </w:t>
      </w:r>
      <w:r w:rsidR="00A159C2" w:rsidRPr="00BE3BFE">
        <w:rPr>
          <w:b/>
          <w:bCs/>
          <w:lang w:val="en-US"/>
        </w:rPr>
        <w:t>D</w:t>
      </w:r>
      <w:r w:rsidRPr="00BE3BFE">
        <w:rPr>
          <w:b/>
          <w:bCs/>
          <w:lang w:val="en-US"/>
        </w:rPr>
        <w:t>-</w:t>
      </w:r>
      <w:r w:rsidR="00A159C2" w:rsidRPr="00BE3BFE">
        <w:rPr>
          <w:b/>
          <w:bCs/>
          <w:lang w:val="en-US"/>
        </w:rPr>
        <w:t>E</w:t>
      </w:r>
      <w:r w:rsidRPr="00BE3BFE">
        <w:rPr>
          <w:b/>
          <w:bCs/>
          <w:lang w:val="en-US"/>
        </w:rPr>
        <w:t xml:space="preserve">) </w:t>
      </w:r>
      <w:r w:rsidRPr="00BE3BFE">
        <w:rPr>
          <w:lang w:val="en-US"/>
        </w:rPr>
        <w:t xml:space="preserve">Gene Set Enrichment Analysis </w:t>
      </w:r>
      <w:r w:rsidRPr="00BE3BFE">
        <w:rPr>
          <w:lang w:val="en-GB"/>
        </w:rPr>
        <w:t xml:space="preserve">of DEGs </w:t>
      </w:r>
      <w:r w:rsidRPr="00BE3BFE">
        <w:rPr>
          <w:lang w:val="en-US"/>
        </w:rPr>
        <w:t>of HPV- and HPV+ HNSCC cell lines, upon NSD2 silencing</w:t>
      </w:r>
      <w:r w:rsidRPr="00BE3BFE">
        <w:rPr>
          <w:b/>
          <w:bCs/>
          <w:lang w:val="en-US"/>
        </w:rPr>
        <w:t xml:space="preserve">. </w:t>
      </w:r>
      <w:r w:rsidRPr="00BE3BFE">
        <w:rPr>
          <w:lang w:val="en-US"/>
        </w:rPr>
        <w:t xml:space="preserve">Representative Enrichment plots of positively regulated </w:t>
      </w:r>
      <w:r w:rsidRPr="00BE3BFE">
        <w:rPr>
          <w:lang w:val="en-US"/>
        </w:rPr>
        <w:lastRenderedPageBreak/>
        <w:t xml:space="preserve">genes in HPV- HNSCC cell lines </w:t>
      </w:r>
      <w:r w:rsidRPr="00BE3BFE">
        <w:rPr>
          <w:b/>
          <w:bCs/>
          <w:lang w:val="en-US"/>
        </w:rPr>
        <w:t>(</w:t>
      </w:r>
      <w:r w:rsidR="000A3FBB">
        <w:rPr>
          <w:b/>
          <w:bCs/>
          <w:lang w:val="en-US"/>
        </w:rPr>
        <w:t>D</w:t>
      </w:r>
      <w:r w:rsidRPr="00BE3BFE">
        <w:rPr>
          <w:b/>
          <w:bCs/>
          <w:lang w:val="en-US"/>
        </w:rPr>
        <w:t>)</w:t>
      </w:r>
      <w:r w:rsidRPr="00BE3BFE">
        <w:rPr>
          <w:lang w:val="en-US"/>
        </w:rPr>
        <w:t xml:space="preserve"> and in HPV+ cell lines </w:t>
      </w:r>
      <w:r w:rsidRPr="00BE3BFE">
        <w:rPr>
          <w:b/>
          <w:bCs/>
          <w:lang w:val="en-US"/>
        </w:rPr>
        <w:t>(</w:t>
      </w:r>
      <w:r w:rsidR="000A3FBB">
        <w:rPr>
          <w:b/>
          <w:bCs/>
          <w:lang w:val="en-US"/>
        </w:rPr>
        <w:t>E</w:t>
      </w:r>
      <w:r w:rsidRPr="00BE3BFE">
        <w:rPr>
          <w:b/>
          <w:bCs/>
          <w:lang w:val="en-US"/>
        </w:rPr>
        <w:t>)</w:t>
      </w:r>
      <w:r w:rsidRPr="00BE3BFE">
        <w:rPr>
          <w:lang w:val="en-US"/>
        </w:rPr>
        <w:t xml:space="preserve"> upon shNSD2 stable transduction are shown. Analysis have been performed through the GSEA software.</w:t>
      </w:r>
    </w:p>
    <w:p w14:paraId="7D701DA7" w14:textId="77777777" w:rsidR="00EA44CB" w:rsidRPr="00BE3BFE" w:rsidRDefault="00EA44CB" w:rsidP="002B6462">
      <w:pPr>
        <w:spacing w:line="480" w:lineRule="auto"/>
        <w:contextualSpacing/>
        <w:jc w:val="both"/>
        <w:rPr>
          <w:b/>
          <w:bCs/>
          <w:lang w:val="en-US"/>
        </w:rPr>
      </w:pPr>
    </w:p>
    <w:p w14:paraId="136CED87" w14:textId="6FDEE8D4" w:rsidR="009D67D5" w:rsidRPr="00BE3BFE" w:rsidRDefault="00002527" w:rsidP="002B6462">
      <w:pPr>
        <w:spacing w:line="480" w:lineRule="auto"/>
        <w:contextualSpacing/>
        <w:jc w:val="both"/>
        <w:rPr>
          <w:b/>
          <w:bCs/>
          <w:lang w:val="en-US"/>
        </w:rPr>
      </w:pPr>
      <w:r w:rsidRPr="00BE3BFE">
        <w:rPr>
          <w:b/>
          <w:bCs/>
          <w:lang w:val="en-US"/>
        </w:rPr>
        <w:t>Supplementary Figure S4. NSD2 silencing stem cell-like properties in HPV+ HNSCC cell line smore consistently than in the HPV- ones.</w:t>
      </w:r>
      <w:r w:rsidRPr="004D58A4">
        <w:rPr>
          <w:iCs/>
          <w:lang w:val="en-US"/>
        </w:rPr>
        <w:t xml:space="preserve"> </w:t>
      </w:r>
      <w:r w:rsidRPr="00BE3BFE">
        <w:rPr>
          <w:b/>
          <w:bCs/>
          <w:iCs/>
          <w:lang w:val="en-US"/>
        </w:rPr>
        <w:t>A)</w:t>
      </w:r>
      <w:r w:rsidRPr="004D58A4">
        <w:rPr>
          <w:iCs/>
          <w:lang w:val="en-US"/>
        </w:rPr>
        <w:t xml:space="preserve"> </w:t>
      </w:r>
      <w:r w:rsidR="00EA44CB">
        <w:rPr>
          <w:lang w:val="en-US"/>
        </w:rPr>
        <w:t>Total mRNA was extracted from 3</w:t>
      </w:r>
      <w:r w:rsidR="00EA44CB" w:rsidRPr="00291E78">
        <w:rPr>
          <w:lang w:val="en-US"/>
        </w:rPr>
        <w:t xml:space="preserve"> HPV- </w:t>
      </w:r>
      <w:r w:rsidR="00EA44CB">
        <w:rPr>
          <w:lang w:val="en-US"/>
        </w:rPr>
        <w:t xml:space="preserve">(UM-SCC-6, UM-SCC-18, UM-SCC-19). </w:t>
      </w:r>
      <w:r w:rsidR="00EA44CB" w:rsidRPr="00291E78">
        <w:rPr>
          <w:lang w:val="en-US"/>
        </w:rPr>
        <w:t>The histogram</w:t>
      </w:r>
      <w:r w:rsidR="00EA44CB">
        <w:rPr>
          <w:lang w:val="en-US"/>
        </w:rPr>
        <w:t>s</w:t>
      </w:r>
      <w:r w:rsidR="00EA44CB" w:rsidRPr="00291E78">
        <w:rPr>
          <w:lang w:val="en-US"/>
        </w:rPr>
        <w:t xml:space="preserve"> </w:t>
      </w:r>
      <w:proofErr w:type="gramStart"/>
      <w:r w:rsidR="00EA44CB" w:rsidRPr="00291E78">
        <w:rPr>
          <w:lang w:val="en-US"/>
        </w:rPr>
        <w:t>shows</w:t>
      </w:r>
      <w:proofErr w:type="gramEnd"/>
      <w:r w:rsidR="00EA44CB" w:rsidRPr="00291E78">
        <w:rPr>
          <w:lang w:val="en-US"/>
        </w:rPr>
        <w:t xml:space="preserve"> the mRNA levels of </w:t>
      </w:r>
      <w:r w:rsidR="00EA44CB">
        <w:rPr>
          <w:lang w:val="en-US"/>
        </w:rPr>
        <w:t>a panel of epithelial cell differentiation markers</w:t>
      </w:r>
      <w:r w:rsidR="00EA44CB" w:rsidRPr="00291E78">
        <w:rPr>
          <w:lang w:val="en-US"/>
        </w:rPr>
        <w:t>, analyzed by RT-qPCR and normalized on the housekeeping gene RPLP0</w:t>
      </w:r>
      <w:r w:rsidR="00EA44CB">
        <w:rPr>
          <w:lang w:val="en-US"/>
        </w:rPr>
        <w:t xml:space="preserve">. </w:t>
      </w:r>
      <w:r w:rsidR="00EA44CB" w:rsidRPr="00291E78">
        <w:rPr>
          <w:lang w:val="en-US"/>
        </w:rPr>
        <w:t xml:space="preserve">Values are expressed as means </w:t>
      </w:r>
      <w:r w:rsidR="00EA44CB" w:rsidRPr="00291E78">
        <w:rPr>
          <w:lang w:val="en-US"/>
        </w:rPr>
        <w:sym w:font="Symbol" w:char="F0B1"/>
      </w:r>
      <w:r w:rsidR="00EA44CB" w:rsidRPr="00291E78">
        <w:rPr>
          <w:lang w:val="en-US"/>
        </w:rPr>
        <w:t xml:space="preserve"> SD</w:t>
      </w:r>
      <w:r w:rsidR="00EA44CB" w:rsidRPr="007D0E70">
        <w:rPr>
          <w:lang w:val="en-US"/>
        </w:rPr>
        <w:t xml:space="preserve">. </w:t>
      </w:r>
      <w:r w:rsidR="00EA44CB">
        <w:rPr>
          <w:b/>
          <w:bCs/>
          <w:iCs/>
          <w:lang w:val="en-US"/>
        </w:rPr>
        <w:t>B</w:t>
      </w:r>
      <w:r w:rsidR="00EA44CB" w:rsidRPr="00C8338F">
        <w:rPr>
          <w:b/>
          <w:bCs/>
          <w:iCs/>
          <w:lang w:val="en-US"/>
        </w:rPr>
        <w:t>)</w:t>
      </w:r>
      <w:r w:rsidR="00EA44CB" w:rsidRPr="004D58A4">
        <w:rPr>
          <w:iCs/>
          <w:lang w:val="en-US"/>
        </w:rPr>
        <w:t xml:space="preserve"> </w:t>
      </w:r>
      <w:r w:rsidRPr="004D58A4">
        <w:rPr>
          <w:iCs/>
          <w:lang w:val="en-US"/>
        </w:rPr>
        <w:t>ALDH+ cells were detected and quantified through the ALDEFLUOR assay in the UM-SCC-6 and UM-SCC-19 HPV- HNSCC cell lines</w:t>
      </w:r>
      <w:r w:rsidR="005F118F">
        <w:rPr>
          <w:iCs/>
          <w:lang w:val="en-US"/>
        </w:rPr>
        <w:t xml:space="preserve"> (in blue)</w:t>
      </w:r>
      <w:r w:rsidRPr="004D58A4">
        <w:rPr>
          <w:iCs/>
          <w:lang w:val="en-US"/>
        </w:rPr>
        <w:t xml:space="preserve"> and in the 93-VU147-T HPV+ HNSCC cell lines</w:t>
      </w:r>
      <w:r w:rsidR="005F118F">
        <w:rPr>
          <w:iCs/>
          <w:lang w:val="en-US"/>
        </w:rPr>
        <w:t xml:space="preserve"> (in red)</w:t>
      </w:r>
      <w:r w:rsidRPr="004D58A4">
        <w:rPr>
          <w:iCs/>
          <w:lang w:val="en-US"/>
        </w:rPr>
        <w:t xml:space="preserve">, upon NSD2-silencing, and acquired by FACS analysis. Treatment with DEAB inhibitor was used as negative control. The histogram shows the </w:t>
      </w:r>
      <w:r w:rsidR="00821511" w:rsidRPr="004D58A4">
        <w:rPr>
          <w:iCs/>
          <w:lang w:val="en-US"/>
        </w:rPr>
        <w:t xml:space="preserve">fold change over the </w:t>
      </w:r>
      <w:proofErr w:type="spellStart"/>
      <w:r w:rsidR="00821511" w:rsidRPr="004D58A4">
        <w:rPr>
          <w:iCs/>
          <w:lang w:val="en-US"/>
        </w:rPr>
        <w:t>scr</w:t>
      </w:r>
      <w:proofErr w:type="spellEnd"/>
      <w:r w:rsidR="00821511" w:rsidRPr="004D58A4">
        <w:rPr>
          <w:iCs/>
          <w:lang w:val="en-US"/>
        </w:rPr>
        <w:t xml:space="preserve"> control </w:t>
      </w:r>
      <w:r w:rsidRPr="004D58A4">
        <w:rPr>
          <w:iCs/>
          <w:lang w:val="en-US"/>
        </w:rPr>
        <w:t xml:space="preserve">of </w:t>
      </w:r>
      <w:r w:rsidR="00821511" w:rsidRPr="004D58A4">
        <w:rPr>
          <w:iCs/>
          <w:lang w:val="en-US"/>
        </w:rPr>
        <w:t xml:space="preserve">the detected percentage of ALDH+ cells, in </w:t>
      </w:r>
      <w:r w:rsidRPr="004D58A4">
        <w:rPr>
          <w:iCs/>
          <w:lang w:val="en-US"/>
        </w:rPr>
        <w:t xml:space="preserve">at least two independent experiments, ±SD. </w:t>
      </w:r>
      <w:r w:rsidR="00821511" w:rsidRPr="004D58A4">
        <w:rPr>
          <w:iCs/>
          <w:lang w:val="en-US"/>
        </w:rPr>
        <w:t>One-sample</w:t>
      </w:r>
      <w:r w:rsidRPr="004D58A4">
        <w:rPr>
          <w:iCs/>
          <w:lang w:val="en-US"/>
        </w:rPr>
        <w:t xml:space="preserve"> t-test. </w:t>
      </w:r>
      <w:r w:rsidR="00EA44CB">
        <w:rPr>
          <w:b/>
          <w:bCs/>
          <w:iCs/>
          <w:lang w:val="en-US"/>
        </w:rPr>
        <w:t>C</w:t>
      </w:r>
      <w:r w:rsidRPr="004D58A4">
        <w:rPr>
          <w:b/>
          <w:bCs/>
          <w:iCs/>
          <w:lang w:val="en-US"/>
        </w:rPr>
        <w:t>)</w:t>
      </w:r>
      <w:r w:rsidRPr="004D58A4">
        <w:rPr>
          <w:iCs/>
          <w:lang w:val="en-US"/>
        </w:rPr>
        <w:t xml:space="preserve"> Sphere formation assay was performed in in the UM-SCC-6 and UM-SCC-19 HPV- HNSCC cell lines and in the 93-VU147-T HPV+ HNSCC cell lines, upon NSD2-silencing. Images were acquired 15-20 days post-plating according to the cell line; </w:t>
      </w:r>
      <w:r w:rsidRPr="004D58A4">
        <w:rPr>
          <w:lang w:val="en-US"/>
        </w:rPr>
        <w:t xml:space="preserve">spheres &gt;70 µm in diameter were counted, except for </w:t>
      </w:r>
      <w:r w:rsidRPr="004D58A4">
        <w:rPr>
          <w:iCs/>
          <w:lang w:val="en-US"/>
        </w:rPr>
        <w:t xml:space="preserve">93-VU147-T, where </w:t>
      </w:r>
      <w:r w:rsidRPr="004D58A4">
        <w:rPr>
          <w:lang w:val="en-US"/>
        </w:rPr>
        <w:t>spheres &gt;50 µm in diameter were counted</w:t>
      </w:r>
      <w:r w:rsidRPr="004D58A4">
        <w:rPr>
          <w:iCs/>
          <w:lang w:val="en-US"/>
        </w:rPr>
        <w:t>. The histogram shows the mean of two independent experiments ±SD. Unpaired t-test.</w:t>
      </w:r>
    </w:p>
    <w:p w14:paraId="3269A656" w14:textId="77777777" w:rsidR="00AF0D7B" w:rsidRDefault="00AF0D7B" w:rsidP="001C53BA">
      <w:pPr>
        <w:spacing w:line="480" w:lineRule="auto"/>
        <w:contextualSpacing/>
        <w:jc w:val="both"/>
        <w:rPr>
          <w:b/>
          <w:bCs/>
          <w:lang w:val="en-US"/>
        </w:rPr>
      </w:pPr>
    </w:p>
    <w:p w14:paraId="7DFFA2A9" w14:textId="1ED64660" w:rsidR="007D0E70" w:rsidRDefault="00D245D0" w:rsidP="002B6462">
      <w:pPr>
        <w:spacing w:line="480" w:lineRule="auto"/>
        <w:contextualSpacing/>
        <w:jc w:val="both"/>
        <w:rPr>
          <w:lang w:val="en-US"/>
        </w:rPr>
      </w:pPr>
      <w:r w:rsidRPr="00C8338F">
        <w:rPr>
          <w:b/>
          <w:bCs/>
          <w:lang w:val="en-US"/>
        </w:rPr>
        <w:t>Supplementary Figure S</w:t>
      </w:r>
      <w:r>
        <w:rPr>
          <w:b/>
          <w:bCs/>
          <w:lang w:val="en-US"/>
        </w:rPr>
        <w:t>5</w:t>
      </w:r>
      <w:r w:rsidR="001C53BA">
        <w:rPr>
          <w:b/>
          <w:bCs/>
          <w:lang w:val="en-US"/>
        </w:rPr>
        <w:t xml:space="preserve">. Immunofluorescence showing how </w:t>
      </w:r>
      <w:r w:rsidR="001C53BA" w:rsidRPr="007E37E4">
        <w:rPr>
          <w:b/>
          <w:bCs/>
          <w:lang w:val="en-US"/>
        </w:rPr>
        <w:t xml:space="preserve">NSD2 </w:t>
      </w:r>
      <w:r w:rsidR="001C53BA">
        <w:rPr>
          <w:b/>
          <w:bCs/>
          <w:lang w:val="en-US"/>
        </w:rPr>
        <w:t>silencing restores morphological changes induced by CaCl</w:t>
      </w:r>
      <w:r w:rsidR="001C53BA" w:rsidRPr="007E37E4">
        <w:rPr>
          <w:b/>
          <w:bCs/>
          <w:vertAlign w:val="subscript"/>
          <w:lang w:val="en-US"/>
        </w:rPr>
        <w:t>2</w:t>
      </w:r>
      <w:r w:rsidR="001C53BA">
        <w:rPr>
          <w:b/>
          <w:bCs/>
          <w:lang w:val="en-US"/>
        </w:rPr>
        <w:t xml:space="preserve"> treatment, in E6/E7 overexpressing keratinocytes. </w:t>
      </w:r>
      <w:r w:rsidR="00086851" w:rsidRPr="00BE3BFE">
        <w:rPr>
          <w:lang w:val="en-US"/>
        </w:rPr>
        <w:t>Representative confocal images of HKs transduced with E6/E7-shNSD2 and their respective Empty-</w:t>
      </w:r>
      <w:proofErr w:type="spellStart"/>
      <w:r w:rsidR="00086851" w:rsidRPr="00BE3BFE">
        <w:rPr>
          <w:lang w:val="en-US"/>
        </w:rPr>
        <w:t>scr</w:t>
      </w:r>
      <w:proofErr w:type="spellEnd"/>
      <w:r w:rsidR="00086851" w:rsidRPr="00BE3BFE">
        <w:rPr>
          <w:lang w:val="en-US"/>
        </w:rPr>
        <w:t xml:space="preserve"> controls. After selection, cells were treated for 3 days with 1,2mM CaCl2. Phalloidin (red) was used to visualize cell size and morphology, nuclei were stained with DAPI (blue) and NSD2 was detected with Alexa 488 (green).</w:t>
      </w:r>
    </w:p>
    <w:p w14:paraId="4D30908C" w14:textId="77777777" w:rsidR="00863BF3" w:rsidRPr="00BE3BFE" w:rsidRDefault="00863BF3" w:rsidP="002B6462">
      <w:pPr>
        <w:spacing w:line="480" w:lineRule="auto"/>
        <w:contextualSpacing/>
        <w:jc w:val="both"/>
        <w:rPr>
          <w:b/>
          <w:bCs/>
          <w:lang w:val="en-US"/>
        </w:rPr>
      </w:pPr>
    </w:p>
    <w:p w14:paraId="6A12D9B7" w14:textId="182A88B6" w:rsidR="009D67D5" w:rsidRPr="00BE3BFE" w:rsidRDefault="00002527" w:rsidP="002B6462">
      <w:pPr>
        <w:spacing w:line="480" w:lineRule="auto"/>
        <w:contextualSpacing/>
        <w:jc w:val="both"/>
        <w:rPr>
          <w:b/>
          <w:bCs/>
          <w:lang w:val="en-US"/>
        </w:rPr>
      </w:pPr>
      <w:r w:rsidRPr="00BE3BFE">
        <w:rPr>
          <w:b/>
          <w:bCs/>
          <w:lang w:val="en-US"/>
        </w:rPr>
        <w:lastRenderedPageBreak/>
        <w:t xml:space="preserve">Supplementary </w:t>
      </w:r>
      <w:r w:rsidR="009D67D5" w:rsidRPr="00BE3BFE">
        <w:rPr>
          <w:b/>
          <w:bCs/>
          <w:lang w:val="en-US"/>
        </w:rPr>
        <w:t>Figure S</w:t>
      </w:r>
      <w:r w:rsidR="00D245D0">
        <w:rPr>
          <w:b/>
          <w:bCs/>
          <w:lang w:val="en-US"/>
        </w:rPr>
        <w:t>6</w:t>
      </w:r>
      <w:r w:rsidR="009D67D5" w:rsidRPr="00BE3BFE">
        <w:rPr>
          <w:b/>
          <w:bCs/>
          <w:lang w:val="en-US"/>
        </w:rPr>
        <w:t xml:space="preserve">. NSD2 </w:t>
      </w:r>
      <w:r w:rsidR="00B607DD" w:rsidRPr="00BE3BFE">
        <w:rPr>
          <w:b/>
          <w:bCs/>
          <w:lang w:val="en-US"/>
        </w:rPr>
        <w:t>arrest</w:t>
      </w:r>
      <w:r w:rsidR="009D67D5" w:rsidRPr="00BE3BFE">
        <w:rPr>
          <w:b/>
          <w:bCs/>
          <w:lang w:val="en-US"/>
        </w:rPr>
        <w:t xml:space="preserve"> epithelial </w:t>
      </w:r>
      <w:r w:rsidR="00B607DD" w:rsidRPr="00BE3BFE">
        <w:rPr>
          <w:b/>
          <w:bCs/>
          <w:lang w:val="en-US"/>
        </w:rPr>
        <w:t xml:space="preserve">cell </w:t>
      </w:r>
      <w:r w:rsidR="009D67D5" w:rsidRPr="00BE3BFE">
        <w:rPr>
          <w:b/>
          <w:bCs/>
          <w:lang w:val="en-US"/>
        </w:rPr>
        <w:t xml:space="preserve">differentiation and </w:t>
      </w:r>
      <w:r w:rsidR="00B607DD" w:rsidRPr="00BE3BFE">
        <w:rPr>
          <w:b/>
          <w:bCs/>
          <w:lang w:val="en-US"/>
        </w:rPr>
        <w:t xml:space="preserve">negatively </w:t>
      </w:r>
      <w:r w:rsidR="009D67D5" w:rsidRPr="00BE3BFE">
        <w:rPr>
          <w:b/>
          <w:bCs/>
          <w:lang w:val="en-US"/>
        </w:rPr>
        <w:t xml:space="preserve">correlates with differentiation markers in HNSCC patients’ samples. </w:t>
      </w:r>
      <w:r w:rsidR="00496DB7">
        <w:rPr>
          <w:b/>
          <w:bCs/>
          <w:lang w:val="en-US"/>
        </w:rPr>
        <w:t>A)</w:t>
      </w:r>
      <w:r w:rsidR="009D67D5" w:rsidRPr="00BE3BFE">
        <w:rPr>
          <w:lang w:val="en-US"/>
        </w:rPr>
        <w:t xml:space="preserve"> </w:t>
      </w:r>
      <w:r w:rsidR="00464C46" w:rsidRPr="00BE3BFE">
        <w:rPr>
          <w:lang w:val="en-US"/>
        </w:rPr>
        <w:t>HKs were tra</w:t>
      </w:r>
      <w:r w:rsidR="002F7B6D" w:rsidRPr="00BE3BFE">
        <w:rPr>
          <w:lang w:val="en-US"/>
        </w:rPr>
        <w:t>n</w:t>
      </w:r>
      <w:r w:rsidR="00464C46" w:rsidRPr="00BE3BFE">
        <w:rPr>
          <w:lang w:val="en-US"/>
        </w:rPr>
        <w:t xml:space="preserve">sduced with </w:t>
      </w:r>
      <w:r w:rsidR="009D67D5" w:rsidRPr="00BE3BFE">
        <w:rPr>
          <w:lang w:val="en-US"/>
        </w:rPr>
        <w:t xml:space="preserve">HPV16-E6/E7 </w:t>
      </w:r>
      <w:r w:rsidR="00464C46" w:rsidRPr="00BE3BFE">
        <w:rPr>
          <w:lang w:val="en-US"/>
        </w:rPr>
        <w:t xml:space="preserve">encoding vector, </w:t>
      </w:r>
      <w:r w:rsidR="009D67D5" w:rsidRPr="00BE3BFE">
        <w:rPr>
          <w:lang w:val="en-US"/>
        </w:rPr>
        <w:t>with shNSD2 or scrambled control</w:t>
      </w:r>
      <w:r w:rsidR="002F7B6D" w:rsidRPr="00BE3BFE">
        <w:rPr>
          <w:lang w:val="en-US"/>
        </w:rPr>
        <w:t xml:space="preserve">, </w:t>
      </w:r>
      <w:r w:rsidR="009D67D5" w:rsidRPr="00BE3BFE">
        <w:rPr>
          <w:lang w:val="en-US"/>
        </w:rPr>
        <w:t>and</w:t>
      </w:r>
      <w:r w:rsidR="00464C46" w:rsidRPr="00BE3BFE">
        <w:rPr>
          <w:lang w:val="en-US"/>
        </w:rPr>
        <w:t xml:space="preserve"> </w:t>
      </w:r>
      <w:r w:rsidR="009D67D5" w:rsidRPr="00BE3BFE">
        <w:rPr>
          <w:lang w:val="en-US"/>
        </w:rPr>
        <w:t>treated with 1,2</w:t>
      </w:r>
      <w:r w:rsidR="002F7B6D" w:rsidRPr="00BE3BFE">
        <w:rPr>
          <w:lang w:val="en-US"/>
        </w:rPr>
        <w:t xml:space="preserve"> </w:t>
      </w:r>
      <w:r w:rsidR="009D67D5" w:rsidRPr="00BE3BFE">
        <w:rPr>
          <w:lang w:val="en-US"/>
        </w:rPr>
        <w:t>mM CaCl</w:t>
      </w:r>
      <w:r w:rsidR="009D67D5" w:rsidRPr="00BE3BFE">
        <w:rPr>
          <w:vertAlign w:val="subscript"/>
          <w:lang w:val="en-US"/>
        </w:rPr>
        <w:t>2</w:t>
      </w:r>
      <w:r w:rsidR="009D67D5" w:rsidRPr="00BE3BFE">
        <w:rPr>
          <w:lang w:val="en-US"/>
        </w:rPr>
        <w:t xml:space="preserve">. mRNA expression levels of NSD2, E6 and E7 were analyzed by RT-qPCR and normalized on RPLP0. Values of </w:t>
      </w:r>
      <w:r w:rsidR="00464C46" w:rsidRPr="00BE3BFE">
        <w:rPr>
          <w:lang w:val="en-US"/>
        </w:rPr>
        <w:t xml:space="preserve">two technical </w:t>
      </w:r>
      <w:r w:rsidR="009D67D5" w:rsidRPr="00BE3BFE">
        <w:rPr>
          <w:lang w:val="en-US"/>
        </w:rPr>
        <w:t xml:space="preserve">replicates </w:t>
      </w:r>
      <w:r w:rsidR="00464C46" w:rsidRPr="00BE3BFE">
        <w:rPr>
          <w:lang w:val="en-US"/>
        </w:rPr>
        <w:t>a</w:t>
      </w:r>
      <w:r w:rsidR="009D67D5" w:rsidRPr="00BE3BFE">
        <w:rPr>
          <w:lang w:val="en-US"/>
        </w:rPr>
        <w:t>re expressed as mean</w:t>
      </w:r>
      <w:r w:rsidR="00464C46" w:rsidRPr="00BE3BFE">
        <w:rPr>
          <w:lang w:val="en-US"/>
        </w:rPr>
        <w:t>s</w:t>
      </w:r>
      <w:r w:rsidR="009D67D5" w:rsidRPr="00BE3BFE">
        <w:rPr>
          <w:lang w:val="en-US"/>
        </w:rPr>
        <w:t xml:space="preserve"> </w:t>
      </w:r>
      <w:r w:rsidR="009D67D5" w:rsidRPr="00BE3BFE">
        <w:rPr>
          <w:color w:val="000000" w:themeColor="text1"/>
          <w:lang w:val="en-US"/>
        </w:rPr>
        <w:t xml:space="preserve">±SD. </w:t>
      </w:r>
      <w:r w:rsidR="00D245D0">
        <w:rPr>
          <w:b/>
          <w:bCs/>
          <w:color w:val="000000" w:themeColor="text1"/>
          <w:lang w:val="en-US"/>
        </w:rPr>
        <w:t>B</w:t>
      </w:r>
      <w:r w:rsidR="007F1021" w:rsidRPr="00BE3BFE">
        <w:rPr>
          <w:b/>
          <w:bCs/>
          <w:color w:val="000000" w:themeColor="text1"/>
          <w:lang w:val="en-US"/>
        </w:rPr>
        <w:t xml:space="preserve">) </w:t>
      </w:r>
      <w:r w:rsidR="007F1021" w:rsidRPr="00BE3BFE">
        <w:rPr>
          <w:color w:val="000000" w:themeColor="text1"/>
          <w:lang w:val="en-US"/>
        </w:rPr>
        <w:t xml:space="preserve">Optic densitometric analysis of </w:t>
      </w:r>
      <w:r w:rsidR="00464C46" w:rsidRPr="00BE3BFE">
        <w:rPr>
          <w:color w:val="000000" w:themeColor="text1"/>
          <w:lang w:val="en-US"/>
        </w:rPr>
        <w:t>Immunob</w:t>
      </w:r>
      <w:r w:rsidR="007F1021" w:rsidRPr="00BE3BFE">
        <w:rPr>
          <w:color w:val="000000" w:themeColor="text1"/>
          <w:lang w:val="en-US"/>
        </w:rPr>
        <w:t xml:space="preserve">lot in figure 7B. </w:t>
      </w:r>
      <w:r w:rsidR="00464C46" w:rsidRPr="00BE3BFE">
        <w:rPr>
          <w:lang w:val="en-US"/>
        </w:rPr>
        <w:t>Hi</w:t>
      </w:r>
      <w:r w:rsidR="007F1021" w:rsidRPr="00BE3BFE">
        <w:rPr>
          <w:lang w:val="en-US"/>
        </w:rPr>
        <w:t>stogram show</w:t>
      </w:r>
      <w:r w:rsidR="00464C46" w:rsidRPr="00BE3BFE">
        <w:rPr>
          <w:lang w:val="en-US"/>
        </w:rPr>
        <w:t>ing</w:t>
      </w:r>
      <w:r w:rsidR="007F1021" w:rsidRPr="00BE3BFE">
        <w:rPr>
          <w:lang w:val="en-US"/>
        </w:rPr>
        <w:t xml:space="preserve"> values obtained quantifying the signal of IVL bands normalized </w:t>
      </w:r>
      <w:r w:rsidR="002F7B6D" w:rsidRPr="00BE3BFE">
        <w:rPr>
          <w:lang w:val="en-US"/>
        </w:rPr>
        <w:t>on</w:t>
      </w:r>
      <w:r w:rsidR="007F1021" w:rsidRPr="00BE3BFE">
        <w:rPr>
          <w:lang w:val="en-US"/>
        </w:rPr>
        <w:t xml:space="preserve"> GAPDH.</w:t>
      </w:r>
      <w:r w:rsidR="007F1021" w:rsidRPr="00BE3BFE">
        <w:rPr>
          <w:b/>
          <w:bCs/>
          <w:color w:val="000000" w:themeColor="text1"/>
          <w:lang w:val="en-US"/>
        </w:rPr>
        <w:t xml:space="preserve"> </w:t>
      </w:r>
      <w:r w:rsidR="00D245D0">
        <w:rPr>
          <w:b/>
          <w:bCs/>
          <w:color w:val="000000" w:themeColor="text1"/>
          <w:lang w:val="en-US"/>
        </w:rPr>
        <w:t>C</w:t>
      </w:r>
      <w:r w:rsidR="009D67D5" w:rsidRPr="00BE3BFE">
        <w:rPr>
          <w:b/>
          <w:bCs/>
          <w:color w:val="000000" w:themeColor="text1"/>
          <w:lang w:val="en-US"/>
        </w:rPr>
        <w:t xml:space="preserve">) </w:t>
      </w:r>
      <w:r w:rsidR="009D67D5" w:rsidRPr="00BE3BFE">
        <w:rPr>
          <w:lang w:val="en-US"/>
        </w:rPr>
        <w:t xml:space="preserve">Total mRNA was extracted from HKs overexpressing NSD2. </w:t>
      </w:r>
      <w:r w:rsidR="00464C46" w:rsidRPr="00BE3BFE">
        <w:rPr>
          <w:lang w:val="en-US"/>
        </w:rPr>
        <w:t>H</w:t>
      </w:r>
      <w:r w:rsidR="009D67D5" w:rsidRPr="00BE3BFE">
        <w:rPr>
          <w:lang w:val="en-US"/>
        </w:rPr>
        <w:t>istogram show</w:t>
      </w:r>
      <w:r w:rsidR="00464C46" w:rsidRPr="00BE3BFE">
        <w:rPr>
          <w:lang w:val="en-US"/>
        </w:rPr>
        <w:t>ing</w:t>
      </w:r>
      <w:r w:rsidR="009D67D5" w:rsidRPr="00BE3BFE">
        <w:rPr>
          <w:lang w:val="en-US"/>
        </w:rPr>
        <w:t xml:space="preserve"> NSD2 mRNA levels analyzed by RT-qPCR and normalized on RPLP0. Values of at least three independent experiments</w:t>
      </w:r>
      <w:r w:rsidR="00464C46" w:rsidRPr="00BE3BFE">
        <w:rPr>
          <w:lang w:val="en-US"/>
        </w:rPr>
        <w:t xml:space="preserve"> </w:t>
      </w:r>
      <w:r w:rsidR="009D67D5" w:rsidRPr="00BE3BFE">
        <w:rPr>
          <w:lang w:val="en-US"/>
        </w:rPr>
        <w:t>are represented as fold changes on the empty vector control (</w:t>
      </w:r>
      <w:r w:rsidR="009D67D5" w:rsidRPr="00BE3BFE">
        <w:rPr>
          <w:color w:val="000000" w:themeColor="text1"/>
          <w:lang w:val="en-US"/>
        </w:rPr>
        <w:t>±SD)</w:t>
      </w:r>
      <w:r w:rsidR="007F1021" w:rsidRPr="00BE3BFE">
        <w:rPr>
          <w:color w:val="000000" w:themeColor="text1"/>
          <w:lang w:val="en-US"/>
        </w:rPr>
        <w:t>.</w:t>
      </w:r>
      <w:r w:rsidR="009D67D5" w:rsidRPr="00BE3BFE">
        <w:rPr>
          <w:color w:val="000000" w:themeColor="text1"/>
          <w:lang w:val="en-US"/>
        </w:rPr>
        <w:t xml:space="preserve"> One sample t-test</w:t>
      </w:r>
      <w:r w:rsidR="009D67D5" w:rsidRPr="00BE3BFE">
        <w:rPr>
          <w:lang w:val="en-US"/>
        </w:rPr>
        <w:t xml:space="preserve">. </w:t>
      </w:r>
      <w:r w:rsidR="00D245D0">
        <w:rPr>
          <w:b/>
          <w:bCs/>
          <w:color w:val="000000" w:themeColor="text1"/>
          <w:lang w:val="en-US"/>
        </w:rPr>
        <w:t>D</w:t>
      </w:r>
      <w:r w:rsidR="007F1021" w:rsidRPr="00BE3BFE">
        <w:rPr>
          <w:b/>
          <w:bCs/>
          <w:color w:val="000000" w:themeColor="text1"/>
          <w:lang w:val="en-US"/>
        </w:rPr>
        <w:t>-</w:t>
      </w:r>
      <w:r w:rsidR="00BB0D34">
        <w:rPr>
          <w:b/>
          <w:bCs/>
          <w:color w:val="000000" w:themeColor="text1"/>
          <w:lang w:val="en-US"/>
        </w:rPr>
        <w:t>F</w:t>
      </w:r>
      <w:r w:rsidR="009D67D5" w:rsidRPr="00BE3BFE">
        <w:rPr>
          <w:b/>
          <w:bCs/>
          <w:color w:val="000000" w:themeColor="text1"/>
          <w:lang w:val="en-US"/>
        </w:rPr>
        <w:t xml:space="preserve">) </w:t>
      </w:r>
      <w:r w:rsidR="009D67D5" w:rsidRPr="00BE3BFE">
        <w:rPr>
          <w:lang w:val="en-US"/>
        </w:rPr>
        <w:t>Total mRNA was extracted from HKs overexpressing NSD2 and treated with 1,2 mM CaCl</w:t>
      </w:r>
      <w:r w:rsidR="009D67D5" w:rsidRPr="00BE3BFE">
        <w:rPr>
          <w:vertAlign w:val="subscript"/>
          <w:lang w:val="en-US"/>
        </w:rPr>
        <w:t>2</w:t>
      </w:r>
      <w:r w:rsidR="009D67D5" w:rsidRPr="00BE3BFE">
        <w:rPr>
          <w:lang w:val="en-US"/>
        </w:rPr>
        <w:t xml:space="preserve">. </w:t>
      </w:r>
      <w:r w:rsidR="00D245D0">
        <w:rPr>
          <w:b/>
          <w:bCs/>
          <w:lang w:val="en-US"/>
        </w:rPr>
        <w:t>D</w:t>
      </w:r>
      <w:r w:rsidR="007F1021" w:rsidRPr="00BE3BFE">
        <w:rPr>
          <w:b/>
          <w:bCs/>
          <w:lang w:val="en-US"/>
        </w:rPr>
        <w:t>)</w:t>
      </w:r>
      <w:r w:rsidR="007F1021" w:rsidRPr="00BE3BFE">
        <w:rPr>
          <w:lang w:val="en-US"/>
        </w:rPr>
        <w:t xml:space="preserve"> </w:t>
      </w:r>
      <w:r w:rsidR="002E475B" w:rsidRPr="00BE3BFE">
        <w:rPr>
          <w:lang w:val="en-US"/>
        </w:rPr>
        <w:t xml:space="preserve">Graph </w:t>
      </w:r>
      <w:r w:rsidR="009D67D5" w:rsidRPr="00BE3BFE">
        <w:rPr>
          <w:lang w:val="en-US"/>
        </w:rPr>
        <w:t>show</w:t>
      </w:r>
      <w:r w:rsidR="002E475B" w:rsidRPr="00BE3BFE">
        <w:rPr>
          <w:lang w:val="en-US"/>
        </w:rPr>
        <w:t>ing</w:t>
      </w:r>
      <w:r w:rsidR="009D67D5" w:rsidRPr="00BE3BFE">
        <w:rPr>
          <w:lang w:val="en-US"/>
        </w:rPr>
        <w:t xml:space="preserve"> the NSD2 mRNA levels analyzed by RT-qPCR and normalized on RPLP0. Values of at least three independent experiments are represented as fold changes on the empty vector control and expressed as mean </w:t>
      </w:r>
      <w:r w:rsidR="009D67D5" w:rsidRPr="00BE3BFE">
        <w:rPr>
          <w:color w:val="000000" w:themeColor="text1"/>
          <w:lang w:val="en-US"/>
        </w:rPr>
        <w:t xml:space="preserve">±SD. </w:t>
      </w:r>
      <w:r w:rsidR="009D67D5" w:rsidRPr="00BE3BFE">
        <w:rPr>
          <w:lang w:val="en-US"/>
        </w:rPr>
        <w:t xml:space="preserve">Unpaired t-test. </w:t>
      </w:r>
      <w:r w:rsidR="00BB0D34">
        <w:rPr>
          <w:b/>
          <w:bCs/>
          <w:lang w:val="en-US"/>
        </w:rPr>
        <w:t>E-F</w:t>
      </w:r>
      <w:r w:rsidR="009D67D5" w:rsidRPr="00BE3BFE">
        <w:rPr>
          <w:b/>
          <w:bCs/>
          <w:lang w:val="en-US"/>
        </w:rPr>
        <w:t>)</w:t>
      </w:r>
      <w:r w:rsidR="007F1021" w:rsidRPr="00BE3BFE">
        <w:rPr>
          <w:lang w:val="en-US"/>
        </w:rPr>
        <w:t xml:space="preserve"> </w:t>
      </w:r>
      <w:r w:rsidR="007F1021" w:rsidRPr="00BE3BFE">
        <w:t>Δ</w:t>
      </w:r>
      <w:r w:rsidR="007F1021" w:rsidRPr="00BE3BFE">
        <w:rPr>
          <w:lang w:val="en-US"/>
        </w:rPr>
        <w:t>Np63</w:t>
      </w:r>
      <w:r w:rsidR="007F1021" w:rsidRPr="00BE3BFE">
        <w:t>α</w:t>
      </w:r>
      <w:r w:rsidR="007F1021" w:rsidRPr="00BE3BFE">
        <w:rPr>
          <w:lang w:val="en-US"/>
        </w:rPr>
        <w:t xml:space="preserve"> and IVL </w:t>
      </w:r>
      <w:r w:rsidR="002E475B" w:rsidRPr="00BE3BFE">
        <w:rPr>
          <w:lang w:val="en-US"/>
        </w:rPr>
        <w:t xml:space="preserve">mRNA </w:t>
      </w:r>
      <w:r w:rsidR="007F1021" w:rsidRPr="00BE3BFE">
        <w:rPr>
          <w:lang w:val="en-US"/>
        </w:rPr>
        <w:t xml:space="preserve">expression levels were analyzed by RT-qPCR and normalized on RPLP0. Values of at least three independent experiments are shown as fold changes on the empty vector non-treated control and expressed as means </w:t>
      </w:r>
      <w:r w:rsidR="007F1021" w:rsidRPr="00BE3BFE">
        <w:rPr>
          <w:color w:val="000000" w:themeColor="text1"/>
          <w:lang w:val="en-US"/>
        </w:rPr>
        <w:t>±SD. Unpaired t-test.</w:t>
      </w:r>
      <w:r w:rsidR="007F1021" w:rsidRPr="00BE3BFE">
        <w:rPr>
          <w:b/>
          <w:bCs/>
          <w:lang w:val="en-US"/>
        </w:rPr>
        <w:t xml:space="preserve"> </w:t>
      </w:r>
      <w:r w:rsidR="00BB0D34">
        <w:rPr>
          <w:b/>
          <w:bCs/>
          <w:lang w:val="en-US"/>
        </w:rPr>
        <w:t>G</w:t>
      </w:r>
      <w:r w:rsidR="009D67D5" w:rsidRPr="00BE3BFE">
        <w:rPr>
          <w:b/>
          <w:bCs/>
          <w:lang w:val="en-US"/>
        </w:rPr>
        <w:t xml:space="preserve">) </w:t>
      </w:r>
      <w:r w:rsidR="009D67D5" w:rsidRPr="00BE3BFE">
        <w:rPr>
          <w:iCs/>
          <w:lang w:val="en-US"/>
        </w:rPr>
        <w:t xml:space="preserve">ALDH+ cells in HKs overexpressing NSD2 were detected and quantified using the ALDEFLUOR assay and acquired by FACS analysis. Treatment with DEAB inhibitor was used as negative control. The histogram shows data obtained from two independent experiments. Values are expressed as mean </w:t>
      </w:r>
      <w:r w:rsidR="009D67D5" w:rsidRPr="00BE3BFE">
        <w:rPr>
          <w:color w:val="000000" w:themeColor="text1"/>
          <w:lang w:val="en-US"/>
        </w:rPr>
        <w:t>±SD. Paired t-test.</w:t>
      </w:r>
      <w:r w:rsidR="009D67D5" w:rsidRPr="00BE3BFE">
        <w:rPr>
          <w:iCs/>
          <w:lang w:val="en-US"/>
        </w:rPr>
        <w:t xml:space="preserve"> </w:t>
      </w:r>
      <w:r w:rsidR="00BB0D34">
        <w:rPr>
          <w:b/>
          <w:bCs/>
          <w:iCs/>
          <w:lang w:val="en-US"/>
        </w:rPr>
        <w:t>H</w:t>
      </w:r>
      <w:r w:rsidR="00496DB7" w:rsidRPr="00BE3BFE">
        <w:rPr>
          <w:b/>
          <w:bCs/>
          <w:iCs/>
          <w:lang w:val="en-US"/>
        </w:rPr>
        <w:t>)</w:t>
      </w:r>
      <w:r w:rsidR="00496DB7">
        <w:rPr>
          <w:iCs/>
          <w:lang w:val="en-US"/>
        </w:rPr>
        <w:t xml:space="preserve"> Magnification of the IHC images in figure 8H, showing the levels of NSD2, </w:t>
      </w:r>
      <w:r w:rsidR="00496DB7" w:rsidRPr="00291E78">
        <w:t>Δ</w:t>
      </w:r>
      <w:r w:rsidR="00496DB7" w:rsidRPr="00291E78">
        <w:rPr>
          <w:lang w:val="en-US"/>
        </w:rPr>
        <w:t>Np63</w:t>
      </w:r>
      <w:r w:rsidR="00496DB7" w:rsidRPr="00291E78">
        <w:t>α</w:t>
      </w:r>
      <w:r w:rsidR="00496DB7">
        <w:rPr>
          <w:iCs/>
          <w:lang w:val="en-US"/>
        </w:rPr>
        <w:t xml:space="preserve"> and Ki67. </w:t>
      </w:r>
      <w:r w:rsidR="00BB0D34">
        <w:rPr>
          <w:b/>
          <w:bCs/>
          <w:lang w:val="en-US"/>
        </w:rPr>
        <w:t>I</w:t>
      </w:r>
      <w:r w:rsidR="009D67D5" w:rsidRPr="00BE3BFE">
        <w:rPr>
          <w:b/>
          <w:bCs/>
          <w:lang w:val="en-US"/>
        </w:rPr>
        <w:t>)</w:t>
      </w:r>
      <w:r w:rsidR="009D67D5" w:rsidRPr="00BE3BFE">
        <w:rPr>
          <w:lang w:val="en-US"/>
        </w:rPr>
        <w:t xml:space="preserve"> RNA-seq data from TCGA Dataset were downloaded and analyzed through the </w:t>
      </w:r>
      <w:proofErr w:type="spellStart"/>
      <w:r w:rsidR="009D67D5" w:rsidRPr="00BE3BFE">
        <w:rPr>
          <w:lang w:val="en-US"/>
        </w:rPr>
        <w:t>SRPlot</w:t>
      </w:r>
      <w:proofErr w:type="spellEnd"/>
      <w:r w:rsidR="009D67D5" w:rsidRPr="00BE3BFE">
        <w:rPr>
          <w:lang w:val="en-US"/>
        </w:rPr>
        <w:t xml:space="preserve"> software. Graphs show the correlation between the NSD2 and S100A8, S100A9, SPRR1A, SPRR2A, SPRR2E mRNA expression levels. Calculated Spearman Correlation were respectively of -0,39, -0,32, -0,31, -0,29, -0,33 (p &lt; 0,0001).</w:t>
      </w:r>
      <w:r w:rsidR="009D67D5" w:rsidRPr="00BE3BFE">
        <w:rPr>
          <w:color w:val="000000" w:themeColor="text1"/>
          <w:lang w:val="en-US"/>
        </w:rPr>
        <w:t xml:space="preserve"> *</w:t>
      </w:r>
      <w:r w:rsidR="009D67D5" w:rsidRPr="00BE3BFE">
        <w:rPr>
          <w:i/>
          <w:lang w:val="en-US"/>
        </w:rPr>
        <w:t xml:space="preserve">*, p </w:t>
      </w:r>
      <w:r w:rsidR="009D67D5" w:rsidRPr="00BE3BFE">
        <w:rPr>
          <w:i/>
          <w:lang w:val="en-US"/>
        </w:rPr>
        <w:sym w:font="Symbol" w:char="F0A3"/>
      </w:r>
      <w:r w:rsidR="009D67D5" w:rsidRPr="00BE3BFE">
        <w:rPr>
          <w:i/>
          <w:lang w:val="en-US"/>
        </w:rPr>
        <w:t xml:space="preserve"> 0,01; ****, p </w:t>
      </w:r>
      <w:r w:rsidR="009D67D5" w:rsidRPr="00BE3BFE">
        <w:rPr>
          <w:i/>
          <w:lang w:val="en-US"/>
        </w:rPr>
        <w:sym w:font="Symbol" w:char="F0A3"/>
      </w:r>
      <w:r w:rsidR="009D67D5" w:rsidRPr="00BE3BFE">
        <w:rPr>
          <w:i/>
          <w:lang w:val="en-US"/>
        </w:rPr>
        <w:t xml:space="preserve"> 0,0001</w:t>
      </w:r>
    </w:p>
    <w:p w14:paraId="7037212A" w14:textId="77777777" w:rsidR="009D67D5" w:rsidRPr="00BE3BFE" w:rsidRDefault="009D67D5" w:rsidP="002B6462">
      <w:pPr>
        <w:spacing w:line="480" w:lineRule="auto"/>
        <w:contextualSpacing/>
        <w:jc w:val="both"/>
        <w:rPr>
          <w:lang w:val="en-US"/>
        </w:rPr>
      </w:pPr>
    </w:p>
    <w:p w14:paraId="5995EEFC" w14:textId="77777777" w:rsidR="00994539" w:rsidRPr="004D58A4" w:rsidRDefault="00994539" w:rsidP="002B6462">
      <w:pPr>
        <w:spacing w:line="480" w:lineRule="auto"/>
        <w:rPr>
          <w:lang w:val="en-US"/>
        </w:rPr>
      </w:pPr>
    </w:p>
    <w:p w14:paraId="51F2493E" w14:textId="77777777" w:rsidR="00235691" w:rsidRPr="004D58A4" w:rsidRDefault="00235691" w:rsidP="002B6462">
      <w:pPr>
        <w:spacing w:line="480" w:lineRule="auto"/>
        <w:rPr>
          <w:lang w:val="en-US"/>
        </w:rPr>
      </w:pPr>
    </w:p>
    <w:p w14:paraId="6BA66F0C" w14:textId="77777777" w:rsidR="00235691" w:rsidRPr="004D58A4" w:rsidRDefault="00235691" w:rsidP="002B6462">
      <w:pPr>
        <w:spacing w:line="480" w:lineRule="auto"/>
        <w:rPr>
          <w:lang w:val="en-US"/>
        </w:rPr>
      </w:pPr>
    </w:p>
    <w:p w14:paraId="55CCE71E" w14:textId="77777777" w:rsidR="00235691" w:rsidRPr="004D58A4" w:rsidRDefault="00235691" w:rsidP="002B6462">
      <w:pPr>
        <w:spacing w:line="480" w:lineRule="auto"/>
        <w:rPr>
          <w:lang w:val="en-US"/>
        </w:rPr>
      </w:pPr>
    </w:p>
    <w:p w14:paraId="010F3A0B" w14:textId="77777777" w:rsidR="00235691" w:rsidRPr="004D58A4" w:rsidRDefault="00235691" w:rsidP="002B6462">
      <w:pPr>
        <w:spacing w:line="480" w:lineRule="auto"/>
        <w:rPr>
          <w:lang w:val="en-US"/>
        </w:rPr>
      </w:pPr>
    </w:p>
    <w:p w14:paraId="68D35851" w14:textId="77777777" w:rsidR="00235691" w:rsidRPr="004D58A4" w:rsidRDefault="00235691" w:rsidP="002B6462">
      <w:pPr>
        <w:spacing w:line="480" w:lineRule="auto"/>
        <w:rPr>
          <w:lang w:val="en-US"/>
        </w:rPr>
      </w:pPr>
    </w:p>
    <w:p w14:paraId="2C74E042" w14:textId="77777777" w:rsidR="00235691" w:rsidRPr="004D58A4" w:rsidRDefault="00235691" w:rsidP="002B6462">
      <w:pPr>
        <w:spacing w:line="480" w:lineRule="auto"/>
        <w:rPr>
          <w:lang w:val="en-US"/>
        </w:rPr>
      </w:pPr>
    </w:p>
    <w:p w14:paraId="1F3CBF2B" w14:textId="77777777" w:rsidR="00235691" w:rsidRPr="004D58A4" w:rsidRDefault="00235691" w:rsidP="002B6462">
      <w:pPr>
        <w:spacing w:line="480" w:lineRule="auto"/>
        <w:rPr>
          <w:lang w:val="en-US"/>
        </w:rPr>
      </w:pPr>
    </w:p>
    <w:p w14:paraId="29299967" w14:textId="77777777" w:rsidR="00235691" w:rsidRPr="004D58A4" w:rsidRDefault="00235691" w:rsidP="002B6462">
      <w:pPr>
        <w:spacing w:line="480" w:lineRule="auto"/>
        <w:rPr>
          <w:lang w:val="en-US"/>
        </w:rPr>
      </w:pPr>
    </w:p>
    <w:p w14:paraId="5319BAF2" w14:textId="77777777" w:rsidR="00235691" w:rsidRPr="004D58A4" w:rsidRDefault="00235691" w:rsidP="002B6462">
      <w:pPr>
        <w:spacing w:line="480" w:lineRule="auto"/>
        <w:rPr>
          <w:lang w:val="en-US"/>
        </w:rPr>
      </w:pPr>
    </w:p>
    <w:p w14:paraId="49BD51D2" w14:textId="77777777" w:rsidR="00235691" w:rsidRPr="004D58A4" w:rsidRDefault="00235691" w:rsidP="002B6462">
      <w:pPr>
        <w:spacing w:line="480" w:lineRule="auto"/>
        <w:rPr>
          <w:lang w:val="en-US"/>
        </w:rPr>
      </w:pPr>
    </w:p>
    <w:p w14:paraId="26E8F0C0" w14:textId="77777777" w:rsidR="00235691" w:rsidRPr="004D58A4" w:rsidRDefault="00235691" w:rsidP="002B6462">
      <w:pPr>
        <w:spacing w:line="480" w:lineRule="auto"/>
        <w:rPr>
          <w:lang w:val="en-US"/>
        </w:rPr>
      </w:pPr>
    </w:p>
    <w:p w14:paraId="394D4F6E" w14:textId="77777777" w:rsidR="00235691" w:rsidRPr="004D58A4" w:rsidRDefault="00235691" w:rsidP="002B6462">
      <w:pPr>
        <w:spacing w:line="480" w:lineRule="auto"/>
        <w:rPr>
          <w:lang w:val="en-US"/>
        </w:rPr>
      </w:pPr>
    </w:p>
    <w:p w14:paraId="5046BFDA" w14:textId="77777777" w:rsidR="00235691" w:rsidRPr="004D58A4" w:rsidRDefault="00235691" w:rsidP="002B6462">
      <w:pPr>
        <w:spacing w:line="480" w:lineRule="auto"/>
        <w:rPr>
          <w:lang w:val="en-US"/>
        </w:rPr>
      </w:pPr>
    </w:p>
    <w:p w14:paraId="020C5A1D" w14:textId="77777777" w:rsidR="00235691" w:rsidRPr="004D58A4" w:rsidRDefault="00235691" w:rsidP="002B6462">
      <w:pPr>
        <w:spacing w:line="480" w:lineRule="auto"/>
        <w:rPr>
          <w:lang w:val="en-US"/>
        </w:rPr>
      </w:pPr>
    </w:p>
    <w:p w14:paraId="5A41F2B5" w14:textId="77777777" w:rsidR="00235691" w:rsidRPr="004D58A4" w:rsidRDefault="00235691" w:rsidP="002B6462">
      <w:pPr>
        <w:spacing w:line="480" w:lineRule="auto"/>
        <w:rPr>
          <w:lang w:val="en-US"/>
        </w:rPr>
      </w:pPr>
    </w:p>
    <w:p w14:paraId="068E07AD" w14:textId="77777777" w:rsidR="00235691" w:rsidRPr="004D58A4" w:rsidRDefault="00235691" w:rsidP="002B6462">
      <w:pPr>
        <w:spacing w:line="480" w:lineRule="auto"/>
        <w:rPr>
          <w:lang w:val="en-US"/>
        </w:rPr>
      </w:pPr>
    </w:p>
    <w:p w14:paraId="3DA58260" w14:textId="77777777" w:rsidR="00235691" w:rsidRPr="004D58A4" w:rsidRDefault="00235691" w:rsidP="002B6462">
      <w:pPr>
        <w:spacing w:line="480" w:lineRule="auto"/>
        <w:rPr>
          <w:lang w:val="en-US"/>
        </w:rPr>
      </w:pPr>
    </w:p>
    <w:p w14:paraId="1629CD69" w14:textId="77777777" w:rsidR="00235691" w:rsidRPr="004D58A4" w:rsidRDefault="00235691" w:rsidP="002B6462">
      <w:pPr>
        <w:spacing w:line="480" w:lineRule="auto"/>
        <w:rPr>
          <w:lang w:val="en-US"/>
        </w:rPr>
      </w:pPr>
    </w:p>
    <w:p w14:paraId="67623C4A" w14:textId="77777777" w:rsidR="00235691" w:rsidRPr="004D58A4" w:rsidRDefault="00235691" w:rsidP="002B6462">
      <w:pPr>
        <w:spacing w:line="480" w:lineRule="auto"/>
        <w:rPr>
          <w:lang w:val="en-US"/>
        </w:rPr>
      </w:pPr>
    </w:p>
    <w:p w14:paraId="77DF0BC1" w14:textId="77777777" w:rsidR="00235691" w:rsidRPr="004D58A4" w:rsidRDefault="00235691" w:rsidP="002B6462">
      <w:pPr>
        <w:spacing w:line="480" w:lineRule="auto"/>
        <w:rPr>
          <w:lang w:val="en-US"/>
        </w:rPr>
      </w:pPr>
    </w:p>
    <w:p w14:paraId="2F2A64BA" w14:textId="77777777" w:rsidR="00235691" w:rsidRPr="004D58A4" w:rsidRDefault="00235691" w:rsidP="002B6462">
      <w:pPr>
        <w:spacing w:line="480" w:lineRule="auto"/>
        <w:rPr>
          <w:lang w:val="en-US"/>
        </w:rPr>
      </w:pPr>
    </w:p>
    <w:p w14:paraId="74046C1E" w14:textId="77777777" w:rsidR="00235691" w:rsidRPr="004D58A4" w:rsidRDefault="00235691" w:rsidP="002B6462">
      <w:pPr>
        <w:spacing w:line="480" w:lineRule="auto"/>
        <w:rPr>
          <w:lang w:val="en-US"/>
        </w:rPr>
      </w:pPr>
    </w:p>
    <w:p w14:paraId="74FCAE56" w14:textId="77777777" w:rsidR="00235691" w:rsidRPr="004D58A4" w:rsidRDefault="00235691" w:rsidP="002B6462">
      <w:pPr>
        <w:spacing w:line="480" w:lineRule="auto"/>
        <w:rPr>
          <w:lang w:val="en-US"/>
        </w:rPr>
      </w:pPr>
    </w:p>
    <w:p w14:paraId="0099C40D" w14:textId="77777777" w:rsidR="00235691" w:rsidRPr="004D58A4" w:rsidRDefault="00235691" w:rsidP="002B6462">
      <w:pPr>
        <w:spacing w:line="480" w:lineRule="auto"/>
        <w:rPr>
          <w:lang w:val="en-US"/>
        </w:rPr>
      </w:pPr>
    </w:p>
    <w:p w14:paraId="5784FC2C" w14:textId="77777777" w:rsidR="00235691" w:rsidRPr="004D58A4" w:rsidRDefault="00235691" w:rsidP="002B6462">
      <w:pPr>
        <w:spacing w:line="480" w:lineRule="auto"/>
        <w:rPr>
          <w:lang w:val="en-US"/>
        </w:rPr>
      </w:pPr>
    </w:p>
    <w:p w14:paraId="3F2EB5A4" w14:textId="77777777" w:rsidR="00235691" w:rsidRPr="004D58A4" w:rsidRDefault="00235691" w:rsidP="002B6462">
      <w:pPr>
        <w:spacing w:line="480" w:lineRule="auto"/>
        <w:rPr>
          <w:lang w:val="en-US"/>
        </w:rPr>
      </w:pPr>
    </w:p>
    <w:p w14:paraId="26730497" w14:textId="77777777" w:rsidR="00235691" w:rsidRPr="004D58A4" w:rsidRDefault="00235691" w:rsidP="002B6462">
      <w:pPr>
        <w:spacing w:line="480" w:lineRule="auto"/>
        <w:rPr>
          <w:lang w:val="en-US"/>
        </w:rPr>
      </w:pPr>
    </w:p>
    <w:p w14:paraId="4F580C22" w14:textId="77777777" w:rsidR="00235691" w:rsidRPr="004D58A4" w:rsidRDefault="00235691" w:rsidP="002B6462">
      <w:pPr>
        <w:spacing w:line="480" w:lineRule="auto"/>
        <w:rPr>
          <w:lang w:val="en-US"/>
        </w:rPr>
      </w:pPr>
    </w:p>
    <w:sectPr w:rsidR="00235691" w:rsidRPr="004D58A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6F8"/>
    <w:rsid w:val="00002527"/>
    <w:rsid w:val="000059A2"/>
    <w:rsid w:val="00011234"/>
    <w:rsid w:val="00042FD7"/>
    <w:rsid w:val="00052364"/>
    <w:rsid w:val="000546C8"/>
    <w:rsid w:val="00086851"/>
    <w:rsid w:val="0009055D"/>
    <w:rsid w:val="000A3ADC"/>
    <w:rsid w:val="000A3FBB"/>
    <w:rsid w:val="000C1A58"/>
    <w:rsid w:val="000F499A"/>
    <w:rsid w:val="00172F73"/>
    <w:rsid w:val="001777FA"/>
    <w:rsid w:val="001876ED"/>
    <w:rsid w:val="001C53BA"/>
    <w:rsid w:val="001E03E8"/>
    <w:rsid w:val="00203828"/>
    <w:rsid w:val="00210DBC"/>
    <w:rsid w:val="00227BED"/>
    <w:rsid w:val="00234B3D"/>
    <w:rsid w:val="00235691"/>
    <w:rsid w:val="00240035"/>
    <w:rsid w:val="002474DE"/>
    <w:rsid w:val="0027754D"/>
    <w:rsid w:val="0028754E"/>
    <w:rsid w:val="002B2B7B"/>
    <w:rsid w:val="002B6462"/>
    <w:rsid w:val="002E475B"/>
    <w:rsid w:val="002F7B6D"/>
    <w:rsid w:val="00316C77"/>
    <w:rsid w:val="00356FE6"/>
    <w:rsid w:val="003A5440"/>
    <w:rsid w:val="003C2757"/>
    <w:rsid w:val="00427712"/>
    <w:rsid w:val="0043491E"/>
    <w:rsid w:val="0043606F"/>
    <w:rsid w:val="00464C46"/>
    <w:rsid w:val="00481161"/>
    <w:rsid w:val="00496DB7"/>
    <w:rsid w:val="004D58A4"/>
    <w:rsid w:val="00501F84"/>
    <w:rsid w:val="00510148"/>
    <w:rsid w:val="00561573"/>
    <w:rsid w:val="00597B9D"/>
    <w:rsid w:val="005A3F12"/>
    <w:rsid w:val="005B012A"/>
    <w:rsid w:val="005F118F"/>
    <w:rsid w:val="006376F6"/>
    <w:rsid w:val="006436C1"/>
    <w:rsid w:val="00645A70"/>
    <w:rsid w:val="00662BB1"/>
    <w:rsid w:val="006652F2"/>
    <w:rsid w:val="006854C9"/>
    <w:rsid w:val="006924F0"/>
    <w:rsid w:val="00693E9A"/>
    <w:rsid w:val="006D619E"/>
    <w:rsid w:val="006E6714"/>
    <w:rsid w:val="00703371"/>
    <w:rsid w:val="00740E57"/>
    <w:rsid w:val="007822F9"/>
    <w:rsid w:val="00782D00"/>
    <w:rsid w:val="00792D66"/>
    <w:rsid w:val="007A63C6"/>
    <w:rsid w:val="007C4E98"/>
    <w:rsid w:val="007D0E70"/>
    <w:rsid w:val="007E7349"/>
    <w:rsid w:val="007F1021"/>
    <w:rsid w:val="00821511"/>
    <w:rsid w:val="00826FE1"/>
    <w:rsid w:val="00834229"/>
    <w:rsid w:val="008547AD"/>
    <w:rsid w:val="00863BF3"/>
    <w:rsid w:val="00882054"/>
    <w:rsid w:val="008A4F0C"/>
    <w:rsid w:val="008A7EF7"/>
    <w:rsid w:val="008C1288"/>
    <w:rsid w:val="008D460B"/>
    <w:rsid w:val="008D5632"/>
    <w:rsid w:val="00941801"/>
    <w:rsid w:val="00962D21"/>
    <w:rsid w:val="009744B9"/>
    <w:rsid w:val="00994539"/>
    <w:rsid w:val="009961E5"/>
    <w:rsid w:val="009B13D2"/>
    <w:rsid w:val="009D4864"/>
    <w:rsid w:val="009D67D5"/>
    <w:rsid w:val="00A159C2"/>
    <w:rsid w:val="00A228C6"/>
    <w:rsid w:val="00A44CCC"/>
    <w:rsid w:val="00A8525E"/>
    <w:rsid w:val="00A92497"/>
    <w:rsid w:val="00AA3A01"/>
    <w:rsid w:val="00AD061E"/>
    <w:rsid w:val="00AD2D03"/>
    <w:rsid w:val="00AF0D7B"/>
    <w:rsid w:val="00AF1FF3"/>
    <w:rsid w:val="00AF32F0"/>
    <w:rsid w:val="00B02ACB"/>
    <w:rsid w:val="00B13180"/>
    <w:rsid w:val="00B51B92"/>
    <w:rsid w:val="00B607DD"/>
    <w:rsid w:val="00B65466"/>
    <w:rsid w:val="00B812FD"/>
    <w:rsid w:val="00B91BBC"/>
    <w:rsid w:val="00BB0D34"/>
    <w:rsid w:val="00BB49BE"/>
    <w:rsid w:val="00BC514E"/>
    <w:rsid w:val="00BD6D1B"/>
    <w:rsid w:val="00BE3BFE"/>
    <w:rsid w:val="00BF46D8"/>
    <w:rsid w:val="00C3241F"/>
    <w:rsid w:val="00C33A01"/>
    <w:rsid w:val="00C369FF"/>
    <w:rsid w:val="00C64741"/>
    <w:rsid w:val="00C838EF"/>
    <w:rsid w:val="00CA26F8"/>
    <w:rsid w:val="00CB28DF"/>
    <w:rsid w:val="00CE5D43"/>
    <w:rsid w:val="00D245D0"/>
    <w:rsid w:val="00D515F2"/>
    <w:rsid w:val="00D7158B"/>
    <w:rsid w:val="00D83BA0"/>
    <w:rsid w:val="00DA209D"/>
    <w:rsid w:val="00DB23ED"/>
    <w:rsid w:val="00DD157B"/>
    <w:rsid w:val="00E32C3D"/>
    <w:rsid w:val="00E378B5"/>
    <w:rsid w:val="00E55DDB"/>
    <w:rsid w:val="00E93CB6"/>
    <w:rsid w:val="00EA44CB"/>
    <w:rsid w:val="00ED3DD3"/>
    <w:rsid w:val="00EE2E1A"/>
    <w:rsid w:val="00F25E23"/>
    <w:rsid w:val="00F56C84"/>
    <w:rsid w:val="00F630ED"/>
    <w:rsid w:val="00F85AEC"/>
    <w:rsid w:val="00F97463"/>
    <w:rsid w:val="00FA70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B8735"/>
  <w15:chartTrackingRefBased/>
  <w15:docId w15:val="{6F236DB0-2E9E-7B40-95E9-0F8AC89D8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D67D5"/>
    <w:pPr>
      <w:spacing w:after="0" w:line="240" w:lineRule="auto"/>
    </w:pPr>
    <w:rPr>
      <w:rFonts w:ascii="Times New Roman" w:eastAsia="Times New Roman" w:hAnsi="Times New Roman" w:cs="Times New Roman"/>
      <w:kern w:val="0"/>
      <w:lang w:eastAsia="it-IT"/>
      <w14:ligatures w14:val="none"/>
    </w:rPr>
  </w:style>
  <w:style w:type="paragraph" w:styleId="Titolo1">
    <w:name w:val="heading 1"/>
    <w:basedOn w:val="Normale"/>
    <w:next w:val="Normale"/>
    <w:link w:val="Titolo1Carattere"/>
    <w:uiPriority w:val="9"/>
    <w:qFormat/>
    <w:rsid w:val="00CA26F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
    <w:semiHidden/>
    <w:unhideWhenUsed/>
    <w:qFormat/>
    <w:rsid w:val="00CA26F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olo3">
    <w:name w:val="heading 3"/>
    <w:basedOn w:val="Normale"/>
    <w:next w:val="Normale"/>
    <w:link w:val="Titolo3Carattere"/>
    <w:uiPriority w:val="9"/>
    <w:semiHidden/>
    <w:unhideWhenUsed/>
    <w:qFormat/>
    <w:rsid w:val="00CA26F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semiHidden/>
    <w:unhideWhenUsed/>
    <w:qFormat/>
    <w:rsid w:val="00CA26F8"/>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itolo5">
    <w:name w:val="heading 5"/>
    <w:basedOn w:val="Normale"/>
    <w:next w:val="Normale"/>
    <w:link w:val="Titolo5Carattere"/>
    <w:uiPriority w:val="9"/>
    <w:semiHidden/>
    <w:unhideWhenUsed/>
    <w:qFormat/>
    <w:rsid w:val="00CA26F8"/>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itolo6">
    <w:name w:val="heading 6"/>
    <w:basedOn w:val="Normale"/>
    <w:next w:val="Normale"/>
    <w:link w:val="Titolo6Carattere"/>
    <w:uiPriority w:val="9"/>
    <w:semiHidden/>
    <w:unhideWhenUsed/>
    <w:qFormat/>
    <w:rsid w:val="00CA26F8"/>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olo7">
    <w:name w:val="heading 7"/>
    <w:basedOn w:val="Normale"/>
    <w:next w:val="Normale"/>
    <w:link w:val="Titolo7Carattere"/>
    <w:uiPriority w:val="9"/>
    <w:semiHidden/>
    <w:unhideWhenUsed/>
    <w:qFormat/>
    <w:rsid w:val="00CA26F8"/>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olo8">
    <w:name w:val="heading 8"/>
    <w:basedOn w:val="Normale"/>
    <w:next w:val="Normale"/>
    <w:link w:val="Titolo8Carattere"/>
    <w:uiPriority w:val="9"/>
    <w:semiHidden/>
    <w:unhideWhenUsed/>
    <w:qFormat/>
    <w:rsid w:val="00CA26F8"/>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olo9">
    <w:name w:val="heading 9"/>
    <w:basedOn w:val="Normale"/>
    <w:next w:val="Normale"/>
    <w:link w:val="Titolo9Carattere"/>
    <w:uiPriority w:val="9"/>
    <w:semiHidden/>
    <w:unhideWhenUsed/>
    <w:qFormat/>
    <w:rsid w:val="00CA26F8"/>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A26F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CA26F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CA26F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CA26F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CA26F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CA26F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A26F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A26F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A26F8"/>
    <w:rPr>
      <w:rFonts w:eastAsiaTheme="majorEastAsia" w:cstheme="majorBidi"/>
      <w:color w:val="272727" w:themeColor="text1" w:themeTint="D8"/>
    </w:rPr>
  </w:style>
  <w:style w:type="paragraph" w:styleId="Titolo">
    <w:name w:val="Title"/>
    <w:basedOn w:val="Normale"/>
    <w:next w:val="Normale"/>
    <w:link w:val="TitoloCarattere"/>
    <w:uiPriority w:val="10"/>
    <w:qFormat/>
    <w:rsid w:val="00CA26F8"/>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CA26F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A26F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CA26F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A26F8"/>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zioneCarattere">
    <w:name w:val="Citazione Carattere"/>
    <w:basedOn w:val="Carpredefinitoparagrafo"/>
    <w:link w:val="Citazione"/>
    <w:uiPriority w:val="29"/>
    <w:rsid w:val="00CA26F8"/>
    <w:rPr>
      <w:i/>
      <w:iCs/>
      <w:color w:val="404040" w:themeColor="text1" w:themeTint="BF"/>
    </w:rPr>
  </w:style>
  <w:style w:type="paragraph" w:styleId="Paragrafoelenco">
    <w:name w:val="List Paragraph"/>
    <w:basedOn w:val="Normale"/>
    <w:uiPriority w:val="34"/>
    <w:qFormat/>
    <w:rsid w:val="00CA26F8"/>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Enfasiintensa">
    <w:name w:val="Intense Emphasis"/>
    <w:basedOn w:val="Carpredefinitoparagrafo"/>
    <w:uiPriority w:val="21"/>
    <w:qFormat/>
    <w:rsid w:val="00CA26F8"/>
    <w:rPr>
      <w:i/>
      <w:iCs/>
      <w:color w:val="0F4761" w:themeColor="accent1" w:themeShade="BF"/>
    </w:rPr>
  </w:style>
  <w:style w:type="paragraph" w:styleId="Citazioneintensa">
    <w:name w:val="Intense Quote"/>
    <w:basedOn w:val="Normale"/>
    <w:next w:val="Normale"/>
    <w:link w:val="CitazioneintensaCarattere"/>
    <w:uiPriority w:val="30"/>
    <w:qFormat/>
    <w:rsid w:val="00CA26F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zioneintensaCarattere">
    <w:name w:val="Citazione intensa Carattere"/>
    <w:basedOn w:val="Carpredefinitoparagrafo"/>
    <w:link w:val="Citazioneintensa"/>
    <w:uiPriority w:val="30"/>
    <w:rsid w:val="00CA26F8"/>
    <w:rPr>
      <w:i/>
      <w:iCs/>
      <w:color w:val="0F4761" w:themeColor="accent1" w:themeShade="BF"/>
    </w:rPr>
  </w:style>
  <w:style w:type="character" w:styleId="Riferimentointenso">
    <w:name w:val="Intense Reference"/>
    <w:basedOn w:val="Carpredefinitoparagrafo"/>
    <w:uiPriority w:val="32"/>
    <w:qFormat/>
    <w:rsid w:val="00CA26F8"/>
    <w:rPr>
      <w:b/>
      <w:bCs/>
      <w:smallCaps/>
      <w:color w:val="0F4761" w:themeColor="accent1" w:themeShade="BF"/>
      <w:spacing w:val="5"/>
    </w:rPr>
  </w:style>
  <w:style w:type="table" w:styleId="Grigliatabella">
    <w:name w:val="Table Grid"/>
    <w:basedOn w:val="Tabellanormale"/>
    <w:uiPriority w:val="39"/>
    <w:rsid w:val="002356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D515F2"/>
    <w:pPr>
      <w:spacing w:after="0" w:line="240" w:lineRule="auto"/>
    </w:pPr>
    <w:rPr>
      <w:rFonts w:ascii="Times New Roman" w:eastAsia="Times New Roman" w:hAnsi="Times New Roman" w:cs="Times New Roman"/>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1280</Words>
  <Characters>7299</Characters>
  <Application>Microsoft Office Word</Application>
  <DocSecurity>0</DocSecurity>
  <Lines>60</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Ghiani Lavinia</dc:creator>
  <cp:keywords/>
  <dc:description/>
  <cp:lastModifiedBy>Ghiani Lavinia</cp:lastModifiedBy>
  <cp:revision>4</cp:revision>
  <dcterms:created xsi:type="dcterms:W3CDTF">2026-01-02T16:31:00Z</dcterms:created>
  <dcterms:modified xsi:type="dcterms:W3CDTF">2026-01-02T16:34:00Z</dcterms:modified>
</cp:coreProperties>
</file>