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CD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Figure legends</w:t>
      </w:r>
    </w:p>
    <w:p w14:paraId="7F587F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Fig.1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strike w:val="0"/>
          <w:color w:val="auto"/>
          <w:sz w:val="24"/>
          <w:szCs w:val="24"/>
          <w:highlight w:val="none"/>
        </w:rPr>
        <w:t>Oxidative DNA damage accumulation and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strike w:val="0"/>
          <w:color w:val="auto"/>
          <w:sz w:val="24"/>
          <w:szCs w:val="24"/>
          <w:highlight w:val="none"/>
          <w:lang w:val="en-US" w:eastAsia="zh-CN"/>
        </w:rPr>
        <w:t xml:space="preserve"> BER</w:t>
      </w:r>
      <w:r>
        <w:rPr>
          <w:rStyle w:val="5"/>
          <w:rFonts w:hint="default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strike w:val="0"/>
          <w:color w:val="auto"/>
          <w:sz w:val="24"/>
          <w:szCs w:val="24"/>
          <w:highlight w:val="none"/>
        </w:rPr>
        <w:t>activation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strike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strike w:val="0"/>
          <w:color w:val="auto"/>
          <w:sz w:val="24"/>
          <w:highlight w:val="none"/>
        </w:rPr>
        <w:t>in EGFR-TKI resistant NSCLC cells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Genomic distribution of AP sites in HCC827 and HCC827ER cells. The concentric rings (outer to inner) represent: chromosomes, HCC827-specific AP sites, gene-mapped AP site counts for HCC827, HCC827ER-specific AP sites, and gene-mapped AP site counts for HCC827ER. The outermost ring labels genes with ≥30 AP sites (color-coded: red, HCC827ER; blue, HCC827; green, shared).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GSEA pathway analysis highlighting cancer-related signaling pathways associated with altered DNA repair in HCC827ER cells compared with parental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c,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Differential expression analysis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of BER pathway genes in HCC827ER vs. parental cells.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Representative images of IHC analysis of the expression of OGG1 and APE1 in 13 pairs of human NSCLC tissue samples before and after resistance to first- and second-generation EGFR-TKI treatment (Scale bar, 100 µm).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color w:val="auto"/>
          <w:sz w:val="24"/>
          <w:szCs w:val="24"/>
          <w:lang w:val="en-US" w:eastAsia="zh-CN"/>
        </w:rPr>
        <w:t xml:space="preserve">e,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Elevated APE1 expression significantly correlates with reduced overall survival in the TCGA-LUAD cohort (log-rank p=0.031).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f,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color w:val="auto"/>
          <w:sz w:val="24"/>
          <w:szCs w:val="24"/>
          <w:lang w:val="en-US" w:eastAsia="zh-CN"/>
        </w:rPr>
        <w:t xml:space="preserve">APE1 and OGG1 were significantly upregulated in NSCLC tissues compared to normal controls by analyzing TCGA-derived clinical samples.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g,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>Erlotinib dose-response curves for control and APE1 or OGG1 OE in parental cell lines and control and APE1 or OGG1 KD in ER counterparts.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yellow"/>
          <w:u w:val="none" w:color="auto"/>
          <w:rtl w:val="0"/>
          <w:cs w:val="0"/>
          <w:lang w:val="en-US" w:eastAsia="zh-CN"/>
        </w:rPr>
        <w:t>IC₅₀ values of sensitive and resistant cell lines</w:t>
      </w:r>
      <w:r>
        <w:rPr>
          <w:rStyle w:val="4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yellow"/>
          <w:u w:val="none" w:color="auto"/>
          <w:rtl w:val="0"/>
          <w:cs w:val="0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 n=3 experimental replicates, mean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SEM. Significance was calculated using a paired t test. *p &lt; 0.05. </w:t>
      </w:r>
    </w:p>
    <w:p w14:paraId="6ABF56BB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77EDA2DA">
      <w:pPr>
        <w:numPr>
          <w:ilvl w:val="12"/>
          <w:numId w:val="0"/>
        </w:numPr>
        <w:spacing w:line="480" w:lineRule="auto"/>
        <w:ind w:firstLine="0" w:firstLineChars="0"/>
        <w:rPr>
          <w:rFonts w:hint="default" w:ascii="Times New Roman" w:hAnsi="Times New Roman" w:cs="Times New Roman" w:eastAsiaTheme="minorEastAsia"/>
          <w:i w:val="0"/>
          <w:iCs w:val="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Fig.2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color w:val="auto"/>
          <w:kern w:val="0"/>
          <w:sz w:val="24"/>
          <w:highlight w:val="none"/>
          <w:lang w:eastAsia="zh-CN" w:bidi="ar"/>
        </w:rPr>
        <w:t>OGG1/APE1 driven transcriptional reprogramming established EMT- and stem-like plasticity in EGFR-TKI resistant NSCLC cells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 xml:space="preserve">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 xml:space="preserve">Volcano plots representing differentially expressed genes (DEGs) in HCC827 and HCC827ER cells. Upregulated genes (red), downregulated genes (green).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Gene Ontology (GO) Enrichment analysis reflected up and down regulated pathway terms associated with DEGs in HCC827 and HCC827ER cell lines. The dot color represented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000000" w:themeColor="text1"/>
          <w:sz w:val="24"/>
          <w:szCs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 xml:space="preserve"> Normalized Enrichment Score (NES),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 xml:space="preserve"> and the dot size indicated the number of overlapping genes per pathway.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 xml:space="preserve">c,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GSEA pathway analysis highlighted cancer-related signaling pathways corresponding to lineage-specific signatures altered in HCC827ER cells compared to parental cells.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NES：Normalized Enrichment Score.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C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 xml:space="preserve">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 xml:space="preserve">GSEA enrichment analysis revealed a strong correlation between DEGs and EMT- and stem-like signatures.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 xml:space="preserve">e, </w:t>
      </w:r>
      <w:bookmarkStart w:id="0" w:name="OLE_LINK1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Differential expression analysis</w:t>
      </w:r>
      <w:bookmarkEnd w:id="0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o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highlight w:val="none"/>
          <w:lang w:val="en-US" w:eastAsia="zh-CN"/>
        </w:rPr>
        <w:t>f EMT, migration, focal ad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hesion, and cell-stem response genes in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HCC827ER cells compared to parental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Differential expression analysis of EMT,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migration, focal adhesion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rtl w:val="0"/>
          <w:cs w:val="0"/>
          <w:lang w:val="en-US" w:eastAsia="zh-CN"/>
        </w:rPr>
        <w:t xml:space="preserve"> and cell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stem response genes in HCC827ER APE1 KD cells compared to HCC827ER cells.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g,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Differential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OGG1 and APE1 binding sites in SNAI1/ZEB1/ZEB2 region in HCC827 cells treated with 0.5 μm erlotinib for 0, 2, 4 and 6 days.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h,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Differential OGG1 and APE1 binding sites promoter regions in HCC827 versus HCC827ER cells</w:t>
      </w:r>
      <w:r>
        <w:rPr>
          <w:rFonts w:hint="default" w:ascii="Times New Roman" w:hAnsi="Times New Roman" w:eastAsia="宋体" w:cs="Times New Roman"/>
          <w:i w:val="0"/>
          <w:iCs w:val="0"/>
          <w:strike w:val="0"/>
          <w:dstrike w:val="0"/>
          <w:color w:val="auto"/>
          <w:sz w:val="24"/>
          <w:highlight w:val="none"/>
          <w:lang w:val="en-US" w:eastAsia="zh-CN"/>
        </w:rPr>
        <w:t xml:space="preserve">. </w:t>
      </w:r>
    </w:p>
    <w:p w14:paraId="2D5BB8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7E928CA7">
      <w:pPr>
        <w:numPr>
          <w:ilvl w:val="12"/>
          <w:numId w:val="0"/>
        </w:numPr>
        <w:spacing w:line="480" w:lineRule="auto"/>
        <w:ind w:firstLine="0" w:firstLineChars="0"/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Fig.3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  <w:lang w:val="en-US" w:eastAsia="zh-CN"/>
        </w:rPr>
        <w:t xml:space="preserve">OGG1/APE1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</w:rPr>
        <w:t>mediate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</w:rPr>
        <w:t xml:space="preserve">EMT- and stem-like plasticity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  <w:lang w:val="en-US" w:eastAsia="zh-CN"/>
        </w:rPr>
        <w:t xml:space="preserve">to drive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</w:rPr>
        <w:t>EGFR-TKI Resistance in NSCLC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FF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Western blot analysis of EMT markers and APE1/OGG1 in two panels of sensitive and resistant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Phalloidin immunofluorescence showing enhanced actin stress fiber formation in HCC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827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cells with OGG1 or APE1 overexpression (OE), and reduced stress fiber levels in HCC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827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ER cells with OGG1 or APE1 knockdown (KD).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Control (Ctrl); Overexpressed (OE); Knockdown (KD).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c,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Western blot analysis of EMT and stemness markers in a panel of sensitive and resistant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Representative phase‑contrast images (right) and quantitative analysis (left) of tumorsphere formation in HCC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827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(APE1/OGG1 OE) and HCC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827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ER (APE1/OGG1 KD) cells. Results are presented as mean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SEM; n = 3; *P &lt; 0.05, **P &lt; 0.01, ***P &lt; 0.001, independent t test.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e,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Surface expression of CD133 (cancer stem cell marker) in HCC827 (APE1/OGG1 OE) and HCC827ER (APE1/OGG1 KD) cells. Results are presented as mean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SEM; n = 3; *P &lt; 0.05, **P &lt; 0.01, ***P &lt; 0.001, independent t test.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f,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Representative illustration of human NSCLC tissue stained by multiplex IHC before and after resistance to first- and second-generation EGFR-TKI treatment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s. Scale bar, 50 µm. DAPI (blue), APE1 (cyan), E-cadherin (yellow),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vimentin (red), CD44 (green), and CD133 (orange)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 staining. </w:t>
      </w:r>
    </w:p>
    <w:p w14:paraId="31EEF5A3">
      <w:pPr>
        <w:numPr>
          <w:ilvl w:val="12"/>
          <w:numId w:val="0"/>
        </w:numPr>
        <w:spacing w:line="480" w:lineRule="auto"/>
        <w:ind w:firstLine="0" w:firstLineChars="0"/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</w:pPr>
    </w:p>
    <w:p w14:paraId="3DC7BE48">
      <w:pPr>
        <w:widowControl/>
        <w:autoSpaceDE w:val="0"/>
        <w:autoSpaceDN w:val="0"/>
        <w:spacing w:before="240" w:after="120" w:line="480" w:lineRule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Fig.4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kern w:val="0"/>
          <w:sz w:val="24"/>
          <w:highlight w:val="none"/>
          <w:lang w:bidi="ar"/>
        </w:rPr>
        <w:t xml:space="preserve">Redistribution of genome-wide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</w:rPr>
        <w:t>OGG1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  <w:lang w:val="en-US" w:eastAsia="zh-CN"/>
        </w:rPr>
        <w:t>/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</w:rPr>
        <w:t>APE1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kern w:val="0"/>
          <w:sz w:val="24"/>
          <w:highlight w:val="none"/>
          <w:lang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kern w:val="0"/>
          <w:sz w:val="24"/>
          <w:highlight w:val="none"/>
          <w:lang w:val="en-US" w:eastAsia="zh-CN" w:bidi="ar"/>
        </w:rPr>
        <w:t xml:space="preserve">binding sites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kern w:val="0"/>
          <w:sz w:val="24"/>
          <w:highlight w:val="none"/>
          <w:lang w:bidi="ar"/>
        </w:rPr>
        <w:t xml:space="preserve">and G4 structures in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</w:rPr>
        <w:t>EMT- and stem-like related genes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a,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Venn diagram showing overlapping APE1 binding sites (APE1 peaks) between HCC827 and HCC827ER cells, with differential distribution across promoters, gene bodies, and intergenic regions.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b,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Venn diagram of overlapping OGG1 binding sites (OGG1 peaks) between HCC827 and HCC827ER cells, including genomic distribution analysis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c,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Venn diagram of overlapping G-quadruplex (G4) structures (G4 peaks) between HCC827 and HCC827ER cells, with genomic distribution across promoter, gene body, and intergenic regions.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Whole-genome circular plot displaying co-distribution of APE1, OGG1 binding sites, and G4 structures in HCC827 and HCC827ER cells. Genomic windows (100-kb) were used to calculate peak density. Tracks (from outer to inner): chromosomes; APE1 binding (HCC827); APE1 binding (HCC827ER); OGG1 binding (HCC827); OGG1 binding (HCC827ER); G4 structures (HCC827); G4 structures (HCC827ER). Color gradient (light red → dark red) indicates peak abundance (darker = higher density).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enomic distribution of 8-oxo-G/AP sites and G4 structures in ER resistant cells and their correlation with downstream gene expression.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f,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qRT-PCR analysis of EMT/stemness gene expression following OGG1/APE1 knockdown in resistant cells.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Results are presented as mean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SEM; n = 3; *P &lt; 0.05, **P &lt; 0.01, ***P &lt; 0.001, independent t test.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g,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The shaded region highlights the overlap of OGG1, APE1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, and BG4 binding in the MAP3K4 promoter region (HCC827 vs. HCC827ER), showing elevated AP site density in HCC827ER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h,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The shaded region highlights the overlap of OGG1, APE1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>, and BG4 binding in the ESRP1 promoter region (HCC827 vs. HCC827ER), showing reduced AP site density in HCC827ER cells</w:t>
      </w:r>
      <w:r>
        <w:rPr>
          <w:rStyle w:val="4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lang w:val="en-US" w:eastAsia="zh-CN"/>
        </w:rPr>
        <w:t xml:space="preserve"> </w:t>
      </w:r>
    </w:p>
    <w:p w14:paraId="538B4C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lang w:val="en-US" w:eastAsia="zh-CN"/>
        </w:rPr>
      </w:pPr>
    </w:p>
    <w:p w14:paraId="503B7F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Fig.5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APE1 exhibits stronger affinity towards promoter G4 regions than non-G4 regions in EMT- and stem-like related genes. 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Occurrence of APE1 binding sites in G4-containing promoters of DEG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(PQS score ≥20 considered significant).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Schematic highlighting G4-forming regions (shaded) and non-G4 control regions (white box) in promoters of EMT/stemness genes (MAP3K4, CLDN2, ANKS1B, ESRP1, USP25, KRT15). G4 regions were identified via QGRS Mapper (PQS score ≥20).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c,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Representative genome browser views of EMT and stemness-related gene promoter regions (MAP3K4, CLDN2, ANKS1B, ESRP1, USP25, and KRT15) showing OGG1/APE1 binding and G4 profiles in HCC827 and HCC827ER cells.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d,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ChIP-qPCR validation of APE1 enrichment at G4 vs. non-G4 regions in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EMT and stemness-related genes (MAP3K4, CLDN2, ANKS1B, ESRP1, USP25, and KRT15) in HCC827 and HCC827ER cells. Primers were utilized to amplify the G4 region and a non-G4 control region.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P-values were determined by an unpaired Student’s t-test (****P &lt; 0.0001, ***P &lt; 0.001, **P &lt; 0.01, *P &lt; 0.05). Error bars denote </w:t>
      </w:r>
      <w:r>
        <w:rPr>
          <w:rFonts w:hint="eastAsia" w:ascii="Times New Roman" w:hAnsi="Times New Roman" w:cs="Times New Roman"/>
          <w:i w:val="0"/>
          <w:iCs w:val="0"/>
          <w:color w:val="auto"/>
          <w:sz w:val="24"/>
          <w:szCs w:val="24"/>
          <w:lang w:eastAsia="zh-CN"/>
        </w:rPr>
        <w:t xml:space="preserve">±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zh-CN"/>
        </w:rPr>
        <w:t>EM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. Three independent experiments were performed in triplicates.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e and f,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EMSA confirming APE1 binding to G4-forming oligonucleotides (derived from ANKS1B and ESRP1 promoters) and non-G4 controls. Biotinylated G4 oligonucleotides and mutant control sequences were</w:t>
      </w:r>
      <w:r>
        <w:rPr>
          <w:rFonts w:hint="eastAsia" w:ascii="Times New Roman" w:hAnsi="Times New Roman" w:cs="Times New Roman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constructed.</w:t>
      </w:r>
    </w:p>
    <w:p w14:paraId="0DFDB1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609094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Fig.6│APE1 modulates transcription of EMT- and stem-like related genes by stablizing G4 structures in cells.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Differential gene expression in HCC827 vs. HCC827ER cells categorized by G4 and ATAC signal presence, analyzed relative to ATAC-/G4- baseline. The presence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(+)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or absence (−) of G4s or ATAC signals are reported. Gene expression distribution of the differentially expressed genes in HCC827 vs. HCC827ER cells was evaluated by two-sided t test in comparison to the G4:ATAC -/- condition (CI 95%, ***p value &lt; 0.001).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Expression distribution of DEGs grouped in HCC827 vs. HCC827ER cells according to the presence of G4 signals (BG4-CUT&amp;TAG Seq) in their gene region. Gene expression is reported as log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vertAlign w:val="subscript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FPKM.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c,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APE1 KD HCC827 cells were transfected with APE1 WT plasmid, redox-defective C65/93S,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or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repair-defective H309A plasmid for 48 hours. Cells were then immunostained with α-1H6 and APE1, counterstained with DAPI, and visualized by confocal microscopy (Magnification: 63×; Scale bars: 0.3 inches).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>Erlotinib dose-response curves for APE1 KD HCC827 cells transfected with APE1 WT plasmid, redox-defective C65/93S, or repair-defective H309A plasmid. n = 3 experimental replicates, mean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>SEM *P &lt; 0.05, **P &lt; 0.01, ***P &lt; 0.001.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e,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Representative fields of view showing G4 foci formation detected by confocal microscopy in control, APE1 OE, APE1 OE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PDS (5 µM, 2 hours), and APE1 OE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MX (50 µM, 2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>hours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) treated HCC827 cells (Magnification: 63×; Scale bars: 0.3 inches).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f,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qRT-PCR assays were performed in control, APE1 OE, APE1 OE</w:t>
      </w:r>
      <w:r>
        <w:rPr>
          <w:rFonts w:hint="eastAsia" w:ascii="Times New Roman" w:hAnsi="Times New Roman" w:cs="Times New Roman"/>
          <w:i w:val="0"/>
          <w:iCs w:val="0"/>
          <w:color w:val="auto"/>
          <w:sz w:val="24"/>
          <w:szCs w:val="24"/>
          <w:lang w:eastAsia="zh-CN"/>
        </w:rPr>
        <w:t xml:space="preserve"> +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PDS (5 µM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, 2 hours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), and APE1 OE</w:t>
      </w:r>
      <w:r>
        <w:rPr>
          <w:rFonts w:hint="eastAsia" w:ascii="Times New Roman" w:hAnsi="Times New Roman" w:cs="Times New Roman"/>
          <w:i w:val="0"/>
          <w:iCs w:val="0"/>
          <w:color w:val="auto"/>
          <w:sz w:val="24"/>
          <w:szCs w:val="24"/>
          <w:lang w:eastAsia="zh-CN"/>
        </w:rPr>
        <w:t xml:space="preserve"> +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MX (50 µM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, 2 hours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) treated HCC827 cells, and relative gene expression (normalized to GAPDH) of EMT and stemness-related genes (MAP3K4, CLDN2, ANKS1B, ESRP1, USP25, and KRT15) was calculated. The P-values were determined by an unpaired Student’s t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test (****P &lt; 0.0001, ***P &lt; 0.001, **P &lt; 0.01, *P &lt; 0.05). Error bars denote</w:t>
      </w:r>
      <w:r>
        <w:rPr>
          <w:rFonts w:hint="eastAsia" w:ascii="Times New Roman" w:hAnsi="Times New Roman" w:cs="Times New Roman"/>
          <w:i w:val="0"/>
          <w:iCs w:val="0"/>
          <w:color w:val="auto"/>
          <w:sz w:val="24"/>
          <w:szCs w:val="24"/>
          <w:lang w:eastAsia="zh-CN"/>
        </w:rPr>
        <w:t xml:space="preserve"> ±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zh-CN"/>
        </w:rPr>
        <w:t>SEM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. Three independent experiments were performed in triplicates.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g,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Actin stress fiber quantification (phalloidin staining, 63×; scale bar = 0.3 mm) in control, APE1 OE, APE1 OE + PDS (5 µM, 2 h), and APE1 OE + MX (50 µM, 2 h) cells..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h,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The expression of the classical tumor stemness marker CD133 on the cell surface in control, APE1 OE, APE1 OE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PDS (5 µM, 2 hours), and APE1 OE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MX (50 µM, 2 hours) treated HCC827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i,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Protein expression of EMT and stemness markers was analyzed by western blot in control, APE1 OE, APE1 OE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PDS (5 µM, 2 hours), and APE1 OE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MX (50 µM, 2 hours) treated HCC827 cells.</w:t>
      </w:r>
    </w:p>
    <w:p w14:paraId="5D699F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669BD990">
      <w:pPr>
        <w:spacing w:line="480" w:lineRule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Fig.7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</w:rPr>
        <w:t>G4 structures are found within hypomethylated CGIs in EMT- and stem-like related genes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Box and whisker plots showing the average methylation for BG4 peaks and CGIs in HCC827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Methylation levels at BG4 peaks and CGIs across CpG density bins in HCC827 cells.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c,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ethylation levels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at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CGIs with or without a BG4 peak at different CpG densities in HCC827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Methylation levels at BG4 peaks and CGIs in HCC827ER cells.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e,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Methylation levels at BG4 peaks and CGIs across CpG density bins in HCC827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f,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ethylation levels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at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CGIs with or without a BG4 peak at different CpG densities in HCC827ER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g,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highlight w:val="none"/>
        </w:rPr>
        <w:t>Comparison of CGI methylation levels between HCC827 and HCC827ER cells.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h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An IGV screenshot illustrating the co-incidence of BG4 peaks with hypomethylated promoter CGIs for EMT and stemness-related genes (MAP3K4, CLDN2, ANKS1B, ESRP1, USP25, and KRT15) in HCC827 and HCC827ER cells. Shown are normalized signals.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i,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qRT-PCR analysis of EMT and stemness-related genes expression following T-5224 (5 µM, 24 h) treatment in parental (HCC827) and resistant (HCC827ER) cells.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Results are presented as mean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SEM; n = 3; *P &lt; 0.05, **P &lt; 0.01, ***P &lt; 0.001, independent t test.</w:t>
      </w:r>
    </w:p>
    <w:p w14:paraId="2C3C07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</w:p>
    <w:p w14:paraId="7D5577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Fig.8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</w:rPr>
        <w:t>Combined with BER inhibitors sensitizes ER cells to EGFR-TKI and suppresses xenograft tumor growth in vivo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. 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Resected tumors after completion of treatment. Thirty 4-week-old male BALB/ude mice were randomized into two groups: HCC4006 control (n=10) and HCC4006 APE1 OE (n=20). Mice received subcutaneous injections of 5×10⁶ cells (100 μL) in the right flank. At tumor volumes of ~100 mm³, the control group was divided into NS and erlotinib (10 mg/kg) subgroups, while the APE1 OE group was allocated to four treatment arms: NS, Erlotinib, Erlotinib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NS, and Erlotinib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MX (10 mg/kg, i.p., every 2 days).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b,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Tumor volume was measured on indicated days, and the tumor growth curve was plotted.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c,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Tumor weight of resected tumors after completion of treatment.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Resected tumors after completion of treatment. 3×10⁶ H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CC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4006ER cells were subcutaneously injected into 4-week-old mice (20 g average weight). After 4 weeks, tumor-bearing mice were randomized into three groups (n=7/group): (1) Erlotinib (10 mg/kg)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NS; (2) Erlotinib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CRT0044876 (APE1 endonuclease inhibitor, 5 mg/kg, i.p., 3×/week); (3) Erlotinib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SU-0268 (OGG1 inhibitor, 10 mg/kg, i.p., 3×/week). Tumor growth was monitored biweekly until euthanasia at 10 weeks (pentobarbital, 50 mg/kg, i.p.), with tumor collection (&lt;2,000 mm³). CRT0044876 and SU-0268 were from MCE (China); MX from Sigma-Aldrich (USA).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e,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Representative IHC images of OGG1 and APE1 expression in resected tumors (Scale bar, 50 µm).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f,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Tumor volume was measured on indicated days, and the tumor growth curve was plotted.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g,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Tumor weight of resected tumors after completion of treatment.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h,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Representative IHC images of Vimentin, CD44, CLDN2, and ESRP1 expression in resected tumors (Scale bar, 50 µm).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i,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Resected tumors after completion of treatment. 3×10⁶ H4006ER cells were subcutaneously injected into 4-week-old mice (20 g average weight). After 4 weeks, tumor-bearing mice were randomized into six groups (n=4/group): (1) Control: NS; (2) Erlotinib (10 mg/kg); (3) Erlotinib (10 mg/kg, 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D0D0D" w:themeColor="text1" w:themeTint="F2"/>
          <w:sz w:val="24"/>
          <w:szCs w:val="24"/>
          <w:highlight w:val="yellow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continued treatment for 6 days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followed by CRT0044876 (APE1 endonuclease inhibitor, 5 mg/kg, i.p., 3×/week); (4) Erlotinib (10 mg/kg, 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D0D0D" w:themeColor="text1" w:themeTint="F2"/>
          <w:sz w:val="24"/>
          <w:szCs w:val="24"/>
          <w:highlight w:val="yellow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continued treatment for 6 days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 followed by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 SU-0268 (OGG1 inhibitor, 10 mg/kg, i.p., 3×/week); (5) Erlotinib (10 mg/kg, 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D0D0D" w:themeColor="text1" w:themeTint="F2"/>
          <w:sz w:val="24"/>
          <w:szCs w:val="24"/>
          <w:highlight w:val="yellow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continued treatment for 6 days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 followed by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 CRT0044876 (APE1 endonuclease inhibitor, 5 mg/kg, i.p., 3×/week)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D0D0D" w:themeColor="text1" w:themeTint="F2"/>
          <w:sz w:val="24"/>
          <w:szCs w:val="24"/>
          <w:highlight w:val="yellow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combined with erlotinib (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>10 mg/kg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D0D0D" w:themeColor="text1" w:themeTint="F2"/>
          <w:sz w:val="24"/>
          <w:szCs w:val="24"/>
          <w:highlight w:val="yellow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; (6) Erlotinib (10 mg/kg, 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D0D0D" w:themeColor="text1" w:themeTint="F2"/>
          <w:sz w:val="24"/>
          <w:szCs w:val="24"/>
          <w:highlight w:val="yellow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continued treatment for 6 days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 followed by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SU-0268 (OGG1 inhibitor, 10 mg/kg, i.p., 3×/week) 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D0D0D" w:themeColor="text1" w:themeTint="F2"/>
          <w:sz w:val="24"/>
          <w:szCs w:val="24"/>
          <w:highlight w:val="yellow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combined with erlotinib (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>10 mg/kg</w:t>
      </w:r>
      <w:r>
        <w:rPr>
          <w:rFonts w:hint="default" w:ascii="Times New Roman" w:hAnsi="Times New Roman" w:eastAsia="等线" w:cs="Times New Roman"/>
          <w:b w:val="0"/>
          <w:bCs w:val="0"/>
          <w:i w:val="0"/>
          <w:iCs w:val="0"/>
          <w:color w:val="0D0D0D" w:themeColor="text1" w:themeTint="F2"/>
          <w:sz w:val="24"/>
          <w:szCs w:val="24"/>
          <w:highlight w:val="yellow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. Endpoint: 10 weeks or &lt;2,000 mm³.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j,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>Tumor growth curves for panel i model.</w:t>
      </w:r>
    </w:p>
    <w:p w14:paraId="52836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</w:p>
    <w:p w14:paraId="181DD5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Fig.9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Proposed schematic representation.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Proposed schematic representation of endogenous oxidative DNA damage orchestrates APE1-mediated G4 stabilization at promoter regions of EMT and stemness-related genes, driving transcriptome reprogramming through epigenetic regulation. Notably, the enrichment of G4 structures within hypomethylated CGIs implies a functional relationship between secondary DNA structures and DNA methylation dynamics, which may play a regulatory role in gene expression control. Specifically, APE1 binding to PQS facilitates G4 structure formation, which in turn serves as an epigenetic scaffold for sustained expression of EMT and stem-like plasticity genes. This BER-mediated epigenetic remodeling represents a critical molecular determinant of acquired TKI resistance, highlighting the functional interplay between DNA damage response, chromatin architecture, and lineage plasticity in therapeutic resistance.</w:t>
      </w:r>
    </w:p>
    <w:p w14:paraId="72F9AD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7C9739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color w:val="auto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Extended Data Fig.1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Chromatin accessibility and gene regulatory underpinnings of erlotinib resistant cell lines. 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Erlotinib-resistant cell lines (HCC827ER and HCC4006ER) were established by low-concentration-gradient induction of erlotinib. HCC827ER and HCC4006ER displayed morphological changes characterized by elongated and irregular shapes compared to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the parental cells.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yellow"/>
          <w:u w:val="none" w:color="auto"/>
          <w:rtl w:val="0"/>
          <w:cs w:val="0"/>
          <w:lang w:val="en-US" w:eastAsia="zh-CN"/>
        </w:rPr>
        <w:t>IC₅₀ values for</w:t>
      </w:r>
      <w:r>
        <w:rPr>
          <w:rStyle w:val="4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yellow"/>
          <w:u w:val="none" w:color="auto"/>
          <w:rtl w:val="0"/>
          <w:cs w:val="0"/>
          <w:lang w:val="en-US" w:eastAsia="zh-CN"/>
        </w:rPr>
        <w:t xml:space="preserve">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yellow"/>
          <w:u w:val="none" w:color="auto"/>
          <w:rtl w:val="0"/>
          <w:cs w:val="0"/>
          <w:lang w:val="en-US" w:eastAsia="zh-CN"/>
        </w:rPr>
        <w:t>sensitive and resistant cell lines</w:t>
      </w:r>
      <w:r>
        <w:rPr>
          <w:rStyle w:val="4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yellow"/>
          <w:u w:val="none" w:color="auto"/>
          <w:rtl w:val="0"/>
          <w:cs w:val="0"/>
          <w:lang w:val="en-US" w:eastAsia="zh-CN"/>
        </w:rPr>
        <w:t>.</w:t>
      </w:r>
      <w:r>
        <w:rPr>
          <w:rStyle w:val="4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Erlotinib dose-response curves for parental cell lines and their TKI-resistant counterparts. n=3 experimental replicates, mean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SEM.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c,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Sanger sequencing identified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EGFR mutation status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in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HCC827ER and HCC4006ER. No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EGFR T790M mutation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were detected in the genomes of HCC827ER and HCC4006ER cell subpopulations.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KEGG analysis reflected up- and down-regulated pathway terms corresponding to DEGs in HCC827 and HCC827ER cell lines.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color w:val="auto"/>
          <w:sz w:val="24"/>
          <w:szCs w:val="24"/>
          <w:highlight w:val="none"/>
          <w:lang w:val="en-US" w:eastAsia="zh-CN"/>
        </w:rPr>
        <w:t xml:space="preserve">e,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color w:val="auto"/>
          <w:sz w:val="24"/>
          <w:szCs w:val="24"/>
          <w:highlight w:val="none"/>
          <w:lang w:val="en-US" w:eastAsia="zh-CN"/>
        </w:rPr>
        <w:t xml:space="preserve">Peak annotation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was performed to assess the distribution of DARs across different genomic feature types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in HCC827 and HCC827ER cell lines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color w:val="auto"/>
          <w:sz w:val="24"/>
          <w:szCs w:val="24"/>
          <w:highlight w:val="none"/>
          <w:lang w:val="en-US" w:eastAsia="zh-CN"/>
        </w:rPr>
        <w:t xml:space="preserve">f,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color w:val="auto"/>
          <w:sz w:val="24"/>
          <w:szCs w:val="24"/>
          <w:highlight w:val="none"/>
          <w:lang w:val="en-US" w:eastAsia="zh-CN"/>
        </w:rPr>
        <w:t>Quadrant analysis of genes with coordinated changes in chromatin accessibility and expression: (I) increased accessibility with upregulated expression, (II) increased accessibility with downregulated expression, (III) decreased accessibility with upregulated expression, and (IV) decreased accessibility with downregulated expression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color w:val="auto"/>
          <w:sz w:val="24"/>
          <w:szCs w:val="24"/>
          <w:highlight w:val="none"/>
          <w:lang w:val="en-US" w:eastAsia="zh-CN"/>
        </w:rPr>
        <w:t xml:space="preserve">g,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color w:val="auto"/>
          <w:sz w:val="24"/>
          <w:szCs w:val="24"/>
          <w:highlight w:val="none"/>
          <w:lang w:val="en-US" w:eastAsia="zh-CN"/>
        </w:rPr>
        <w:t>GO functional annotation and enrichment analysis of gene sets in (I) and (IV) group.</w:t>
      </w:r>
    </w:p>
    <w:p w14:paraId="3C6B5D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3C7BFC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Extended Data Fig.2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OGG1/APE1 alternative transcriptional programs underlying the shift to EMT- and stem-like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color w:val="auto"/>
          <w:kern w:val="0"/>
          <w:sz w:val="24"/>
          <w:highlight w:val="none"/>
          <w:lang w:eastAsia="zh-CN" w:bidi="ar"/>
        </w:rPr>
        <w:t>plasticity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a，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Volcano plots representing DEGs in HCC827ER and HCC827ER APE1 KD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GSEA pathway analysis highlighting cancer-related signaling and lineage-specific signatures altered in HCC827ER APE1 KD cells compared to HCC827ER cells. NES, normalized enrichment score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Volcano plots represent DEGs in HCC827ER and HCC827ER OGG1 KD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GSEA pathway analysis highlighting cancer-related signaling and lineage-specific signatures altered in HCC827ER OGG1 KD cells compared to HCC827ER cells. NES, normalized enrichment score.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C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e,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Differential expression analysis of EMT, migration, focal adhesion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 and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LUAD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response gene expression in HCC827ER OGG1 KD cells vs. HCC827ER cells. *P &lt; 0.05, **P &lt; 0.01, ***P &lt; 0.001, independent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t test.</w:t>
      </w:r>
    </w:p>
    <w:p w14:paraId="56B9D6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31C832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Extended Data Fig.3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  <w:lang w:val="en-US" w:eastAsia="zh-CN"/>
        </w:rPr>
        <w:t>OGG1/APE1 induce EMT- and stem-like plasticity in EGFR-TKI resistant NSCLC cells.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FF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>Representative transwell invasion assays comparing control vs. APE1 or OGG1 OE in parental cell lines, and control vs. APE1 or OGG1 KD in ER counterparts.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>n = 3 experimental replicates, mean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SEM, *P &lt; 0.05, **P &lt; 0.01, ***P &lt; 0.001. </w:t>
      </w: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,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High-resolution, multiplex imaging analysis of APE1 </w:t>
      </w:r>
      <w:r>
        <w:rPr>
          <w:rFonts w:hint="default" w:ascii="Times New Roman" w:hAnsi="Times New Roman" w:eastAsia="宋体" w:cs="Times New Roman"/>
          <w:i w:val="0"/>
          <w:iCs w:val="0"/>
          <w:strike w:val="0"/>
          <w:dstrike w:val="0"/>
          <w:color w:val="auto"/>
          <w:sz w:val="24"/>
          <w:lang w:val="en-US" w:eastAsia="zh-CN"/>
        </w:rPr>
        <w:t>and</w:t>
      </w:r>
      <w:r>
        <w:rPr>
          <w:rFonts w:hint="default" w:ascii="Times New Roman" w:hAnsi="Times New Roman" w:eastAsia="宋体" w:cs="Times New Roman"/>
          <w:i w:val="0"/>
          <w:iCs w:val="0"/>
          <w:strike w:val="0"/>
          <w:dstrike w:val="0"/>
          <w:color w:val="auto"/>
          <w:sz w:val="24"/>
        </w:rPr>
        <w:t xml:space="preserve"> EMT</w:t>
      </w:r>
      <w:r>
        <w:rPr>
          <w:rFonts w:hint="default" w:ascii="Times New Roman" w:hAnsi="Times New Roman" w:eastAsia="宋体" w:cs="Times New Roman"/>
          <w:i w:val="0"/>
          <w:iCs w:val="0"/>
          <w:strike w:val="0"/>
          <w:dstrike w:val="0"/>
          <w:color w:val="auto"/>
          <w:sz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i w:val="0"/>
          <w:iCs w:val="0"/>
          <w:strike w:val="0"/>
          <w:dstrike w:val="0"/>
          <w:color w:val="auto"/>
          <w:sz w:val="24"/>
        </w:rPr>
        <w:t xml:space="preserve"> and stem-like markers</w:t>
      </w:r>
      <w:r>
        <w:rPr>
          <w:rFonts w:hint="default" w:ascii="Times New Roman" w:hAnsi="Times New Roman" w:eastAsia="宋体" w:cs="Times New Roman"/>
          <w:i w:val="0"/>
          <w:iCs w:val="0"/>
          <w:strike w:val="0"/>
          <w:dstrike w:val="0"/>
          <w:color w:val="auto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trike w:val="0"/>
          <w:dstrike w:val="0"/>
          <w:color w:val="auto"/>
          <w:sz w:val="24"/>
        </w:rPr>
        <w:t>in tumor regions</w:t>
      </w:r>
      <w:r>
        <w:rPr>
          <w:rFonts w:hint="default" w:ascii="Times New Roman" w:hAnsi="Times New Roman" w:eastAsia="宋体" w:cs="Times New Roman"/>
          <w:i w:val="0"/>
          <w:iCs w:val="0"/>
          <w:strike w:val="0"/>
          <w:dstrike w:val="0"/>
          <w:color w:val="auto"/>
          <w:sz w:val="24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lang w:val="en-US" w:eastAsia="zh-CN"/>
        </w:rPr>
        <w:t xml:space="preserve">*P &lt; 0.05, **P &lt; 0.01, ***P &lt; 0.001, </w:t>
      </w:r>
      <w:r>
        <w:rPr>
          <w:rFonts w:hint="default" w:ascii="Times New Roman" w:hAnsi="Times New Roman" w:eastAsia="宋体" w:cs="Times New Roman"/>
          <w:i w:val="0"/>
          <w:iCs w:val="0"/>
          <w:strike w:val="0"/>
          <w:dstrike w:val="0"/>
          <w:color w:val="auto"/>
          <w:sz w:val="24"/>
          <w:lang w:val="en-US" w:eastAsia="zh-CN"/>
        </w:rPr>
        <w:t>Wilcoxon test.</w:t>
      </w:r>
    </w:p>
    <w:p w14:paraId="0083EA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7F6B4E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Extended Data Fig.4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OGG1/APE1 mediate EMT- and stem-like plasticity to drive EGFR-TKI Resistance in NSCLC.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Western blot analysis for EMT markers (N‑cadherin, and vimentin) in HCC827/HCC4006 cells upon OGG1 or APE1 OE and in HCC827ER/HCC4006ER cells upon OGG1 or APE1 KD.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Phalloidin immunofluorescence showing enhanced actin stress fiber formation in HCC4006 cells with OGG1 or APE1 OE, and reduced stress fiber levels in HCC4006ER cells with OGG1 or APE1 KD.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c,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Western blot analysis of APE1 and stemness markers in a panel of sensitive and resistant cells.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Phase images (Left) and quantification data (Right) showed tumorsphere formation in APE1/OGG1 OE in HCC4006 cells and KD in HCC4006ER cells. Results are presented as mean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SEM; n = 3; *P &lt; 0.05, **P &lt; 0.01, ***P &lt; 0.001, independent t test.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e,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Surface expression of CD133 (cancer stem cell marker)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in HCC4006 (APE1/OGG1 OE) and HCC4006ER (APE1/OGG1 KD) cells. Results are presented as mean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SEM; n = 3; *P &lt; 0.05, **P &lt; 0.01, ***P &lt; 0.001, independent t test.</w:t>
      </w:r>
    </w:p>
    <w:p w14:paraId="65447B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15FCAD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Extended Data Fig.5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Redistribution of genome-wide OGG1/APE1 binding sites and G4 structures in EMT- and stem-like related genes.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Differential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APE1/OGG1/BG4 binding sites between HCC827 and HCC827ER, represented by the number of differential peaks (DP) on the y-axis and the fold change in DP on the x-axis (log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Fold Change). Red indicates Gain DP and blue represents Loss DP.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Enrichment of APE1/OGG1/BG4 CUT&amp;TAG-Seq signals within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2kb of TSS in HCC827 and HCC827ER cells.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c,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Annotated genes screened by cross-comparison were significantly enriched in the regulation of the cellular stress response, as anticipated.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qRT-PCR analysis revealed that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OGG1/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APE1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KD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regulate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the expression of EMT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>- and stemness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-related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 genes in resistant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cell lines. Results are presented as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>the mean</w:t>
      </w:r>
      <w:r>
        <w:rPr>
          <w:rStyle w:val="4"/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 ±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SEM; n = 3; *P &lt; 0.05, **P &lt; 0.01, ***P &lt; 0.001, independent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t test.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e,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Representative images of IHC analysis of the expression of MAP3K4, CLDN2 and ESRP1 in 13 pairs of human NSCLC tissue samples before and after resistance to first- and second-generation EGFR-TKI treatment (Scale bar, 50 µm). </w:t>
      </w:r>
    </w:p>
    <w:p w14:paraId="3B5367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35E62D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Extended Data Fig.6│G4s mediated EMT- and stem-like related genes and detection of G4s foci upon transcription perturbation treatments. 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Metaprofiles of the relative enrichment of BG4 with respect to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3kb of TSS in HCC827 and HCC827ER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Expression distribution of DEGs in HCC827 versus HCC827ER cells stratified by G4 structure presence (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) or absence (-) and chromatin accessibility (ATAC signals). Bars represent log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(FPKM) expression values, with statistical significance (two-sided t-test) calculated relative to G4-/ATAC- conditions.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c,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Co-occurrence of G4 structures and chromatin accessibility in EMT and stemness-related genes (MAP3K4 and ESRP1).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d,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Representative fields of G4 foci formation detected by immunofluorescence in control non-treated (Ctrl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>) and entinostat (2 µM and 4 µM)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-treated HCC827 and HCC4006 cells. Nuclear staining (blue), BG4 (green), and merged channels have been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previously reported. Scale bars = 0.3 inches. The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fields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 shown belong to one of three independent biological replicates.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e,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Representative fields of G4 foci formation detected by immunofluorescence in control (untreated) and actinomycin D-treated (0.5 μM and 1 μM) HCC827 and HCC4006 cells. Nuclear staining (blue), BG4 (green), and merged channels have been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previously reported. Scale bars = 0.3 inches. The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fields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rtl w:val="0"/>
          <w:cs w:val="0"/>
          <w:lang w:val="en-US" w:eastAsia="zh-CN"/>
        </w:rPr>
        <w:t xml:space="preserve"> shown belong to one of three independent biological replicates.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f,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yellow"/>
          <w:u w:val="none" w:color="auto"/>
          <w:rtl w:val="0"/>
          <w:cs w:val="0"/>
          <w:lang w:val="en-US" w:eastAsia="zh-CN"/>
        </w:rPr>
        <w:t xml:space="preserve">Differential RNA polymerase II (Pol II) and BG4 binding at EMT- and stemness-related genes in HCC827ER versus HCC827ER APE1 KD cells. </w:t>
      </w: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yellow"/>
          <w:u w:val="none" w:color="auto"/>
          <w:rtl w:val="0"/>
          <w:cs w:val="0"/>
          <w:lang w:val="en-US" w:eastAsia="zh-CN"/>
        </w:rPr>
        <w:t xml:space="preserve">g, </w:t>
      </w:r>
      <w:r>
        <w:rPr>
          <w:rStyle w:val="4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2"/>
          <w:position w:val="0"/>
          <w:sz w:val="24"/>
          <w:szCs w:val="24"/>
          <w:highlight w:val="yellow"/>
          <w:u w:val="none" w:color="auto"/>
          <w:rtl w:val="0"/>
          <w:cs w:val="0"/>
          <w:lang w:val="en-US" w:eastAsia="zh-CN"/>
        </w:rPr>
        <w:t xml:space="preserve">Western blot analysis of Pol II C-terminal domain (CTD) Ser5 and Ser2 phosphorylation in HCC827/HCC4006ER and HCC827/HCC4006ER APE1 KD cells. </w:t>
      </w:r>
    </w:p>
    <w:p w14:paraId="169D23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534D60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Extended Data Fig.7│APE1 plays a crucial role in the formation of G4 structures in cells. 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Confocal images immunostained with α-1H6 and APE1, counterstained with DAPI(nuclear), in erlotinib-resistant (ER) cells under the following conditions: control (untreated), PDS-treated (5 μM, 2 h), APE1 knockdown (KD), and APE1 KD + PDS (5 μM, 2 h)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visualized by confocal microscopy (magnification: 63×; scale bars: 0.3 inches).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b and c,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Confocal images immunostained with α-1H6 and APE1, counterstained with DAPI, in ER cells treated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with mitoxantrone (MX; 50 μM, 2 h), E3330 (APE1 inhibitor; 5 μM and 25 μM, 2 h)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(magnification: 63×; scale bars: 0.3 inches).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</w:p>
    <w:p w14:paraId="6ABA62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415E40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Extended Data Fig.8│APE1 stable AP site binding, not redox function is crucial for cellular G4 formation. 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Expression levels of wild-type and mutant APE1 proteins were confirmed by Western blot.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Representative confocal immunofluorescence images showing α-1H6 and APE1 staining, counterstained with DAPI (nuclear), in APE1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KD HCC4006 cells transfected with APE1 WT plasmid, redox-defective APE1 C65S/C93S plasmid, or repair-defective APE1 H309A plasmid for 48 h. (magnification, 63×; scale bars: 0.3 inches).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c,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Representative fields of view showing G4 foci formation detected by confocal microscopy in control, APE1 OE, APE1 OE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PDS (5 µM, 2 hours), and APE1 OE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+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MX (50 µM, 2 hours)-treated HCC4006 cells (magnification: 63×; scale bars: 0.3 inches).</w:t>
      </w:r>
    </w:p>
    <w:p w14:paraId="2B3F3F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4E50FC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Extended Data Fig.9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APE1 modulates transcription of G4-mediated EMT- and stem-like related genes. 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qRT-PCR analysis of EMT- and stemness-related gene expression (MAP3K4, CLDN2, ANKS1B, ESRP1, USP25, and KRT15) in control, APE1 OE, APE1 OE + PDS (5 μM), and APE1 OE + MX (50 μM) HCC4006 cells. Expression values normalized to GAPDH. P-values were determined using an unpaired Student’s t-test (****P &lt; 0.0001, ***P &lt; 0.001, **P &lt; 0.01, *P &lt; 0.05, ns. (non-significant) = P ≥ 0.05). Error bars denote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SEM. Three independent experiments were performed in triplicate.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b,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Phalloidin staining visualized by confocal microscopy showing the number of actin stress fibers in control, APE1 OE, APE1 OE</w:t>
      </w:r>
      <w:r>
        <w:rPr>
          <w:rFonts w:hint="eastAsia" w:ascii="Times New Roman" w:hAnsi="Times New Roman" w:cs="Times New Roman"/>
          <w:i w:val="0"/>
          <w:iCs w:val="0"/>
          <w:color w:val="auto"/>
          <w:sz w:val="24"/>
          <w:szCs w:val="24"/>
          <w:lang w:eastAsia="zh-CN"/>
        </w:rPr>
        <w:t xml:space="preserve"> +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PDS (5 µM), and APE1 OE</w:t>
      </w:r>
      <w:r>
        <w:rPr>
          <w:rFonts w:hint="eastAsia" w:ascii="Times New Roman" w:hAnsi="Times New Roman" w:cs="Times New Roman"/>
          <w:i w:val="0"/>
          <w:iCs w:val="0"/>
          <w:color w:val="auto"/>
          <w:sz w:val="24"/>
          <w:szCs w:val="24"/>
          <w:lang w:eastAsia="zh-CN"/>
        </w:rPr>
        <w:t xml:space="preserve"> +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MX (50 µM)-treated HCC4006 cells.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c,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low cytometry analysis of cell surface CD133 expression (cancer stemness marker) in control, APE1 OE, APE1 OE + PDS (5 μM), and APE1 OE + MX (50 μM) HCC4006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Western blot analysis of EMT- and stemness-related protein expression in control, APE1 OE, APE1 OE + PDS (5 μM), and APE1 OE + MX (50 μM) HCC4006 cells. </w:t>
      </w:r>
      <w:bookmarkStart w:id="1" w:name="_GoBack"/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e,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>Phase images (Left) and quantification data (Right) showed tumorsphere formation in parental cells and PDS treated HCC827/HCC4006 cells. Results are presented as mean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 ±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SEM; n = 3; *P &lt; 0.05, **P &lt; 0.01, ***P &lt; 0.001, independent t test.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f,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highlight w:val="yellow"/>
        </w:rPr>
        <w:t>Phalloidin staining visualized by confocal microscopy showing the number of actin stress fibers in parental cells and PDS treated HCC827/HCC4006 cells. Results are presented as mean</w:t>
      </w:r>
      <w:r>
        <w:rPr>
          <w:rFonts w:hint="eastAsia" w:ascii="Times New Roman" w:hAnsi="Times New Roman" w:cs="Times New Roman"/>
          <w:i w:val="0"/>
          <w:iCs w:val="0"/>
          <w:color w:val="auto"/>
          <w:sz w:val="24"/>
          <w:szCs w:val="24"/>
          <w:highlight w:val="yellow"/>
          <w:lang w:eastAsia="zh-CN"/>
        </w:rPr>
        <w:t xml:space="preserve"> ±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highlight w:val="yellow"/>
        </w:rPr>
        <w:t>SEM; n = 3; *P &lt; 0.05, **P &lt; 0.01, ***P &lt; 0.001, independent t test.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 g,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highlight w:val="yellow"/>
          <w:lang w:val="en-US" w:eastAsia="zh-CN"/>
        </w:rPr>
        <w:t>Protein expression of EMT markers in parental cells and PDS treated HCC827/HCC4006 cells. Results are presented as mean</w:t>
      </w:r>
      <w:r>
        <w:rPr>
          <w:rFonts w:hint="eastAsia" w:ascii="Times New Roman" w:hAnsi="Times New Roman" w:cs="Times New Roman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 ±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SEM; n = 3; *P &lt; 0.05, **P &lt; 0.01, ***P &lt; 0.001, independent t test. </w:t>
      </w:r>
    </w:p>
    <w:bookmarkEnd w:id="1"/>
    <w:p w14:paraId="36633B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4395C3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Extended Data Fig.10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</w:rPr>
        <w:t>G4 structures are found within hypomethylated CGIs in EMT- and stem-like related genes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Venn diagram illustrating the overlap between the formation of G4 structures (represented by the BG4 peak) and the occurrence of CGIs in HCC827 (left) and HCC827ER (right)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Count of BG4 peaks overlapping a CGI in HCC827 (left) and HCC827ER (right)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c,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Violin plot showing the size distribution of BG4 peaks and CGIs in HCC827 (left) and HCC827ER (right) cells.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d,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highlight w:val="none"/>
        </w:rPr>
        <w:t xml:space="preserve">Histogram showing the distribution of GC percentages for the BG4 peak and CGIs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in HCC827 (left) and HCC827ER (right) cells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highlight w:val="none"/>
        </w:rPr>
        <w:t>.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e,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Positional analysis of CGIs in gene promoter regions (NCBI RefSeq annotation) for EMT- and stemness-related genes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 xml:space="preserve"> (MAP3K4, CLDN2, ANKS1B, ESRP1, USP25, and KRT15).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f,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Consensus sequences of transcription factor binding sites (TFBSs) significantly enriched in differential BG4 peaks, identified using HOMER motif analysis software. </w:t>
      </w:r>
    </w:p>
    <w:p w14:paraId="115B8FDB">
      <w:pPr>
        <w:spacing w:line="480" w:lineRule="auto"/>
        <w:ind w:firstLine="0" w:firstLineChars="0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</w:pPr>
    </w:p>
    <w:p w14:paraId="6AAFA8C5">
      <w:pPr>
        <w:spacing w:line="480" w:lineRule="auto"/>
        <w:ind w:firstLine="0" w:firstLineChars="0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Extended Data Fig.11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│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lang w:val="en-US" w:eastAsia="zh-CN"/>
        </w:rPr>
        <w:t>Downregulation of APE1 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</w:rPr>
        <w:t>ensitizes ER cells to EGFR-TKI and suppresses xenograft tumor growth in vivo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. a,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Representative IHC images demonstrating the expression levels of APE1, Vimentin, CD44, CLDN2 and ESRP1 in both treated and control tumors of initial xenograft (Scale bar, 50 µm).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b,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Resected tumors after completion of treatment. Xenograft experiments using EGFR-TKI–sensitive parental HCC4006 cells to evaluate antitumor effects of PDS monotherapy and PDS–erlotinib combination treatment. Sixteen 4-week-old male BALB/c nude mice were randomized into 4 groups (n = 4 per group): HCC4006 + NS (normal saline), HCC4006 + erlotinib, HCC4006 + PDS, and HCC4006 + erlotinib + PDS. Mice were subcutaneously injected with 3 × 10⁶ cells in 100 μL PBS into the right flank. When tumor volumes reached ~150 mm³, treatment was initiated with NS, erlotinib, PDS, or erlotinib + PDS, respectively.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highlight w:val="yellow"/>
          <w:lang w:val="en-US" w:eastAsia="zh-CN"/>
        </w:rPr>
        <w:t xml:space="preserve">c,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highlight w:val="yellow"/>
          <w:lang w:val="en-US" w:eastAsia="zh-CN"/>
        </w:rPr>
        <w:t>Tumor volume was measured on indicated days, and the tumor growth curve was plotted.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d,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Resected tumors after completion of treatment. Experimental schematic for xenograft studies using APE1 KD in HCC4006ER cells. Sixteen 4-week-old male BALB/c nude mice were randomized into 2 groups (n = 8 per group): HCC4006ER + NC (negative control) and HCC4006ER + APE1 KD. Mice received subcutaneous injections of 3 × 10⁶ cells (100 μL PBS) into the right flank. At tumor volumes of 80–120 mm³, each group was further divided into NS and erlotinib treatment subgroups. Representative resected tumors shown after treatment completion.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e,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Tumor volume was measured on indicated days, and the tumor growth curve was plotted. </w:t>
      </w:r>
    </w:p>
    <w:p w14:paraId="34D22C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C15C8"/>
    <w:rsid w:val="02F84BAB"/>
    <w:rsid w:val="03095FD4"/>
    <w:rsid w:val="036A24E0"/>
    <w:rsid w:val="07CE6099"/>
    <w:rsid w:val="07FC4FED"/>
    <w:rsid w:val="08EA68D0"/>
    <w:rsid w:val="09AD65FB"/>
    <w:rsid w:val="0A691741"/>
    <w:rsid w:val="0A7171BC"/>
    <w:rsid w:val="0AD94B4F"/>
    <w:rsid w:val="0B396A26"/>
    <w:rsid w:val="0B464922"/>
    <w:rsid w:val="0C7D0506"/>
    <w:rsid w:val="0DC445D8"/>
    <w:rsid w:val="0E521838"/>
    <w:rsid w:val="0E9940BE"/>
    <w:rsid w:val="0F843D3D"/>
    <w:rsid w:val="11DD0EDA"/>
    <w:rsid w:val="12931022"/>
    <w:rsid w:val="14CB0F47"/>
    <w:rsid w:val="160F4F10"/>
    <w:rsid w:val="165F2BF8"/>
    <w:rsid w:val="1A1A7BF2"/>
    <w:rsid w:val="1AF77BC1"/>
    <w:rsid w:val="1C9F3C21"/>
    <w:rsid w:val="1D86771F"/>
    <w:rsid w:val="20C53DD2"/>
    <w:rsid w:val="23BE74BF"/>
    <w:rsid w:val="27FD1429"/>
    <w:rsid w:val="2B3323BB"/>
    <w:rsid w:val="2F222990"/>
    <w:rsid w:val="2F796F4C"/>
    <w:rsid w:val="30AD717B"/>
    <w:rsid w:val="31511842"/>
    <w:rsid w:val="3239017C"/>
    <w:rsid w:val="35667306"/>
    <w:rsid w:val="36C82B5B"/>
    <w:rsid w:val="384855BD"/>
    <w:rsid w:val="388163D9"/>
    <w:rsid w:val="389F7E39"/>
    <w:rsid w:val="39476C20"/>
    <w:rsid w:val="3D6967EC"/>
    <w:rsid w:val="3F174B09"/>
    <w:rsid w:val="3FFA27F0"/>
    <w:rsid w:val="40994F31"/>
    <w:rsid w:val="424566C9"/>
    <w:rsid w:val="424A21BE"/>
    <w:rsid w:val="42877AD8"/>
    <w:rsid w:val="42BA70B7"/>
    <w:rsid w:val="45182E8B"/>
    <w:rsid w:val="474924F7"/>
    <w:rsid w:val="47717422"/>
    <w:rsid w:val="47873AC0"/>
    <w:rsid w:val="491C0184"/>
    <w:rsid w:val="4B157F6B"/>
    <w:rsid w:val="4C286E40"/>
    <w:rsid w:val="4C8229F4"/>
    <w:rsid w:val="4D333CEE"/>
    <w:rsid w:val="4D990ED1"/>
    <w:rsid w:val="4F730D1A"/>
    <w:rsid w:val="50CE2DE7"/>
    <w:rsid w:val="51275918"/>
    <w:rsid w:val="51B02259"/>
    <w:rsid w:val="52465D0B"/>
    <w:rsid w:val="525F71DE"/>
    <w:rsid w:val="53911D19"/>
    <w:rsid w:val="53F561A1"/>
    <w:rsid w:val="560E52F8"/>
    <w:rsid w:val="58147988"/>
    <w:rsid w:val="58B8179B"/>
    <w:rsid w:val="59CB3666"/>
    <w:rsid w:val="5A5C698F"/>
    <w:rsid w:val="5A8E6A07"/>
    <w:rsid w:val="5B3804A7"/>
    <w:rsid w:val="5CAF5E0E"/>
    <w:rsid w:val="5D0B360F"/>
    <w:rsid w:val="613F5E78"/>
    <w:rsid w:val="617F1E60"/>
    <w:rsid w:val="66434B4A"/>
    <w:rsid w:val="694766FF"/>
    <w:rsid w:val="6A935353"/>
    <w:rsid w:val="6DCC7B1B"/>
    <w:rsid w:val="6F1073EA"/>
    <w:rsid w:val="6F1120D1"/>
    <w:rsid w:val="715C337A"/>
    <w:rsid w:val="732B6EDC"/>
    <w:rsid w:val="73927111"/>
    <w:rsid w:val="73DC416A"/>
    <w:rsid w:val="752C212C"/>
    <w:rsid w:val="75521555"/>
    <w:rsid w:val="7840713B"/>
    <w:rsid w:val="788B03C2"/>
    <w:rsid w:val="7894083E"/>
    <w:rsid w:val="7BA63AFE"/>
    <w:rsid w:val="7BD74F68"/>
    <w:rsid w:val="7C4D62CB"/>
    <w:rsid w:val="7CDC15C8"/>
    <w:rsid w:val="7DCF4A8A"/>
    <w:rsid w:val="7E9F0934"/>
    <w:rsid w:val="7F0F1190"/>
    <w:rsid w:val="FBCD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4392</Words>
  <Characters>24307</Characters>
  <Lines>0</Lines>
  <Paragraphs>0</Paragraphs>
  <TotalTime>56</TotalTime>
  <ScaleCrop>false</ScaleCrop>
  <LinksUpToDate>false</LinksUpToDate>
  <CharactersWithSpaces>28683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2025-01-13T13:19:00Z</dcterms:created>
  <dc:creator>靖鑫铭</dc:creator>
  <cp:lastModifiedBy>呼噜呼噜呼噜噜</cp:lastModifiedBy>
  <dcterms:modified xsi:type="dcterms:W3CDTF">2026-03-09T14:12:34Z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78890478CF794C1A899192DC67109437_13</vt:lpwstr>
  </property>
  <property fmtid="{D5CDD505-2E9C-101B-9397-08002B2CF9AE}" pid="4" name="KSOTemplateDocerSaveRecord">
    <vt:lpwstr>eyJoZGlkIjoiYzZkYzQ5ZDViYzk0YmI0ZmEyYzljOTIyOTNkNjEwZmQiLCJ1c2VySWQiOiIzOTA0NTkyNTYifQ==</vt:lpwstr>
  </property>
</Properties>
</file>