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07FD1" w14:textId="77777777" w:rsidR="00CC318C" w:rsidRDefault="00000000" w:rsidP="00460BE0">
      <w:pPr>
        <w:jc w:val="both"/>
        <w:rPr>
          <w:rFonts w:eastAsiaTheme="minorEastAsia"/>
          <w:b/>
          <w:bCs/>
          <w:sz w:val="28"/>
          <w:szCs w:val="21"/>
          <w:lang w:eastAsia="zh-CN"/>
        </w:rPr>
      </w:pPr>
      <w:r>
        <w:rPr>
          <w:b/>
          <w:bCs/>
          <w:sz w:val="28"/>
          <w:szCs w:val="21"/>
        </w:rPr>
        <w:t>Supplementary Methods</w:t>
      </w:r>
    </w:p>
    <w:p w14:paraId="35A4664B" w14:textId="797EFEF9" w:rsidR="00CC318C" w:rsidRDefault="00000000" w:rsidP="00460BE0">
      <w:pPr>
        <w:jc w:val="both"/>
        <w:rPr>
          <w:b/>
          <w:bCs/>
        </w:rPr>
      </w:pPr>
      <w:r>
        <w:rPr>
          <w:b/>
          <w:bCs/>
        </w:rPr>
        <w:t xml:space="preserve">RNA extraction, Reverse transcription, and qPCR </w:t>
      </w:r>
    </w:p>
    <w:p w14:paraId="7EF51E43" w14:textId="18087CE3" w:rsidR="00CC318C" w:rsidRDefault="00000000" w:rsidP="00460BE0">
      <w:pPr>
        <w:jc w:val="both"/>
      </w:pPr>
      <w:r>
        <w:t>Total RNA from the serum samples was extracted using the Total RNA Pure and Isolation Kit with Spin Column (</w:t>
      </w:r>
      <w:proofErr w:type="spellStart"/>
      <w:r>
        <w:t>BioTeke</w:t>
      </w:r>
      <w:proofErr w:type="spellEnd"/>
      <w:r>
        <w:t xml:space="preserve">, Beijing, China). For tissues and cells, the extraction of total RNA was carried out using </w:t>
      </w:r>
      <w:proofErr w:type="spellStart"/>
      <w:r>
        <w:t>Trizol</w:t>
      </w:r>
      <w:proofErr w:type="spellEnd"/>
      <w:r>
        <w:t xml:space="preserve">. 20 </w:t>
      </w:r>
      <w:proofErr w:type="spellStart"/>
      <w:r>
        <w:t>μL</w:t>
      </w:r>
      <w:proofErr w:type="spellEnd"/>
      <w:r>
        <w:t xml:space="preserve"> of cDNA was synthesized at 42°C for 60 minutes and 70°C for 5 minutes using the Revert Aid RT Reverse Transcription Kit (</w:t>
      </w:r>
      <w:proofErr w:type="spellStart"/>
      <w:r>
        <w:t>Thermo</w:t>
      </w:r>
      <w:proofErr w:type="spellEnd"/>
      <w:r>
        <w:t xml:space="preserve"> Fisher Scientific). qPCR was conducted on the ABI QuantStudio5 using a 20 </w:t>
      </w:r>
      <w:proofErr w:type="spellStart"/>
      <w:r>
        <w:t>μL</w:t>
      </w:r>
      <w:proofErr w:type="spellEnd"/>
      <w:r>
        <w:t xml:space="preserve"> reaction system comprising 10 </w:t>
      </w:r>
      <w:proofErr w:type="spellStart"/>
      <w:r>
        <w:t>μL</w:t>
      </w:r>
      <w:proofErr w:type="spellEnd"/>
      <w:r>
        <w:t xml:space="preserve"> of </w:t>
      </w:r>
      <w:proofErr w:type="spellStart"/>
      <w:r>
        <w:t>ChamQ</w:t>
      </w:r>
      <w:proofErr w:type="spellEnd"/>
      <w:r>
        <w:t xml:space="preserve"> Universal SYBR qPCR Master Mix (</w:t>
      </w:r>
      <w:proofErr w:type="spellStart"/>
      <w:r>
        <w:t>Vazyme</w:t>
      </w:r>
      <w:proofErr w:type="spellEnd"/>
      <w:r>
        <w:t xml:space="preserve"> Biotech Co., Ltd, China), 1 </w:t>
      </w:r>
      <w:proofErr w:type="spellStart"/>
      <w:r>
        <w:t>μL</w:t>
      </w:r>
      <w:proofErr w:type="spellEnd"/>
      <w:r>
        <w:t xml:space="preserve"> of primers, 3 </w:t>
      </w:r>
      <w:proofErr w:type="spellStart"/>
      <w:r>
        <w:t>μL</w:t>
      </w:r>
      <w:proofErr w:type="spellEnd"/>
      <w:r>
        <w:t xml:space="preserve"> of enzyme-free water, and 5 </w:t>
      </w:r>
      <w:proofErr w:type="spellStart"/>
      <w:r>
        <w:t>μL</w:t>
      </w:r>
      <w:proofErr w:type="spellEnd"/>
      <w:r>
        <w:t xml:space="preserve"> of cDNA. β-actin and U6 were used as the internal references for mRNAs and </w:t>
      </w:r>
      <w:proofErr w:type="spellStart"/>
      <w:r>
        <w:t>tsRNAs</w:t>
      </w:r>
      <w:proofErr w:type="spellEnd"/>
      <w:r>
        <w:t>. The expression was determined using the 2</w:t>
      </w:r>
      <w:r>
        <w:rPr>
          <w:vertAlign w:val="superscript"/>
        </w:rPr>
        <w:t>−∆∆CT</w:t>
      </w:r>
      <w:r>
        <w:t xml:space="preserve"> method. All the sequences of primers used were summarized in Table S1.</w:t>
      </w:r>
    </w:p>
    <w:p w14:paraId="1C96FA6F" w14:textId="77777777" w:rsidR="00CC318C" w:rsidRDefault="00CC318C" w:rsidP="00460BE0">
      <w:pPr>
        <w:jc w:val="both"/>
      </w:pPr>
    </w:p>
    <w:p w14:paraId="6712452B" w14:textId="77777777" w:rsidR="00CC318C" w:rsidRDefault="00000000" w:rsidP="00460BE0">
      <w:pPr>
        <w:jc w:val="both"/>
        <w:rPr>
          <w:b/>
          <w:bCs/>
        </w:rPr>
      </w:pPr>
      <w:bookmarkStart w:id="0" w:name="OLE_LINK5"/>
      <w:bookmarkEnd w:id="0"/>
      <w:r>
        <w:rPr>
          <w:b/>
          <w:bCs/>
        </w:rPr>
        <w:t>Plasmids and Lentiviral Infection</w:t>
      </w:r>
    </w:p>
    <w:p w14:paraId="42F48273" w14:textId="77777777" w:rsidR="00CC318C" w:rsidRDefault="00000000" w:rsidP="00460BE0">
      <w:pPr>
        <w:jc w:val="both"/>
      </w:pPr>
      <w:r>
        <w:t xml:space="preserve">The </w:t>
      </w:r>
      <w:proofErr w:type="spellStart"/>
      <w:r>
        <w:t>shRNAs</w:t>
      </w:r>
      <w:proofErr w:type="spellEnd"/>
      <w:r>
        <w:t xml:space="preserve"> targeting OGDHL</w:t>
      </w:r>
      <w:r>
        <w:rPr>
          <w:rFonts w:hint="eastAsia"/>
        </w:rPr>
        <w:t xml:space="preserve"> and HA-DLST</w:t>
      </w:r>
      <w:r>
        <w:t xml:space="preserve"> were purchased from </w:t>
      </w:r>
      <w:proofErr w:type="spellStart"/>
      <w:r>
        <w:t>Genepharma</w:t>
      </w:r>
      <w:proofErr w:type="spellEnd"/>
      <w:r>
        <w:t xml:space="preserve"> (Suzhou, China). The WT, K855R, K900R, K910R, and K993R of OGDHL</w:t>
      </w:r>
      <w:r>
        <w:rPr>
          <w:rFonts w:hint="eastAsia"/>
        </w:rPr>
        <w:t xml:space="preserve">, HA-OGDH, </w:t>
      </w:r>
      <w:r>
        <w:t>promoter</w:t>
      </w:r>
      <w:r>
        <w:rPr>
          <w:rFonts w:hint="eastAsia"/>
        </w:rPr>
        <w:t xml:space="preserve"> of ANG and CD274,</w:t>
      </w:r>
      <w:r>
        <w:t xml:space="preserve"> and siRNA of ANG were purchased from </w:t>
      </w:r>
      <w:proofErr w:type="spellStart"/>
      <w:r>
        <w:t>GeneAdv</w:t>
      </w:r>
      <w:proofErr w:type="spellEnd"/>
      <w:r>
        <w:t xml:space="preserve"> Co. Ltd (Suzhou, China) and performed according to the manufacturer’s instructions. </w:t>
      </w:r>
    </w:p>
    <w:p w14:paraId="393D4AF9" w14:textId="77777777" w:rsidR="00CC318C" w:rsidRDefault="00000000" w:rsidP="00460BE0">
      <w:pPr>
        <w:jc w:val="both"/>
        <w:rPr>
          <w:rFonts w:eastAsiaTheme="minorEastAsia"/>
          <w:lang w:eastAsia="zh-CN"/>
        </w:rPr>
      </w:pPr>
      <w:r>
        <w:t>5’-tiRNA</w:t>
      </w:r>
      <w:r>
        <w:rPr>
          <w:vertAlign w:val="superscript"/>
        </w:rPr>
        <w:t xml:space="preserve">Gly </w:t>
      </w:r>
      <w:r>
        <w:t>up, 5’-tiRNA</w:t>
      </w:r>
      <w:r>
        <w:rPr>
          <w:vertAlign w:val="superscript"/>
        </w:rPr>
        <w:t xml:space="preserve">Gly </w:t>
      </w:r>
      <w:r>
        <w:t xml:space="preserve">down, OGDHL, and Control vector were all purchased from </w:t>
      </w:r>
      <w:proofErr w:type="spellStart"/>
      <w:r>
        <w:rPr>
          <w:rFonts w:eastAsia="Segoe UI"/>
          <w:color w:val="222222"/>
          <w:shd w:val="clear" w:color="auto" w:fill="FFFFFF"/>
        </w:rPr>
        <w:t>GeneChem</w:t>
      </w:r>
      <w:proofErr w:type="spellEnd"/>
      <w:r>
        <w:t xml:space="preserve"> (</w:t>
      </w:r>
      <w:r>
        <w:rPr>
          <w:rFonts w:eastAsia="Segoe UI"/>
          <w:color w:val="222222"/>
          <w:shd w:val="clear" w:color="auto" w:fill="FFFFFF"/>
        </w:rPr>
        <w:t>Shanghai, China</w:t>
      </w:r>
      <w:r>
        <w:t>). Lentiviral particles were used to infect HGC-27 or AGS cells to establish stable cell lines using puromycin as a selection marker. All the sequences are listed in Table S2.</w:t>
      </w:r>
    </w:p>
    <w:p w14:paraId="1C941B59" w14:textId="77777777" w:rsidR="00D37706" w:rsidRPr="00D37706" w:rsidRDefault="00D37706" w:rsidP="00460BE0">
      <w:pPr>
        <w:jc w:val="both"/>
        <w:rPr>
          <w:rFonts w:eastAsiaTheme="minorEastAsia"/>
          <w:lang w:eastAsia="zh-CN"/>
        </w:rPr>
      </w:pPr>
    </w:p>
    <w:p w14:paraId="14E19A8E" w14:textId="77777777" w:rsidR="00D37706" w:rsidRDefault="00D37706" w:rsidP="00460BE0">
      <w:pPr>
        <w:jc w:val="both"/>
        <w:rPr>
          <w:b/>
          <w:bCs/>
        </w:rPr>
      </w:pPr>
      <w:r>
        <w:rPr>
          <w:b/>
          <w:bCs/>
        </w:rPr>
        <w:t>Cell transfection</w:t>
      </w:r>
    </w:p>
    <w:p w14:paraId="2DF2FE39" w14:textId="77777777" w:rsidR="00D37706" w:rsidRDefault="00D37706" w:rsidP="00460BE0">
      <w:pPr>
        <w:jc w:val="both"/>
      </w:pPr>
      <w:bookmarkStart w:id="1" w:name="OLE_LINK33"/>
      <w:bookmarkEnd w:id="1"/>
      <w:r>
        <w:t>The inhibitor, mimics, and antagomir of 5’-tiRNA</w:t>
      </w:r>
      <w:r>
        <w:rPr>
          <w:vertAlign w:val="superscript"/>
        </w:rPr>
        <w:t>Gly</w:t>
      </w:r>
      <w:r>
        <w:t xml:space="preserve"> and Antagomir NC were synthesized by </w:t>
      </w:r>
      <w:proofErr w:type="spellStart"/>
      <w:r>
        <w:t>Genepharma</w:t>
      </w:r>
      <w:proofErr w:type="spellEnd"/>
      <w:r>
        <w:t>. All sequences are shown in Table S2.</w:t>
      </w:r>
    </w:p>
    <w:p w14:paraId="5E0F92DE" w14:textId="77777777" w:rsidR="00D37706" w:rsidRDefault="00D37706" w:rsidP="00460BE0">
      <w:pPr>
        <w:jc w:val="both"/>
      </w:pPr>
      <w:r>
        <w:t>For the inhibitor and mimics of 5’-tiRNA</w:t>
      </w:r>
      <w:r>
        <w:rPr>
          <w:vertAlign w:val="superscript"/>
        </w:rPr>
        <w:t>Gly</w:t>
      </w:r>
      <w:r>
        <w:t xml:space="preserve">, siRNA of ANG and </w:t>
      </w:r>
      <w:proofErr w:type="spellStart"/>
      <w:r>
        <w:t>shRNAs</w:t>
      </w:r>
      <w:proofErr w:type="spellEnd"/>
      <w:r>
        <w:t xml:space="preserve"> targeting OGDHL, cells were transfected using the Lipofectamine™ 3000 Transfection Reagent</w:t>
      </w:r>
      <w:r>
        <w:rPr>
          <w:vertAlign w:val="superscript"/>
        </w:rPr>
        <w:t xml:space="preserve"> </w:t>
      </w:r>
      <w:r>
        <w:t>(</w:t>
      </w:r>
      <w:proofErr w:type="spellStart"/>
      <w:r>
        <w:t>Thermo</w:t>
      </w:r>
      <w:proofErr w:type="spellEnd"/>
      <w:r>
        <w:t xml:space="preserve"> Fisher Scientific). Cells were inoculated to 70-90% confluency for transfection. Firstly, Lipofectamine™ 3000 reagent was diluted with Opti-MEM™ medium. Then, DNA was diluted with Opti-MEM™ medium, and P3000™ Reagent was added. Next, diluted DNA was added to each tube of diluted Lipofectamine™ 3000 Reagent (1:1 ratio) and incubated for 15 min. Finally, DNA-lipid complexes were added to the cells. P3000™ Reagent was not needed when transfecting siRNA or inhibitor, and mimics.</w:t>
      </w:r>
    </w:p>
    <w:p w14:paraId="2BF323F6" w14:textId="77777777" w:rsidR="00D37706" w:rsidRDefault="00D37706" w:rsidP="00460BE0">
      <w:pPr>
        <w:jc w:val="both"/>
        <w:rPr>
          <w:rFonts w:eastAsiaTheme="minorEastAsia"/>
          <w:b/>
          <w:bCs/>
          <w:lang w:eastAsia="zh-CN"/>
        </w:rPr>
      </w:pPr>
    </w:p>
    <w:p w14:paraId="16B3D9DA" w14:textId="2182A4A5" w:rsidR="00D37706" w:rsidRDefault="00D37706" w:rsidP="00460BE0">
      <w:pPr>
        <w:jc w:val="both"/>
        <w:rPr>
          <w:b/>
          <w:bCs/>
        </w:rPr>
      </w:pPr>
      <w:r>
        <w:rPr>
          <w:b/>
          <w:bCs/>
        </w:rPr>
        <w:t>CCK-8</w:t>
      </w:r>
    </w:p>
    <w:p w14:paraId="0CB93B18" w14:textId="77777777" w:rsidR="00D37706" w:rsidRDefault="00D37706" w:rsidP="00460BE0">
      <w:pPr>
        <w:jc w:val="both"/>
      </w:pPr>
      <w:r>
        <w:t>Following transfection for 48 h, cells were harvested and seeded into 96-well plates at a density of 3 × 10</w:t>
      </w:r>
      <w:r>
        <w:rPr>
          <w:vertAlign w:val="superscript"/>
        </w:rPr>
        <w:t>3</w:t>
      </w:r>
      <w:r>
        <w:t xml:space="preserve"> cells per well. Upon adherence, CCK-8 reagent (</w:t>
      </w:r>
      <w:proofErr w:type="spellStart"/>
      <w:r>
        <w:rPr>
          <w:rFonts w:eastAsia="Cambria"/>
          <w:color w:val="1B1B1B"/>
          <w:sz w:val="22"/>
          <w:szCs w:val="22"/>
          <w:shd w:val="clear" w:color="auto" w:fill="FFFFFF"/>
        </w:rPr>
        <w:t>Dojindo</w:t>
      </w:r>
      <w:proofErr w:type="spellEnd"/>
      <w:r>
        <w:t xml:space="preserve">, Japan) was added, followed by an incubation period at 37°C for 2-3 h. Subsequently, absorbance readings at 450 nm and 630 nm were obtained using a microplate reader, with measurements taken every 24 h and repeated in triplicate. </w:t>
      </w:r>
    </w:p>
    <w:p w14:paraId="391CB25B" w14:textId="77777777" w:rsidR="00D37706" w:rsidRDefault="00D37706" w:rsidP="00460BE0">
      <w:pPr>
        <w:jc w:val="both"/>
      </w:pPr>
    </w:p>
    <w:p w14:paraId="1CF30E19" w14:textId="77777777" w:rsidR="00D37706" w:rsidRDefault="00D37706" w:rsidP="00460BE0">
      <w:pPr>
        <w:jc w:val="both"/>
        <w:rPr>
          <w:b/>
          <w:bCs/>
        </w:rPr>
      </w:pPr>
      <w:r>
        <w:rPr>
          <w:b/>
          <w:bCs/>
        </w:rPr>
        <w:t>Colony formation assay</w:t>
      </w:r>
    </w:p>
    <w:p w14:paraId="3370A209" w14:textId="77777777" w:rsidR="00D37706" w:rsidRDefault="00D37706" w:rsidP="00460BE0">
      <w:pPr>
        <w:jc w:val="both"/>
      </w:pPr>
      <w:r>
        <w:t>Following transfection for 48 h, 1,000 cells were seeded into 6-well plates, with the medium refreshed every 4 days over approximately 14 days. Following this incubation period, cells were fixed with 4% paraformaldehyde (</w:t>
      </w:r>
      <w:proofErr w:type="spellStart"/>
      <w:r>
        <w:t>Biosharp</w:t>
      </w:r>
      <w:proofErr w:type="spellEnd"/>
      <w:r>
        <w:t>, China) at room temperature, subsequently stained with crystal violet, and photographed.</w:t>
      </w:r>
    </w:p>
    <w:p w14:paraId="0304FBA8" w14:textId="77777777" w:rsidR="00D37706" w:rsidRDefault="00D37706" w:rsidP="00460BE0">
      <w:pPr>
        <w:jc w:val="both"/>
      </w:pPr>
    </w:p>
    <w:p w14:paraId="7136FAF9" w14:textId="77777777" w:rsidR="00D37706" w:rsidRDefault="00D37706" w:rsidP="00460BE0">
      <w:pPr>
        <w:jc w:val="both"/>
      </w:pPr>
      <w:proofErr w:type="spellStart"/>
      <w:r>
        <w:rPr>
          <w:b/>
          <w:bCs/>
        </w:rPr>
        <w:t>EdU</w:t>
      </w:r>
      <w:proofErr w:type="spellEnd"/>
      <w:r>
        <w:t xml:space="preserve"> </w:t>
      </w:r>
      <w:r>
        <w:rPr>
          <w:b/>
          <w:bCs/>
        </w:rPr>
        <w:t>assay</w:t>
      </w:r>
    </w:p>
    <w:p w14:paraId="65472356" w14:textId="77777777" w:rsidR="00D37706" w:rsidRDefault="00D37706" w:rsidP="00460BE0">
      <w:pPr>
        <w:jc w:val="both"/>
      </w:pPr>
      <w:bookmarkStart w:id="2" w:name="OLE_LINK2"/>
      <w:bookmarkEnd w:id="2"/>
      <w:r>
        <w:t>After 48 h of transfection, 1 × 10</w:t>
      </w:r>
      <w:r>
        <w:rPr>
          <w:vertAlign w:val="superscript"/>
        </w:rPr>
        <w:t>5</w:t>
      </w:r>
      <w:r>
        <w:t xml:space="preserve"> cells were seeded into 24-well plates. According to the protocol, the following experiments were performed using the EdU-555 Cell Proliferation Assay Kit (</w:t>
      </w:r>
      <w:proofErr w:type="spellStart"/>
      <w:r>
        <w:t>Beyotime</w:t>
      </w:r>
      <w:proofErr w:type="spellEnd"/>
      <w:r>
        <w:t xml:space="preserve">, Shanghai, China). The 2×EdU working solution (2 mM), pre-warmed to 37ºC, was added in equal volumes to the wells of a 24-well plate, making the final concentration of </w:t>
      </w:r>
      <w:proofErr w:type="spellStart"/>
      <w:r>
        <w:t>EdU</w:t>
      </w:r>
      <w:proofErr w:type="spellEnd"/>
      <w:r>
        <w:t xml:space="preserve"> in the wells 1×. The cells were then incubated for an additional 2 hours. After the labeling was completed, the culture medium was removed, and fixative was added for fixation at room temperature for 15 minutes. Following washing, permeabilization was performed. The Click reaction solution was prepared and incubated at room temperature in the dark for 30 minutes. The Click reaction solution was then aspirated, and the cells were washed three times with wash buffer. Afterward, the nucleus of the cell was stained, and the cells were observed under a fluorescence microscope following washing.</w:t>
      </w:r>
    </w:p>
    <w:p w14:paraId="7F71FA16" w14:textId="77777777" w:rsidR="00CC318C" w:rsidRDefault="00CC318C" w:rsidP="00460BE0">
      <w:pPr>
        <w:jc w:val="both"/>
        <w:rPr>
          <w:color w:val="FF0000"/>
        </w:rPr>
      </w:pPr>
    </w:p>
    <w:p w14:paraId="6F43DC51" w14:textId="77777777" w:rsidR="00D37706" w:rsidRPr="00D37706" w:rsidRDefault="00D37706" w:rsidP="00460BE0">
      <w:pPr>
        <w:jc w:val="both"/>
        <w:rPr>
          <w:b/>
          <w:bCs/>
        </w:rPr>
      </w:pPr>
      <w:r w:rsidRPr="00D37706">
        <w:rPr>
          <w:b/>
          <w:bCs/>
        </w:rPr>
        <w:t>Establishment of the CDX model</w:t>
      </w:r>
    </w:p>
    <w:p w14:paraId="19680D88" w14:textId="1961967E" w:rsidR="00D37706" w:rsidRDefault="00D37706" w:rsidP="00460BE0">
      <w:pPr>
        <w:jc w:val="both"/>
        <w:rPr>
          <w:rFonts w:eastAsiaTheme="minorEastAsia"/>
          <w:lang w:eastAsia="zh-CN"/>
        </w:rPr>
      </w:pPr>
      <w:r w:rsidRPr="00D37706">
        <w:t xml:space="preserve">The stable NC, </w:t>
      </w:r>
      <w:bookmarkStart w:id="3" w:name="OLE_LINK8"/>
      <w:bookmarkStart w:id="4" w:name="OLE_LINK11"/>
      <w:bookmarkEnd w:id="3"/>
      <w:r w:rsidRPr="00D37706">
        <w:t>5’-tiRNA</w:t>
      </w:r>
      <w:bookmarkEnd w:id="4"/>
      <w:r w:rsidRPr="00D37706">
        <w:rPr>
          <w:vertAlign w:val="superscript"/>
        </w:rPr>
        <w:t>Gly</w:t>
      </w:r>
      <w:r w:rsidRPr="00D37706">
        <w:t xml:space="preserve"> up, and 5’-tiRNA</w:t>
      </w:r>
      <w:r w:rsidRPr="00D37706">
        <w:rPr>
          <w:vertAlign w:val="superscript"/>
        </w:rPr>
        <w:t>Gly</w:t>
      </w:r>
      <w:r w:rsidRPr="00D37706">
        <w:t xml:space="preserve"> down HGC-27 (1 × 107 cells in 100 </w:t>
      </w:r>
      <w:proofErr w:type="spellStart"/>
      <w:r w:rsidRPr="00D37706">
        <w:t>μl</w:t>
      </w:r>
      <w:proofErr w:type="spellEnd"/>
      <w:r w:rsidRPr="00D37706">
        <w:t xml:space="preserve"> phosphate-buffered saline (PBS)) were subcutaneously injected into the right axilla of 5-week-old female BALB/c nude mice (6 mice/group). When the tumor grew to a long diameter of 5 mm, 12 nude mice in the 5’-tiRNA</w:t>
      </w:r>
      <w:r w:rsidRPr="00D37706">
        <w:rPr>
          <w:vertAlign w:val="superscript"/>
        </w:rPr>
        <w:t>Gly</w:t>
      </w:r>
      <w:r w:rsidRPr="00D37706">
        <w:t xml:space="preserve"> up group were then divided equally into two groups: the 5’-tiRNA</w:t>
      </w:r>
      <w:r w:rsidRPr="00D37706">
        <w:rPr>
          <w:vertAlign w:val="superscript"/>
        </w:rPr>
        <w:t>Gly</w:t>
      </w:r>
      <w:r w:rsidRPr="00D37706">
        <w:t xml:space="preserve"> up group and the 5’-tiRNA</w:t>
      </w:r>
      <w:r w:rsidRPr="00D37706">
        <w:rPr>
          <w:vertAlign w:val="superscript"/>
        </w:rPr>
        <w:t>Gly</w:t>
      </w:r>
      <w:r w:rsidRPr="00D37706">
        <w:t xml:space="preserve"> up + Rapamycin group, and then 18 nude mice were randomly divided equally into 3 groups: the 5’-tiRNA</w:t>
      </w:r>
      <w:r w:rsidRPr="00D37706">
        <w:rPr>
          <w:vertAlign w:val="superscript"/>
        </w:rPr>
        <w:t>Gly</w:t>
      </w:r>
      <w:r w:rsidRPr="00D37706">
        <w:t xml:space="preserve"> down group, the 5’-tiRNA</w:t>
      </w:r>
      <w:r w:rsidRPr="00D37706">
        <w:rPr>
          <w:vertAlign w:val="superscript"/>
        </w:rPr>
        <w:t>Gly</w:t>
      </w:r>
      <w:r w:rsidRPr="00D37706">
        <w:t xml:space="preserve"> down + DM-KG group, and the 5’-tiRNA</w:t>
      </w:r>
      <w:r w:rsidRPr="00D37706">
        <w:rPr>
          <w:vertAlign w:val="superscript"/>
        </w:rPr>
        <w:t>Gly</w:t>
      </w:r>
      <w:r w:rsidRPr="00D37706">
        <w:t xml:space="preserve"> down + FA group. Rapamycin (MCE, Shanghai, China) was </w:t>
      </w:r>
      <w:bookmarkStart w:id="5" w:name="OLE_LINK10"/>
      <w:r w:rsidRPr="00D37706">
        <w:t>injected</w:t>
      </w:r>
      <w:bookmarkEnd w:id="5"/>
      <w:r w:rsidRPr="00D37706">
        <w:t xml:space="preserve"> intraperitoneally every 3 days (d); DM-KG (Sigma–Aldrich) was injected intravenously every 3 d. </w:t>
      </w:r>
      <w:r w:rsidRPr="00D37706">
        <w:rPr>
          <w:rFonts w:hint="eastAsia"/>
        </w:rPr>
        <w:t>FA</w:t>
      </w:r>
      <w:r w:rsidRPr="00D37706">
        <w:t xml:space="preserve">s were used as high-purity food-grade total </w:t>
      </w:r>
      <w:r w:rsidRPr="00D37706">
        <w:rPr>
          <w:rFonts w:hint="eastAsia"/>
        </w:rPr>
        <w:t>FA</w:t>
      </w:r>
      <w:r w:rsidRPr="00D37706">
        <w:t>s (</w:t>
      </w:r>
      <w:proofErr w:type="spellStart"/>
      <w:r w:rsidRPr="00D37706">
        <w:t>Banghua</w:t>
      </w:r>
      <w:proofErr w:type="spellEnd"/>
      <w:r w:rsidRPr="00D37706">
        <w:t xml:space="preserve">, Shandong, China), which were added to the feed with 4.5% </w:t>
      </w:r>
      <w:r w:rsidRPr="00D37706">
        <w:rPr>
          <w:rFonts w:hint="eastAsia"/>
        </w:rPr>
        <w:t>FA</w:t>
      </w:r>
      <w:r w:rsidRPr="00D37706">
        <w:t xml:space="preserve"> content and mixed and compressed into a new feed with 10% </w:t>
      </w:r>
      <w:r w:rsidRPr="00D37706">
        <w:rPr>
          <w:rFonts w:hint="eastAsia"/>
        </w:rPr>
        <w:t>FA</w:t>
      </w:r>
      <w:r w:rsidRPr="00D37706">
        <w:t xml:space="preserve"> content to replace the original feed. The Tumor volume was monitored using the formula: volume = length × width2 / 2.</w:t>
      </w:r>
    </w:p>
    <w:p w14:paraId="64A68EA1" w14:textId="77777777" w:rsidR="00D37706" w:rsidRPr="00D37706" w:rsidRDefault="00D37706" w:rsidP="00460BE0">
      <w:pPr>
        <w:jc w:val="both"/>
        <w:rPr>
          <w:rFonts w:eastAsiaTheme="minorEastAsia"/>
          <w:lang w:eastAsia="zh-CN"/>
        </w:rPr>
      </w:pPr>
    </w:p>
    <w:p w14:paraId="47DBE8DB" w14:textId="77777777" w:rsidR="00D37706" w:rsidRPr="00D37706" w:rsidRDefault="00D37706" w:rsidP="00460BE0">
      <w:pPr>
        <w:jc w:val="both"/>
        <w:rPr>
          <w:b/>
          <w:bCs/>
        </w:rPr>
      </w:pPr>
      <w:r w:rsidRPr="00D37706">
        <w:rPr>
          <w:b/>
          <w:bCs/>
        </w:rPr>
        <w:t>Establishment of the PDX model</w:t>
      </w:r>
    </w:p>
    <w:p w14:paraId="5A80FA37" w14:textId="77777777" w:rsidR="00D37706" w:rsidRPr="00D37706" w:rsidRDefault="00D37706" w:rsidP="00460BE0">
      <w:pPr>
        <w:jc w:val="both"/>
      </w:pPr>
      <w:r w:rsidRPr="00D37706">
        <w:t xml:space="preserve">Fresh GC tissues were refrigerated at 4°C after procuring, sectioned into diminutive fragments expeditiously, and amalgamated with 10% Matrigel (Corning, USA) at 4°C. These tissue segments were immediately engrafted subcutaneously on the right flank of three NOD-SCID mice (F1) under aseptic conditions, with all animals receiving sterilized provisions and water. When the tumor reached 1.5 cm3, a section was excised, divided into smaller pieces, and implanted into three additional NOD-SCID mice (F2). This procedure was repeated, with twelve pieces from three tumors implanted into another twelve NOD-SCID mice (F3). When tumors grew to 5 mm, the NC and antagomir groups received intratumoral injections of 5 nmol each time, administered every 3 d. The 5-FU group received intraperitoneal injections, which were also administered every 3 d. </w:t>
      </w:r>
    </w:p>
    <w:p w14:paraId="027CE7F9" w14:textId="77777777" w:rsidR="00CC318C" w:rsidRPr="00D37706" w:rsidRDefault="00CC318C" w:rsidP="00460BE0">
      <w:pPr>
        <w:jc w:val="both"/>
        <w:rPr>
          <w:rFonts w:eastAsiaTheme="minorEastAsia"/>
          <w:lang w:eastAsia="zh-CN"/>
        </w:rPr>
      </w:pPr>
    </w:p>
    <w:p w14:paraId="0CDBF561" w14:textId="77777777" w:rsidR="00CC318C" w:rsidRDefault="00000000" w:rsidP="00460BE0">
      <w:pPr>
        <w:jc w:val="both"/>
        <w:rPr>
          <w:b/>
          <w:bCs/>
        </w:rPr>
      </w:pPr>
      <w:r>
        <w:rPr>
          <w:b/>
          <w:bCs/>
        </w:rPr>
        <w:t>Glucose uptake and lactic acid production experiments</w:t>
      </w:r>
    </w:p>
    <w:p w14:paraId="6D614D60" w14:textId="77777777" w:rsidR="00CC318C" w:rsidRDefault="00000000" w:rsidP="00460BE0">
      <w:pPr>
        <w:jc w:val="both"/>
      </w:pPr>
      <w:r>
        <w:t>After transfection, 1 × 10</w:t>
      </w:r>
      <w:r>
        <w:rPr>
          <w:vertAlign w:val="superscript"/>
        </w:rPr>
        <w:t>6</w:t>
      </w:r>
      <w:r>
        <w:t xml:space="preserve"> cells were seeded into a 6-well plate. The supernatant was collected for analysis after a 24 h incubation period in basal medium. According to the protocol, the analysis was performed using the Lactic acid test kit (</w:t>
      </w:r>
      <w:proofErr w:type="spellStart"/>
      <w:r>
        <w:t>Jiancheng</w:t>
      </w:r>
      <w:proofErr w:type="spellEnd"/>
      <w:r>
        <w:t>, Nanjing, China) and Glucose kit (</w:t>
      </w:r>
      <w:proofErr w:type="spellStart"/>
      <w:r>
        <w:t>Jiancheng</w:t>
      </w:r>
      <w:proofErr w:type="spellEnd"/>
      <w:r>
        <w:t>).</w:t>
      </w:r>
    </w:p>
    <w:p w14:paraId="48E2431E" w14:textId="77777777" w:rsidR="00CC318C" w:rsidRDefault="00CC318C" w:rsidP="00460BE0">
      <w:pPr>
        <w:jc w:val="both"/>
      </w:pPr>
    </w:p>
    <w:p w14:paraId="2B35AC24" w14:textId="77777777" w:rsidR="00CC318C" w:rsidRDefault="00000000" w:rsidP="00460BE0">
      <w:pPr>
        <w:jc w:val="both"/>
        <w:rPr>
          <w:b/>
          <w:bCs/>
        </w:rPr>
      </w:pPr>
      <w:r>
        <w:rPr>
          <w:b/>
          <w:bCs/>
        </w:rPr>
        <w:lastRenderedPageBreak/>
        <w:t>Immunohistochemistry (IHC)</w:t>
      </w:r>
    </w:p>
    <w:p w14:paraId="4519BD8A" w14:textId="77777777" w:rsidR="00CC318C" w:rsidRDefault="00000000" w:rsidP="00460BE0">
      <w:pPr>
        <w:jc w:val="both"/>
      </w:pPr>
      <w:r>
        <w:t xml:space="preserve">IHC was performed on paraffin-embedded sections of animal tumors using the IHC kit from </w:t>
      </w:r>
      <w:proofErr w:type="spellStart"/>
      <w:r>
        <w:t>Servicebio</w:t>
      </w:r>
      <w:proofErr w:type="spellEnd"/>
      <w:r>
        <w:t xml:space="preserve"> (Wuhan, China), following the manufacturer's recommended protocol. Primary antibodies targeting Ki67 and Cleaved caspase3 were utilized.</w:t>
      </w:r>
    </w:p>
    <w:p w14:paraId="07893685" w14:textId="77777777" w:rsidR="00CC318C" w:rsidRDefault="00CC318C" w:rsidP="00460BE0">
      <w:pPr>
        <w:jc w:val="both"/>
      </w:pPr>
    </w:p>
    <w:p w14:paraId="35FD488F" w14:textId="77777777" w:rsidR="00CC318C" w:rsidRDefault="00000000" w:rsidP="00460BE0">
      <w:pPr>
        <w:jc w:val="both"/>
        <w:rPr>
          <w:b/>
          <w:bCs/>
        </w:rPr>
      </w:pPr>
      <w:r>
        <w:rPr>
          <w:b/>
          <w:bCs/>
        </w:rPr>
        <w:t>The measurement of NADPH/NADP</w:t>
      </w:r>
      <w:r>
        <w:rPr>
          <w:b/>
          <w:bCs/>
          <w:vertAlign w:val="superscript"/>
        </w:rPr>
        <w:t xml:space="preserve">+ </w:t>
      </w:r>
    </w:p>
    <w:p w14:paraId="50D57149" w14:textId="77777777" w:rsidR="00CC318C" w:rsidRDefault="00000000" w:rsidP="00460BE0">
      <w:pPr>
        <w:jc w:val="both"/>
      </w:pPr>
      <w:r>
        <w:t>After transfection, 5 × 10</w:t>
      </w:r>
      <w:r>
        <w:rPr>
          <w:vertAlign w:val="superscript"/>
        </w:rPr>
        <w:t>6</w:t>
      </w:r>
      <w:r>
        <w:t xml:space="preserve"> cells were washed with PBS and lysed by adding 800μL of extraction buffer for two freeze-thaw cycles to ensure complete disruption. Following the provided protocol, subsequent experiments were conducted using the NADP/NADPH Assay (Abcam, UK).</w:t>
      </w:r>
    </w:p>
    <w:p w14:paraId="2767E778" w14:textId="77777777" w:rsidR="00CC318C" w:rsidRDefault="00CC318C" w:rsidP="00460BE0">
      <w:pPr>
        <w:jc w:val="both"/>
      </w:pPr>
    </w:p>
    <w:p w14:paraId="5827BA4A" w14:textId="77777777" w:rsidR="00CC318C" w:rsidRDefault="00000000" w:rsidP="00460BE0">
      <w:pPr>
        <w:jc w:val="both"/>
        <w:rPr>
          <w:b/>
          <w:bCs/>
        </w:rPr>
      </w:pPr>
      <w:r>
        <w:rPr>
          <w:b/>
          <w:bCs/>
        </w:rPr>
        <w:t>The measurement of the GSH/GSSG</w:t>
      </w:r>
    </w:p>
    <w:p w14:paraId="07227E9B" w14:textId="77777777" w:rsidR="00CC318C" w:rsidRDefault="00000000" w:rsidP="00460BE0">
      <w:pPr>
        <w:jc w:val="both"/>
      </w:pPr>
      <w:r>
        <w:t>After transfection, 1 × 10</w:t>
      </w:r>
      <w:r>
        <w:rPr>
          <w:vertAlign w:val="superscript"/>
        </w:rPr>
        <w:t>5</w:t>
      </w:r>
      <w:r>
        <w:t xml:space="preserve"> cells were seeded into white 96-well plates. The GSH and GSSG were detected using the GSH/GSSG-</w:t>
      </w:r>
      <w:proofErr w:type="spellStart"/>
      <w:r>
        <w:t>Glo</w:t>
      </w:r>
      <w:r>
        <w:rPr>
          <w:vertAlign w:val="superscript"/>
        </w:rPr>
        <w:t>TM</w:t>
      </w:r>
      <w:proofErr w:type="spellEnd"/>
      <w:r>
        <w:t xml:space="preserve"> Assay (</w:t>
      </w:r>
      <w:bookmarkStart w:id="6" w:name="OLE_LINK3"/>
      <w:r>
        <w:t>Promega</w:t>
      </w:r>
      <w:bookmarkEnd w:id="6"/>
      <w:r>
        <w:t>, USA) according to the protocol.</w:t>
      </w:r>
    </w:p>
    <w:p w14:paraId="515FABFE" w14:textId="77777777" w:rsidR="00CC318C" w:rsidRDefault="00CC318C" w:rsidP="00460BE0">
      <w:pPr>
        <w:jc w:val="both"/>
      </w:pPr>
    </w:p>
    <w:p w14:paraId="5E560524" w14:textId="77777777" w:rsidR="00CC318C" w:rsidRDefault="00000000" w:rsidP="00460BE0">
      <w:pPr>
        <w:jc w:val="both"/>
        <w:rPr>
          <w:b/>
          <w:bCs/>
        </w:rPr>
      </w:pPr>
      <w:r>
        <w:rPr>
          <w:b/>
          <w:bCs/>
        </w:rPr>
        <w:t>The measurement of α-KGDH activity</w:t>
      </w:r>
    </w:p>
    <w:p w14:paraId="25101610" w14:textId="77777777" w:rsidR="00CC318C" w:rsidRDefault="00000000" w:rsidP="00460BE0">
      <w:pPr>
        <w:jc w:val="both"/>
      </w:pPr>
      <w:r>
        <w:t xml:space="preserve">After </w:t>
      </w:r>
      <w:bookmarkStart w:id="7" w:name="OLE_LINK7"/>
      <w:r>
        <w:t>transfection</w:t>
      </w:r>
      <w:bookmarkEnd w:id="7"/>
      <w:r>
        <w:t>, 5 × 10</w:t>
      </w:r>
      <w:r>
        <w:rPr>
          <w:vertAlign w:val="superscript"/>
        </w:rPr>
        <w:t>6</w:t>
      </w:r>
      <w:r>
        <w:t xml:space="preserve"> cells were used for detection using the α-Ketoglutarate Dehydrogenase Activity Assay Kit (</w:t>
      </w:r>
      <w:proofErr w:type="spellStart"/>
      <w:r>
        <w:t>Solarbio</w:t>
      </w:r>
      <w:proofErr w:type="spellEnd"/>
      <w:r>
        <w:t>) according to the manufacturer's instructions.</w:t>
      </w:r>
    </w:p>
    <w:p w14:paraId="752B316F" w14:textId="77777777" w:rsidR="00CC318C" w:rsidRDefault="00CC318C" w:rsidP="00460BE0">
      <w:pPr>
        <w:jc w:val="both"/>
        <w:rPr>
          <w:rFonts w:eastAsia="等线"/>
          <w:b/>
          <w:bCs/>
          <w:kern w:val="2"/>
          <w:szCs w:val="24"/>
          <w:lang w:eastAsia="zh-CN" w:bidi="ar"/>
        </w:rPr>
      </w:pPr>
    </w:p>
    <w:p w14:paraId="77654E25" w14:textId="77777777" w:rsidR="00460BE0" w:rsidRDefault="00460BE0" w:rsidP="00460BE0">
      <w:pPr>
        <w:rPr>
          <w:b/>
          <w:bCs/>
        </w:rPr>
      </w:pPr>
      <w:r>
        <w:rPr>
          <w:b/>
          <w:bCs/>
        </w:rPr>
        <w:t>RNA pull</w:t>
      </w:r>
      <w:r>
        <w:rPr>
          <w:rFonts w:hint="eastAsia"/>
          <w:b/>
          <w:bCs/>
        </w:rPr>
        <w:t>-</w:t>
      </w:r>
      <w:r>
        <w:rPr>
          <w:b/>
          <w:bCs/>
        </w:rPr>
        <w:t>down</w:t>
      </w:r>
    </w:p>
    <w:p w14:paraId="0473DE6D" w14:textId="319D01B6" w:rsidR="00460BE0" w:rsidRDefault="00460BE0" w:rsidP="00460BE0">
      <w:pPr>
        <w:jc w:val="both"/>
        <w:rPr>
          <w:rFonts w:eastAsiaTheme="minorEastAsia"/>
          <w:lang w:eastAsia="zh-CN"/>
        </w:rPr>
      </w:pPr>
      <w:r>
        <w:t>An RNA pulldown assay for 5’-tiRNA</w:t>
      </w:r>
      <w:r w:rsidRPr="00460BE0">
        <w:rPr>
          <w:rFonts w:eastAsiaTheme="minorEastAsia"/>
          <w:vertAlign w:val="superscript"/>
          <w:lang w:eastAsia="zh-CN"/>
        </w:rPr>
        <w:t>Gly</w:t>
      </w:r>
      <w:r>
        <w:t xml:space="preserve">-binding proteins was modified </w:t>
      </w:r>
      <w:r>
        <w:rPr>
          <w:rFonts w:hint="eastAsia"/>
        </w:rPr>
        <w:t xml:space="preserve">using </w:t>
      </w:r>
      <w:r>
        <w:t>the Pierce™ Magnetic RNA-Protein</w:t>
      </w:r>
      <w:r>
        <w:rPr>
          <w:rFonts w:hint="eastAsia"/>
        </w:rPr>
        <w:t xml:space="preserve"> </w:t>
      </w:r>
      <w:r>
        <w:t xml:space="preserve">Pull-Down Kit. </w:t>
      </w:r>
      <w:r>
        <w:rPr>
          <w:rFonts w:hint="eastAsia"/>
        </w:rPr>
        <w:t>B</w:t>
      </w:r>
      <w:r>
        <w:t>iotin-labeled 5’-tiRNA</w:t>
      </w:r>
      <w:r w:rsidRPr="00460BE0">
        <w:rPr>
          <w:rFonts w:eastAsiaTheme="minorEastAsia"/>
          <w:vertAlign w:val="superscript"/>
          <w:lang w:eastAsia="zh-CN"/>
        </w:rPr>
        <w:t>Gly</w:t>
      </w:r>
      <w:r>
        <w:t xml:space="preserve"> sense and antisense were synthesized by </w:t>
      </w:r>
      <w:proofErr w:type="spellStart"/>
      <w:r>
        <w:t>GeneAdv</w:t>
      </w:r>
      <w:proofErr w:type="spellEnd"/>
      <w:r>
        <w:t>. 50 </w:t>
      </w:r>
      <w:proofErr w:type="spellStart"/>
      <w:r>
        <w:t>μl</w:t>
      </w:r>
      <w:proofErr w:type="spellEnd"/>
      <w:r>
        <w:t xml:space="preserve"> of streptavidin </w:t>
      </w:r>
      <w:proofErr w:type="spellStart"/>
      <w:r>
        <w:t>Dynabeads</w:t>
      </w:r>
      <w:proofErr w:type="spellEnd"/>
      <w:r>
        <w:t xml:space="preserve"> were resuspended in 200 </w:t>
      </w:r>
      <w:proofErr w:type="spellStart"/>
      <w:r>
        <w:t>μl</w:t>
      </w:r>
      <w:proofErr w:type="spellEnd"/>
      <w:r>
        <w:t xml:space="preserve"> of binding buffer and then mixed with 5’-tiRNA</w:t>
      </w:r>
      <w:r w:rsidRPr="00460BE0">
        <w:rPr>
          <w:rFonts w:eastAsiaTheme="minorEastAsia"/>
          <w:vertAlign w:val="superscript"/>
          <w:lang w:eastAsia="zh-CN"/>
        </w:rPr>
        <w:t>Gly</w:t>
      </w:r>
      <w:r>
        <w:t xml:space="preserve"> sense and antisense RNA. Then, the mixtures were rotated for </w:t>
      </w:r>
      <w:r>
        <w:rPr>
          <w:rFonts w:hint="eastAsia"/>
        </w:rPr>
        <w:t>0.5</w:t>
      </w:r>
      <w:r>
        <w:t xml:space="preserve"> h at </w:t>
      </w:r>
      <w:r>
        <w:rPr>
          <w:rFonts w:hint="eastAsia"/>
        </w:rPr>
        <w:t>25</w:t>
      </w:r>
      <w:r>
        <w:t xml:space="preserve"> °C. 2 mg of protein lysate </w:t>
      </w:r>
      <w:r w:rsidRPr="00460BE0">
        <w:t xml:space="preserve">from </w:t>
      </w:r>
      <w:r w:rsidRPr="00460BE0">
        <w:rPr>
          <w:rFonts w:eastAsiaTheme="minorEastAsia"/>
          <w:lang w:eastAsia="zh-CN"/>
        </w:rPr>
        <w:t>AGS</w:t>
      </w:r>
      <w:r w:rsidRPr="00460BE0">
        <w:t xml:space="preserve"> cells</w:t>
      </w:r>
      <w:r>
        <w:t xml:space="preserve"> was added to the tubes, which were rotated for two </w:t>
      </w:r>
      <w:r>
        <w:rPr>
          <w:rFonts w:hint="eastAsia"/>
        </w:rPr>
        <w:t>h</w:t>
      </w:r>
      <w:r>
        <w:t xml:space="preserve"> at 4 °C. After washing three times on a magnetic separation rack, RNA-protein complexes were resuspended in </w:t>
      </w:r>
      <w:r>
        <w:rPr>
          <w:rFonts w:hint="eastAsia"/>
        </w:rPr>
        <w:t>wash buffer</w:t>
      </w:r>
      <w:r>
        <w:t xml:space="preserve"> and denatured with SDS-PAGE loading buffer at </w:t>
      </w:r>
      <w:r>
        <w:rPr>
          <w:rFonts w:hint="eastAsia"/>
        </w:rPr>
        <w:t>100</w:t>
      </w:r>
      <w:r>
        <w:t xml:space="preserve">°C for 10 min. </w:t>
      </w:r>
    </w:p>
    <w:p w14:paraId="52E3883E" w14:textId="77777777" w:rsidR="00460BE0" w:rsidRPr="00460BE0" w:rsidRDefault="00460BE0" w:rsidP="00460BE0">
      <w:pPr>
        <w:jc w:val="both"/>
        <w:rPr>
          <w:rFonts w:eastAsiaTheme="minorEastAsia"/>
          <w:lang w:eastAsia="zh-CN"/>
        </w:rPr>
      </w:pPr>
    </w:p>
    <w:p w14:paraId="6C28AE2C" w14:textId="77777777" w:rsidR="00460BE0" w:rsidRDefault="00460BE0" w:rsidP="00460BE0">
      <w:pPr>
        <w:jc w:val="both"/>
        <w:rPr>
          <w:b/>
          <w:bCs/>
        </w:rPr>
      </w:pPr>
      <w:r>
        <w:rPr>
          <w:b/>
          <w:bCs/>
        </w:rPr>
        <w:t>RNA immunoprecipitation (RIP) assay</w:t>
      </w:r>
    </w:p>
    <w:p w14:paraId="6FAEBF20" w14:textId="4DD3372A" w:rsidR="00460BE0" w:rsidRDefault="00460BE0" w:rsidP="00460BE0">
      <w:pPr>
        <w:jc w:val="both"/>
      </w:pPr>
      <w:r w:rsidRPr="00460BE0">
        <w:rPr>
          <w:rFonts w:eastAsiaTheme="minorEastAsia"/>
          <w:lang w:eastAsia="zh-CN"/>
        </w:rPr>
        <w:t>AGS</w:t>
      </w:r>
      <w:r w:rsidRPr="00460BE0">
        <w:t xml:space="preserve"> cells underwent RIP using the Magna RIP™ RNA-Binding Protein Immunoprecipitation Kit (Millipore, USA</w:t>
      </w:r>
      <w:r>
        <w:t xml:space="preserve">). The cells were lysed in RIP lysis buffer supplemented with a protease inhibitor cocktail and an RNase inhibitor. Subsequently, 50 </w:t>
      </w:r>
      <w:proofErr w:type="spellStart"/>
      <w:r>
        <w:t>μl</w:t>
      </w:r>
      <w:proofErr w:type="spellEnd"/>
      <w:r>
        <w:t xml:space="preserve"> of protein A/G magnetic beads were washed and combined with 5 </w:t>
      </w:r>
      <w:proofErr w:type="spellStart"/>
      <w:r>
        <w:t>μg</w:t>
      </w:r>
      <w:proofErr w:type="spellEnd"/>
      <w:r>
        <w:t xml:space="preserve"> of antibody. Following a gentle rotation for 2 hours at 4°C, the antibody-bound magnetic beads were isolated and incubated with the cell lysates overnight at 4°C. The antibody-protein-RNA complexes were then separated using a magnetic stand. RNA was extracted and quantified via qPCR as previously described.</w:t>
      </w:r>
    </w:p>
    <w:p w14:paraId="1514766C" w14:textId="77777777" w:rsidR="00CC318C" w:rsidRPr="00460BE0" w:rsidRDefault="00CC318C" w:rsidP="00460BE0">
      <w:pPr>
        <w:jc w:val="both"/>
        <w:rPr>
          <w:rFonts w:eastAsia="等线"/>
          <w:b/>
          <w:bCs/>
          <w:kern w:val="2"/>
          <w:szCs w:val="24"/>
          <w:lang w:eastAsia="zh-CN" w:bidi="ar"/>
        </w:rPr>
      </w:pPr>
    </w:p>
    <w:p w14:paraId="4D0FD3E4" w14:textId="77777777" w:rsidR="00CC318C" w:rsidRDefault="00000000" w:rsidP="00460BE0">
      <w:pPr>
        <w:jc w:val="both"/>
        <w:rPr>
          <w:b/>
          <w:bCs/>
        </w:rPr>
      </w:pPr>
      <w:r>
        <w:rPr>
          <w:b/>
          <w:bCs/>
        </w:rPr>
        <w:t>Metabolomics analysis</w:t>
      </w:r>
    </w:p>
    <w:p w14:paraId="7340B6AE" w14:textId="77777777" w:rsidR="00CC318C" w:rsidRDefault="00000000" w:rsidP="00460BE0">
      <w:pPr>
        <w:jc w:val="both"/>
      </w:pPr>
      <w:r>
        <w:t xml:space="preserve">Metabolomics analysis was performed by Shanghai </w:t>
      </w:r>
      <w:proofErr w:type="spellStart"/>
      <w:r>
        <w:t>Bioprofile</w:t>
      </w:r>
      <w:proofErr w:type="spellEnd"/>
      <w:r>
        <w:t xml:space="preserve"> Technology Co., Ltd. Following the removal of the cell culture medium, the cells were washed three times with precooled PBS. Subsequently, cells were detached and collected, then flash-frozen in liquid nitrogen and stored at -80°C. The following processes were conducted by Shanghai </w:t>
      </w:r>
      <w:proofErr w:type="spellStart"/>
      <w:r>
        <w:t>Bioprofile</w:t>
      </w:r>
      <w:proofErr w:type="spellEnd"/>
      <w:r>
        <w:t xml:space="preserve"> Technology Co. Ltd (Shanghai, China). For sample preparation, the samples were gently thawed at 4°C, to which 200 </w:t>
      </w:r>
      <w:proofErr w:type="spellStart"/>
      <w:r>
        <w:t>μL</w:t>
      </w:r>
      <w:proofErr w:type="spellEnd"/>
      <w:r>
        <w:t xml:space="preserve"> of precooled water and 800 </w:t>
      </w:r>
      <w:proofErr w:type="spellStart"/>
      <w:r>
        <w:t>μL</w:t>
      </w:r>
      <w:proofErr w:type="spellEnd"/>
      <w:r>
        <w:t xml:space="preserve"> of a precooled methanol/acetonitrile mixture were added. After thorough mixing, the samples underwent sonication in an ice bath for 60 minutes, followed by a -</w:t>
      </w:r>
      <w:r>
        <w:lastRenderedPageBreak/>
        <w:t>20°C incubation for 1 h to facilitate protein precipitation. Centrifugation at 16,000 g for 20 minutes at 4°C was then employed to separate the supernatant, which was subsequently retained.</w:t>
      </w:r>
    </w:p>
    <w:p w14:paraId="14AD1DC9" w14:textId="77777777" w:rsidR="00CC318C" w:rsidRDefault="00000000" w:rsidP="00460BE0">
      <w:pPr>
        <w:jc w:val="both"/>
      </w:pPr>
      <w:r>
        <w:t xml:space="preserve">The protein was redissolved with 200 </w:t>
      </w:r>
      <w:proofErr w:type="spellStart"/>
      <w:r>
        <w:t>μL</w:t>
      </w:r>
      <w:proofErr w:type="spellEnd"/>
      <w:r>
        <w:t xml:space="preserve"> SDT and quantified. The relative cell count in each sample was estimated based on the protein content. A volume of the supernatant, equivalent in cell number, was selected from each sample, to which an equal amount of the internal standard, L-glutamate-d5, was added before vacuum drying. For mass spectrometry (MS) analysis, samples were reconstituted with 100 </w:t>
      </w:r>
      <w:proofErr w:type="spellStart"/>
      <w:r>
        <w:t>μL</w:t>
      </w:r>
      <w:proofErr w:type="spellEnd"/>
      <w:r>
        <w:t xml:space="preserve"> of an acetonitrile-water solution, centrifuged at 16,000 g for 15 minutes at 4°C, with the resultant supernatant being subjected to analysis.</w:t>
      </w:r>
    </w:p>
    <w:p w14:paraId="505C6323" w14:textId="77777777" w:rsidR="00CC318C" w:rsidRDefault="00000000" w:rsidP="00460BE0">
      <w:pPr>
        <w:jc w:val="both"/>
      </w:pPr>
      <w:r>
        <w:t xml:space="preserve">Chromatographic separation was conducted using high-performance liquid chromatography (HPLC), with the sample introduced into an autosampler maintained at 4°C. An injection volume of 5 </w:t>
      </w:r>
      <w:proofErr w:type="spellStart"/>
      <w:r>
        <w:t>μL</w:t>
      </w:r>
      <w:proofErr w:type="spellEnd"/>
      <w:r>
        <w:t xml:space="preserve">, a flow rate of 300 </w:t>
      </w:r>
      <w:proofErr w:type="spellStart"/>
      <w:r>
        <w:t>μL</w:t>
      </w:r>
      <w:proofErr w:type="spellEnd"/>
      <w:r>
        <w:t>/min, and a column temperature of 40°C were set. Mass spectrometry analysis was performed in both positive and negative ion modes, utilizing a high-resolution mass spectrometer to ensure comprehensive analysis.</w:t>
      </w:r>
    </w:p>
    <w:p w14:paraId="50E2B0B5" w14:textId="77777777" w:rsidR="00460BE0" w:rsidRDefault="00460BE0">
      <w:pPr>
        <w:widowControl w:val="0"/>
        <w:jc w:val="both"/>
        <w:rPr>
          <w:rFonts w:eastAsia="宋体"/>
          <w:b/>
          <w:bCs/>
          <w:kern w:val="2"/>
          <w:szCs w:val="24"/>
          <w:lang w:eastAsia="zh-CN" w:bidi="ar"/>
        </w:rPr>
      </w:pPr>
    </w:p>
    <w:p w14:paraId="183FFEBA" w14:textId="77777777" w:rsidR="00460BE0" w:rsidRDefault="00460BE0">
      <w:pPr>
        <w:widowControl w:val="0"/>
        <w:jc w:val="both"/>
        <w:rPr>
          <w:rFonts w:eastAsia="宋体"/>
          <w:b/>
          <w:bCs/>
          <w:kern w:val="2"/>
          <w:szCs w:val="24"/>
          <w:lang w:eastAsia="zh-CN" w:bidi="ar"/>
        </w:rPr>
      </w:pPr>
    </w:p>
    <w:p w14:paraId="49F50C6F" w14:textId="77777777" w:rsidR="00460BE0" w:rsidRDefault="00460BE0">
      <w:pPr>
        <w:widowControl w:val="0"/>
        <w:jc w:val="both"/>
        <w:rPr>
          <w:rFonts w:eastAsia="宋体"/>
          <w:b/>
          <w:bCs/>
          <w:kern w:val="2"/>
          <w:szCs w:val="24"/>
          <w:lang w:eastAsia="zh-CN" w:bidi="ar"/>
        </w:rPr>
      </w:pPr>
    </w:p>
    <w:p w14:paraId="4761D32D" w14:textId="77777777" w:rsidR="00460BE0" w:rsidRDefault="00460BE0">
      <w:pPr>
        <w:widowControl w:val="0"/>
        <w:jc w:val="both"/>
        <w:rPr>
          <w:rFonts w:eastAsia="宋体"/>
          <w:b/>
          <w:bCs/>
          <w:kern w:val="2"/>
          <w:szCs w:val="24"/>
          <w:lang w:eastAsia="zh-CN" w:bidi="ar"/>
        </w:rPr>
      </w:pPr>
    </w:p>
    <w:p w14:paraId="0B100959" w14:textId="77777777" w:rsidR="00460BE0" w:rsidRDefault="00460BE0">
      <w:pPr>
        <w:widowControl w:val="0"/>
        <w:jc w:val="both"/>
        <w:rPr>
          <w:rFonts w:eastAsia="宋体"/>
          <w:b/>
          <w:bCs/>
          <w:kern w:val="2"/>
          <w:szCs w:val="24"/>
          <w:lang w:eastAsia="zh-CN" w:bidi="ar"/>
        </w:rPr>
      </w:pPr>
    </w:p>
    <w:p w14:paraId="0C532279" w14:textId="77777777" w:rsidR="00460BE0" w:rsidRDefault="00460BE0">
      <w:pPr>
        <w:widowControl w:val="0"/>
        <w:jc w:val="both"/>
        <w:rPr>
          <w:rFonts w:eastAsia="宋体"/>
          <w:b/>
          <w:bCs/>
          <w:kern w:val="2"/>
          <w:szCs w:val="24"/>
          <w:lang w:eastAsia="zh-CN" w:bidi="ar"/>
        </w:rPr>
      </w:pPr>
    </w:p>
    <w:p w14:paraId="73E43748" w14:textId="77777777" w:rsidR="00460BE0" w:rsidRDefault="00460BE0">
      <w:pPr>
        <w:widowControl w:val="0"/>
        <w:jc w:val="both"/>
        <w:rPr>
          <w:rFonts w:eastAsia="宋体"/>
          <w:b/>
          <w:bCs/>
          <w:kern w:val="2"/>
          <w:szCs w:val="24"/>
          <w:lang w:eastAsia="zh-CN" w:bidi="ar"/>
        </w:rPr>
      </w:pPr>
    </w:p>
    <w:p w14:paraId="7AC5175C" w14:textId="77777777" w:rsidR="00460BE0" w:rsidRDefault="00460BE0">
      <w:pPr>
        <w:widowControl w:val="0"/>
        <w:jc w:val="both"/>
        <w:rPr>
          <w:rFonts w:eastAsia="宋体"/>
          <w:b/>
          <w:bCs/>
          <w:kern w:val="2"/>
          <w:szCs w:val="24"/>
          <w:lang w:eastAsia="zh-CN" w:bidi="ar"/>
        </w:rPr>
      </w:pPr>
    </w:p>
    <w:p w14:paraId="7DB7BC8F" w14:textId="77777777" w:rsidR="00460BE0" w:rsidRDefault="00460BE0">
      <w:pPr>
        <w:widowControl w:val="0"/>
        <w:jc w:val="both"/>
        <w:rPr>
          <w:rFonts w:eastAsia="宋体"/>
          <w:b/>
          <w:bCs/>
          <w:kern w:val="2"/>
          <w:szCs w:val="24"/>
          <w:lang w:eastAsia="zh-CN" w:bidi="ar"/>
        </w:rPr>
      </w:pPr>
    </w:p>
    <w:p w14:paraId="33B7A7BE" w14:textId="77777777" w:rsidR="00460BE0" w:rsidRDefault="00460BE0">
      <w:pPr>
        <w:widowControl w:val="0"/>
        <w:jc w:val="both"/>
        <w:rPr>
          <w:rFonts w:eastAsia="宋体"/>
          <w:b/>
          <w:bCs/>
          <w:kern w:val="2"/>
          <w:szCs w:val="24"/>
          <w:lang w:eastAsia="zh-CN" w:bidi="ar"/>
        </w:rPr>
      </w:pPr>
    </w:p>
    <w:p w14:paraId="62789FE2" w14:textId="77777777" w:rsidR="00460BE0" w:rsidRDefault="00460BE0">
      <w:pPr>
        <w:widowControl w:val="0"/>
        <w:jc w:val="both"/>
        <w:rPr>
          <w:rFonts w:eastAsia="宋体"/>
          <w:b/>
          <w:bCs/>
          <w:kern w:val="2"/>
          <w:szCs w:val="24"/>
          <w:lang w:eastAsia="zh-CN" w:bidi="ar"/>
        </w:rPr>
      </w:pPr>
    </w:p>
    <w:p w14:paraId="6B458BE2" w14:textId="77777777" w:rsidR="00460BE0" w:rsidRDefault="00460BE0">
      <w:pPr>
        <w:widowControl w:val="0"/>
        <w:jc w:val="both"/>
        <w:rPr>
          <w:rFonts w:eastAsia="宋体"/>
          <w:b/>
          <w:bCs/>
          <w:kern w:val="2"/>
          <w:szCs w:val="24"/>
          <w:lang w:eastAsia="zh-CN" w:bidi="ar"/>
        </w:rPr>
      </w:pPr>
    </w:p>
    <w:p w14:paraId="32109BEA" w14:textId="77777777" w:rsidR="00460BE0" w:rsidRDefault="00460BE0">
      <w:pPr>
        <w:widowControl w:val="0"/>
        <w:jc w:val="both"/>
        <w:rPr>
          <w:rFonts w:eastAsia="宋体"/>
          <w:b/>
          <w:bCs/>
          <w:kern w:val="2"/>
          <w:szCs w:val="24"/>
          <w:lang w:eastAsia="zh-CN" w:bidi="ar"/>
        </w:rPr>
      </w:pPr>
    </w:p>
    <w:p w14:paraId="4DECB576" w14:textId="77777777" w:rsidR="00460BE0" w:rsidRDefault="00460BE0">
      <w:pPr>
        <w:widowControl w:val="0"/>
        <w:jc w:val="both"/>
        <w:rPr>
          <w:rFonts w:eastAsia="宋体"/>
          <w:b/>
          <w:bCs/>
          <w:kern w:val="2"/>
          <w:szCs w:val="24"/>
          <w:lang w:eastAsia="zh-CN" w:bidi="ar"/>
        </w:rPr>
      </w:pPr>
    </w:p>
    <w:p w14:paraId="7A68C539" w14:textId="77777777" w:rsidR="00460BE0" w:rsidRDefault="00460BE0">
      <w:pPr>
        <w:widowControl w:val="0"/>
        <w:jc w:val="both"/>
        <w:rPr>
          <w:rFonts w:eastAsia="宋体"/>
          <w:b/>
          <w:bCs/>
          <w:kern w:val="2"/>
          <w:szCs w:val="24"/>
          <w:lang w:eastAsia="zh-CN" w:bidi="ar"/>
        </w:rPr>
      </w:pPr>
    </w:p>
    <w:p w14:paraId="137ABF42" w14:textId="77777777" w:rsidR="00460BE0" w:rsidRDefault="00460BE0">
      <w:pPr>
        <w:widowControl w:val="0"/>
        <w:jc w:val="both"/>
        <w:rPr>
          <w:rFonts w:eastAsia="宋体"/>
          <w:b/>
          <w:bCs/>
          <w:kern w:val="2"/>
          <w:szCs w:val="24"/>
          <w:lang w:eastAsia="zh-CN" w:bidi="ar"/>
        </w:rPr>
      </w:pPr>
    </w:p>
    <w:p w14:paraId="36E6B3E9" w14:textId="77777777" w:rsidR="00460BE0" w:rsidRDefault="00460BE0">
      <w:pPr>
        <w:widowControl w:val="0"/>
        <w:jc w:val="both"/>
        <w:rPr>
          <w:rFonts w:eastAsia="宋体"/>
          <w:b/>
          <w:bCs/>
          <w:kern w:val="2"/>
          <w:szCs w:val="24"/>
          <w:lang w:eastAsia="zh-CN" w:bidi="ar"/>
        </w:rPr>
      </w:pPr>
    </w:p>
    <w:p w14:paraId="0B1D99C5" w14:textId="77777777" w:rsidR="00460BE0" w:rsidRDefault="00460BE0">
      <w:pPr>
        <w:widowControl w:val="0"/>
        <w:jc w:val="both"/>
        <w:rPr>
          <w:rFonts w:eastAsia="宋体"/>
          <w:b/>
          <w:bCs/>
          <w:kern w:val="2"/>
          <w:szCs w:val="24"/>
          <w:lang w:eastAsia="zh-CN" w:bidi="ar"/>
        </w:rPr>
      </w:pPr>
    </w:p>
    <w:p w14:paraId="76F98597" w14:textId="77777777" w:rsidR="00460BE0" w:rsidRDefault="00460BE0">
      <w:pPr>
        <w:widowControl w:val="0"/>
        <w:jc w:val="both"/>
        <w:rPr>
          <w:rFonts w:eastAsia="宋体"/>
          <w:b/>
          <w:bCs/>
          <w:kern w:val="2"/>
          <w:szCs w:val="24"/>
          <w:lang w:eastAsia="zh-CN" w:bidi="ar"/>
        </w:rPr>
      </w:pPr>
    </w:p>
    <w:p w14:paraId="1C34E44E" w14:textId="77777777" w:rsidR="00460BE0" w:rsidRDefault="00460BE0">
      <w:pPr>
        <w:widowControl w:val="0"/>
        <w:jc w:val="both"/>
        <w:rPr>
          <w:rFonts w:eastAsia="宋体"/>
          <w:b/>
          <w:bCs/>
          <w:kern w:val="2"/>
          <w:szCs w:val="24"/>
          <w:lang w:eastAsia="zh-CN" w:bidi="ar"/>
        </w:rPr>
      </w:pPr>
    </w:p>
    <w:p w14:paraId="631E6F7F" w14:textId="77777777" w:rsidR="00460BE0" w:rsidRDefault="00460BE0">
      <w:pPr>
        <w:widowControl w:val="0"/>
        <w:jc w:val="both"/>
        <w:rPr>
          <w:rFonts w:eastAsia="宋体"/>
          <w:b/>
          <w:bCs/>
          <w:kern w:val="2"/>
          <w:szCs w:val="24"/>
          <w:lang w:eastAsia="zh-CN" w:bidi="ar"/>
        </w:rPr>
      </w:pPr>
    </w:p>
    <w:p w14:paraId="7AF32593" w14:textId="77777777" w:rsidR="00460BE0" w:rsidRDefault="00460BE0">
      <w:pPr>
        <w:widowControl w:val="0"/>
        <w:jc w:val="both"/>
        <w:rPr>
          <w:rFonts w:eastAsia="宋体"/>
          <w:b/>
          <w:bCs/>
          <w:kern w:val="2"/>
          <w:szCs w:val="24"/>
          <w:lang w:eastAsia="zh-CN" w:bidi="ar"/>
        </w:rPr>
      </w:pPr>
    </w:p>
    <w:p w14:paraId="509C3E92" w14:textId="77777777" w:rsidR="00460BE0" w:rsidRDefault="00460BE0">
      <w:pPr>
        <w:widowControl w:val="0"/>
        <w:jc w:val="both"/>
        <w:rPr>
          <w:rFonts w:eastAsia="宋体"/>
          <w:b/>
          <w:bCs/>
          <w:kern w:val="2"/>
          <w:szCs w:val="24"/>
          <w:lang w:eastAsia="zh-CN" w:bidi="ar"/>
        </w:rPr>
      </w:pPr>
    </w:p>
    <w:p w14:paraId="0350FB22" w14:textId="77777777" w:rsidR="00460BE0" w:rsidRDefault="00460BE0">
      <w:pPr>
        <w:widowControl w:val="0"/>
        <w:jc w:val="both"/>
        <w:rPr>
          <w:rFonts w:eastAsia="宋体"/>
          <w:b/>
          <w:bCs/>
          <w:kern w:val="2"/>
          <w:szCs w:val="24"/>
          <w:lang w:eastAsia="zh-CN" w:bidi="ar"/>
        </w:rPr>
      </w:pPr>
    </w:p>
    <w:p w14:paraId="3BF75C38" w14:textId="77777777" w:rsidR="00460BE0" w:rsidRDefault="00460BE0">
      <w:pPr>
        <w:widowControl w:val="0"/>
        <w:jc w:val="both"/>
        <w:rPr>
          <w:rFonts w:eastAsia="宋体"/>
          <w:b/>
          <w:bCs/>
          <w:kern w:val="2"/>
          <w:szCs w:val="24"/>
          <w:lang w:eastAsia="zh-CN" w:bidi="ar"/>
        </w:rPr>
      </w:pPr>
    </w:p>
    <w:p w14:paraId="7008EB6B" w14:textId="77777777" w:rsidR="00460BE0" w:rsidRDefault="00460BE0">
      <w:pPr>
        <w:widowControl w:val="0"/>
        <w:jc w:val="both"/>
        <w:rPr>
          <w:rFonts w:eastAsia="宋体"/>
          <w:b/>
          <w:bCs/>
          <w:kern w:val="2"/>
          <w:szCs w:val="24"/>
          <w:lang w:eastAsia="zh-CN" w:bidi="ar"/>
        </w:rPr>
      </w:pPr>
    </w:p>
    <w:p w14:paraId="22A892B9" w14:textId="77777777" w:rsidR="00460BE0" w:rsidRDefault="00460BE0">
      <w:pPr>
        <w:widowControl w:val="0"/>
        <w:jc w:val="both"/>
        <w:rPr>
          <w:rFonts w:eastAsia="宋体"/>
          <w:b/>
          <w:bCs/>
          <w:kern w:val="2"/>
          <w:szCs w:val="24"/>
          <w:lang w:eastAsia="zh-CN" w:bidi="ar"/>
        </w:rPr>
      </w:pPr>
    </w:p>
    <w:p w14:paraId="15ABD394" w14:textId="77777777" w:rsidR="00460BE0" w:rsidRDefault="00460BE0">
      <w:pPr>
        <w:widowControl w:val="0"/>
        <w:jc w:val="both"/>
        <w:rPr>
          <w:rFonts w:eastAsia="宋体"/>
          <w:b/>
          <w:bCs/>
          <w:kern w:val="2"/>
          <w:szCs w:val="24"/>
          <w:lang w:eastAsia="zh-CN" w:bidi="ar"/>
        </w:rPr>
      </w:pPr>
    </w:p>
    <w:p w14:paraId="7230492A" w14:textId="77777777" w:rsidR="00460BE0" w:rsidRDefault="00460BE0">
      <w:pPr>
        <w:widowControl w:val="0"/>
        <w:jc w:val="both"/>
        <w:rPr>
          <w:rFonts w:eastAsia="宋体"/>
          <w:b/>
          <w:bCs/>
          <w:kern w:val="2"/>
          <w:szCs w:val="24"/>
          <w:lang w:eastAsia="zh-CN" w:bidi="ar"/>
        </w:rPr>
      </w:pPr>
    </w:p>
    <w:p w14:paraId="106AAF23" w14:textId="77777777" w:rsidR="00460BE0" w:rsidRDefault="00460BE0">
      <w:pPr>
        <w:widowControl w:val="0"/>
        <w:jc w:val="both"/>
        <w:rPr>
          <w:rFonts w:eastAsia="宋体"/>
          <w:b/>
          <w:bCs/>
          <w:kern w:val="2"/>
          <w:szCs w:val="24"/>
          <w:lang w:eastAsia="zh-CN" w:bidi="ar"/>
        </w:rPr>
      </w:pPr>
    </w:p>
    <w:p w14:paraId="557AF7F1" w14:textId="77777777" w:rsidR="00460BE0" w:rsidRDefault="00460BE0">
      <w:pPr>
        <w:widowControl w:val="0"/>
        <w:jc w:val="both"/>
        <w:rPr>
          <w:rFonts w:eastAsia="宋体"/>
          <w:b/>
          <w:bCs/>
          <w:kern w:val="2"/>
          <w:szCs w:val="24"/>
          <w:lang w:eastAsia="zh-CN" w:bidi="ar"/>
        </w:rPr>
      </w:pPr>
    </w:p>
    <w:p w14:paraId="7139C3B1" w14:textId="77777777" w:rsidR="00460BE0" w:rsidRDefault="00460BE0">
      <w:pPr>
        <w:widowControl w:val="0"/>
        <w:jc w:val="both"/>
        <w:rPr>
          <w:rFonts w:eastAsia="宋体"/>
          <w:b/>
          <w:bCs/>
          <w:kern w:val="2"/>
          <w:szCs w:val="24"/>
          <w:lang w:eastAsia="zh-CN" w:bidi="ar"/>
        </w:rPr>
      </w:pPr>
    </w:p>
    <w:p w14:paraId="4DE28289" w14:textId="77777777" w:rsidR="00460BE0" w:rsidRDefault="00460BE0">
      <w:pPr>
        <w:widowControl w:val="0"/>
        <w:jc w:val="both"/>
        <w:rPr>
          <w:rFonts w:eastAsia="宋体"/>
          <w:b/>
          <w:bCs/>
          <w:kern w:val="2"/>
          <w:szCs w:val="24"/>
          <w:lang w:eastAsia="zh-CN" w:bidi="ar"/>
        </w:rPr>
      </w:pPr>
    </w:p>
    <w:p w14:paraId="03541B9F" w14:textId="21A83ABF" w:rsidR="00CC318C" w:rsidRDefault="00000000">
      <w:pPr>
        <w:widowControl w:val="0"/>
        <w:jc w:val="both"/>
        <w:rPr>
          <w:rFonts w:eastAsia="宋体"/>
          <w:b/>
          <w:bCs/>
          <w:kern w:val="2"/>
          <w:szCs w:val="24"/>
          <w:lang w:eastAsia="zh-CN" w:bidi="ar"/>
        </w:rPr>
      </w:pPr>
      <w:r>
        <w:rPr>
          <w:rFonts w:eastAsia="宋体" w:hint="eastAsia"/>
          <w:b/>
          <w:bCs/>
          <w:kern w:val="2"/>
          <w:szCs w:val="24"/>
          <w:lang w:eastAsia="zh-CN" w:bidi="ar"/>
        </w:rPr>
        <w:lastRenderedPageBreak/>
        <w:t xml:space="preserve">Figure. </w:t>
      </w:r>
      <w:r>
        <w:rPr>
          <w:rFonts w:eastAsia="宋体"/>
          <w:b/>
          <w:bCs/>
          <w:kern w:val="2"/>
          <w:szCs w:val="24"/>
          <w:lang w:eastAsia="zh-CN" w:bidi="ar"/>
        </w:rPr>
        <w:t>S</w:t>
      </w:r>
      <w:r>
        <w:rPr>
          <w:rFonts w:eastAsia="宋体" w:hint="eastAsia"/>
          <w:b/>
          <w:bCs/>
          <w:kern w:val="2"/>
          <w:szCs w:val="24"/>
          <w:lang w:eastAsia="zh-CN" w:bidi="ar"/>
        </w:rPr>
        <w:t xml:space="preserve">1. </w:t>
      </w:r>
    </w:p>
    <w:p w14:paraId="4CB45770" w14:textId="7CDEEC1D" w:rsidR="00CC318C" w:rsidRDefault="00000000">
      <w:pPr>
        <w:widowControl w:val="0"/>
        <w:jc w:val="both"/>
        <w:rPr>
          <w:rFonts w:eastAsia="宋体"/>
          <w:szCs w:val="24"/>
          <w:lang w:bidi="ar"/>
        </w:rPr>
      </w:pPr>
      <w:r>
        <w:rPr>
          <w:rFonts w:eastAsia="宋体"/>
          <w:noProof/>
          <w:szCs w:val="24"/>
          <w:lang w:eastAsia="zh-CN" w:bidi="ar"/>
        </w:rPr>
        <w:drawing>
          <wp:inline distT="0" distB="0" distL="114300" distR="114300" wp14:anchorId="543AB498" wp14:editId="166D34B7">
            <wp:extent cx="5919051" cy="6859926"/>
            <wp:effectExtent l="0" t="0" r="5715" b="0"/>
            <wp:docPr id="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19051" cy="6859926"/>
                    </a:xfrm>
                    <a:prstGeom prst="rect">
                      <a:avLst/>
                    </a:prstGeom>
                    <a:noFill/>
                    <a:ln>
                      <a:noFill/>
                    </a:ln>
                  </pic:spPr>
                </pic:pic>
              </a:graphicData>
            </a:graphic>
          </wp:inline>
        </w:drawing>
      </w:r>
      <w:r>
        <w:rPr>
          <w:rFonts w:eastAsia="等线"/>
          <w:b/>
          <w:bCs/>
          <w:kern w:val="2"/>
          <w:szCs w:val="24"/>
          <w:lang w:eastAsia="zh-CN" w:bidi="ar"/>
        </w:rPr>
        <w:t>5'-tiRNA</w:t>
      </w:r>
      <w:r>
        <w:rPr>
          <w:rFonts w:eastAsia="等线"/>
          <w:b/>
          <w:bCs/>
          <w:kern w:val="2"/>
          <w:szCs w:val="24"/>
          <w:vertAlign w:val="superscript"/>
          <w:lang w:eastAsia="zh-CN" w:bidi="ar"/>
        </w:rPr>
        <w:t>Gly</w:t>
      </w:r>
      <w:r>
        <w:rPr>
          <w:rFonts w:eastAsia="等线"/>
          <w:b/>
          <w:bCs/>
          <w:kern w:val="2"/>
          <w:szCs w:val="24"/>
          <w:lang w:eastAsia="zh-CN" w:bidi="ar"/>
        </w:rPr>
        <w:t xml:space="preserve"> is a 5’-tiRNA</w:t>
      </w:r>
    </w:p>
    <w:p w14:paraId="3D8B31C4" w14:textId="77777777" w:rsidR="00CC318C" w:rsidRDefault="00000000">
      <w:pPr>
        <w:pStyle w:val="msolistparagraph0"/>
        <w:widowControl/>
        <w:numPr>
          <w:ilvl w:val="0"/>
          <w:numId w:val="2"/>
        </w:numPr>
        <w:spacing w:line="240" w:lineRule="auto"/>
        <w:ind w:left="0" w:firstLineChars="0" w:firstLine="0"/>
        <w:rPr>
          <w:rFonts w:ascii="Times New Roman" w:eastAsia="Times-Roman" w:hAnsi="Times New Roman" w:hint="default"/>
          <w:color w:val="000000"/>
          <w:kern w:val="0"/>
          <w:sz w:val="24"/>
          <w:lang w:bidi="ar"/>
        </w:rPr>
      </w:pPr>
      <w:r>
        <w:rPr>
          <w:rFonts w:ascii="Times New Roman" w:eastAsia="Times-Roman" w:hAnsi="Times New Roman" w:hint="default"/>
          <w:color w:val="000000"/>
          <w:kern w:val="0"/>
          <w:sz w:val="24"/>
          <w:lang w:bidi="ar"/>
        </w:rPr>
        <w:t>UCSC Genome Browser database showed that 5'-tiRNA</w:t>
      </w:r>
      <w:r>
        <w:rPr>
          <w:rFonts w:ascii="Times New Roman" w:eastAsia="Times-Roman" w:hAnsi="Times New Roman" w:hint="default"/>
          <w:color w:val="000000"/>
          <w:kern w:val="0"/>
          <w:sz w:val="24"/>
          <w:vertAlign w:val="superscript"/>
          <w:lang w:bidi="ar"/>
        </w:rPr>
        <w:t>Gly</w:t>
      </w:r>
      <w:r>
        <w:rPr>
          <w:rFonts w:ascii="Times New Roman" w:eastAsia="Times-Roman" w:hAnsi="Times New Roman" w:hint="default"/>
          <w:color w:val="000000"/>
          <w:kern w:val="0"/>
          <w:sz w:val="24"/>
          <w:lang w:bidi="ar"/>
        </w:rPr>
        <w:t xml:space="preserve"> was located at chr1 (q23.3), with 161,413,094-161,413,124</w:t>
      </w:r>
      <w:r>
        <w:rPr>
          <w:rFonts w:ascii="Times New Roman" w:hAnsi="Times New Roman" w:hint="default"/>
          <w:color w:val="000000"/>
          <w:kern w:val="0"/>
          <w:sz w:val="24"/>
          <w:lang w:bidi="ar"/>
        </w:rPr>
        <w:t>;</w:t>
      </w:r>
      <w:r>
        <w:rPr>
          <w:rFonts w:ascii="Times New Roman" w:eastAsia="Times-Roman" w:hAnsi="Times New Roman" w:hint="default"/>
          <w:color w:val="000000"/>
          <w:kern w:val="0"/>
          <w:sz w:val="24"/>
          <w:lang w:bidi="ar"/>
        </w:rPr>
        <w:t xml:space="preserve"> Basic information about 5'-tiRNA</w:t>
      </w:r>
      <w:r>
        <w:rPr>
          <w:rFonts w:ascii="Times New Roman" w:eastAsia="Times-Roman" w:hAnsi="Times New Roman" w:hint="default"/>
          <w:color w:val="000000"/>
          <w:kern w:val="0"/>
          <w:sz w:val="24"/>
          <w:vertAlign w:val="superscript"/>
          <w:lang w:bidi="ar"/>
        </w:rPr>
        <w:t>Gly</w:t>
      </w:r>
      <w:r>
        <w:rPr>
          <w:rFonts w:ascii="Times New Roman" w:eastAsia="Times-Roman" w:hAnsi="Times New Roman" w:hint="default"/>
          <w:color w:val="000000"/>
          <w:kern w:val="0"/>
          <w:sz w:val="24"/>
          <w:lang w:bidi="ar"/>
        </w:rPr>
        <w:t xml:space="preserve"> in </w:t>
      </w:r>
      <w:proofErr w:type="spellStart"/>
      <w:r>
        <w:rPr>
          <w:rFonts w:ascii="Times New Roman" w:eastAsia="Times-Roman" w:hAnsi="Times New Roman" w:hint="default"/>
          <w:color w:val="000000"/>
          <w:kern w:val="0"/>
          <w:sz w:val="24"/>
          <w:lang w:bidi="ar"/>
        </w:rPr>
        <w:t>MINTbase</w:t>
      </w:r>
      <w:proofErr w:type="spellEnd"/>
      <w:r>
        <w:rPr>
          <w:rFonts w:ascii="Times New Roman" w:eastAsia="Times-Roman" w:hAnsi="Times New Roman" w:hint="default"/>
          <w:color w:val="000000"/>
          <w:kern w:val="0"/>
          <w:sz w:val="24"/>
          <w:lang w:bidi="ar"/>
        </w:rPr>
        <w:t xml:space="preserve">. </w:t>
      </w:r>
    </w:p>
    <w:p w14:paraId="20010106" w14:textId="77777777" w:rsidR="00CC318C" w:rsidRDefault="00000000">
      <w:pPr>
        <w:pStyle w:val="msolistparagraph0"/>
        <w:widowControl/>
        <w:numPr>
          <w:ilvl w:val="0"/>
          <w:numId w:val="2"/>
        </w:numPr>
        <w:spacing w:line="240" w:lineRule="auto"/>
        <w:ind w:left="0" w:firstLineChars="0" w:firstLine="0"/>
        <w:rPr>
          <w:rFonts w:ascii="Times New Roman" w:eastAsia="Times-Roman" w:hAnsi="Times New Roman" w:hint="default"/>
          <w:color w:val="000000"/>
          <w:kern w:val="0"/>
          <w:sz w:val="24"/>
          <w:lang w:bidi="ar"/>
        </w:rPr>
      </w:pPr>
      <w:r>
        <w:rPr>
          <w:rFonts w:ascii="Times New Roman" w:eastAsia="Times-Roman" w:hAnsi="Times New Roman" w:hint="default"/>
          <w:color w:val="000000"/>
          <w:kern w:val="0"/>
          <w:sz w:val="24"/>
          <w:lang w:bidi="ar"/>
        </w:rPr>
        <w:t xml:space="preserve">The cleavage site was on the anticodon loop of mature </w:t>
      </w:r>
      <w:proofErr w:type="spellStart"/>
      <w:r>
        <w:rPr>
          <w:rFonts w:ascii="Times New Roman" w:eastAsia="Times-Roman" w:hAnsi="Times New Roman" w:hint="default"/>
          <w:color w:val="000000"/>
          <w:kern w:val="0"/>
          <w:sz w:val="24"/>
          <w:lang w:bidi="ar"/>
        </w:rPr>
        <w:t>tRNA</w:t>
      </w:r>
      <w:r>
        <w:rPr>
          <w:rFonts w:ascii="Times New Roman" w:eastAsia="宋体" w:hAnsi="Times New Roman" w:hint="default"/>
          <w:color w:val="000000"/>
          <w:kern w:val="0"/>
          <w:sz w:val="24"/>
          <w:vertAlign w:val="superscript"/>
          <w:lang w:bidi="ar"/>
        </w:rPr>
        <w:t>Gly</w:t>
      </w:r>
      <w:proofErr w:type="spellEnd"/>
      <w:r>
        <w:rPr>
          <w:rFonts w:ascii="Times New Roman" w:eastAsia="Times-Roman" w:hAnsi="Times New Roman" w:hint="default"/>
          <w:color w:val="000000"/>
          <w:kern w:val="0"/>
          <w:sz w:val="24"/>
          <w:lang w:bidi="ar"/>
        </w:rPr>
        <w:t xml:space="preserve">. </w:t>
      </w:r>
    </w:p>
    <w:p w14:paraId="61910E55" w14:textId="77777777" w:rsidR="00CC318C" w:rsidRDefault="00000000">
      <w:pPr>
        <w:pStyle w:val="msolistparagraph0"/>
        <w:widowControl/>
        <w:numPr>
          <w:ilvl w:val="0"/>
          <w:numId w:val="2"/>
        </w:numPr>
        <w:spacing w:line="240" w:lineRule="auto"/>
        <w:ind w:left="0" w:firstLineChars="0" w:firstLine="0"/>
        <w:rPr>
          <w:rFonts w:ascii="Times New Roman" w:hAnsi="Times New Roman" w:hint="default"/>
          <w:color w:val="000000"/>
          <w:kern w:val="0"/>
          <w:sz w:val="24"/>
          <w:lang w:bidi="ar"/>
        </w:rPr>
      </w:pPr>
      <w:r>
        <w:rPr>
          <w:rFonts w:ascii="Times New Roman" w:hAnsi="Times New Roman" w:hint="default"/>
          <w:color w:val="000000"/>
          <w:kern w:val="0"/>
          <w:sz w:val="24"/>
          <w:lang w:bidi="ar"/>
        </w:rPr>
        <w:t xml:space="preserve">KEGG analysis of the target genes of differentially expressed </w:t>
      </w:r>
      <w:proofErr w:type="spellStart"/>
      <w:r>
        <w:rPr>
          <w:rFonts w:ascii="Times New Roman" w:hAnsi="Times New Roman" w:hint="default"/>
          <w:color w:val="000000"/>
          <w:kern w:val="0"/>
          <w:sz w:val="24"/>
          <w:lang w:bidi="ar"/>
        </w:rPr>
        <w:t>tsRNAs</w:t>
      </w:r>
      <w:proofErr w:type="spellEnd"/>
      <w:r>
        <w:rPr>
          <w:rFonts w:ascii="Times New Roman" w:hAnsi="Times New Roman" w:hint="default"/>
          <w:color w:val="000000"/>
          <w:kern w:val="0"/>
          <w:sz w:val="24"/>
          <w:lang w:bidi="ar"/>
        </w:rPr>
        <w:t xml:space="preserve"> in </w:t>
      </w:r>
      <w:proofErr w:type="spellStart"/>
      <w:r>
        <w:rPr>
          <w:rFonts w:ascii="Times New Roman" w:hAnsi="Times New Roman" w:hint="default"/>
          <w:color w:val="000000"/>
          <w:kern w:val="0"/>
          <w:sz w:val="24"/>
          <w:lang w:bidi="ar"/>
        </w:rPr>
        <w:t>tsRNA</w:t>
      </w:r>
      <w:proofErr w:type="spellEnd"/>
      <w:r>
        <w:rPr>
          <w:rFonts w:ascii="Times New Roman" w:hAnsi="Times New Roman" w:hint="default"/>
          <w:color w:val="000000"/>
          <w:kern w:val="0"/>
          <w:sz w:val="24"/>
          <w:lang w:bidi="ar"/>
        </w:rPr>
        <w:t xml:space="preserve"> sequencing.</w:t>
      </w:r>
    </w:p>
    <w:p w14:paraId="14DFB3D7" w14:textId="77777777" w:rsidR="00CC318C" w:rsidRDefault="00000000">
      <w:pPr>
        <w:pStyle w:val="msolistparagraph0"/>
        <w:widowControl/>
        <w:numPr>
          <w:ilvl w:val="0"/>
          <w:numId w:val="2"/>
        </w:numPr>
        <w:spacing w:line="240" w:lineRule="auto"/>
        <w:ind w:left="0" w:firstLineChars="0" w:firstLine="0"/>
        <w:rPr>
          <w:rFonts w:ascii="Times New Roman" w:eastAsia="Times-Roman" w:hAnsi="Times New Roman" w:hint="default"/>
          <w:color w:val="000000"/>
          <w:kern w:val="0"/>
          <w:sz w:val="24"/>
          <w:lang w:bidi="ar"/>
        </w:rPr>
      </w:pPr>
      <w:r>
        <w:rPr>
          <w:rFonts w:ascii="Times New Roman" w:hAnsi="Times New Roman" w:hint="default"/>
          <w:sz w:val="24"/>
        </w:rPr>
        <w:t xml:space="preserve">The amplification plot and melting plot of </w:t>
      </w:r>
      <w:r>
        <w:rPr>
          <w:rFonts w:ascii="Times New Roman" w:eastAsia="Times-Roman" w:hAnsi="Times New Roman" w:hint="default"/>
          <w:color w:val="000000"/>
          <w:kern w:val="0"/>
          <w:sz w:val="24"/>
          <w:lang w:bidi="ar"/>
        </w:rPr>
        <w:t>5'-tiRNA</w:t>
      </w:r>
      <w:r>
        <w:rPr>
          <w:rFonts w:ascii="Times New Roman" w:eastAsia="Times-Roman" w:hAnsi="Times New Roman" w:hint="default"/>
          <w:color w:val="000000"/>
          <w:kern w:val="0"/>
          <w:sz w:val="24"/>
          <w:vertAlign w:val="superscript"/>
          <w:lang w:bidi="ar"/>
        </w:rPr>
        <w:t>Gly</w:t>
      </w:r>
      <w:r>
        <w:rPr>
          <w:rFonts w:ascii="Times New Roman" w:hAnsi="Times New Roman" w:hint="default"/>
          <w:sz w:val="24"/>
        </w:rPr>
        <w:t>.</w:t>
      </w:r>
      <w:r>
        <w:rPr>
          <w:rFonts w:ascii="Times New Roman" w:eastAsia="Times-Roman" w:hAnsi="Times New Roman" w:hint="default"/>
          <w:color w:val="000000"/>
          <w:kern w:val="0"/>
          <w:sz w:val="24"/>
          <w:lang w:bidi="ar"/>
        </w:rPr>
        <w:t xml:space="preserve"> </w:t>
      </w:r>
    </w:p>
    <w:p w14:paraId="6502F43A" w14:textId="77777777" w:rsidR="00CC318C" w:rsidRDefault="00000000">
      <w:pPr>
        <w:pStyle w:val="msolistparagraph0"/>
        <w:widowControl/>
        <w:numPr>
          <w:ilvl w:val="0"/>
          <w:numId w:val="2"/>
        </w:numPr>
        <w:spacing w:line="240" w:lineRule="auto"/>
        <w:ind w:left="0" w:firstLineChars="0" w:firstLine="0"/>
        <w:rPr>
          <w:rFonts w:ascii="Times New Roman" w:eastAsia="Times-Roman" w:hAnsi="Times New Roman" w:hint="default"/>
          <w:color w:val="000000"/>
          <w:kern w:val="0"/>
          <w:sz w:val="24"/>
          <w:lang w:bidi="ar"/>
        </w:rPr>
      </w:pPr>
      <w:r>
        <w:rPr>
          <w:rFonts w:ascii="Times New Roman" w:hAnsi="Times New Roman" w:hint="default"/>
          <w:sz w:val="24"/>
        </w:rPr>
        <w:lastRenderedPageBreak/>
        <w:t xml:space="preserve">FISH assay was performed to detect the subcellular localization of </w:t>
      </w:r>
      <w:r>
        <w:rPr>
          <w:rFonts w:ascii="Times New Roman" w:eastAsia="宋体" w:hAnsi="Times New Roman" w:hint="default"/>
          <w:sz w:val="24"/>
        </w:rPr>
        <w:t>5'-tiRNA</w:t>
      </w:r>
      <w:r>
        <w:rPr>
          <w:rFonts w:ascii="Times New Roman" w:eastAsia="宋体" w:hAnsi="Times New Roman" w:hint="default"/>
          <w:sz w:val="24"/>
          <w:vertAlign w:val="superscript"/>
        </w:rPr>
        <w:t xml:space="preserve">Gly </w:t>
      </w:r>
      <w:r>
        <w:rPr>
          <w:rFonts w:ascii="Times New Roman" w:eastAsia="宋体" w:hAnsi="Times New Roman" w:hint="default"/>
          <w:sz w:val="24"/>
        </w:rPr>
        <w:t xml:space="preserve">in AGS. </w:t>
      </w:r>
      <w:r>
        <w:rPr>
          <w:rFonts w:ascii="Times New Roman" w:hAnsi="Times New Roman" w:hint="default"/>
          <w:sz w:val="24"/>
        </w:rPr>
        <w:t>Scale bar, 50 µm.</w:t>
      </w:r>
    </w:p>
    <w:p w14:paraId="3D604CF5" w14:textId="77777777" w:rsidR="00CC318C" w:rsidRDefault="00000000">
      <w:pPr>
        <w:pStyle w:val="msolistparagraph0"/>
        <w:widowControl/>
        <w:numPr>
          <w:ilvl w:val="0"/>
          <w:numId w:val="2"/>
        </w:numPr>
        <w:spacing w:line="240" w:lineRule="auto"/>
        <w:ind w:left="0" w:firstLineChars="0" w:firstLine="0"/>
        <w:rPr>
          <w:rFonts w:ascii="Times New Roman" w:eastAsia="Times-Roman" w:hAnsi="Times New Roman" w:hint="default"/>
          <w:color w:val="000000"/>
          <w:kern w:val="0"/>
          <w:sz w:val="24"/>
          <w:lang w:bidi="ar"/>
        </w:rPr>
      </w:pPr>
      <w:r>
        <w:rPr>
          <w:rFonts w:ascii="Times New Roman" w:hAnsi="Times New Roman" w:hint="default"/>
          <w:sz w:val="24"/>
        </w:rPr>
        <w:t xml:space="preserve">Nuclear and cytoplasmic separation assay was performed to detect the subcellular localization of </w:t>
      </w:r>
      <w:r>
        <w:rPr>
          <w:rFonts w:ascii="Times New Roman" w:eastAsia="宋体" w:hAnsi="Times New Roman" w:hint="default"/>
          <w:sz w:val="24"/>
        </w:rPr>
        <w:t>5'-tiRNA</w:t>
      </w:r>
      <w:r>
        <w:rPr>
          <w:rFonts w:ascii="Times New Roman" w:eastAsia="宋体" w:hAnsi="Times New Roman" w:hint="default"/>
          <w:sz w:val="24"/>
          <w:vertAlign w:val="superscript"/>
        </w:rPr>
        <w:t xml:space="preserve">Gly </w:t>
      </w:r>
      <w:r>
        <w:rPr>
          <w:rFonts w:ascii="Times New Roman" w:eastAsia="宋体" w:hAnsi="Times New Roman" w:hint="default"/>
          <w:sz w:val="24"/>
        </w:rPr>
        <w:t xml:space="preserve">in AGS, MKN-45, and GES-1 </w:t>
      </w:r>
      <w:r>
        <w:rPr>
          <w:rFonts w:ascii="Times New Roman" w:hAnsi="Times New Roman" w:hint="default"/>
          <w:sz w:val="24"/>
        </w:rPr>
        <w:t>(</w:t>
      </w:r>
      <w:r>
        <w:rPr>
          <w:rFonts w:ascii="Times New Roman" w:hAnsi="Times New Roman" w:hint="default"/>
          <w:i/>
          <w:iCs/>
          <w:sz w:val="24"/>
        </w:rPr>
        <w:t>n</w:t>
      </w:r>
      <w:r>
        <w:rPr>
          <w:rFonts w:ascii="Times New Roman" w:hAnsi="Times New Roman" w:hint="default"/>
          <w:sz w:val="24"/>
        </w:rPr>
        <w:t xml:space="preserve"> = 3).</w:t>
      </w:r>
    </w:p>
    <w:p w14:paraId="32751E75" w14:textId="77777777" w:rsidR="00CC318C" w:rsidRDefault="00000000">
      <w:pPr>
        <w:pStyle w:val="msolistparagraph0"/>
        <w:widowControl/>
        <w:numPr>
          <w:ilvl w:val="0"/>
          <w:numId w:val="2"/>
        </w:numPr>
        <w:spacing w:line="240" w:lineRule="auto"/>
        <w:ind w:left="0" w:firstLineChars="0" w:firstLine="0"/>
        <w:rPr>
          <w:rFonts w:ascii="Times New Roman" w:eastAsia="Times-Roman" w:hAnsi="Times New Roman" w:hint="default"/>
          <w:color w:val="000000"/>
          <w:kern w:val="0"/>
          <w:sz w:val="24"/>
          <w:lang w:bidi="ar"/>
        </w:rPr>
      </w:pPr>
      <w:r>
        <w:rPr>
          <w:rFonts w:ascii="Times New Roman" w:eastAsia="Times-Roman" w:hAnsi="Times New Roman" w:hint="default"/>
          <w:color w:val="000000"/>
          <w:kern w:val="0"/>
          <w:sz w:val="24"/>
          <w:lang w:bidi="ar"/>
        </w:rPr>
        <w:t xml:space="preserve">AGE showed a single electrophoretic band of about 80 bp for the </w:t>
      </w:r>
      <w:proofErr w:type="spellStart"/>
      <w:r>
        <w:rPr>
          <w:rFonts w:ascii="Times New Roman" w:eastAsia="Times-Roman" w:hAnsi="Times New Roman" w:hint="default"/>
          <w:color w:val="000000"/>
          <w:kern w:val="0"/>
          <w:sz w:val="24"/>
          <w:lang w:bidi="ar"/>
        </w:rPr>
        <w:t>qRT</w:t>
      </w:r>
      <w:proofErr w:type="spellEnd"/>
      <w:r>
        <w:rPr>
          <w:rFonts w:ascii="Times New Roman" w:eastAsia="Times-Roman" w:hAnsi="Times New Roman" w:hint="default"/>
          <w:color w:val="000000"/>
          <w:kern w:val="0"/>
          <w:sz w:val="24"/>
          <w:lang w:bidi="ar"/>
        </w:rPr>
        <w:t>-PCR product</w:t>
      </w:r>
      <w:r>
        <w:rPr>
          <w:rFonts w:ascii="Times New Roman" w:eastAsia="宋体" w:hAnsi="Times New Roman" w:hint="default"/>
          <w:color w:val="000000"/>
          <w:kern w:val="0"/>
          <w:sz w:val="24"/>
          <w:lang w:bidi="ar"/>
        </w:rPr>
        <w:t xml:space="preserve"> of </w:t>
      </w:r>
      <w:r>
        <w:rPr>
          <w:rFonts w:ascii="Times New Roman" w:eastAsia="Times-Roman" w:hAnsi="Times New Roman" w:hint="default"/>
          <w:color w:val="000000"/>
          <w:kern w:val="0"/>
          <w:sz w:val="24"/>
          <w:lang w:bidi="ar"/>
        </w:rPr>
        <w:t>5'-tiRNA</w:t>
      </w:r>
      <w:r>
        <w:rPr>
          <w:rFonts w:ascii="Times New Roman" w:eastAsia="Times-Roman" w:hAnsi="Times New Roman" w:hint="default"/>
          <w:color w:val="000000"/>
          <w:kern w:val="0"/>
          <w:sz w:val="24"/>
          <w:vertAlign w:val="superscript"/>
          <w:lang w:bidi="ar"/>
        </w:rPr>
        <w:t>Gly</w:t>
      </w:r>
      <w:r>
        <w:rPr>
          <w:rFonts w:ascii="Times New Roman" w:hAnsi="Times New Roman" w:hint="default"/>
          <w:color w:val="000000"/>
          <w:kern w:val="0"/>
          <w:sz w:val="24"/>
          <w:lang w:bidi="ar"/>
        </w:rPr>
        <w:t>.</w:t>
      </w:r>
    </w:p>
    <w:p w14:paraId="521E44F8" w14:textId="0F152227" w:rsidR="00CC318C" w:rsidRDefault="00000000">
      <w:pPr>
        <w:pStyle w:val="msolistparagraph0"/>
        <w:widowControl/>
        <w:numPr>
          <w:ilvl w:val="0"/>
          <w:numId w:val="2"/>
        </w:numPr>
        <w:spacing w:line="240" w:lineRule="auto"/>
        <w:ind w:left="0" w:firstLineChars="0" w:firstLine="0"/>
        <w:rPr>
          <w:rFonts w:ascii="Times New Roman" w:eastAsia="Times-Roman" w:hAnsi="Times New Roman" w:hint="default"/>
          <w:color w:val="000000"/>
          <w:kern w:val="0"/>
          <w:sz w:val="24"/>
          <w:lang w:bidi="ar"/>
        </w:rPr>
      </w:pPr>
      <w:r>
        <w:rPr>
          <w:rFonts w:ascii="Times New Roman" w:eastAsia="Times-Roman" w:hAnsi="Times New Roman" w:hint="default"/>
          <w:color w:val="000000"/>
          <w:kern w:val="0"/>
          <w:sz w:val="24"/>
          <w:lang w:bidi="ar"/>
        </w:rPr>
        <w:t xml:space="preserve">Sanger sequencing verified that the </w:t>
      </w:r>
      <w:proofErr w:type="spellStart"/>
      <w:r>
        <w:rPr>
          <w:rFonts w:ascii="Times New Roman" w:eastAsia="Times-Roman" w:hAnsi="Times New Roman" w:hint="default"/>
          <w:color w:val="000000"/>
          <w:kern w:val="0"/>
          <w:sz w:val="24"/>
          <w:lang w:bidi="ar"/>
        </w:rPr>
        <w:t>qRT</w:t>
      </w:r>
      <w:proofErr w:type="spellEnd"/>
      <w:r>
        <w:rPr>
          <w:rFonts w:ascii="Times New Roman" w:eastAsia="Times-Roman" w:hAnsi="Times New Roman" w:hint="default"/>
          <w:color w:val="000000"/>
          <w:kern w:val="0"/>
          <w:sz w:val="24"/>
          <w:lang w:bidi="ar"/>
        </w:rPr>
        <w:t>-PCR product contain</w:t>
      </w:r>
      <w:r w:rsidR="002B785F" w:rsidRPr="002B785F">
        <w:rPr>
          <w:rFonts w:ascii="Times New Roman" w:eastAsia="Times-Roman" w:hAnsi="Times New Roman"/>
          <w:color w:val="000000"/>
          <w:kern w:val="0"/>
          <w:sz w:val="24"/>
          <w:lang w:bidi="ar"/>
        </w:rPr>
        <w:t>ed</w:t>
      </w:r>
      <w:r>
        <w:rPr>
          <w:rFonts w:ascii="Times New Roman" w:eastAsia="Times-Roman" w:hAnsi="Times New Roman" w:hint="default"/>
          <w:color w:val="000000"/>
          <w:kern w:val="0"/>
          <w:sz w:val="24"/>
          <w:lang w:bidi="ar"/>
        </w:rPr>
        <w:t xml:space="preserve"> the complete sequence of 5'-tiRNA</w:t>
      </w:r>
      <w:r>
        <w:rPr>
          <w:rFonts w:ascii="Times New Roman" w:eastAsia="Times-Roman" w:hAnsi="Times New Roman" w:hint="default"/>
          <w:color w:val="000000"/>
          <w:kern w:val="0"/>
          <w:sz w:val="24"/>
          <w:vertAlign w:val="superscript"/>
          <w:lang w:bidi="ar"/>
        </w:rPr>
        <w:t>Gly</w:t>
      </w:r>
      <w:r>
        <w:rPr>
          <w:rFonts w:ascii="Times New Roman" w:eastAsia="Times-Roman" w:hAnsi="Times New Roman" w:hint="default"/>
          <w:color w:val="000000"/>
          <w:kern w:val="0"/>
          <w:sz w:val="24"/>
          <w:lang w:bidi="ar"/>
        </w:rPr>
        <w:t>. All values are means ± SD</w:t>
      </w:r>
      <w:r>
        <w:rPr>
          <w:rFonts w:ascii="Times New Roman" w:eastAsia="宋体" w:hAnsi="Times New Roman" w:hint="default"/>
          <w:color w:val="000000"/>
          <w:kern w:val="0"/>
          <w:sz w:val="24"/>
          <w:lang w:bidi="ar"/>
        </w:rPr>
        <w:t>.</w:t>
      </w:r>
    </w:p>
    <w:p w14:paraId="6E48CF75" w14:textId="77777777" w:rsidR="00CC318C" w:rsidRDefault="00CC318C">
      <w:pPr>
        <w:jc w:val="both"/>
        <w:rPr>
          <w:rFonts w:eastAsia="等线"/>
          <w:b/>
          <w:bCs/>
          <w:kern w:val="2"/>
          <w:szCs w:val="24"/>
          <w:lang w:eastAsia="zh-CN" w:bidi="ar"/>
        </w:rPr>
      </w:pPr>
    </w:p>
    <w:p w14:paraId="7A4BB4E2" w14:textId="77777777" w:rsidR="00CC318C" w:rsidRDefault="00CC318C">
      <w:pPr>
        <w:jc w:val="both"/>
        <w:rPr>
          <w:rFonts w:eastAsia="等线"/>
          <w:b/>
          <w:bCs/>
          <w:kern w:val="2"/>
          <w:szCs w:val="24"/>
          <w:lang w:eastAsia="zh-CN" w:bidi="ar"/>
        </w:rPr>
      </w:pPr>
    </w:p>
    <w:p w14:paraId="45674C32" w14:textId="77777777" w:rsidR="00CC318C" w:rsidRDefault="00CC318C">
      <w:pPr>
        <w:jc w:val="both"/>
        <w:rPr>
          <w:rFonts w:eastAsia="等线"/>
          <w:b/>
          <w:bCs/>
          <w:kern w:val="2"/>
          <w:szCs w:val="24"/>
          <w:lang w:eastAsia="zh-CN" w:bidi="ar"/>
        </w:rPr>
      </w:pPr>
    </w:p>
    <w:p w14:paraId="26E2EB03" w14:textId="77777777" w:rsidR="00CC318C" w:rsidRDefault="00CC318C">
      <w:pPr>
        <w:jc w:val="both"/>
        <w:rPr>
          <w:rFonts w:eastAsia="等线"/>
          <w:b/>
          <w:bCs/>
          <w:kern w:val="2"/>
          <w:szCs w:val="24"/>
          <w:lang w:eastAsia="zh-CN" w:bidi="ar"/>
        </w:rPr>
      </w:pPr>
    </w:p>
    <w:p w14:paraId="6A5EAB8D" w14:textId="77777777" w:rsidR="00CC318C" w:rsidRDefault="00CC318C">
      <w:pPr>
        <w:jc w:val="both"/>
        <w:rPr>
          <w:rFonts w:eastAsia="等线"/>
          <w:b/>
          <w:bCs/>
          <w:kern w:val="2"/>
          <w:szCs w:val="24"/>
          <w:lang w:eastAsia="zh-CN" w:bidi="ar"/>
        </w:rPr>
      </w:pPr>
    </w:p>
    <w:p w14:paraId="4CE83BC7" w14:textId="77777777" w:rsidR="00CC318C" w:rsidRDefault="00CC318C">
      <w:pPr>
        <w:jc w:val="both"/>
        <w:rPr>
          <w:rFonts w:eastAsia="等线"/>
          <w:b/>
          <w:bCs/>
          <w:kern w:val="2"/>
          <w:szCs w:val="24"/>
          <w:lang w:eastAsia="zh-CN" w:bidi="ar"/>
        </w:rPr>
      </w:pPr>
    </w:p>
    <w:p w14:paraId="044A2F4B" w14:textId="77777777" w:rsidR="00CC318C" w:rsidRDefault="00CC318C">
      <w:pPr>
        <w:jc w:val="both"/>
        <w:rPr>
          <w:rFonts w:eastAsia="等线"/>
          <w:b/>
          <w:bCs/>
          <w:kern w:val="2"/>
          <w:szCs w:val="24"/>
          <w:lang w:eastAsia="zh-CN" w:bidi="ar"/>
        </w:rPr>
      </w:pPr>
    </w:p>
    <w:p w14:paraId="2D04F63C" w14:textId="77777777" w:rsidR="00CC318C" w:rsidRDefault="00CC318C">
      <w:pPr>
        <w:jc w:val="both"/>
        <w:rPr>
          <w:rFonts w:eastAsia="等线"/>
          <w:b/>
          <w:bCs/>
          <w:kern w:val="2"/>
          <w:szCs w:val="24"/>
          <w:lang w:eastAsia="zh-CN" w:bidi="ar"/>
        </w:rPr>
      </w:pPr>
    </w:p>
    <w:p w14:paraId="32673929" w14:textId="77777777" w:rsidR="00CC318C" w:rsidRDefault="00CC318C">
      <w:pPr>
        <w:jc w:val="both"/>
        <w:rPr>
          <w:rFonts w:eastAsia="等线"/>
          <w:b/>
          <w:bCs/>
          <w:kern w:val="2"/>
          <w:szCs w:val="24"/>
          <w:lang w:eastAsia="zh-CN" w:bidi="ar"/>
        </w:rPr>
      </w:pPr>
    </w:p>
    <w:p w14:paraId="3D0899CF" w14:textId="77777777" w:rsidR="00CC318C" w:rsidRDefault="00CC318C">
      <w:pPr>
        <w:jc w:val="both"/>
        <w:rPr>
          <w:rFonts w:eastAsia="等线"/>
          <w:b/>
          <w:bCs/>
          <w:kern w:val="2"/>
          <w:szCs w:val="24"/>
          <w:lang w:eastAsia="zh-CN" w:bidi="ar"/>
        </w:rPr>
      </w:pPr>
    </w:p>
    <w:p w14:paraId="0E0171B8" w14:textId="77777777" w:rsidR="00CC318C" w:rsidRDefault="00CC318C">
      <w:pPr>
        <w:jc w:val="both"/>
        <w:rPr>
          <w:rFonts w:eastAsia="等线"/>
          <w:b/>
          <w:bCs/>
          <w:kern w:val="2"/>
          <w:szCs w:val="24"/>
          <w:lang w:eastAsia="zh-CN" w:bidi="ar"/>
        </w:rPr>
      </w:pPr>
    </w:p>
    <w:p w14:paraId="68745950" w14:textId="77777777" w:rsidR="00CC318C" w:rsidRDefault="00CC318C">
      <w:pPr>
        <w:jc w:val="both"/>
        <w:rPr>
          <w:rFonts w:eastAsia="等线"/>
          <w:b/>
          <w:bCs/>
          <w:kern w:val="2"/>
          <w:szCs w:val="24"/>
          <w:lang w:eastAsia="zh-CN" w:bidi="ar"/>
        </w:rPr>
      </w:pPr>
    </w:p>
    <w:p w14:paraId="5293381D" w14:textId="77777777" w:rsidR="00CC318C" w:rsidRDefault="00CC318C">
      <w:pPr>
        <w:jc w:val="both"/>
        <w:rPr>
          <w:rFonts w:eastAsia="等线"/>
          <w:b/>
          <w:bCs/>
          <w:kern w:val="2"/>
          <w:szCs w:val="24"/>
          <w:lang w:eastAsia="zh-CN" w:bidi="ar"/>
        </w:rPr>
      </w:pPr>
    </w:p>
    <w:p w14:paraId="74DC9982" w14:textId="77777777" w:rsidR="00CC318C" w:rsidRDefault="00CC318C">
      <w:pPr>
        <w:jc w:val="both"/>
        <w:rPr>
          <w:rFonts w:eastAsia="等线"/>
          <w:b/>
          <w:bCs/>
          <w:kern w:val="2"/>
          <w:szCs w:val="24"/>
          <w:lang w:eastAsia="zh-CN" w:bidi="ar"/>
        </w:rPr>
      </w:pPr>
    </w:p>
    <w:p w14:paraId="4DF9FC6C" w14:textId="77777777" w:rsidR="00CC318C" w:rsidRDefault="00CC318C">
      <w:pPr>
        <w:jc w:val="both"/>
        <w:rPr>
          <w:rFonts w:eastAsia="等线"/>
          <w:b/>
          <w:bCs/>
          <w:kern w:val="2"/>
          <w:szCs w:val="24"/>
          <w:lang w:eastAsia="zh-CN" w:bidi="ar"/>
        </w:rPr>
      </w:pPr>
    </w:p>
    <w:p w14:paraId="0A55A02B" w14:textId="77777777" w:rsidR="00CC318C" w:rsidRDefault="00CC318C">
      <w:pPr>
        <w:jc w:val="both"/>
        <w:rPr>
          <w:rFonts w:eastAsia="等线"/>
          <w:b/>
          <w:bCs/>
          <w:kern w:val="2"/>
          <w:szCs w:val="24"/>
          <w:lang w:eastAsia="zh-CN" w:bidi="ar"/>
        </w:rPr>
      </w:pPr>
    </w:p>
    <w:p w14:paraId="11EE3870" w14:textId="77777777" w:rsidR="00CC318C" w:rsidRDefault="00CC318C">
      <w:pPr>
        <w:jc w:val="both"/>
        <w:rPr>
          <w:rFonts w:eastAsia="等线"/>
          <w:b/>
          <w:bCs/>
          <w:kern w:val="2"/>
          <w:szCs w:val="24"/>
          <w:lang w:eastAsia="zh-CN" w:bidi="ar"/>
        </w:rPr>
      </w:pPr>
    </w:p>
    <w:p w14:paraId="7AF7D79B" w14:textId="77777777" w:rsidR="00CC318C" w:rsidRDefault="00CC318C">
      <w:pPr>
        <w:jc w:val="both"/>
        <w:rPr>
          <w:rFonts w:eastAsia="等线"/>
          <w:b/>
          <w:bCs/>
          <w:kern w:val="2"/>
          <w:szCs w:val="24"/>
          <w:lang w:eastAsia="zh-CN" w:bidi="ar"/>
        </w:rPr>
      </w:pPr>
    </w:p>
    <w:p w14:paraId="11175AFC" w14:textId="77777777" w:rsidR="00CC318C" w:rsidRDefault="00CC318C">
      <w:pPr>
        <w:jc w:val="both"/>
        <w:rPr>
          <w:rFonts w:eastAsia="等线"/>
          <w:b/>
          <w:bCs/>
          <w:kern w:val="2"/>
          <w:szCs w:val="24"/>
          <w:lang w:eastAsia="zh-CN" w:bidi="ar"/>
        </w:rPr>
      </w:pPr>
    </w:p>
    <w:p w14:paraId="480A2AD2" w14:textId="77777777" w:rsidR="00CC318C" w:rsidRDefault="00CC318C">
      <w:pPr>
        <w:jc w:val="both"/>
        <w:rPr>
          <w:rFonts w:eastAsia="等线"/>
          <w:b/>
          <w:bCs/>
          <w:kern w:val="2"/>
          <w:szCs w:val="24"/>
          <w:lang w:eastAsia="zh-CN" w:bidi="ar"/>
        </w:rPr>
      </w:pPr>
    </w:p>
    <w:p w14:paraId="491999BF" w14:textId="77777777" w:rsidR="00CC318C" w:rsidRDefault="00CC318C">
      <w:pPr>
        <w:jc w:val="both"/>
        <w:rPr>
          <w:rFonts w:eastAsia="等线"/>
          <w:b/>
          <w:bCs/>
          <w:kern w:val="2"/>
          <w:szCs w:val="24"/>
          <w:lang w:eastAsia="zh-CN" w:bidi="ar"/>
        </w:rPr>
      </w:pPr>
    </w:p>
    <w:p w14:paraId="762C1DF5" w14:textId="77777777" w:rsidR="00CC318C" w:rsidRDefault="00CC318C">
      <w:pPr>
        <w:jc w:val="both"/>
        <w:rPr>
          <w:rFonts w:eastAsia="等线"/>
          <w:b/>
          <w:bCs/>
          <w:kern w:val="2"/>
          <w:szCs w:val="24"/>
          <w:lang w:eastAsia="zh-CN" w:bidi="ar"/>
        </w:rPr>
      </w:pPr>
    </w:p>
    <w:p w14:paraId="15863D96" w14:textId="77777777" w:rsidR="00CC318C" w:rsidRDefault="00CC318C">
      <w:pPr>
        <w:jc w:val="both"/>
        <w:rPr>
          <w:rFonts w:eastAsia="等线"/>
          <w:b/>
          <w:bCs/>
          <w:kern w:val="2"/>
          <w:szCs w:val="24"/>
          <w:lang w:eastAsia="zh-CN" w:bidi="ar"/>
        </w:rPr>
      </w:pPr>
    </w:p>
    <w:p w14:paraId="59F56773" w14:textId="77777777" w:rsidR="00CC318C" w:rsidRDefault="00CC318C">
      <w:pPr>
        <w:jc w:val="both"/>
        <w:rPr>
          <w:rFonts w:eastAsia="等线"/>
          <w:b/>
          <w:bCs/>
          <w:kern w:val="2"/>
          <w:szCs w:val="24"/>
          <w:lang w:eastAsia="zh-CN" w:bidi="ar"/>
        </w:rPr>
      </w:pPr>
    </w:p>
    <w:p w14:paraId="368E9D51" w14:textId="77777777" w:rsidR="00CC318C" w:rsidRDefault="00CC318C">
      <w:pPr>
        <w:jc w:val="both"/>
        <w:rPr>
          <w:rFonts w:eastAsia="等线"/>
          <w:b/>
          <w:bCs/>
          <w:kern w:val="2"/>
          <w:szCs w:val="24"/>
          <w:lang w:eastAsia="zh-CN" w:bidi="ar"/>
        </w:rPr>
      </w:pPr>
    </w:p>
    <w:p w14:paraId="1835ED8B" w14:textId="77777777" w:rsidR="00CC318C" w:rsidRDefault="00CC318C">
      <w:pPr>
        <w:jc w:val="both"/>
        <w:rPr>
          <w:rFonts w:eastAsia="等线"/>
          <w:b/>
          <w:bCs/>
          <w:kern w:val="2"/>
          <w:szCs w:val="24"/>
          <w:lang w:eastAsia="zh-CN" w:bidi="ar"/>
        </w:rPr>
      </w:pPr>
    </w:p>
    <w:p w14:paraId="67E69B0D" w14:textId="77777777" w:rsidR="00CC318C" w:rsidRDefault="00CC318C">
      <w:pPr>
        <w:jc w:val="both"/>
        <w:rPr>
          <w:rFonts w:eastAsia="等线"/>
          <w:b/>
          <w:bCs/>
          <w:kern w:val="2"/>
          <w:szCs w:val="24"/>
          <w:lang w:eastAsia="zh-CN" w:bidi="ar"/>
        </w:rPr>
      </w:pPr>
    </w:p>
    <w:p w14:paraId="14D72C59" w14:textId="77777777" w:rsidR="00CC318C" w:rsidRDefault="00CC318C">
      <w:pPr>
        <w:jc w:val="both"/>
        <w:rPr>
          <w:rFonts w:eastAsia="等线"/>
          <w:b/>
          <w:bCs/>
          <w:kern w:val="2"/>
          <w:szCs w:val="24"/>
          <w:lang w:eastAsia="zh-CN" w:bidi="ar"/>
        </w:rPr>
      </w:pPr>
    </w:p>
    <w:p w14:paraId="1DCD1805" w14:textId="77777777" w:rsidR="00CC318C" w:rsidRDefault="00CC318C">
      <w:pPr>
        <w:jc w:val="both"/>
        <w:rPr>
          <w:rFonts w:eastAsia="等线"/>
          <w:b/>
          <w:bCs/>
          <w:kern w:val="2"/>
          <w:szCs w:val="24"/>
          <w:lang w:eastAsia="zh-CN" w:bidi="ar"/>
        </w:rPr>
      </w:pPr>
    </w:p>
    <w:p w14:paraId="601F2871" w14:textId="77777777" w:rsidR="00CC318C" w:rsidRDefault="00CC318C">
      <w:pPr>
        <w:jc w:val="both"/>
        <w:rPr>
          <w:rFonts w:eastAsia="等线"/>
          <w:b/>
          <w:bCs/>
          <w:kern w:val="2"/>
          <w:szCs w:val="24"/>
          <w:lang w:eastAsia="zh-CN" w:bidi="ar"/>
        </w:rPr>
      </w:pPr>
    </w:p>
    <w:p w14:paraId="265F72D6" w14:textId="77777777" w:rsidR="00CC318C" w:rsidRDefault="00CC318C">
      <w:pPr>
        <w:jc w:val="both"/>
        <w:rPr>
          <w:rFonts w:eastAsia="等线"/>
          <w:b/>
          <w:bCs/>
          <w:kern w:val="2"/>
          <w:szCs w:val="24"/>
          <w:lang w:eastAsia="zh-CN" w:bidi="ar"/>
        </w:rPr>
      </w:pPr>
    </w:p>
    <w:p w14:paraId="36C531EB" w14:textId="77777777" w:rsidR="00CC318C" w:rsidRDefault="00CC318C">
      <w:pPr>
        <w:jc w:val="both"/>
        <w:rPr>
          <w:rFonts w:eastAsia="等线"/>
          <w:b/>
          <w:bCs/>
          <w:kern w:val="2"/>
          <w:szCs w:val="24"/>
          <w:lang w:eastAsia="zh-CN" w:bidi="ar"/>
        </w:rPr>
      </w:pPr>
    </w:p>
    <w:p w14:paraId="4618C45C" w14:textId="77777777" w:rsidR="00CC318C" w:rsidRDefault="00CC318C">
      <w:pPr>
        <w:jc w:val="both"/>
        <w:rPr>
          <w:rFonts w:eastAsia="等线"/>
          <w:b/>
          <w:bCs/>
          <w:kern w:val="2"/>
          <w:szCs w:val="24"/>
          <w:lang w:eastAsia="zh-CN" w:bidi="ar"/>
        </w:rPr>
      </w:pPr>
    </w:p>
    <w:p w14:paraId="3F31DBE8" w14:textId="77777777" w:rsidR="00CC318C" w:rsidRDefault="00CC318C">
      <w:pPr>
        <w:jc w:val="both"/>
        <w:rPr>
          <w:rFonts w:eastAsia="等线"/>
          <w:b/>
          <w:bCs/>
          <w:kern w:val="2"/>
          <w:szCs w:val="24"/>
          <w:lang w:eastAsia="zh-CN" w:bidi="ar"/>
        </w:rPr>
      </w:pPr>
    </w:p>
    <w:p w14:paraId="76CE2EFE" w14:textId="77777777" w:rsidR="00CC318C" w:rsidRDefault="00CC318C">
      <w:pPr>
        <w:jc w:val="both"/>
        <w:rPr>
          <w:rFonts w:eastAsia="等线"/>
          <w:b/>
          <w:bCs/>
          <w:kern w:val="2"/>
          <w:szCs w:val="24"/>
          <w:lang w:eastAsia="zh-CN" w:bidi="ar"/>
        </w:rPr>
      </w:pPr>
    </w:p>
    <w:p w14:paraId="5EEDACB3" w14:textId="77777777" w:rsidR="00CC318C" w:rsidRDefault="00CC318C">
      <w:pPr>
        <w:jc w:val="both"/>
        <w:rPr>
          <w:rFonts w:eastAsia="等线"/>
          <w:b/>
          <w:bCs/>
          <w:kern w:val="2"/>
          <w:szCs w:val="24"/>
          <w:lang w:eastAsia="zh-CN" w:bidi="ar"/>
        </w:rPr>
      </w:pPr>
    </w:p>
    <w:p w14:paraId="5F07348E" w14:textId="77777777" w:rsidR="00CC318C" w:rsidRDefault="00CC318C">
      <w:pPr>
        <w:jc w:val="both"/>
        <w:rPr>
          <w:rFonts w:eastAsia="等线"/>
          <w:b/>
          <w:bCs/>
          <w:kern w:val="2"/>
          <w:szCs w:val="24"/>
          <w:lang w:eastAsia="zh-CN" w:bidi="ar"/>
        </w:rPr>
      </w:pPr>
    </w:p>
    <w:p w14:paraId="32780A26" w14:textId="77777777" w:rsidR="00CC318C" w:rsidRDefault="00CC318C">
      <w:pPr>
        <w:jc w:val="both"/>
        <w:rPr>
          <w:rFonts w:eastAsia="等线"/>
          <w:b/>
          <w:bCs/>
          <w:kern w:val="2"/>
          <w:szCs w:val="24"/>
          <w:lang w:eastAsia="zh-CN" w:bidi="ar"/>
        </w:rPr>
      </w:pPr>
    </w:p>
    <w:p w14:paraId="422A101F" w14:textId="77777777" w:rsidR="00CC318C" w:rsidRDefault="00000000">
      <w:pPr>
        <w:jc w:val="both"/>
        <w:rPr>
          <w:b/>
          <w:bCs/>
          <w:szCs w:val="24"/>
        </w:rPr>
      </w:pPr>
      <w:r>
        <w:rPr>
          <w:rFonts w:eastAsia="等线" w:hint="eastAsia"/>
          <w:b/>
          <w:bCs/>
          <w:kern w:val="2"/>
          <w:szCs w:val="24"/>
          <w:lang w:eastAsia="zh-CN" w:bidi="ar"/>
        </w:rPr>
        <w:lastRenderedPageBreak/>
        <w:t>Figure.</w:t>
      </w:r>
      <w:r>
        <w:rPr>
          <w:rFonts w:eastAsia="等线"/>
          <w:b/>
          <w:bCs/>
          <w:kern w:val="2"/>
          <w:szCs w:val="24"/>
          <w:lang w:eastAsia="zh-CN" w:bidi="ar"/>
        </w:rPr>
        <w:t xml:space="preserve"> S</w:t>
      </w:r>
      <w:r>
        <w:rPr>
          <w:rFonts w:eastAsia="等线" w:hint="eastAsia"/>
          <w:b/>
          <w:bCs/>
          <w:kern w:val="2"/>
          <w:szCs w:val="24"/>
          <w:lang w:eastAsia="zh-CN" w:bidi="ar"/>
        </w:rPr>
        <w:t>2.</w:t>
      </w:r>
    </w:p>
    <w:p w14:paraId="62B95791" w14:textId="77777777" w:rsidR="00CC318C" w:rsidRDefault="00000000">
      <w:pPr>
        <w:jc w:val="both"/>
        <w:rPr>
          <w:b/>
          <w:bCs/>
          <w:szCs w:val="24"/>
        </w:rPr>
      </w:pPr>
      <w:r>
        <w:rPr>
          <w:rFonts w:eastAsia="等线"/>
          <w:b/>
          <w:noProof/>
          <w:kern w:val="2"/>
          <w:szCs w:val="24"/>
          <w:lang w:eastAsia="zh-CN" w:bidi="ar"/>
        </w:rPr>
        <w:drawing>
          <wp:inline distT="0" distB="0" distL="114300" distR="114300" wp14:anchorId="053569E2" wp14:editId="6D2BC75C">
            <wp:extent cx="5895975" cy="5929630"/>
            <wp:effectExtent l="0" t="0" r="1905" b="13970"/>
            <wp:docPr id="11" name="图片 9"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Figure S1"/>
                    <pic:cNvPicPr>
                      <a:picLocks noChangeAspect="1"/>
                    </pic:cNvPicPr>
                  </pic:nvPicPr>
                  <pic:blipFill>
                    <a:blip r:embed="rId8"/>
                    <a:stretch>
                      <a:fillRect/>
                    </a:stretch>
                  </pic:blipFill>
                  <pic:spPr>
                    <a:xfrm>
                      <a:off x="0" y="0"/>
                      <a:ext cx="5903412" cy="5937536"/>
                    </a:xfrm>
                    <a:prstGeom prst="rect">
                      <a:avLst/>
                    </a:prstGeom>
                    <a:noFill/>
                    <a:ln>
                      <a:noFill/>
                    </a:ln>
                  </pic:spPr>
                </pic:pic>
              </a:graphicData>
            </a:graphic>
          </wp:inline>
        </w:drawing>
      </w:r>
    </w:p>
    <w:p w14:paraId="7B613B80" w14:textId="77777777" w:rsidR="00CC318C" w:rsidRDefault="00000000">
      <w:pPr>
        <w:widowControl w:val="0"/>
        <w:jc w:val="both"/>
        <w:rPr>
          <w:b/>
          <w:bCs/>
          <w:szCs w:val="24"/>
        </w:rPr>
      </w:pPr>
      <w:r>
        <w:rPr>
          <w:rFonts w:eastAsia="等线"/>
          <w:b/>
          <w:bCs/>
          <w:kern w:val="2"/>
          <w:szCs w:val="24"/>
          <w:lang w:eastAsia="zh-CN" w:bidi="ar"/>
        </w:rPr>
        <w:t>The single-cell sequencing profiles of the R and NR groups</w:t>
      </w:r>
    </w:p>
    <w:p w14:paraId="5C3497EE" w14:textId="77777777" w:rsidR="00CC318C" w:rsidRDefault="00000000">
      <w:pPr>
        <w:widowControl w:val="0"/>
        <w:numPr>
          <w:ilvl w:val="0"/>
          <w:numId w:val="3"/>
        </w:numPr>
        <w:jc w:val="both"/>
        <w:rPr>
          <w:szCs w:val="24"/>
        </w:rPr>
      </w:pPr>
      <w:r>
        <w:rPr>
          <w:rFonts w:eastAsia="等线"/>
          <w:kern w:val="2"/>
          <w:szCs w:val="24"/>
          <w:lang w:eastAsia="zh-CN" w:bidi="ar"/>
        </w:rPr>
        <w:t>t-SNE plot displaying the single-cell sequencing profiles of the R and NR groups.​</w:t>
      </w:r>
    </w:p>
    <w:p w14:paraId="68B57E2B" w14:textId="77777777" w:rsidR="00CC318C" w:rsidRDefault="00000000">
      <w:pPr>
        <w:widowControl w:val="0"/>
        <w:numPr>
          <w:ilvl w:val="0"/>
          <w:numId w:val="3"/>
        </w:numPr>
        <w:jc w:val="both"/>
        <w:rPr>
          <w:szCs w:val="24"/>
        </w:rPr>
      </w:pPr>
      <w:r>
        <w:rPr>
          <w:rFonts w:eastAsia="等线"/>
          <w:kern w:val="2"/>
          <w:szCs w:val="24"/>
          <w:lang w:eastAsia="zh-CN" w:bidi="ar"/>
        </w:rPr>
        <w:t>t-SNE plot illustrating the single-cell sequencing profiles of 15 cell clusters.​</w:t>
      </w:r>
    </w:p>
    <w:p w14:paraId="15B6295D" w14:textId="77777777" w:rsidR="00CC318C" w:rsidRDefault="00000000">
      <w:pPr>
        <w:widowControl w:val="0"/>
        <w:numPr>
          <w:ilvl w:val="0"/>
          <w:numId w:val="3"/>
        </w:numPr>
        <w:jc w:val="both"/>
        <w:rPr>
          <w:szCs w:val="24"/>
        </w:rPr>
      </w:pPr>
      <w:r>
        <w:rPr>
          <w:rFonts w:eastAsia="等线"/>
          <w:kern w:val="2"/>
          <w:szCs w:val="24"/>
          <w:lang w:eastAsia="zh-CN" w:bidi="ar"/>
        </w:rPr>
        <w:t>Bubble chart showing the top three specific markers for the nine major cell types.​</w:t>
      </w:r>
    </w:p>
    <w:p w14:paraId="085DA44A" w14:textId="77777777" w:rsidR="00CC318C" w:rsidRDefault="00000000">
      <w:pPr>
        <w:widowControl w:val="0"/>
        <w:numPr>
          <w:ilvl w:val="0"/>
          <w:numId w:val="3"/>
        </w:numPr>
        <w:jc w:val="both"/>
        <w:rPr>
          <w:szCs w:val="24"/>
        </w:rPr>
      </w:pPr>
      <w:r>
        <w:rPr>
          <w:rFonts w:eastAsia="等线"/>
          <w:kern w:val="2"/>
          <w:szCs w:val="24"/>
          <w:lang w:eastAsia="zh-CN" w:bidi="ar"/>
        </w:rPr>
        <w:t>t-SNE plot depicting the distribution of specific markers across the nine major cell types.​</w:t>
      </w:r>
    </w:p>
    <w:p w14:paraId="0B7453A6" w14:textId="77777777" w:rsidR="00CC318C" w:rsidRDefault="00000000">
      <w:pPr>
        <w:widowControl w:val="0"/>
        <w:numPr>
          <w:ilvl w:val="0"/>
          <w:numId w:val="3"/>
        </w:numPr>
        <w:jc w:val="both"/>
        <w:rPr>
          <w:szCs w:val="24"/>
        </w:rPr>
      </w:pPr>
      <w:r>
        <w:rPr>
          <w:rFonts w:eastAsia="等线"/>
          <w:kern w:val="2"/>
          <w:szCs w:val="24"/>
          <w:lang w:eastAsia="zh-CN" w:bidi="ar"/>
        </w:rPr>
        <w:t>Analysis of the proportional differences of eight major cell types between R and NR groups.​**</w:t>
      </w:r>
      <w:r>
        <w:rPr>
          <w:rFonts w:eastAsia="等线"/>
          <w:i/>
          <w:iCs/>
          <w:kern w:val="2"/>
          <w:szCs w:val="24"/>
          <w:lang w:eastAsia="zh-CN" w:bidi="ar"/>
        </w:rPr>
        <w:t>P</w:t>
      </w:r>
      <w:r>
        <w:rPr>
          <w:rFonts w:eastAsia="等线"/>
          <w:kern w:val="2"/>
          <w:szCs w:val="24"/>
          <w:lang w:eastAsia="zh-CN" w:bidi="ar"/>
        </w:rPr>
        <w:t xml:space="preserve"> &lt; 0.01, </w:t>
      </w:r>
      <w:r>
        <w:rPr>
          <w:rFonts w:eastAsia="Times-Roman"/>
          <w:color w:val="000000"/>
          <w:szCs w:val="24"/>
          <w:lang w:eastAsia="zh-CN" w:bidi="ar"/>
        </w:rPr>
        <w:t>ns, not significant (</w:t>
      </w:r>
      <w:r>
        <w:rPr>
          <w:rFonts w:eastAsia="Times-Roman"/>
          <w:i/>
          <w:iCs/>
          <w:color w:val="000000"/>
          <w:szCs w:val="24"/>
          <w:lang w:eastAsia="zh-CN" w:bidi="ar"/>
        </w:rPr>
        <w:t>P</w:t>
      </w:r>
      <w:r>
        <w:rPr>
          <w:rFonts w:eastAsia="Times-Roman"/>
          <w:color w:val="000000"/>
          <w:szCs w:val="24"/>
          <w:lang w:eastAsia="zh-CN" w:bidi="ar"/>
        </w:rPr>
        <w:t xml:space="preserve"> &gt; 0.05)</w:t>
      </w:r>
      <w:r>
        <w:rPr>
          <w:rFonts w:eastAsia="等线"/>
          <w:kern w:val="2"/>
          <w:szCs w:val="24"/>
          <w:lang w:eastAsia="zh-CN" w:bidi="ar"/>
        </w:rPr>
        <w:t xml:space="preserve">. </w:t>
      </w:r>
      <w:r>
        <w:rPr>
          <w:rFonts w:eastAsia="Times-Roman"/>
          <w:szCs w:val="24"/>
          <w:lang w:eastAsia="zh-CN" w:bidi="ar"/>
        </w:rPr>
        <w:t xml:space="preserve">All values are means ± SD, and significance was determined by the two-tailed Student’s </w:t>
      </w:r>
      <w:r>
        <w:rPr>
          <w:rFonts w:eastAsia="Times-Roman"/>
          <w:i/>
          <w:iCs/>
          <w:szCs w:val="24"/>
          <w:lang w:eastAsia="zh-CN" w:bidi="ar"/>
        </w:rPr>
        <w:t>t</w:t>
      </w:r>
      <w:r>
        <w:rPr>
          <w:rFonts w:eastAsia="Times-Roman"/>
          <w:szCs w:val="24"/>
          <w:lang w:eastAsia="zh-CN" w:bidi="ar"/>
        </w:rPr>
        <w:t xml:space="preserve">-test. </w:t>
      </w:r>
    </w:p>
    <w:p w14:paraId="08B9B397" w14:textId="77777777" w:rsidR="00CC318C" w:rsidRDefault="00CC318C">
      <w:pPr>
        <w:widowControl w:val="0"/>
        <w:jc w:val="both"/>
        <w:rPr>
          <w:szCs w:val="24"/>
        </w:rPr>
      </w:pPr>
    </w:p>
    <w:p w14:paraId="572B68BE" w14:textId="77777777" w:rsidR="00CC318C" w:rsidRDefault="00CC318C">
      <w:pPr>
        <w:widowControl w:val="0"/>
        <w:jc w:val="both"/>
        <w:rPr>
          <w:rFonts w:eastAsia="等线"/>
          <w:b/>
          <w:bCs/>
          <w:kern w:val="2"/>
          <w:szCs w:val="24"/>
          <w:lang w:eastAsia="zh-CN" w:bidi="ar"/>
        </w:rPr>
      </w:pPr>
    </w:p>
    <w:p w14:paraId="375E2667" w14:textId="77777777" w:rsidR="00CC318C" w:rsidRDefault="00CC318C">
      <w:pPr>
        <w:widowControl w:val="0"/>
        <w:jc w:val="both"/>
        <w:rPr>
          <w:rFonts w:eastAsia="等线"/>
          <w:b/>
          <w:bCs/>
          <w:kern w:val="2"/>
          <w:szCs w:val="24"/>
          <w:lang w:eastAsia="zh-CN" w:bidi="ar"/>
        </w:rPr>
      </w:pPr>
    </w:p>
    <w:p w14:paraId="31F40E0B" w14:textId="77777777" w:rsidR="00CC318C" w:rsidRDefault="00CC318C">
      <w:pPr>
        <w:widowControl w:val="0"/>
        <w:jc w:val="both"/>
        <w:rPr>
          <w:rFonts w:eastAsia="等线"/>
          <w:b/>
          <w:bCs/>
          <w:kern w:val="2"/>
          <w:szCs w:val="24"/>
          <w:lang w:eastAsia="zh-CN" w:bidi="ar"/>
        </w:rPr>
      </w:pPr>
    </w:p>
    <w:p w14:paraId="7ACB808D" w14:textId="77777777" w:rsidR="00CC318C" w:rsidRDefault="00000000">
      <w:pPr>
        <w:widowControl w:val="0"/>
        <w:jc w:val="both"/>
        <w:rPr>
          <w:b/>
          <w:bCs/>
          <w:szCs w:val="24"/>
        </w:rPr>
      </w:pPr>
      <w:r>
        <w:rPr>
          <w:rFonts w:eastAsia="等线" w:hint="eastAsia"/>
          <w:b/>
          <w:bCs/>
          <w:kern w:val="2"/>
          <w:szCs w:val="24"/>
          <w:lang w:eastAsia="zh-CN" w:bidi="ar"/>
        </w:rPr>
        <w:lastRenderedPageBreak/>
        <w:t>Figure.</w:t>
      </w:r>
      <w:r>
        <w:rPr>
          <w:rFonts w:eastAsia="等线"/>
          <w:b/>
          <w:bCs/>
          <w:kern w:val="2"/>
          <w:szCs w:val="24"/>
          <w:lang w:eastAsia="zh-CN" w:bidi="ar"/>
        </w:rPr>
        <w:t xml:space="preserve"> S</w:t>
      </w:r>
      <w:r>
        <w:rPr>
          <w:rFonts w:eastAsia="等线" w:hint="eastAsia"/>
          <w:b/>
          <w:bCs/>
          <w:kern w:val="2"/>
          <w:szCs w:val="24"/>
          <w:lang w:eastAsia="zh-CN" w:bidi="ar"/>
        </w:rPr>
        <w:t>3.</w:t>
      </w:r>
    </w:p>
    <w:p w14:paraId="6C0FA924" w14:textId="77777777" w:rsidR="00CC318C" w:rsidRDefault="00000000">
      <w:pPr>
        <w:widowControl w:val="0"/>
        <w:jc w:val="both"/>
        <w:rPr>
          <w:b/>
          <w:bCs/>
          <w:szCs w:val="24"/>
        </w:rPr>
      </w:pPr>
      <w:r>
        <w:rPr>
          <w:rFonts w:eastAsia="等线"/>
          <w:b/>
          <w:noProof/>
          <w:kern w:val="2"/>
          <w:szCs w:val="24"/>
          <w:lang w:eastAsia="zh-CN" w:bidi="ar"/>
        </w:rPr>
        <w:drawing>
          <wp:inline distT="0" distB="0" distL="114300" distR="114300" wp14:anchorId="438C0078" wp14:editId="6CFAD2BC">
            <wp:extent cx="5934710" cy="5865495"/>
            <wp:effectExtent l="0" t="0" r="8890" b="1905"/>
            <wp:docPr id="4" name="图片 4"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3"/>
                    <pic:cNvPicPr>
                      <a:picLocks noChangeAspect="1"/>
                    </pic:cNvPicPr>
                  </pic:nvPicPr>
                  <pic:blipFill>
                    <a:blip r:embed="rId9"/>
                    <a:stretch>
                      <a:fillRect/>
                    </a:stretch>
                  </pic:blipFill>
                  <pic:spPr>
                    <a:xfrm>
                      <a:off x="0" y="0"/>
                      <a:ext cx="5934710" cy="5865495"/>
                    </a:xfrm>
                    <a:prstGeom prst="rect">
                      <a:avLst/>
                    </a:prstGeom>
                  </pic:spPr>
                </pic:pic>
              </a:graphicData>
            </a:graphic>
          </wp:inline>
        </w:drawing>
      </w:r>
    </w:p>
    <w:p w14:paraId="2FD8B71A" w14:textId="77777777" w:rsidR="00CC318C" w:rsidRDefault="00000000">
      <w:pPr>
        <w:widowControl w:val="0"/>
        <w:jc w:val="both"/>
        <w:rPr>
          <w:szCs w:val="24"/>
        </w:rPr>
      </w:pPr>
      <w:r>
        <w:rPr>
          <w:rFonts w:eastAsia="等线"/>
          <w:b/>
          <w:bCs/>
          <w:kern w:val="2"/>
          <w:szCs w:val="24"/>
          <w:lang w:eastAsia="zh-CN" w:bidi="ar"/>
        </w:rPr>
        <w:t>The single-cell sequencing profiles of cancer cell groups</w:t>
      </w:r>
    </w:p>
    <w:p w14:paraId="27F51F03" w14:textId="77777777" w:rsidR="00CC318C" w:rsidRDefault="00000000">
      <w:pPr>
        <w:widowControl w:val="0"/>
        <w:numPr>
          <w:ilvl w:val="0"/>
          <w:numId w:val="4"/>
        </w:numPr>
        <w:jc w:val="both"/>
        <w:rPr>
          <w:szCs w:val="24"/>
        </w:rPr>
      </w:pPr>
      <w:r>
        <w:rPr>
          <w:rFonts w:eastAsia="等线"/>
          <w:kern w:val="2"/>
          <w:szCs w:val="24"/>
          <w:lang w:eastAsia="zh-CN" w:bidi="ar"/>
        </w:rPr>
        <w:t>t-SNE plot illustrating the single-cell sequencing profiles of tumor epithelial cells in the R and NR groups.</w:t>
      </w:r>
    </w:p>
    <w:p w14:paraId="01B38345" w14:textId="77777777" w:rsidR="00CC318C" w:rsidRDefault="00000000">
      <w:pPr>
        <w:widowControl w:val="0"/>
        <w:numPr>
          <w:ilvl w:val="0"/>
          <w:numId w:val="4"/>
        </w:numPr>
        <w:jc w:val="both"/>
        <w:rPr>
          <w:szCs w:val="24"/>
        </w:rPr>
      </w:pPr>
      <w:r>
        <w:rPr>
          <w:rFonts w:eastAsia="等线"/>
          <w:kern w:val="2"/>
          <w:szCs w:val="24"/>
          <w:lang w:eastAsia="zh-CN" w:bidi="ar"/>
        </w:rPr>
        <w:t>t-SNE plot displaying the single-cell sequencing profiles across six samples.​</w:t>
      </w:r>
    </w:p>
    <w:p w14:paraId="5EBFA4FD" w14:textId="77777777" w:rsidR="00CC318C" w:rsidRDefault="00000000">
      <w:pPr>
        <w:widowControl w:val="0"/>
        <w:jc w:val="both"/>
        <w:rPr>
          <w:szCs w:val="24"/>
        </w:rPr>
      </w:pPr>
      <w:r>
        <w:rPr>
          <w:rFonts w:eastAsia="等线"/>
          <w:kern w:val="2"/>
          <w:szCs w:val="24"/>
          <w:lang w:eastAsia="zh-CN" w:bidi="ar"/>
        </w:rPr>
        <w:t>(C-D) Volcano plot and heatmap showcasing the top three markers of the ten tumor epithelial cell subpopulations.​</w:t>
      </w:r>
    </w:p>
    <w:p w14:paraId="79295D38" w14:textId="77777777" w:rsidR="00CC318C" w:rsidRDefault="00000000">
      <w:pPr>
        <w:widowControl w:val="0"/>
        <w:jc w:val="both"/>
        <w:rPr>
          <w:szCs w:val="24"/>
        </w:rPr>
      </w:pPr>
      <w:r>
        <w:rPr>
          <w:rFonts w:eastAsia="等线"/>
          <w:kern w:val="2"/>
          <w:szCs w:val="24"/>
          <w:lang w:eastAsia="zh-CN" w:bidi="ar"/>
        </w:rPr>
        <w:t>(E) Violin plot demonstrating high expression of epithelial-specific markers (EPCAM, KRT18, KRT19, KRT8) across all ten tumor epithelial cell subpopulations.</w:t>
      </w:r>
    </w:p>
    <w:p w14:paraId="42EA1FFC" w14:textId="77777777" w:rsidR="00CC318C" w:rsidRDefault="00000000">
      <w:pPr>
        <w:widowControl w:val="0"/>
        <w:jc w:val="both"/>
        <w:rPr>
          <w:rFonts w:eastAsia="Times-Roman"/>
          <w:szCs w:val="24"/>
          <w:lang w:bidi="ar"/>
        </w:rPr>
      </w:pPr>
      <w:r>
        <w:rPr>
          <w:rFonts w:eastAsia="等线"/>
          <w:kern w:val="2"/>
          <w:szCs w:val="24"/>
          <w:lang w:eastAsia="zh-CN" w:bidi="ar"/>
        </w:rPr>
        <w:t>(F) Analysis of the proportional differences of nine tumor epithelial cell subpopulations between R and NR groups. *</w:t>
      </w:r>
      <w:r>
        <w:rPr>
          <w:rFonts w:eastAsia="等线"/>
          <w:i/>
          <w:iCs/>
          <w:kern w:val="2"/>
          <w:szCs w:val="24"/>
          <w:lang w:eastAsia="zh-CN" w:bidi="ar"/>
        </w:rPr>
        <w:t>P</w:t>
      </w:r>
      <w:r>
        <w:rPr>
          <w:rFonts w:eastAsia="等线"/>
          <w:kern w:val="2"/>
          <w:szCs w:val="24"/>
          <w:lang w:eastAsia="zh-CN" w:bidi="ar"/>
        </w:rPr>
        <w:t xml:space="preserve"> &lt; 0.05, </w:t>
      </w:r>
      <w:r>
        <w:rPr>
          <w:rFonts w:eastAsia="Times-Roman"/>
          <w:color w:val="000000"/>
          <w:szCs w:val="24"/>
          <w:lang w:eastAsia="zh-CN" w:bidi="ar"/>
        </w:rPr>
        <w:t>ns, not significant (</w:t>
      </w:r>
      <w:r>
        <w:rPr>
          <w:rFonts w:eastAsia="Times-Roman"/>
          <w:i/>
          <w:iCs/>
          <w:color w:val="000000"/>
          <w:szCs w:val="24"/>
          <w:lang w:eastAsia="zh-CN" w:bidi="ar"/>
        </w:rPr>
        <w:t>P</w:t>
      </w:r>
      <w:r>
        <w:rPr>
          <w:rFonts w:eastAsia="Times-Roman"/>
          <w:color w:val="000000"/>
          <w:szCs w:val="24"/>
          <w:lang w:eastAsia="zh-CN" w:bidi="ar"/>
        </w:rPr>
        <w:t xml:space="preserve"> &gt; 0.05)</w:t>
      </w:r>
      <w:r>
        <w:rPr>
          <w:rFonts w:eastAsia="等线"/>
          <w:kern w:val="2"/>
          <w:szCs w:val="24"/>
          <w:lang w:eastAsia="zh-CN" w:bidi="ar"/>
        </w:rPr>
        <w:t>.</w:t>
      </w:r>
      <w:r>
        <w:rPr>
          <w:rFonts w:eastAsia="等线" w:hint="eastAsia"/>
          <w:kern w:val="2"/>
          <w:szCs w:val="24"/>
          <w:lang w:eastAsia="zh-CN" w:bidi="ar"/>
        </w:rPr>
        <w:t xml:space="preserve"> </w:t>
      </w:r>
      <w:r>
        <w:rPr>
          <w:rFonts w:eastAsia="Times-Roman"/>
          <w:szCs w:val="24"/>
          <w:lang w:eastAsia="zh-CN" w:bidi="ar"/>
        </w:rPr>
        <w:t xml:space="preserve">All values are means ± SD, and significance was determined by the two-tailed Student’s </w:t>
      </w:r>
      <w:r>
        <w:rPr>
          <w:rFonts w:eastAsia="Times-Roman"/>
          <w:i/>
          <w:iCs/>
          <w:szCs w:val="24"/>
          <w:lang w:eastAsia="zh-CN" w:bidi="ar"/>
        </w:rPr>
        <w:t>t</w:t>
      </w:r>
      <w:r>
        <w:rPr>
          <w:rFonts w:eastAsia="Times-Roman"/>
          <w:szCs w:val="24"/>
          <w:lang w:eastAsia="zh-CN" w:bidi="ar"/>
        </w:rPr>
        <w:t xml:space="preserve">-test. </w:t>
      </w:r>
    </w:p>
    <w:p w14:paraId="03038D55" w14:textId="768C16E9" w:rsidR="00CC318C" w:rsidRDefault="00CC318C">
      <w:pPr>
        <w:jc w:val="both"/>
        <w:rPr>
          <w:rFonts w:eastAsia="宋体"/>
          <w:szCs w:val="24"/>
          <w:lang w:eastAsia="zh-CN" w:bidi="ar"/>
        </w:rPr>
      </w:pPr>
    </w:p>
    <w:p w14:paraId="3A519E6A" w14:textId="77777777" w:rsidR="00CC318C" w:rsidRDefault="00000000">
      <w:pPr>
        <w:widowControl w:val="0"/>
        <w:jc w:val="both"/>
        <w:rPr>
          <w:rFonts w:eastAsia="宋体"/>
          <w:b/>
          <w:bCs/>
          <w:lang w:eastAsia="zh-CN"/>
        </w:rPr>
      </w:pPr>
      <w:r>
        <w:rPr>
          <w:rFonts w:eastAsia="等线" w:hint="eastAsia"/>
          <w:b/>
          <w:bCs/>
          <w:kern w:val="2"/>
          <w:szCs w:val="24"/>
          <w:lang w:eastAsia="zh-CN" w:bidi="ar"/>
        </w:rPr>
        <w:lastRenderedPageBreak/>
        <w:t>Figure.</w:t>
      </w:r>
      <w:r>
        <w:rPr>
          <w:rFonts w:eastAsia="等线"/>
          <w:b/>
          <w:bCs/>
          <w:kern w:val="2"/>
          <w:szCs w:val="24"/>
          <w:lang w:eastAsia="zh-CN" w:bidi="ar"/>
        </w:rPr>
        <w:t xml:space="preserve"> S</w:t>
      </w:r>
      <w:r>
        <w:rPr>
          <w:rFonts w:eastAsia="等线" w:hint="eastAsia"/>
          <w:b/>
          <w:bCs/>
          <w:kern w:val="2"/>
          <w:szCs w:val="24"/>
          <w:lang w:eastAsia="zh-CN" w:bidi="ar"/>
        </w:rPr>
        <w:t>4.</w:t>
      </w:r>
    </w:p>
    <w:p w14:paraId="68372C9D" w14:textId="77777777" w:rsidR="00CC318C" w:rsidRDefault="00000000">
      <w:pPr>
        <w:pStyle w:val="msolistparagraph0"/>
        <w:widowControl/>
        <w:spacing w:line="240" w:lineRule="auto"/>
        <w:ind w:firstLineChars="0" w:firstLine="0"/>
        <w:rPr>
          <w:rFonts w:ascii="Times New Roman" w:eastAsia="宋体" w:hAnsi="Times New Roman" w:hint="default"/>
          <w:b/>
          <w:bCs/>
          <w:sz w:val="24"/>
        </w:rPr>
      </w:pPr>
      <w:r>
        <w:rPr>
          <w:rFonts w:ascii="Times New Roman" w:eastAsia="宋体" w:hAnsi="Times New Roman"/>
          <w:b/>
          <w:bCs/>
          <w:noProof/>
          <w:sz w:val="24"/>
        </w:rPr>
        <w:drawing>
          <wp:inline distT="0" distB="0" distL="114300" distR="114300" wp14:anchorId="6D7359A6" wp14:editId="6D485384">
            <wp:extent cx="5934011" cy="5160010"/>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34011" cy="5160010"/>
                    </a:xfrm>
                    <a:prstGeom prst="rect">
                      <a:avLst/>
                    </a:prstGeom>
                  </pic:spPr>
                </pic:pic>
              </a:graphicData>
            </a:graphic>
          </wp:inline>
        </w:drawing>
      </w:r>
      <w:r>
        <w:rPr>
          <w:rFonts w:ascii="Times New Roman" w:eastAsia="宋体" w:hAnsi="Times New Roman" w:hint="default"/>
          <w:b/>
          <w:bCs/>
          <w:sz w:val="24"/>
          <w:lang w:bidi="ar"/>
        </w:rPr>
        <w:t>5'-tiRNA</w:t>
      </w:r>
      <w:r>
        <w:rPr>
          <w:rFonts w:ascii="Times New Roman" w:eastAsia="宋体" w:hAnsi="Times New Roman" w:hint="default"/>
          <w:b/>
          <w:bCs/>
          <w:sz w:val="24"/>
          <w:vertAlign w:val="superscript"/>
          <w:lang w:bidi="ar"/>
        </w:rPr>
        <w:t>Gly</w:t>
      </w:r>
      <w:r>
        <w:rPr>
          <w:rFonts w:ascii="Times New Roman" w:eastAsia="宋体" w:hAnsi="Times New Roman" w:hint="default"/>
          <w:b/>
          <w:bCs/>
          <w:sz w:val="24"/>
          <w:lang w:bidi="ar"/>
        </w:rPr>
        <w:t xml:space="preserve"> promotes the proliferation of GC</w:t>
      </w:r>
    </w:p>
    <w:p w14:paraId="27B7674B" w14:textId="77777777" w:rsidR="00CC318C" w:rsidRDefault="00000000">
      <w:pPr>
        <w:numPr>
          <w:ilvl w:val="0"/>
          <w:numId w:val="5"/>
        </w:numPr>
        <w:jc w:val="both"/>
      </w:pPr>
      <w:r>
        <w:t xml:space="preserve">The expression of </w:t>
      </w:r>
      <w:r>
        <w:rPr>
          <w:rFonts w:eastAsia="宋体"/>
        </w:rPr>
        <w:t>5'-tiRNA</w:t>
      </w:r>
      <w:r>
        <w:rPr>
          <w:rFonts w:eastAsia="宋体"/>
          <w:vertAlign w:val="superscript"/>
        </w:rPr>
        <w:t>Gly</w:t>
      </w:r>
      <w:r>
        <w:rPr>
          <w:rFonts w:eastAsia="宋体"/>
          <w:b/>
          <w:bCs/>
          <w:vertAlign w:val="superscript"/>
        </w:rPr>
        <w:t xml:space="preserve"> </w:t>
      </w:r>
      <w:r>
        <w:t xml:space="preserve">is higher in GC cells (AGS, MKN-45, and HGC-27) than in gastric epithelial cell (GES-1) by </w:t>
      </w:r>
      <w:proofErr w:type="spellStart"/>
      <w:r>
        <w:t>qRT</w:t>
      </w:r>
      <w:proofErr w:type="spellEnd"/>
      <w:r>
        <w:t>-PCR</w:t>
      </w:r>
      <w:r>
        <w:rPr>
          <w:rFonts w:eastAsia="宋体"/>
        </w:rPr>
        <w:t xml:space="preserve"> </w:t>
      </w:r>
      <w:r>
        <w:t>(</w:t>
      </w:r>
      <w:r>
        <w:rPr>
          <w:i/>
          <w:iCs/>
        </w:rPr>
        <w:t>n</w:t>
      </w:r>
      <w:r>
        <w:t xml:space="preserve"> = 3). ****</w:t>
      </w:r>
      <w:r>
        <w:rPr>
          <w:i/>
          <w:iCs/>
        </w:rPr>
        <w:t>P</w:t>
      </w:r>
      <w:r>
        <w:t xml:space="preserve"> &lt; 0.0001, **</w:t>
      </w:r>
      <w:r>
        <w:rPr>
          <w:i/>
          <w:iCs/>
        </w:rPr>
        <w:t>P</w:t>
      </w:r>
      <w:r>
        <w:t xml:space="preserve"> &lt; 0.01, *</w:t>
      </w:r>
      <w:r>
        <w:rPr>
          <w:i/>
          <w:iCs/>
        </w:rPr>
        <w:t>P</w:t>
      </w:r>
      <w:r>
        <w:t xml:space="preserve"> &lt; 0.05. </w:t>
      </w:r>
    </w:p>
    <w:p w14:paraId="42025D12" w14:textId="77777777" w:rsidR="00CC318C" w:rsidRDefault="00000000">
      <w:pPr>
        <w:numPr>
          <w:ilvl w:val="0"/>
          <w:numId w:val="5"/>
        </w:numPr>
        <w:jc w:val="both"/>
        <w:rPr>
          <w:rFonts w:eastAsia="Times-Roman"/>
          <w:color w:val="000000"/>
          <w:lang w:bidi="ar"/>
        </w:rPr>
      </w:pPr>
      <w:r>
        <w:t xml:space="preserve">The expression of </w:t>
      </w:r>
      <w:r>
        <w:rPr>
          <w:rFonts w:eastAsia="宋体"/>
        </w:rPr>
        <w:t>5'-tiRNA</w:t>
      </w:r>
      <w:r>
        <w:rPr>
          <w:rFonts w:eastAsia="宋体"/>
          <w:vertAlign w:val="superscript"/>
        </w:rPr>
        <w:t>Gly</w:t>
      </w:r>
      <w:r>
        <w:rPr>
          <w:rFonts w:eastAsia="宋体"/>
          <w:b/>
          <w:bCs/>
          <w:vertAlign w:val="superscript"/>
        </w:rPr>
        <w:t xml:space="preserve"> </w:t>
      </w:r>
      <w:r>
        <w:rPr>
          <w:rFonts w:eastAsia="宋体"/>
        </w:rPr>
        <w:t>was detected</w:t>
      </w:r>
      <w:r>
        <w:rPr>
          <w:rFonts w:eastAsia="宋体"/>
          <w:b/>
          <w:bCs/>
        </w:rPr>
        <w:t xml:space="preserve"> </w:t>
      </w:r>
      <w:r>
        <w:t xml:space="preserve">after transfection with </w:t>
      </w:r>
      <w:r>
        <w:rPr>
          <w:rFonts w:eastAsia="宋体"/>
        </w:rPr>
        <w:t>5'-tiRNA</w:t>
      </w:r>
      <w:r>
        <w:rPr>
          <w:rFonts w:eastAsia="宋体"/>
          <w:vertAlign w:val="superscript"/>
        </w:rPr>
        <w:t xml:space="preserve">Gly </w:t>
      </w:r>
      <w:r>
        <w:rPr>
          <w:rFonts w:eastAsia="宋体"/>
        </w:rPr>
        <w:t xml:space="preserve">inhibitor or mimics </w:t>
      </w:r>
      <w:r>
        <w:t xml:space="preserve">by </w:t>
      </w:r>
      <w:proofErr w:type="spellStart"/>
      <w:r>
        <w:t>qRT</w:t>
      </w:r>
      <w:proofErr w:type="spellEnd"/>
      <w:r>
        <w:t>-PCR</w:t>
      </w:r>
      <w:r>
        <w:rPr>
          <w:rFonts w:eastAsia="宋体"/>
        </w:rPr>
        <w:t xml:space="preserve"> </w:t>
      </w:r>
      <w:r>
        <w:t>(</w:t>
      </w:r>
      <w:r>
        <w:rPr>
          <w:i/>
          <w:iCs/>
        </w:rPr>
        <w:t>n</w:t>
      </w:r>
      <w:r>
        <w:t xml:space="preserve"> = 3). ****</w:t>
      </w:r>
      <w:r>
        <w:rPr>
          <w:i/>
          <w:iCs/>
        </w:rPr>
        <w:t>P</w:t>
      </w:r>
      <w:r>
        <w:t xml:space="preserve"> &lt; 0.0001, **</w:t>
      </w:r>
      <w:r>
        <w:rPr>
          <w:i/>
          <w:iCs/>
        </w:rPr>
        <w:t>P</w:t>
      </w:r>
      <w:r>
        <w:t xml:space="preserve"> &lt; 0.01</w:t>
      </w:r>
      <w:r>
        <w:rPr>
          <w:rFonts w:eastAsia="Times-Roman"/>
          <w:color w:val="000000"/>
          <w:lang w:bidi="ar"/>
        </w:rPr>
        <w:t xml:space="preserve">. </w:t>
      </w:r>
    </w:p>
    <w:p w14:paraId="6FB9578C" w14:textId="77777777" w:rsidR="00CC318C" w:rsidRDefault="00000000">
      <w:pPr>
        <w:jc w:val="both"/>
      </w:pPr>
      <w:r>
        <w:rPr>
          <w:rFonts w:eastAsia="宋体"/>
          <w:color w:val="000000"/>
          <w:lang w:bidi="ar"/>
        </w:rPr>
        <w:t>(C and D)</w:t>
      </w:r>
      <w:r>
        <w:rPr>
          <w:rFonts w:eastAsia="Times-Roman"/>
          <w:color w:val="000000"/>
          <w:lang w:bidi="ar"/>
        </w:rPr>
        <w:t xml:space="preserve"> </w:t>
      </w:r>
      <w:r>
        <w:t>CCK-8 assays were performed to evaluate cell proliferation</w:t>
      </w:r>
      <w:r>
        <w:rPr>
          <w:rFonts w:eastAsia="宋体"/>
        </w:rPr>
        <w:t xml:space="preserve"> </w:t>
      </w:r>
      <w:r>
        <w:t>(</w:t>
      </w:r>
      <w:r>
        <w:rPr>
          <w:i/>
          <w:iCs/>
        </w:rPr>
        <w:t>n</w:t>
      </w:r>
      <w:r>
        <w:t xml:space="preserve"> = 3). ****</w:t>
      </w:r>
      <w:r>
        <w:rPr>
          <w:i/>
          <w:iCs/>
        </w:rPr>
        <w:t>P</w:t>
      </w:r>
      <w:r>
        <w:t xml:space="preserve"> &lt; 0.0001, *</w:t>
      </w:r>
      <w:r>
        <w:rPr>
          <w:i/>
          <w:iCs/>
        </w:rPr>
        <w:t>P</w:t>
      </w:r>
      <w:r>
        <w:t xml:space="preserve"> &lt; 0.05. </w:t>
      </w:r>
    </w:p>
    <w:p w14:paraId="34609829" w14:textId="77777777" w:rsidR="00CC318C" w:rsidRDefault="00000000">
      <w:pPr>
        <w:jc w:val="both"/>
        <w:rPr>
          <w:rFonts w:eastAsia="Times-Roman"/>
          <w:color w:val="000000"/>
          <w:lang w:bidi="ar"/>
        </w:rPr>
      </w:pPr>
      <w:r>
        <w:rPr>
          <w:rFonts w:eastAsia="等线" w:hint="eastAsia"/>
          <w:kern w:val="2"/>
          <w:szCs w:val="24"/>
          <w:lang w:eastAsia="zh-CN" w:bidi="ar"/>
        </w:rPr>
        <w:t>(E-</w:t>
      </w:r>
      <w:proofErr w:type="gramStart"/>
      <w:r>
        <w:rPr>
          <w:rFonts w:eastAsia="等线" w:hint="eastAsia"/>
          <w:kern w:val="2"/>
          <w:szCs w:val="24"/>
          <w:lang w:eastAsia="zh-CN" w:bidi="ar"/>
        </w:rPr>
        <w:t>G)</w:t>
      </w:r>
      <w:r>
        <w:rPr>
          <w:rFonts w:eastAsia="等线"/>
          <w:kern w:val="2"/>
          <w:szCs w:val="24"/>
          <w:lang w:eastAsia="zh-CN" w:bidi="ar"/>
        </w:rPr>
        <w:t>Colony</w:t>
      </w:r>
      <w:proofErr w:type="gramEnd"/>
      <w:r>
        <w:rPr>
          <w:rFonts w:eastAsia="等线"/>
          <w:kern w:val="2"/>
          <w:szCs w:val="24"/>
          <w:lang w:eastAsia="zh-CN" w:bidi="ar"/>
        </w:rPr>
        <w:t xml:space="preserve"> formation and </w:t>
      </w:r>
      <w:proofErr w:type="spellStart"/>
      <w:r>
        <w:rPr>
          <w:rFonts w:eastAsia="等线"/>
          <w:kern w:val="2"/>
          <w:szCs w:val="24"/>
          <w:lang w:eastAsia="zh-CN" w:bidi="ar"/>
        </w:rPr>
        <w:t>EdU</w:t>
      </w:r>
      <w:proofErr w:type="spellEnd"/>
      <w:r>
        <w:rPr>
          <w:rFonts w:eastAsia="等线"/>
          <w:kern w:val="2"/>
          <w:szCs w:val="24"/>
          <w:lang w:eastAsia="zh-CN" w:bidi="ar"/>
        </w:rPr>
        <w:t xml:space="preserve"> assays were performed to evaluate cell proliferation. Scale bar, 200 µm. (</w:t>
      </w:r>
      <w:r>
        <w:rPr>
          <w:rFonts w:eastAsia="等线"/>
          <w:i/>
          <w:iCs/>
          <w:kern w:val="2"/>
          <w:szCs w:val="24"/>
          <w:lang w:eastAsia="zh-CN" w:bidi="ar"/>
        </w:rPr>
        <w:t>n</w:t>
      </w:r>
      <w:r>
        <w:rPr>
          <w:rFonts w:eastAsia="等线"/>
          <w:kern w:val="2"/>
          <w:szCs w:val="24"/>
          <w:lang w:eastAsia="zh-CN" w:bidi="ar"/>
        </w:rPr>
        <w:t> = 3). ****</w:t>
      </w:r>
      <w:r>
        <w:rPr>
          <w:rFonts w:eastAsia="等线"/>
          <w:i/>
          <w:iCs/>
          <w:kern w:val="2"/>
          <w:szCs w:val="24"/>
          <w:lang w:eastAsia="zh-CN" w:bidi="ar"/>
        </w:rPr>
        <w:t>P</w:t>
      </w:r>
      <w:r>
        <w:rPr>
          <w:rFonts w:eastAsia="等线"/>
          <w:kern w:val="2"/>
          <w:szCs w:val="24"/>
          <w:lang w:eastAsia="zh-CN" w:bidi="ar"/>
        </w:rPr>
        <w:t xml:space="preserve"> &lt; 0.0001, ***</w:t>
      </w:r>
      <w:r>
        <w:rPr>
          <w:rFonts w:eastAsia="等线"/>
          <w:i/>
          <w:iCs/>
          <w:kern w:val="2"/>
          <w:szCs w:val="24"/>
          <w:lang w:eastAsia="zh-CN" w:bidi="ar"/>
        </w:rPr>
        <w:t>P</w:t>
      </w:r>
      <w:r>
        <w:rPr>
          <w:rFonts w:eastAsia="等线"/>
          <w:kern w:val="2"/>
          <w:szCs w:val="24"/>
          <w:lang w:eastAsia="zh-CN" w:bidi="ar"/>
        </w:rPr>
        <w:t xml:space="preserve"> &lt; 0.001, **</w:t>
      </w:r>
      <w:r>
        <w:rPr>
          <w:rFonts w:eastAsia="等线"/>
          <w:i/>
          <w:iCs/>
          <w:kern w:val="2"/>
          <w:szCs w:val="24"/>
          <w:lang w:eastAsia="zh-CN" w:bidi="ar"/>
        </w:rPr>
        <w:t>P</w:t>
      </w:r>
      <w:r>
        <w:rPr>
          <w:rFonts w:eastAsia="等线"/>
          <w:kern w:val="2"/>
          <w:szCs w:val="24"/>
          <w:lang w:eastAsia="zh-CN" w:bidi="ar"/>
        </w:rPr>
        <w:t xml:space="preserve"> &lt; 0.01, *</w:t>
      </w:r>
      <w:r>
        <w:rPr>
          <w:rFonts w:eastAsia="等线"/>
          <w:i/>
          <w:iCs/>
          <w:kern w:val="2"/>
          <w:szCs w:val="24"/>
          <w:lang w:eastAsia="zh-CN" w:bidi="ar"/>
        </w:rPr>
        <w:t>P</w:t>
      </w:r>
      <w:r>
        <w:rPr>
          <w:rFonts w:eastAsia="等线"/>
          <w:kern w:val="2"/>
          <w:szCs w:val="24"/>
          <w:lang w:eastAsia="zh-CN" w:bidi="ar"/>
        </w:rPr>
        <w:t xml:space="preserve"> &lt; 0.05. </w:t>
      </w:r>
      <w:r>
        <w:rPr>
          <w:rFonts w:eastAsia="Times-Roman"/>
          <w:color w:val="000000"/>
          <w:szCs w:val="24"/>
          <w:lang w:eastAsia="zh-CN" w:bidi="ar"/>
        </w:rPr>
        <w:t xml:space="preserve">All values are means ± SD, and significance was determined by the two-tailed Student’s </w:t>
      </w:r>
      <w:r>
        <w:rPr>
          <w:rFonts w:eastAsia="Times-Roman"/>
          <w:i/>
          <w:iCs/>
          <w:color w:val="000000"/>
          <w:szCs w:val="24"/>
          <w:lang w:eastAsia="zh-CN" w:bidi="ar"/>
        </w:rPr>
        <w:t>t</w:t>
      </w:r>
      <w:r>
        <w:rPr>
          <w:rFonts w:eastAsia="Times-Roman"/>
          <w:color w:val="000000"/>
          <w:szCs w:val="24"/>
          <w:lang w:eastAsia="zh-CN" w:bidi="ar"/>
        </w:rPr>
        <w:t>-test.</w:t>
      </w:r>
    </w:p>
    <w:p w14:paraId="78BA31EF" w14:textId="77777777" w:rsidR="00CC318C" w:rsidRDefault="00000000">
      <w:pPr>
        <w:jc w:val="both"/>
        <w:rPr>
          <w:rFonts w:eastAsia="Times-Roman"/>
          <w:color w:val="000000"/>
          <w:lang w:bidi="ar"/>
        </w:rPr>
      </w:pPr>
      <w:r>
        <w:rPr>
          <w:rFonts w:eastAsia="宋体" w:hint="eastAsia"/>
          <w:lang w:eastAsia="zh-CN"/>
        </w:rPr>
        <w:t xml:space="preserve">(H) </w:t>
      </w:r>
      <w:r>
        <w:t xml:space="preserve">Schematic diagram of PDX model of GC. </w:t>
      </w:r>
    </w:p>
    <w:p w14:paraId="1A1AA440" w14:textId="77777777" w:rsidR="00CC318C" w:rsidRDefault="00000000">
      <w:pPr>
        <w:jc w:val="both"/>
        <w:rPr>
          <w:rFonts w:eastAsia="Times-Roman"/>
          <w:color w:val="000000"/>
          <w:lang w:bidi="ar"/>
        </w:rPr>
      </w:pPr>
      <w:r>
        <w:rPr>
          <w:rFonts w:eastAsia="宋体" w:hint="eastAsia"/>
          <w:lang w:eastAsia="zh-CN"/>
        </w:rPr>
        <w:t xml:space="preserve">(I) </w:t>
      </w:r>
      <w:r>
        <w:t>The tumor of each indicated group of PDX model are shown (</w:t>
      </w:r>
      <w:r>
        <w:rPr>
          <w:i/>
          <w:iCs/>
        </w:rPr>
        <w:t>n</w:t>
      </w:r>
      <w:r>
        <w:t xml:space="preserve"> = 4). </w:t>
      </w:r>
    </w:p>
    <w:p w14:paraId="0B1BD9A2" w14:textId="77777777" w:rsidR="00CC318C" w:rsidRDefault="00000000">
      <w:pPr>
        <w:jc w:val="both"/>
      </w:pPr>
      <w:r>
        <w:t>(</w:t>
      </w:r>
      <w:r>
        <w:rPr>
          <w:rFonts w:eastAsia="宋体" w:hint="eastAsia"/>
          <w:lang w:eastAsia="zh-CN"/>
        </w:rPr>
        <w:t>J</w:t>
      </w:r>
      <w:r>
        <w:t xml:space="preserve"> and </w:t>
      </w:r>
      <w:r>
        <w:rPr>
          <w:rFonts w:eastAsia="宋体" w:hint="eastAsia"/>
          <w:lang w:eastAsia="zh-CN"/>
        </w:rPr>
        <w:t>K</w:t>
      </w:r>
      <w:r>
        <w:t>) The tumor weight (</w:t>
      </w:r>
      <w:r>
        <w:rPr>
          <w:rFonts w:eastAsia="宋体" w:hint="eastAsia"/>
          <w:lang w:eastAsia="zh-CN"/>
        </w:rPr>
        <w:t>J</w:t>
      </w:r>
      <w:r>
        <w:t>) and tumor inhibition rate (</w:t>
      </w:r>
      <w:r>
        <w:rPr>
          <w:rFonts w:eastAsia="宋体" w:hint="eastAsia"/>
          <w:lang w:eastAsia="zh-CN"/>
        </w:rPr>
        <w:t>K</w:t>
      </w:r>
      <w:r>
        <w:t>) (compared to Antagomir NC group) of each indicated group (</w:t>
      </w:r>
      <w:r>
        <w:rPr>
          <w:i/>
          <w:iCs/>
        </w:rPr>
        <w:t>n</w:t>
      </w:r>
      <w:r>
        <w:t xml:space="preserve"> = 4). ****</w:t>
      </w:r>
      <w:r>
        <w:rPr>
          <w:i/>
          <w:iCs/>
        </w:rPr>
        <w:t>P</w:t>
      </w:r>
      <w:r>
        <w:t xml:space="preserve"> &lt; 0.0001, ***</w:t>
      </w:r>
      <w:r>
        <w:rPr>
          <w:i/>
          <w:iCs/>
        </w:rPr>
        <w:t>P</w:t>
      </w:r>
      <w:r>
        <w:t xml:space="preserve"> &lt; 0.001, **</w:t>
      </w:r>
      <w:r>
        <w:rPr>
          <w:i/>
          <w:iCs/>
        </w:rPr>
        <w:t>P</w:t>
      </w:r>
      <w:r>
        <w:t xml:space="preserve"> &lt; 0.01. </w:t>
      </w:r>
    </w:p>
    <w:p w14:paraId="4678E009" w14:textId="44683634" w:rsidR="00CC318C" w:rsidRDefault="00000000">
      <w:pPr>
        <w:jc w:val="both"/>
        <w:rPr>
          <w:rFonts w:eastAsia="Times-Roman"/>
          <w:color w:val="000000"/>
          <w:lang w:bidi="ar"/>
        </w:rPr>
      </w:pPr>
      <w:r>
        <w:rPr>
          <w:rFonts w:eastAsia="宋体" w:hint="eastAsia"/>
          <w:lang w:eastAsia="zh-CN"/>
        </w:rPr>
        <w:t xml:space="preserve">(L) </w:t>
      </w:r>
      <w:r>
        <w:t xml:space="preserve">Representative images of IHC staining, indicating that </w:t>
      </w:r>
      <w:r>
        <w:rPr>
          <w:rFonts w:eastAsia="宋体"/>
        </w:rPr>
        <w:t>5'-tiRNA</w:t>
      </w:r>
      <w:r>
        <w:rPr>
          <w:rFonts w:eastAsia="宋体"/>
          <w:vertAlign w:val="superscript"/>
        </w:rPr>
        <w:t xml:space="preserve">Gly </w:t>
      </w:r>
      <w:r>
        <w:rPr>
          <w:rFonts w:eastAsia="宋体"/>
        </w:rPr>
        <w:t>antagomir</w:t>
      </w:r>
      <w:r>
        <w:t xml:space="preserve"> repressed expression levels of Ki67, and promoted expression levels of Cleaved caspase3 proteins in tumor </w:t>
      </w:r>
      <w:r>
        <w:lastRenderedPageBreak/>
        <w:t xml:space="preserve">of PDX model. Scale bar, up: 200 µm, down: 50 µm. </w:t>
      </w:r>
      <w:r>
        <w:rPr>
          <w:rFonts w:eastAsia="Times-Roman"/>
          <w:color w:val="000000"/>
          <w:lang w:bidi="ar"/>
        </w:rPr>
        <w:t>All values are means ± SD, and significance was determined by the one-way ANOVA followed by Tukey’s test (</w:t>
      </w:r>
      <w:proofErr w:type="gramStart"/>
      <w:r>
        <w:rPr>
          <w:rFonts w:eastAsia="宋体"/>
          <w:color w:val="000000"/>
          <w:lang w:bidi="ar"/>
        </w:rPr>
        <w:t>A,</w:t>
      </w:r>
      <w:r>
        <w:rPr>
          <w:rFonts w:eastAsia="宋体" w:hint="eastAsia"/>
          <w:color w:val="000000"/>
          <w:lang w:eastAsia="zh-CN" w:bidi="ar"/>
        </w:rPr>
        <w:t>J</w:t>
      </w:r>
      <w:proofErr w:type="gramEnd"/>
      <w:r>
        <w:rPr>
          <w:rFonts w:eastAsia="Times-Roman"/>
          <w:color w:val="000000"/>
          <w:lang w:bidi="ar"/>
        </w:rPr>
        <w:t>,</w:t>
      </w:r>
      <w:r w:rsidR="001A240F">
        <w:rPr>
          <w:rFonts w:eastAsia="宋体" w:hint="eastAsia"/>
          <w:color w:val="000000"/>
          <w:lang w:eastAsia="zh-CN" w:bidi="ar"/>
        </w:rPr>
        <w:t>K</w:t>
      </w:r>
      <w:r>
        <w:rPr>
          <w:rFonts w:eastAsia="Times-Roman"/>
          <w:color w:val="000000"/>
          <w:lang w:bidi="ar"/>
        </w:rPr>
        <w:t xml:space="preserve">), two-tailed Student’s </w:t>
      </w:r>
      <w:r>
        <w:rPr>
          <w:rFonts w:eastAsia="Times-Roman"/>
          <w:i/>
          <w:iCs/>
          <w:color w:val="000000"/>
          <w:lang w:bidi="ar"/>
        </w:rPr>
        <w:t>t</w:t>
      </w:r>
      <w:r>
        <w:rPr>
          <w:rFonts w:eastAsia="Times-Roman"/>
          <w:color w:val="000000"/>
          <w:lang w:bidi="ar"/>
        </w:rPr>
        <w:t>-test (</w:t>
      </w:r>
      <w:proofErr w:type="gramStart"/>
      <w:r>
        <w:rPr>
          <w:rFonts w:eastAsia="宋体"/>
          <w:color w:val="000000"/>
          <w:lang w:bidi="ar"/>
        </w:rPr>
        <w:t>B</w:t>
      </w:r>
      <w:r>
        <w:rPr>
          <w:rFonts w:eastAsia="宋体" w:hint="eastAsia"/>
          <w:color w:val="000000"/>
          <w:lang w:eastAsia="zh-CN" w:bidi="ar"/>
        </w:rPr>
        <w:t>,E</w:t>
      </w:r>
      <w:proofErr w:type="gramEnd"/>
      <w:r>
        <w:rPr>
          <w:rFonts w:eastAsia="宋体" w:hint="eastAsia"/>
          <w:color w:val="000000"/>
          <w:lang w:eastAsia="zh-CN" w:bidi="ar"/>
        </w:rPr>
        <w:t>,</w:t>
      </w:r>
      <w:proofErr w:type="gramStart"/>
      <w:r>
        <w:rPr>
          <w:rFonts w:eastAsia="宋体" w:hint="eastAsia"/>
          <w:color w:val="000000"/>
          <w:lang w:eastAsia="zh-CN" w:bidi="ar"/>
        </w:rPr>
        <w:t>F,G</w:t>
      </w:r>
      <w:proofErr w:type="gramEnd"/>
      <w:r>
        <w:rPr>
          <w:rFonts w:eastAsia="Times-Roman"/>
          <w:color w:val="000000"/>
          <w:lang w:bidi="ar"/>
        </w:rPr>
        <w:t xml:space="preserve">), or </w:t>
      </w:r>
      <w:r>
        <w:rPr>
          <w:rFonts w:eastAsia="宋体"/>
          <w:color w:val="000000"/>
          <w:lang w:bidi="ar"/>
        </w:rPr>
        <w:t>two-way ANOVA followed by Tukey’s test</w:t>
      </w:r>
      <w:r>
        <w:rPr>
          <w:rFonts w:eastAsia="Times-Roman"/>
          <w:color w:val="000000"/>
          <w:lang w:bidi="ar"/>
        </w:rPr>
        <w:t>. (</w:t>
      </w:r>
      <w:proofErr w:type="gramStart"/>
      <w:r>
        <w:rPr>
          <w:rFonts w:eastAsia="宋体"/>
          <w:color w:val="000000"/>
          <w:lang w:bidi="ar"/>
        </w:rPr>
        <w:t>C</w:t>
      </w:r>
      <w:r>
        <w:rPr>
          <w:rFonts w:eastAsia="Times-Roman"/>
          <w:color w:val="000000"/>
          <w:lang w:bidi="ar"/>
        </w:rPr>
        <w:t>,</w:t>
      </w:r>
      <w:r>
        <w:rPr>
          <w:rFonts w:eastAsia="宋体"/>
          <w:color w:val="000000"/>
          <w:lang w:bidi="ar"/>
        </w:rPr>
        <w:t>D</w:t>
      </w:r>
      <w:proofErr w:type="gramEnd"/>
      <w:r>
        <w:rPr>
          <w:rFonts w:eastAsia="Times-Roman"/>
          <w:color w:val="000000"/>
          <w:lang w:bidi="ar"/>
        </w:rPr>
        <w:t xml:space="preserve">). </w:t>
      </w:r>
    </w:p>
    <w:p w14:paraId="26379E5A"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3EC29772"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4A38C575"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7EFBF98F"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23A1DDE9"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13CAE9F8"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6A7E9D04"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165A9F10"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2D94DEEA"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43387007" w14:textId="77777777" w:rsidR="00CC318C" w:rsidRDefault="00000000">
      <w:pPr>
        <w:jc w:val="both"/>
        <w:rPr>
          <w:rFonts w:eastAsia="宋体"/>
          <w:b/>
          <w:bCs/>
        </w:rPr>
      </w:pPr>
      <w:r>
        <w:rPr>
          <w:rFonts w:eastAsia="宋体"/>
          <w:b/>
          <w:bCs/>
        </w:rPr>
        <w:br w:type="page"/>
      </w:r>
    </w:p>
    <w:p w14:paraId="672E9F26" w14:textId="77777777" w:rsidR="00CC318C" w:rsidRDefault="00000000">
      <w:pPr>
        <w:widowControl w:val="0"/>
        <w:jc w:val="both"/>
        <w:rPr>
          <w:rFonts w:eastAsia="宋体"/>
          <w:b/>
          <w:bCs/>
          <w:lang w:eastAsia="zh-CN"/>
        </w:rPr>
      </w:pPr>
      <w:r>
        <w:rPr>
          <w:rFonts w:eastAsia="等线" w:hint="eastAsia"/>
          <w:b/>
          <w:bCs/>
          <w:kern w:val="2"/>
          <w:szCs w:val="24"/>
          <w:lang w:eastAsia="zh-CN" w:bidi="ar"/>
        </w:rPr>
        <w:lastRenderedPageBreak/>
        <w:t>Figure.</w:t>
      </w:r>
      <w:r>
        <w:rPr>
          <w:rFonts w:eastAsia="等线"/>
          <w:b/>
          <w:bCs/>
          <w:kern w:val="2"/>
          <w:szCs w:val="24"/>
          <w:lang w:eastAsia="zh-CN" w:bidi="ar"/>
        </w:rPr>
        <w:t xml:space="preserve"> S</w:t>
      </w:r>
      <w:r>
        <w:rPr>
          <w:rFonts w:eastAsia="等线" w:hint="eastAsia"/>
          <w:b/>
          <w:bCs/>
          <w:kern w:val="2"/>
          <w:szCs w:val="24"/>
          <w:lang w:eastAsia="zh-CN" w:bidi="ar"/>
        </w:rPr>
        <w:t>5.</w:t>
      </w:r>
    </w:p>
    <w:p w14:paraId="029C5025" w14:textId="77777777" w:rsidR="00CC318C" w:rsidRDefault="00000000">
      <w:pPr>
        <w:pStyle w:val="msolistparagraph0"/>
        <w:widowControl/>
        <w:spacing w:line="240" w:lineRule="auto"/>
        <w:ind w:firstLineChars="0" w:firstLine="0"/>
        <w:rPr>
          <w:rFonts w:ascii="Times New Roman" w:eastAsia="宋体" w:hAnsi="Times New Roman" w:hint="default"/>
          <w:b/>
          <w:bCs/>
          <w:sz w:val="24"/>
        </w:rPr>
      </w:pPr>
      <w:r>
        <w:rPr>
          <w:rFonts w:ascii="Times New Roman" w:eastAsia="宋体" w:hAnsi="Times New Roman"/>
          <w:b/>
          <w:bCs/>
          <w:noProof/>
          <w:sz w:val="24"/>
        </w:rPr>
        <w:drawing>
          <wp:inline distT="0" distB="0" distL="114300" distR="114300" wp14:anchorId="1599974A" wp14:editId="3CC50472">
            <wp:extent cx="5810590" cy="414083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10590" cy="4140835"/>
                    </a:xfrm>
                    <a:prstGeom prst="rect">
                      <a:avLst/>
                    </a:prstGeom>
                  </pic:spPr>
                </pic:pic>
              </a:graphicData>
            </a:graphic>
          </wp:inline>
        </w:drawing>
      </w:r>
    </w:p>
    <w:p w14:paraId="41BB5F07" w14:textId="77777777" w:rsidR="00CC318C" w:rsidRDefault="00000000">
      <w:pPr>
        <w:pStyle w:val="msolistparagraph0"/>
        <w:widowControl/>
        <w:spacing w:line="240" w:lineRule="auto"/>
        <w:ind w:firstLineChars="0" w:firstLine="0"/>
        <w:rPr>
          <w:rFonts w:ascii="Times New Roman" w:eastAsia="宋体" w:hAnsi="Times New Roman" w:hint="default"/>
          <w:b/>
          <w:bCs/>
          <w:sz w:val="24"/>
        </w:rPr>
      </w:pPr>
      <w:r>
        <w:rPr>
          <w:rFonts w:ascii="Times New Roman" w:eastAsia="宋体" w:hAnsi="Times New Roman" w:hint="default"/>
          <w:b/>
          <w:bCs/>
          <w:sz w:val="24"/>
          <w:lang w:bidi="ar"/>
        </w:rPr>
        <w:t>5'-tiRNA</w:t>
      </w:r>
      <w:r>
        <w:rPr>
          <w:rFonts w:ascii="Times New Roman" w:eastAsia="宋体" w:hAnsi="Times New Roman" w:hint="default"/>
          <w:b/>
          <w:bCs/>
          <w:sz w:val="24"/>
          <w:vertAlign w:val="superscript"/>
          <w:lang w:bidi="ar"/>
        </w:rPr>
        <w:t>Gly</w:t>
      </w:r>
      <w:r>
        <w:rPr>
          <w:rFonts w:ascii="Times New Roman" w:eastAsia="宋体" w:hAnsi="Times New Roman" w:hint="default"/>
          <w:b/>
          <w:bCs/>
          <w:sz w:val="24"/>
          <w:lang w:bidi="ar"/>
        </w:rPr>
        <w:t xml:space="preserve"> promotes the proliferation of GC</w:t>
      </w:r>
      <w:r>
        <w:rPr>
          <w:rFonts w:ascii="Times New Roman" w:eastAsia="宋体" w:hAnsi="Times New Roman"/>
          <w:b/>
          <w:bCs/>
          <w:sz w:val="24"/>
          <w:lang w:bidi="ar"/>
        </w:rPr>
        <w:t xml:space="preserve"> by targeting OGDHL</w:t>
      </w:r>
    </w:p>
    <w:p w14:paraId="4C39633D" w14:textId="77777777" w:rsidR="00CC318C" w:rsidRDefault="00000000">
      <w:pPr>
        <w:jc w:val="both"/>
      </w:pPr>
      <w:r>
        <w:rPr>
          <w:rFonts w:eastAsia="宋体" w:hint="eastAsia"/>
          <w:lang w:eastAsia="zh-CN"/>
        </w:rPr>
        <w:t xml:space="preserve">(A) </w:t>
      </w:r>
      <w:r>
        <w:t xml:space="preserve">The expression of </w:t>
      </w:r>
      <w:r>
        <w:rPr>
          <w:rFonts w:eastAsia="宋体"/>
          <w:i/>
          <w:iCs/>
        </w:rPr>
        <w:t>OGDHL</w:t>
      </w:r>
      <w:r>
        <w:rPr>
          <w:rFonts w:eastAsia="宋体"/>
          <w:b/>
          <w:bCs/>
          <w:vertAlign w:val="superscript"/>
        </w:rPr>
        <w:t xml:space="preserve"> </w:t>
      </w:r>
      <w:r>
        <w:t xml:space="preserve">is lower in GC cells (AGS, MKN-45, and HGC-27) than in GES-1 by </w:t>
      </w:r>
      <w:proofErr w:type="spellStart"/>
      <w:r>
        <w:t>qRT</w:t>
      </w:r>
      <w:proofErr w:type="spellEnd"/>
      <w:r>
        <w:t>-PCR</w:t>
      </w:r>
      <w:r>
        <w:rPr>
          <w:rFonts w:eastAsia="宋体"/>
        </w:rPr>
        <w:t xml:space="preserve"> </w:t>
      </w:r>
      <w:r>
        <w:t>(</w:t>
      </w:r>
      <w:r>
        <w:rPr>
          <w:i/>
          <w:iCs/>
        </w:rPr>
        <w:t>n</w:t>
      </w:r>
      <w:r>
        <w:t xml:space="preserve"> = 3). ****</w:t>
      </w:r>
      <w:r>
        <w:rPr>
          <w:i/>
          <w:iCs/>
        </w:rPr>
        <w:t>P</w:t>
      </w:r>
      <w:r>
        <w:t xml:space="preserve"> &lt; 0.0001, *</w:t>
      </w:r>
      <w:r>
        <w:rPr>
          <w:i/>
          <w:iCs/>
        </w:rPr>
        <w:t>P</w:t>
      </w:r>
      <w:r>
        <w:t xml:space="preserve"> &lt; 0.05. </w:t>
      </w:r>
    </w:p>
    <w:p w14:paraId="50A107E1" w14:textId="77777777" w:rsidR="00CC318C" w:rsidRDefault="00000000">
      <w:pPr>
        <w:jc w:val="both"/>
        <w:rPr>
          <w:szCs w:val="24"/>
        </w:rPr>
      </w:pPr>
      <w:r>
        <w:rPr>
          <w:rFonts w:eastAsia="等线" w:hint="eastAsia"/>
          <w:kern w:val="2"/>
          <w:szCs w:val="24"/>
          <w:lang w:eastAsia="zh-CN" w:bidi="ar"/>
        </w:rPr>
        <w:t xml:space="preserve">(B) </w:t>
      </w:r>
      <w:r>
        <w:rPr>
          <w:rFonts w:eastAsia="等线"/>
          <w:kern w:val="2"/>
          <w:szCs w:val="24"/>
          <w:lang w:eastAsia="zh-CN" w:bidi="ar"/>
        </w:rPr>
        <w:t xml:space="preserve">After overexpression of </w:t>
      </w:r>
      <w:r>
        <w:rPr>
          <w:rFonts w:eastAsia="等线"/>
          <w:i/>
          <w:iCs/>
          <w:kern w:val="2"/>
          <w:szCs w:val="24"/>
          <w:lang w:eastAsia="zh-CN" w:bidi="ar"/>
        </w:rPr>
        <w:t>OGDHL</w:t>
      </w:r>
      <w:r>
        <w:rPr>
          <w:rFonts w:eastAsia="等线"/>
          <w:kern w:val="2"/>
          <w:szCs w:val="24"/>
          <w:lang w:eastAsia="zh-CN" w:bidi="ar"/>
        </w:rPr>
        <w:t>, the mRNA and protein expression of OGDHL and other critical components of α-KGDH were verified in AGS cells (</w:t>
      </w:r>
      <w:r>
        <w:rPr>
          <w:rFonts w:eastAsia="等线"/>
          <w:i/>
          <w:iCs/>
          <w:kern w:val="2"/>
          <w:szCs w:val="24"/>
          <w:lang w:eastAsia="zh-CN" w:bidi="ar"/>
        </w:rPr>
        <w:t>n</w:t>
      </w:r>
      <w:r>
        <w:rPr>
          <w:rFonts w:eastAsia="等线"/>
          <w:kern w:val="2"/>
          <w:szCs w:val="24"/>
          <w:lang w:eastAsia="zh-CN" w:bidi="ar"/>
        </w:rPr>
        <w:t> = 3). ***</w:t>
      </w:r>
      <w:r>
        <w:rPr>
          <w:rFonts w:eastAsia="等线"/>
          <w:i/>
          <w:iCs/>
          <w:kern w:val="2"/>
          <w:szCs w:val="24"/>
          <w:lang w:eastAsia="zh-CN" w:bidi="ar"/>
        </w:rPr>
        <w:t>P</w:t>
      </w:r>
      <w:r>
        <w:rPr>
          <w:rFonts w:eastAsia="等线"/>
          <w:kern w:val="2"/>
          <w:szCs w:val="24"/>
          <w:lang w:eastAsia="zh-CN" w:bidi="ar"/>
        </w:rPr>
        <w:t xml:space="preserve"> &lt; 0.001. </w:t>
      </w:r>
    </w:p>
    <w:p w14:paraId="4CB83215" w14:textId="77777777" w:rsidR="00CC318C" w:rsidRDefault="00000000">
      <w:pPr>
        <w:jc w:val="both"/>
      </w:pPr>
      <w:r>
        <w:rPr>
          <w:rFonts w:eastAsia="等线" w:hint="eastAsia"/>
          <w:kern w:val="2"/>
          <w:szCs w:val="24"/>
          <w:lang w:eastAsia="zh-CN" w:bidi="ar"/>
        </w:rPr>
        <w:t xml:space="preserve">(C) </w:t>
      </w:r>
      <w:r>
        <w:rPr>
          <w:rFonts w:eastAsia="等线"/>
          <w:kern w:val="2"/>
          <w:szCs w:val="24"/>
          <w:lang w:eastAsia="zh-CN" w:bidi="ar"/>
        </w:rPr>
        <w:t xml:space="preserve">After knockdown of </w:t>
      </w:r>
      <w:r>
        <w:rPr>
          <w:rFonts w:eastAsia="等线"/>
          <w:i/>
          <w:iCs/>
          <w:kern w:val="2"/>
          <w:szCs w:val="24"/>
          <w:lang w:eastAsia="zh-CN" w:bidi="ar"/>
        </w:rPr>
        <w:t>OGDHL</w:t>
      </w:r>
      <w:r>
        <w:rPr>
          <w:rFonts w:eastAsia="等线"/>
          <w:kern w:val="2"/>
          <w:szCs w:val="24"/>
          <w:lang w:eastAsia="zh-CN" w:bidi="ar"/>
        </w:rPr>
        <w:t>, the mRNA and protein expression of OGDHL and other critical components of α-KGDH were verified in HGC-27 cells (</w:t>
      </w:r>
      <w:r>
        <w:rPr>
          <w:rFonts w:eastAsia="等线"/>
          <w:i/>
          <w:iCs/>
          <w:kern w:val="2"/>
          <w:szCs w:val="24"/>
          <w:lang w:eastAsia="zh-CN" w:bidi="ar"/>
        </w:rPr>
        <w:t>n</w:t>
      </w:r>
      <w:r>
        <w:rPr>
          <w:rFonts w:eastAsia="等线"/>
          <w:kern w:val="2"/>
          <w:szCs w:val="24"/>
          <w:lang w:eastAsia="zh-CN" w:bidi="ar"/>
        </w:rPr>
        <w:t> = 3). ****</w:t>
      </w:r>
      <w:r>
        <w:rPr>
          <w:rFonts w:eastAsia="等线"/>
          <w:i/>
          <w:iCs/>
          <w:kern w:val="2"/>
          <w:szCs w:val="24"/>
          <w:lang w:eastAsia="zh-CN" w:bidi="ar"/>
        </w:rPr>
        <w:t>P</w:t>
      </w:r>
      <w:r>
        <w:rPr>
          <w:rFonts w:eastAsia="等线"/>
          <w:kern w:val="2"/>
          <w:szCs w:val="24"/>
          <w:lang w:eastAsia="zh-CN" w:bidi="ar"/>
        </w:rPr>
        <w:t xml:space="preserve"> &lt; 0.0001. </w:t>
      </w:r>
    </w:p>
    <w:p w14:paraId="51662652" w14:textId="77777777" w:rsidR="00CC318C" w:rsidRDefault="00000000">
      <w:pPr>
        <w:jc w:val="both"/>
      </w:pPr>
      <w:r>
        <w:rPr>
          <w:rFonts w:eastAsia="宋体" w:hint="eastAsia"/>
          <w:lang w:eastAsia="zh-CN"/>
        </w:rPr>
        <w:t xml:space="preserve">(D) </w:t>
      </w:r>
      <w:r>
        <w:t>CCK-8 assays were performed to evaluate cell proliferation</w:t>
      </w:r>
      <w:r>
        <w:rPr>
          <w:rFonts w:eastAsia="宋体"/>
        </w:rPr>
        <w:t xml:space="preserve"> </w:t>
      </w:r>
      <w:r>
        <w:t>(</w:t>
      </w:r>
      <w:r>
        <w:rPr>
          <w:i/>
          <w:iCs/>
        </w:rPr>
        <w:t>n</w:t>
      </w:r>
      <w:r>
        <w:t xml:space="preserve"> = 3). *</w:t>
      </w:r>
      <w:r>
        <w:rPr>
          <w:i/>
          <w:iCs/>
        </w:rPr>
        <w:t>P</w:t>
      </w:r>
      <w:r>
        <w:t xml:space="preserve"> &lt; 0.05. </w:t>
      </w:r>
    </w:p>
    <w:p w14:paraId="56D8F7B2" w14:textId="77777777" w:rsidR="00CC318C" w:rsidRDefault="00000000">
      <w:pPr>
        <w:jc w:val="both"/>
      </w:pPr>
      <w:r>
        <w:rPr>
          <w:rFonts w:eastAsia="等线"/>
          <w:kern w:val="2"/>
          <w:szCs w:val="24"/>
          <w:lang w:eastAsia="zh-CN" w:bidi="ar"/>
        </w:rPr>
        <w:t>(</w:t>
      </w:r>
      <w:r>
        <w:rPr>
          <w:rFonts w:eastAsia="等线" w:hint="eastAsia"/>
          <w:kern w:val="2"/>
          <w:szCs w:val="24"/>
          <w:lang w:eastAsia="zh-CN" w:bidi="ar"/>
        </w:rPr>
        <w:t>E</w:t>
      </w:r>
      <w:r>
        <w:rPr>
          <w:rFonts w:eastAsia="等线"/>
          <w:kern w:val="2"/>
          <w:szCs w:val="24"/>
          <w:lang w:eastAsia="zh-CN" w:bidi="ar"/>
        </w:rPr>
        <w:t xml:space="preserve"> and </w:t>
      </w:r>
      <w:r>
        <w:rPr>
          <w:rFonts w:eastAsia="等线" w:hint="eastAsia"/>
          <w:kern w:val="2"/>
          <w:szCs w:val="24"/>
          <w:lang w:eastAsia="zh-CN" w:bidi="ar"/>
        </w:rPr>
        <w:t>F</w:t>
      </w:r>
      <w:r>
        <w:rPr>
          <w:rFonts w:eastAsia="等线"/>
          <w:kern w:val="2"/>
          <w:szCs w:val="24"/>
          <w:lang w:eastAsia="zh-CN" w:bidi="ar"/>
        </w:rPr>
        <w:t xml:space="preserve">) Colony formation and </w:t>
      </w:r>
      <w:proofErr w:type="spellStart"/>
      <w:r>
        <w:rPr>
          <w:rFonts w:eastAsia="等线"/>
          <w:kern w:val="2"/>
          <w:szCs w:val="24"/>
          <w:lang w:eastAsia="zh-CN" w:bidi="ar"/>
        </w:rPr>
        <w:t>EdU</w:t>
      </w:r>
      <w:proofErr w:type="spellEnd"/>
      <w:r>
        <w:rPr>
          <w:rFonts w:eastAsia="等线"/>
          <w:kern w:val="2"/>
          <w:szCs w:val="24"/>
          <w:lang w:eastAsia="zh-CN" w:bidi="ar"/>
        </w:rPr>
        <w:t xml:space="preserve"> assays were performed to evaluate cell proliferation (</w:t>
      </w:r>
      <w:r>
        <w:rPr>
          <w:rFonts w:eastAsia="等线"/>
          <w:i/>
          <w:iCs/>
          <w:kern w:val="2"/>
          <w:szCs w:val="24"/>
          <w:lang w:eastAsia="zh-CN" w:bidi="ar"/>
        </w:rPr>
        <w:t>n</w:t>
      </w:r>
      <w:r>
        <w:rPr>
          <w:rFonts w:eastAsia="等线"/>
          <w:kern w:val="2"/>
          <w:szCs w:val="24"/>
          <w:lang w:eastAsia="zh-CN" w:bidi="ar"/>
        </w:rPr>
        <w:t> = 3). Scale bar, 200 µm. ****</w:t>
      </w:r>
      <w:r>
        <w:rPr>
          <w:rFonts w:eastAsia="等线"/>
          <w:i/>
          <w:iCs/>
          <w:kern w:val="2"/>
          <w:szCs w:val="24"/>
          <w:lang w:eastAsia="zh-CN" w:bidi="ar"/>
        </w:rPr>
        <w:t>P</w:t>
      </w:r>
      <w:r>
        <w:rPr>
          <w:rFonts w:eastAsia="等线"/>
          <w:kern w:val="2"/>
          <w:szCs w:val="24"/>
          <w:lang w:eastAsia="zh-CN" w:bidi="ar"/>
        </w:rPr>
        <w:t xml:space="preserve"> &lt; 0.0001, ***</w:t>
      </w:r>
      <w:r>
        <w:rPr>
          <w:rFonts w:eastAsia="等线"/>
          <w:i/>
          <w:iCs/>
          <w:kern w:val="2"/>
          <w:szCs w:val="24"/>
          <w:lang w:eastAsia="zh-CN" w:bidi="ar"/>
        </w:rPr>
        <w:t>P</w:t>
      </w:r>
      <w:r>
        <w:rPr>
          <w:rFonts w:eastAsia="等线"/>
          <w:kern w:val="2"/>
          <w:szCs w:val="24"/>
          <w:lang w:eastAsia="zh-CN" w:bidi="ar"/>
        </w:rPr>
        <w:t xml:space="preserve"> &lt; 0.001.</w:t>
      </w:r>
    </w:p>
    <w:p w14:paraId="5CA354AF" w14:textId="77777777" w:rsidR="00CC318C" w:rsidRDefault="00000000">
      <w:pPr>
        <w:jc w:val="both"/>
        <w:rPr>
          <w:rFonts w:eastAsia="Times-Roman"/>
          <w:color w:val="000000"/>
          <w:lang w:bidi="ar"/>
        </w:rPr>
      </w:pPr>
      <w:r>
        <w:rPr>
          <w:rFonts w:eastAsia="宋体"/>
        </w:rPr>
        <w:t>(</w:t>
      </w:r>
      <w:r>
        <w:rPr>
          <w:rFonts w:eastAsia="宋体" w:hint="eastAsia"/>
          <w:lang w:eastAsia="zh-CN"/>
        </w:rPr>
        <w:t>G-I</w:t>
      </w:r>
      <w:r>
        <w:rPr>
          <w:rFonts w:eastAsia="宋体"/>
        </w:rPr>
        <w:t>) Rescue experiments show that the effect of 5’-tiRNA</w:t>
      </w:r>
      <w:r>
        <w:rPr>
          <w:rFonts w:eastAsia="宋体"/>
          <w:vertAlign w:val="superscript"/>
        </w:rPr>
        <w:t>Gly</w:t>
      </w:r>
      <w:r>
        <w:rPr>
          <w:rFonts w:eastAsia="宋体"/>
        </w:rPr>
        <w:t xml:space="preserve"> mimics and inhibitor in CCK-8 assays is partly compromised by OGDHL overexpression or knockdown in AGS and HGC-27 cells. </w:t>
      </w:r>
      <w:r>
        <w:t>***</w:t>
      </w:r>
      <w:r>
        <w:rPr>
          <w:i/>
          <w:iCs/>
        </w:rPr>
        <w:t>P</w:t>
      </w:r>
      <w:r>
        <w:t xml:space="preserve"> &lt; 0.001. </w:t>
      </w:r>
      <w:r>
        <w:rPr>
          <w:rFonts w:eastAsia="Times-Roman"/>
          <w:color w:val="000000"/>
          <w:lang w:bidi="ar"/>
        </w:rPr>
        <w:t>All values are means ± SD, and significance was determined by the one-way ANOVA followed by Tukey’s test (</w:t>
      </w:r>
      <w:proofErr w:type="gramStart"/>
      <w:r>
        <w:rPr>
          <w:rFonts w:eastAsia="宋体"/>
          <w:color w:val="000000"/>
          <w:lang w:bidi="ar"/>
        </w:rPr>
        <w:t>A,</w:t>
      </w:r>
      <w:r>
        <w:rPr>
          <w:rFonts w:eastAsia="宋体" w:hint="eastAsia"/>
          <w:color w:val="000000"/>
          <w:lang w:eastAsia="zh-CN" w:bidi="ar"/>
        </w:rPr>
        <w:t>C</w:t>
      </w:r>
      <w:proofErr w:type="gramEnd"/>
      <w:r>
        <w:rPr>
          <w:rFonts w:eastAsia="宋体" w:hint="eastAsia"/>
          <w:color w:val="000000"/>
          <w:lang w:eastAsia="zh-CN" w:bidi="ar"/>
        </w:rPr>
        <w:t>,I</w:t>
      </w:r>
      <w:r>
        <w:rPr>
          <w:rFonts w:eastAsia="Times-Roman"/>
          <w:color w:val="000000"/>
          <w:lang w:bidi="ar"/>
        </w:rPr>
        <w:t xml:space="preserve">), two-tailed Student’s </w:t>
      </w:r>
      <w:r>
        <w:rPr>
          <w:rFonts w:eastAsia="Times-Roman"/>
          <w:i/>
          <w:iCs/>
          <w:color w:val="000000"/>
          <w:lang w:bidi="ar"/>
        </w:rPr>
        <w:t>t</w:t>
      </w:r>
      <w:r>
        <w:rPr>
          <w:rFonts w:eastAsia="Times-Roman"/>
          <w:color w:val="000000"/>
          <w:lang w:bidi="ar"/>
        </w:rPr>
        <w:t>-test (</w:t>
      </w:r>
      <w:proofErr w:type="gramStart"/>
      <w:r>
        <w:rPr>
          <w:rFonts w:eastAsia="宋体"/>
          <w:color w:val="000000"/>
          <w:lang w:bidi="ar"/>
        </w:rPr>
        <w:t>B</w:t>
      </w:r>
      <w:r>
        <w:rPr>
          <w:rFonts w:eastAsia="宋体" w:hint="eastAsia"/>
          <w:color w:val="000000"/>
          <w:lang w:eastAsia="zh-CN" w:bidi="ar"/>
        </w:rPr>
        <w:t>,E</w:t>
      </w:r>
      <w:proofErr w:type="gramEnd"/>
      <w:r>
        <w:rPr>
          <w:rFonts w:eastAsia="宋体" w:hint="eastAsia"/>
          <w:color w:val="000000"/>
          <w:lang w:eastAsia="zh-CN" w:bidi="ar"/>
        </w:rPr>
        <w:t>,F,</w:t>
      </w:r>
      <w:r>
        <w:rPr>
          <w:rFonts w:eastAsia="Times-Roman"/>
          <w:color w:val="000000"/>
          <w:lang w:bidi="ar"/>
        </w:rPr>
        <w:t xml:space="preserve">), or </w:t>
      </w:r>
      <w:r>
        <w:rPr>
          <w:rFonts w:eastAsia="宋体"/>
          <w:color w:val="000000"/>
          <w:lang w:bidi="ar"/>
        </w:rPr>
        <w:t>two-way ANOVA followed by Tukey’s test</w:t>
      </w:r>
      <w:r>
        <w:rPr>
          <w:rFonts w:eastAsia="Times-Roman"/>
          <w:color w:val="000000"/>
          <w:lang w:bidi="ar"/>
        </w:rPr>
        <w:t>. (</w:t>
      </w:r>
      <w:proofErr w:type="gramStart"/>
      <w:r>
        <w:rPr>
          <w:rFonts w:eastAsia="宋体" w:hint="eastAsia"/>
          <w:color w:val="000000"/>
          <w:lang w:eastAsia="zh-CN" w:bidi="ar"/>
        </w:rPr>
        <w:t>D</w:t>
      </w:r>
      <w:r>
        <w:rPr>
          <w:rFonts w:eastAsia="Times-Roman"/>
          <w:color w:val="000000"/>
          <w:lang w:bidi="ar"/>
        </w:rPr>
        <w:t>,</w:t>
      </w:r>
      <w:r>
        <w:rPr>
          <w:rFonts w:eastAsia="宋体" w:hint="eastAsia"/>
          <w:color w:val="000000"/>
          <w:lang w:eastAsia="zh-CN" w:bidi="ar"/>
        </w:rPr>
        <w:t>G</w:t>
      </w:r>
      <w:proofErr w:type="gramEnd"/>
      <w:r>
        <w:rPr>
          <w:rFonts w:eastAsia="Times-Roman"/>
          <w:color w:val="000000"/>
          <w:lang w:bidi="ar"/>
        </w:rPr>
        <w:t xml:space="preserve">). </w:t>
      </w:r>
    </w:p>
    <w:p w14:paraId="00F4A26F" w14:textId="77777777" w:rsidR="00CC318C" w:rsidRDefault="00CC318C">
      <w:pPr>
        <w:jc w:val="both"/>
        <w:rPr>
          <w:rFonts w:eastAsia="宋体"/>
          <w:b/>
          <w:bCs/>
        </w:rPr>
      </w:pPr>
    </w:p>
    <w:p w14:paraId="44081C2B" w14:textId="77777777" w:rsidR="00CC318C" w:rsidRDefault="00CC318C">
      <w:pPr>
        <w:jc w:val="both"/>
        <w:rPr>
          <w:rFonts w:eastAsia="宋体"/>
          <w:b/>
          <w:bCs/>
        </w:rPr>
      </w:pPr>
    </w:p>
    <w:p w14:paraId="062D7F08" w14:textId="77777777" w:rsidR="00CC318C" w:rsidRDefault="00CC318C">
      <w:pPr>
        <w:jc w:val="both"/>
        <w:rPr>
          <w:rFonts w:eastAsia="宋体"/>
          <w:b/>
          <w:bCs/>
        </w:rPr>
      </w:pPr>
    </w:p>
    <w:p w14:paraId="1A6F19F2" w14:textId="77777777" w:rsidR="00CC318C" w:rsidRDefault="00CC318C">
      <w:pPr>
        <w:jc w:val="both"/>
        <w:rPr>
          <w:rFonts w:eastAsia="宋体"/>
          <w:b/>
          <w:bCs/>
        </w:rPr>
      </w:pPr>
    </w:p>
    <w:p w14:paraId="334309B2" w14:textId="77777777" w:rsidR="00CC318C" w:rsidRDefault="00CC318C">
      <w:pPr>
        <w:jc w:val="both"/>
        <w:rPr>
          <w:rFonts w:eastAsia="宋体"/>
          <w:b/>
          <w:bCs/>
        </w:rPr>
      </w:pPr>
    </w:p>
    <w:p w14:paraId="2DD7AEA8" w14:textId="77777777" w:rsidR="00CC318C" w:rsidRDefault="00CC318C">
      <w:pPr>
        <w:jc w:val="both"/>
        <w:rPr>
          <w:rFonts w:eastAsia="宋体"/>
          <w:b/>
          <w:bCs/>
        </w:rPr>
      </w:pPr>
    </w:p>
    <w:p w14:paraId="46543753" w14:textId="77777777" w:rsidR="00CC318C" w:rsidRDefault="00CC318C">
      <w:pPr>
        <w:jc w:val="both"/>
        <w:rPr>
          <w:rFonts w:eastAsia="宋体"/>
          <w:b/>
          <w:bCs/>
          <w:lang w:eastAsia="zh-CN"/>
        </w:rPr>
      </w:pPr>
    </w:p>
    <w:p w14:paraId="27DB5241" w14:textId="77777777" w:rsidR="00CC318C" w:rsidRDefault="00000000">
      <w:pPr>
        <w:jc w:val="both"/>
        <w:rPr>
          <w:rFonts w:eastAsia="宋体"/>
          <w:color w:val="000000"/>
          <w:szCs w:val="24"/>
          <w:lang w:bidi="ar"/>
        </w:rPr>
      </w:pPr>
      <w:r>
        <w:rPr>
          <w:rFonts w:eastAsia="宋体" w:hint="eastAsia"/>
          <w:b/>
          <w:bCs/>
          <w:kern w:val="2"/>
          <w:szCs w:val="24"/>
          <w:lang w:eastAsia="zh-CN" w:bidi="ar"/>
        </w:rPr>
        <w:lastRenderedPageBreak/>
        <w:t>Figure.</w:t>
      </w:r>
      <w:r>
        <w:rPr>
          <w:rFonts w:eastAsia="宋体"/>
          <w:b/>
          <w:bCs/>
          <w:kern w:val="2"/>
          <w:szCs w:val="24"/>
          <w:lang w:eastAsia="zh-CN" w:bidi="ar"/>
        </w:rPr>
        <w:t xml:space="preserve"> S</w:t>
      </w:r>
      <w:r>
        <w:rPr>
          <w:rFonts w:eastAsia="宋体" w:hint="eastAsia"/>
          <w:b/>
          <w:bCs/>
          <w:kern w:val="2"/>
          <w:szCs w:val="24"/>
          <w:lang w:eastAsia="zh-CN" w:bidi="ar"/>
        </w:rPr>
        <w:t>6.</w:t>
      </w:r>
    </w:p>
    <w:p w14:paraId="23EF5F0E" w14:textId="77777777" w:rsidR="00CC318C" w:rsidRDefault="00000000">
      <w:pPr>
        <w:jc w:val="both"/>
        <w:rPr>
          <w:rFonts w:eastAsia="宋体"/>
          <w:color w:val="000000"/>
          <w:szCs w:val="24"/>
          <w:lang w:bidi="ar"/>
        </w:rPr>
      </w:pPr>
      <w:r>
        <w:rPr>
          <w:rFonts w:eastAsia="宋体"/>
          <w:noProof/>
          <w:color w:val="000000"/>
          <w:szCs w:val="24"/>
          <w:lang w:eastAsia="zh-CN" w:bidi="ar"/>
        </w:rPr>
        <w:drawing>
          <wp:inline distT="0" distB="0" distL="114300" distR="114300" wp14:anchorId="7D43924C" wp14:editId="2450735C">
            <wp:extent cx="4951095" cy="6124575"/>
            <wp:effectExtent l="0" t="0" r="1905" b="1905"/>
            <wp:docPr id="1" name="图片 15" descr="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 descr="Figure S7"/>
                    <pic:cNvPicPr>
                      <a:picLocks noChangeAspect="1"/>
                    </pic:cNvPicPr>
                  </pic:nvPicPr>
                  <pic:blipFill>
                    <a:blip r:embed="rId12"/>
                    <a:stretch>
                      <a:fillRect/>
                    </a:stretch>
                  </pic:blipFill>
                  <pic:spPr>
                    <a:xfrm>
                      <a:off x="0" y="0"/>
                      <a:ext cx="4953535" cy="6127324"/>
                    </a:xfrm>
                    <a:prstGeom prst="rect">
                      <a:avLst/>
                    </a:prstGeom>
                    <a:noFill/>
                    <a:ln>
                      <a:noFill/>
                    </a:ln>
                  </pic:spPr>
                </pic:pic>
              </a:graphicData>
            </a:graphic>
          </wp:inline>
        </w:drawing>
      </w:r>
    </w:p>
    <w:p w14:paraId="311E74F4" w14:textId="77777777" w:rsidR="00CC318C" w:rsidRDefault="00000000">
      <w:pPr>
        <w:widowControl w:val="0"/>
        <w:jc w:val="both"/>
        <w:rPr>
          <w:rFonts w:eastAsia="宋体"/>
          <w:b/>
          <w:bCs/>
          <w:szCs w:val="24"/>
        </w:rPr>
      </w:pPr>
      <w:r>
        <w:rPr>
          <w:rFonts w:eastAsia="宋体"/>
          <w:b/>
          <w:bCs/>
          <w:kern w:val="2"/>
          <w:szCs w:val="24"/>
          <w:lang w:eastAsia="zh-CN" w:bidi="ar"/>
        </w:rPr>
        <w:t>5'-tiRNA</w:t>
      </w:r>
      <w:r>
        <w:rPr>
          <w:rFonts w:eastAsia="宋体"/>
          <w:b/>
          <w:bCs/>
          <w:kern w:val="2"/>
          <w:szCs w:val="24"/>
          <w:vertAlign w:val="superscript"/>
          <w:lang w:eastAsia="zh-CN" w:bidi="ar"/>
        </w:rPr>
        <w:t>Gly</w:t>
      </w:r>
      <w:r>
        <w:rPr>
          <w:rFonts w:eastAsia="宋体"/>
          <w:b/>
          <w:bCs/>
          <w:kern w:val="2"/>
          <w:szCs w:val="24"/>
          <w:lang w:eastAsia="zh-CN" w:bidi="ar"/>
        </w:rPr>
        <w:t xml:space="preserve">/OGDHL </w:t>
      </w:r>
      <w:r>
        <w:rPr>
          <w:rFonts w:eastAsia="等线"/>
          <w:b/>
          <w:bCs/>
          <w:kern w:val="2"/>
          <w:szCs w:val="24"/>
          <w:lang w:eastAsia="zh-CN" w:bidi="ar"/>
        </w:rPr>
        <w:t xml:space="preserve">axis </w:t>
      </w:r>
      <w:r>
        <w:rPr>
          <w:rFonts w:eastAsia="宋体"/>
          <w:b/>
          <w:bCs/>
          <w:kern w:val="2"/>
          <w:szCs w:val="24"/>
          <w:lang w:eastAsia="zh-CN" w:bidi="ar"/>
        </w:rPr>
        <w:t>promotes the aerobic glycolysis.</w:t>
      </w:r>
    </w:p>
    <w:p w14:paraId="78797873" w14:textId="77777777" w:rsidR="00CC318C" w:rsidRDefault="00000000">
      <w:pPr>
        <w:widowControl w:val="0"/>
        <w:jc w:val="both"/>
        <w:rPr>
          <w:szCs w:val="24"/>
        </w:rPr>
      </w:pPr>
      <w:r>
        <w:rPr>
          <w:rFonts w:eastAsia="等线"/>
          <w:kern w:val="2"/>
          <w:szCs w:val="24"/>
          <w:lang w:eastAsia="zh-CN" w:bidi="ar"/>
        </w:rPr>
        <w:t xml:space="preserve">(A and B) Glucose uptake and lactate production of AGS and HGC-27 cells after transfection of </w:t>
      </w:r>
      <w:r>
        <w:rPr>
          <w:rFonts w:eastAsia="宋体"/>
          <w:kern w:val="2"/>
          <w:szCs w:val="24"/>
          <w:lang w:eastAsia="zh-CN" w:bidi="ar"/>
        </w:rPr>
        <w:t>5'-tiRNA</w:t>
      </w:r>
      <w:r>
        <w:rPr>
          <w:rFonts w:eastAsia="宋体"/>
          <w:kern w:val="2"/>
          <w:szCs w:val="24"/>
          <w:vertAlign w:val="superscript"/>
          <w:lang w:eastAsia="zh-CN" w:bidi="ar"/>
        </w:rPr>
        <w:t xml:space="preserve">Gly </w:t>
      </w:r>
      <w:r>
        <w:rPr>
          <w:rFonts w:eastAsia="宋体"/>
          <w:kern w:val="2"/>
          <w:szCs w:val="24"/>
          <w:lang w:eastAsia="zh-CN" w:bidi="ar"/>
        </w:rPr>
        <w:t>inhibitor/mimics</w:t>
      </w:r>
      <w:r>
        <w:rPr>
          <w:rFonts w:eastAsia="等线"/>
          <w:kern w:val="2"/>
          <w:szCs w:val="24"/>
          <w:lang w:eastAsia="zh-CN" w:bidi="ar"/>
        </w:rPr>
        <w:t xml:space="preserve"> or overexpression/knockdown of OGDHL (</w:t>
      </w:r>
      <w:r>
        <w:rPr>
          <w:rFonts w:eastAsia="等线"/>
          <w:i/>
          <w:iCs/>
          <w:kern w:val="2"/>
          <w:szCs w:val="24"/>
          <w:lang w:eastAsia="zh-CN" w:bidi="ar"/>
        </w:rPr>
        <w:t>n</w:t>
      </w:r>
      <w:r>
        <w:rPr>
          <w:rFonts w:eastAsia="等线"/>
          <w:kern w:val="2"/>
          <w:szCs w:val="24"/>
          <w:lang w:eastAsia="zh-CN" w:bidi="ar"/>
        </w:rPr>
        <w:t> = 3). ****</w:t>
      </w:r>
      <w:r>
        <w:rPr>
          <w:rFonts w:eastAsia="等线"/>
          <w:i/>
          <w:iCs/>
          <w:kern w:val="2"/>
          <w:szCs w:val="24"/>
          <w:lang w:eastAsia="zh-CN" w:bidi="ar"/>
        </w:rPr>
        <w:t>P</w:t>
      </w:r>
      <w:r>
        <w:rPr>
          <w:rFonts w:eastAsia="等线"/>
          <w:kern w:val="2"/>
          <w:szCs w:val="24"/>
          <w:lang w:eastAsia="zh-CN" w:bidi="ar"/>
        </w:rPr>
        <w:t xml:space="preserve"> &lt; 0.0001, ***</w:t>
      </w:r>
      <w:r>
        <w:rPr>
          <w:rFonts w:eastAsia="等线"/>
          <w:i/>
          <w:iCs/>
          <w:kern w:val="2"/>
          <w:szCs w:val="24"/>
          <w:lang w:eastAsia="zh-CN" w:bidi="ar"/>
        </w:rPr>
        <w:t>P</w:t>
      </w:r>
      <w:r>
        <w:rPr>
          <w:rFonts w:eastAsia="等线"/>
          <w:kern w:val="2"/>
          <w:szCs w:val="24"/>
          <w:lang w:eastAsia="zh-CN" w:bidi="ar"/>
        </w:rPr>
        <w:t xml:space="preserve"> &lt; 0.001, **</w:t>
      </w:r>
      <w:r>
        <w:rPr>
          <w:rFonts w:eastAsia="等线"/>
          <w:i/>
          <w:iCs/>
          <w:kern w:val="2"/>
          <w:szCs w:val="24"/>
          <w:lang w:eastAsia="zh-CN" w:bidi="ar"/>
        </w:rPr>
        <w:t>P</w:t>
      </w:r>
      <w:r>
        <w:rPr>
          <w:rFonts w:eastAsia="等线"/>
          <w:kern w:val="2"/>
          <w:szCs w:val="24"/>
          <w:lang w:eastAsia="zh-CN" w:bidi="ar"/>
        </w:rPr>
        <w:t xml:space="preserve"> &lt; 0.01, *</w:t>
      </w:r>
      <w:r>
        <w:rPr>
          <w:rFonts w:eastAsia="等线"/>
          <w:i/>
          <w:iCs/>
          <w:kern w:val="2"/>
          <w:szCs w:val="24"/>
          <w:lang w:eastAsia="zh-CN" w:bidi="ar"/>
        </w:rPr>
        <w:t>P</w:t>
      </w:r>
      <w:r>
        <w:rPr>
          <w:rFonts w:eastAsia="等线"/>
          <w:kern w:val="2"/>
          <w:szCs w:val="24"/>
          <w:lang w:eastAsia="zh-CN" w:bidi="ar"/>
        </w:rPr>
        <w:t xml:space="preserve"> &lt; 0.05. </w:t>
      </w:r>
    </w:p>
    <w:p w14:paraId="670EBC60" w14:textId="77777777" w:rsidR="00CC318C" w:rsidRDefault="00000000">
      <w:pPr>
        <w:widowControl w:val="0"/>
        <w:jc w:val="both"/>
        <w:rPr>
          <w:szCs w:val="24"/>
        </w:rPr>
      </w:pPr>
      <w:r>
        <w:rPr>
          <w:rFonts w:eastAsia="等线"/>
          <w:kern w:val="2"/>
          <w:szCs w:val="24"/>
          <w:lang w:eastAsia="zh-CN" w:bidi="ar"/>
        </w:rPr>
        <w:t>(C and D)</w:t>
      </w:r>
      <w:r>
        <w:rPr>
          <w:rFonts w:eastAsia="宋体"/>
          <w:kern w:val="2"/>
          <w:szCs w:val="24"/>
          <w:lang w:eastAsia="zh-CN" w:bidi="ar"/>
        </w:rPr>
        <w:t xml:space="preserve"> Rescue experiments show that the effect of 5’-tiRNA</w:t>
      </w:r>
      <w:r>
        <w:rPr>
          <w:rFonts w:eastAsia="宋体"/>
          <w:kern w:val="2"/>
          <w:szCs w:val="24"/>
          <w:vertAlign w:val="superscript"/>
          <w:lang w:eastAsia="zh-CN" w:bidi="ar"/>
        </w:rPr>
        <w:t>Gly</w:t>
      </w:r>
      <w:r>
        <w:rPr>
          <w:rFonts w:eastAsia="宋体"/>
          <w:kern w:val="2"/>
          <w:szCs w:val="24"/>
          <w:lang w:eastAsia="zh-CN" w:bidi="ar"/>
        </w:rPr>
        <w:t xml:space="preserve"> mimics and inhibitor in glucose uptake and lactate production assay is partly compromised by OGDHL overexpression or knockdown in AGS and HGC-27 cells</w:t>
      </w:r>
      <w:r>
        <w:rPr>
          <w:rFonts w:eastAsia="等线"/>
          <w:kern w:val="2"/>
          <w:szCs w:val="24"/>
          <w:lang w:eastAsia="zh-CN" w:bidi="ar"/>
        </w:rPr>
        <w:t xml:space="preserve"> (</w:t>
      </w:r>
      <w:r>
        <w:rPr>
          <w:rFonts w:eastAsia="等线"/>
          <w:i/>
          <w:iCs/>
          <w:kern w:val="2"/>
          <w:szCs w:val="24"/>
          <w:lang w:eastAsia="zh-CN" w:bidi="ar"/>
        </w:rPr>
        <w:t>n</w:t>
      </w:r>
      <w:r>
        <w:rPr>
          <w:rFonts w:eastAsia="等线"/>
          <w:kern w:val="2"/>
          <w:szCs w:val="24"/>
          <w:lang w:eastAsia="zh-CN" w:bidi="ar"/>
        </w:rPr>
        <w:t> = 3)</w:t>
      </w:r>
      <w:r>
        <w:rPr>
          <w:rFonts w:eastAsia="宋体"/>
          <w:kern w:val="2"/>
          <w:szCs w:val="24"/>
          <w:lang w:eastAsia="zh-CN" w:bidi="ar"/>
        </w:rPr>
        <w:t xml:space="preserve">. </w:t>
      </w:r>
      <w:r>
        <w:rPr>
          <w:rFonts w:eastAsia="等线"/>
          <w:kern w:val="2"/>
          <w:szCs w:val="24"/>
          <w:lang w:eastAsia="zh-CN" w:bidi="ar"/>
        </w:rPr>
        <w:t>****</w:t>
      </w:r>
      <w:r>
        <w:rPr>
          <w:rFonts w:eastAsia="等线"/>
          <w:i/>
          <w:iCs/>
          <w:kern w:val="2"/>
          <w:szCs w:val="24"/>
          <w:lang w:eastAsia="zh-CN" w:bidi="ar"/>
        </w:rPr>
        <w:t>P</w:t>
      </w:r>
      <w:r>
        <w:rPr>
          <w:rFonts w:eastAsia="等线"/>
          <w:kern w:val="2"/>
          <w:szCs w:val="24"/>
          <w:lang w:eastAsia="zh-CN" w:bidi="ar"/>
        </w:rPr>
        <w:t xml:space="preserve"> &lt; 0.0001, **</w:t>
      </w:r>
      <w:r>
        <w:rPr>
          <w:rFonts w:eastAsia="等线"/>
          <w:i/>
          <w:iCs/>
          <w:kern w:val="2"/>
          <w:szCs w:val="24"/>
          <w:lang w:eastAsia="zh-CN" w:bidi="ar"/>
        </w:rPr>
        <w:t>P</w:t>
      </w:r>
      <w:r>
        <w:rPr>
          <w:rFonts w:eastAsia="等线"/>
          <w:kern w:val="2"/>
          <w:szCs w:val="24"/>
          <w:lang w:eastAsia="zh-CN" w:bidi="ar"/>
        </w:rPr>
        <w:t xml:space="preserve"> &lt; 0.01, *</w:t>
      </w:r>
      <w:r>
        <w:rPr>
          <w:rFonts w:eastAsia="等线"/>
          <w:i/>
          <w:iCs/>
          <w:kern w:val="2"/>
          <w:szCs w:val="24"/>
          <w:lang w:eastAsia="zh-CN" w:bidi="ar"/>
        </w:rPr>
        <w:t>P</w:t>
      </w:r>
      <w:r>
        <w:rPr>
          <w:rFonts w:eastAsia="等线"/>
          <w:kern w:val="2"/>
          <w:szCs w:val="24"/>
          <w:lang w:eastAsia="zh-CN" w:bidi="ar"/>
        </w:rPr>
        <w:t xml:space="preserve"> &lt; 0.05. </w:t>
      </w:r>
    </w:p>
    <w:p w14:paraId="3B5D9E98" w14:textId="77777777" w:rsidR="00CC318C" w:rsidRDefault="00000000">
      <w:pPr>
        <w:widowControl w:val="0"/>
        <w:jc w:val="both"/>
        <w:rPr>
          <w:rFonts w:eastAsiaTheme="minorEastAsia"/>
          <w:color w:val="000000"/>
          <w:szCs w:val="24"/>
          <w:lang w:eastAsia="zh-CN" w:bidi="ar"/>
        </w:rPr>
      </w:pPr>
      <w:r>
        <w:rPr>
          <w:rFonts w:eastAsia="等线"/>
          <w:kern w:val="2"/>
          <w:szCs w:val="24"/>
          <w:lang w:eastAsia="zh-CN" w:bidi="ar"/>
        </w:rPr>
        <w:t>(E and F)</w:t>
      </w:r>
      <w:r>
        <w:rPr>
          <w:rFonts w:eastAsia="宋体"/>
          <w:kern w:val="2"/>
          <w:szCs w:val="24"/>
          <w:lang w:eastAsia="zh-CN" w:bidi="ar"/>
        </w:rPr>
        <w:t xml:space="preserve"> Rescue experiments show that the effect of 5’-tiRNA</w:t>
      </w:r>
      <w:r>
        <w:rPr>
          <w:rFonts w:eastAsia="宋体"/>
          <w:kern w:val="2"/>
          <w:szCs w:val="24"/>
          <w:vertAlign w:val="superscript"/>
          <w:lang w:eastAsia="zh-CN" w:bidi="ar"/>
        </w:rPr>
        <w:t>Gly</w:t>
      </w:r>
      <w:r>
        <w:rPr>
          <w:rFonts w:eastAsia="宋体"/>
          <w:kern w:val="2"/>
          <w:szCs w:val="24"/>
          <w:lang w:eastAsia="zh-CN" w:bidi="ar"/>
        </w:rPr>
        <w:t xml:space="preserve"> mimics and inhibitor in OCR and glycolytic rate assay is partly compromised by OGDHL overexpression or knockdown in AGS and HGC-27 cells</w:t>
      </w:r>
      <w:r>
        <w:rPr>
          <w:rFonts w:eastAsia="等线"/>
          <w:kern w:val="2"/>
          <w:szCs w:val="24"/>
          <w:lang w:eastAsia="zh-CN" w:bidi="ar"/>
        </w:rPr>
        <w:t xml:space="preserve"> (</w:t>
      </w:r>
      <w:r>
        <w:rPr>
          <w:rFonts w:eastAsia="等线"/>
          <w:i/>
          <w:iCs/>
          <w:kern w:val="2"/>
          <w:szCs w:val="24"/>
          <w:lang w:eastAsia="zh-CN" w:bidi="ar"/>
        </w:rPr>
        <w:t>n</w:t>
      </w:r>
      <w:r>
        <w:rPr>
          <w:rFonts w:eastAsia="等线"/>
          <w:kern w:val="2"/>
          <w:szCs w:val="24"/>
          <w:lang w:eastAsia="zh-CN" w:bidi="ar"/>
        </w:rPr>
        <w:t> = 3)</w:t>
      </w:r>
      <w:r>
        <w:rPr>
          <w:rFonts w:eastAsia="宋体"/>
          <w:kern w:val="2"/>
          <w:szCs w:val="24"/>
          <w:lang w:eastAsia="zh-CN" w:bidi="ar"/>
        </w:rPr>
        <w:t xml:space="preserve">. </w:t>
      </w:r>
      <w:r>
        <w:rPr>
          <w:rFonts w:eastAsia="Times-Roman"/>
          <w:color w:val="000000"/>
          <w:szCs w:val="24"/>
          <w:lang w:eastAsia="zh-CN" w:bidi="ar"/>
        </w:rPr>
        <w:t xml:space="preserve">All values are means ± SD, and significance was determined by </w:t>
      </w:r>
      <w:r>
        <w:rPr>
          <w:rFonts w:eastAsia="宋体"/>
          <w:color w:val="000000"/>
          <w:szCs w:val="24"/>
          <w:lang w:eastAsia="zh-CN" w:bidi="ar"/>
        </w:rPr>
        <w:t xml:space="preserve">the </w:t>
      </w:r>
      <w:r>
        <w:rPr>
          <w:rFonts w:eastAsia="Times-Roman"/>
          <w:color w:val="000000"/>
          <w:szCs w:val="24"/>
          <w:lang w:eastAsia="zh-CN" w:bidi="ar"/>
        </w:rPr>
        <w:t xml:space="preserve">two-tailed Student’s </w:t>
      </w:r>
      <w:r>
        <w:rPr>
          <w:rFonts w:eastAsia="Times-Roman"/>
          <w:i/>
          <w:iCs/>
          <w:color w:val="000000"/>
          <w:szCs w:val="24"/>
          <w:lang w:eastAsia="zh-CN" w:bidi="ar"/>
        </w:rPr>
        <w:t>t</w:t>
      </w:r>
      <w:r>
        <w:rPr>
          <w:rFonts w:eastAsia="Times-Roman"/>
          <w:color w:val="000000"/>
          <w:szCs w:val="24"/>
          <w:lang w:eastAsia="zh-CN" w:bidi="ar"/>
        </w:rPr>
        <w:t>-test (</w:t>
      </w:r>
      <w:proofErr w:type="gramStart"/>
      <w:r>
        <w:rPr>
          <w:rFonts w:eastAsia="宋体"/>
          <w:color w:val="000000"/>
          <w:szCs w:val="24"/>
          <w:lang w:eastAsia="zh-CN" w:bidi="ar"/>
        </w:rPr>
        <w:t>A</w:t>
      </w:r>
      <w:r>
        <w:rPr>
          <w:rFonts w:eastAsia="Times-Roman"/>
          <w:color w:val="000000"/>
          <w:szCs w:val="24"/>
          <w:lang w:eastAsia="zh-CN" w:bidi="ar"/>
        </w:rPr>
        <w:t>,</w:t>
      </w:r>
      <w:r>
        <w:rPr>
          <w:rFonts w:eastAsia="宋体"/>
          <w:color w:val="000000"/>
          <w:szCs w:val="24"/>
          <w:lang w:eastAsia="zh-CN" w:bidi="ar"/>
        </w:rPr>
        <w:t>B</w:t>
      </w:r>
      <w:proofErr w:type="gramEnd"/>
      <w:r>
        <w:rPr>
          <w:rFonts w:eastAsia="Times-Roman"/>
          <w:color w:val="000000"/>
          <w:szCs w:val="24"/>
          <w:lang w:eastAsia="zh-CN" w:bidi="ar"/>
        </w:rPr>
        <w:t>)</w:t>
      </w:r>
      <w:r>
        <w:rPr>
          <w:rFonts w:eastAsia="宋体"/>
          <w:color w:val="000000"/>
          <w:szCs w:val="24"/>
          <w:lang w:eastAsia="zh-CN" w:bidi="ar"/>
        </w:rPr>
        <w:t xml:space="preserve"> or </w:t>
      </w:r>
      <w:r>
        <w:rPr>
          <w:rFonts w:eastAsia="Times-Roman"/>
          <w:color w:val="000000"/>
          <w:szCs w:val="24"/>
          <w:lang w:eastAsia="zh-CN" w:bidi="ar"/>
        </w:rPr>
        <w:t>one-way ANOVA followed by Tukey’s test (</w:t>
      </w:r>
      <w:proofErr w:type="gramStart"/>
      <w:r>
        <w:rPr>
          <w:rFonts w:eastAsia="宋体"/>
          <w:color w:val="000000"/>
          <w:szCs w:val="24"/>
          <w:lang w:eastAsia="zh-CN" w:bidi="ar"/>
        </w:rPr>
        <w:t>C,D</w:t>
      </w:r>
      <w:proofErr w:type="gramEnd"/>
      <w:r>
        <w:rPr>
          <w:rFonts w:eastAsia="Times-Roman"/>
          <w:color w:val="000000"/>
          <w:szCs w:val="24"/>
          <w:lang w:eastAsia="zh-CN" w:bidi="ar"/>
        </w:rPr>
        <w:t>).</w:t>
      </w:r>
    </w:p>
    <w:p w14:paraId="119A0064" w14:textId="77777777" w:rsidR="00CC318C" w:rsidRDefault="00000000">
      <w:pPr>
        <w:jc w:val="both"/>
        <w:rPr>
          <w:rFonts w:eastAsiaTheme="minorEastAsia"/>
          <w:color w:val="000000"/>
          <w:szCs w:val="24"/>
          <w:lang w:eastAsia="zh-CN" w:bidi="ar"/>
        </w:rPr>
      </w:pPr>
      <w:r>
        <w:rPr>
          <w:rFonts w:eastAsia="宋体" w:hint="eastAsia"/>
          <w:b/>
          <w:bCs/>
          <w:kern w:val="2"/>
          <w:szCs w:val="24"/>
          <w:lang w:eastAsia="zh-CN" w:bidi="ar"/>
        </w:rPr>
        <w:lastRenderedPageBreak/>
        <w:t>Figure</w:t>
      </w:r>
      <w:r>
        <w:rPr>
          <w:rFonts w:eastAsia="宋体"/>
          <w:b/>
          <w:bCs/>
          <w:kern w:val="2"/>
          <w:szCs w:val="24"/>
          <w:lang w:eastAsia="zh-CN" w:bidi="ar"/>
        </w:rPr>
        <w:t xml:space="preserve"> S</w:t>
      </w:r>
      <w:r>
        <w:rPr>
          <w:rFonts w:eastAsia="宋体" w:hint="eastAsia"/>
          <w:b/>
          <w:bCs/>
          <w:kern w:val="2"/>
          <w:szCs w:val="24"/>
          <w:lang w:eastAsia="zh-CN" w:bidi="ar"/>
        </w:rPr>
        <w:t>7</w:t>
      </w:r>
    </w:p>
    <w:p w14:paraId="5C0DC7A1" w14:textId="77777777" w:rsidR="00CC318C" w:rsidRDefault="00000000">
      <w:pPr>
        <w:pStyle w:val="msolistparagraph0"/>
        <w:widowControl/>
        <w:spacing w:line="240" w:lineRule="auto"/>
        <w:ind w:firstLineChars="0" w:firstLine="0"/>
        <w:rPr>
          <w:rFonts w:eastAsiaTheme="minorEastAsia"/>
          <w:color w:val="000000"/>
          <w:lang w:bidi="ar"/>
        </w:rPr>
      </w:pPr>
      <w:r>
        <w:rPr>
          <w:rFonts w:eastAsiaTheme="minorEastAsia"/>
          <w:noProof/>
          <w:color w:val="000000"/>
          <w:lang w:bidi="ar"/>
        </w:rPr>
        <w:drawing>
          <wp:inline distT="0" distB="0" distL="114300" distR="114300" wp14:anchorId="3D664CBD" wp14:editId="728D961E">
            <wp:extent cx="4858385" cy="781791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58385" cy="7817915"/>
                    </a:xfrm>
                    <a:prstGeom prst="rect">
                      <a:avLst/>
                    </a:prstGeom>
                  </pic:spPr>
                </pic:pic>
              </a:graphicData>
            </a:graphic>
          </wp:inline>
        </w:drawing>
      </w:r>
    </w:p>
    <w:p w14:paraId="17B05A63" w14:textId="77777777" w:rsidR="00CC318C" w:rsidRDefault="00000000">
      <w:pPr>
        <w:jc w:val="both"/>
        <w:rPr>
          <w:color w:val="000000"/>
          <w:lang w:bidi="ar"/>
        </w:rPr>
      </w:pPr>
      <w:r>
        <w:rPr>
          <w:b/>
          <w:bCs/>
        </w:rPr>
        <w:t>5'-tiRNA</w:t>
      </w:r>
      <w:r>
        <w:rPr>
          <w:b/>
          <w:bCs/>
          <w:vertAlign w:val="superscript"/>
        </w:rPr>
        <w:t>Gly</w:t>
      </w:r>
      <w:r>
        <w:rPr>
          <w:b/>
          <w:bCs/>
        </w:rPr>
        <w:t xml:space="preserve"> drives fatty acid production to promote GC proliferation.</w:t>
      </w:r>
    </w:p>
    <w:p w14:paraId="638834D8" w14:textId="77777777" w:rsidR="00CC318C" w:rsidRDefault="00CC318C">
      <w:pPr>
        <w:pStyle w:val="msolistparagraph0"/>
        <w:widowControl/>
        <w:spacing w:line="240" w:lineRule="auto"/>
        <w:ind w:firstLineChars="0" w:firstLine="0"/>
        <w:rPr>
          <w:rFonts w:eastAsiaTheme="minorEastAsia"/>
          <w:color w:val="000000"/>
          <w:lang w:bidi="ar"/>
        </w:rPr>
      </w:pPr>
    </w:p>
    <w:p w14:paraId="7B603B1A" w14:textId="77777777" w:rsidR="00CC318C" w:rsidRDefault="00000000">
      <w:pPr>
        <w:jc w:val="both"/>
      </w:pPr>
      <w:r>
        <w:t>(</w:t>
      </w:r>
      <w:r>
        <w:rPr>
          <w:rFonts w:eastAsia="宋体" w:hint="eastAsia"/>
          <w:lang w:eastAsia="zh-CN"/>
        </w:rPr>
        <w:t>A-D</w:t>
      </w:r>
      <w:r>
        <w:t xml:space="preserve">) CCK-8 </w:t>
      </w:r>
      <w:r>
        <w:rPr>
          <w:rFonts w:eastAsia="宋体" w:hint="eastAsia"/>
          <w:lang w:eastAsia="zh-CN"/>
        </w:rPr>
        <w:t xml:space="preserve">and colony formation </w:t>
      </w:r>
      <w:r>
        <w:t>assays were performed to evaluate cell proliferation (</w:t>
      </w:r>
      <w:r>
        <w:rPr>
          <w:i/>
          <w:iCs/>
        </w:rPr>
        <w:t xml:space="preserve">n </w:t>
      </w:r>
      <w:r>
        <w:t>= 3). ****</w:t>
      </w:r>
      <w:r>
        <w:rPr>
          <w:i/>
          <w:iCs/>
        </w:rPr>
        <w:t>P</w:t>
      </w:r>
      <w:r>
        <w:t xml:space="preserve"> &lt; 0.</w:t>
      </w:r>
      <w:r>
        <w:rPr>
          <w:rFonts w:eastAsia="宋体" w:hint="eastAsia"/>
          <w:lang w:eastAsia="zh-CN"/>
        </w:rPr>
        <w:t>00</w:t>
      </w:r>
      <w:r>
        <w:t>01.</w:t>
      </w:r>
      <w:r>
        <w:rPr>
          <w:rFonts w:eastAsia="宋体"/>
          <w:color w:val="000000"/>
          <w:lang w:bidi="ar"/>
        </w:rPr>
        <w:t>,</w:t>
      </w:r>
      <w:r>
        <w:t xml:space="preserve"> **</w:t>
      </w:r>
      <w:r>
        <w:rPr>
          <w:i/>
          <w:iCs/>
        </w:rPr>
        <w:t>P</w:t>
      </w:r>
      <w:r>
        <w:t xml:space="preserve"> &lt; 0.01.</w:t>
      </w:r>
      <w:r>
        <w:rPr>
          <w:rFonts w:eastAsia="Times-Roman"/>
          <w:color w:val="000000"/>
          <w:lang w:bidi="ar"/>
        </w:rPr>
        <w:t>,</w:t>
      </w:r>
      <w:r>
        <w:rPr>
          <w:rFonts w:eastAsia="宋体"/>
          <w:color w:val="000000"/>
          <w:lang w:bidi="ar"/>
        </w:rPr>
        <w:t xml:space="preserve"> </w:t>
      </w:r>
      <w:r>
        <w:t>*</w:t>
      </w:r>
      <w:r>
        <w:rPr>
          <w:i/>
          <w:iCs/>
        </w:rPr>
        <w:t>P</w:t>
      </w:r>
      <w:r>
        <w:t xml:space="preserve"> &lt; 0.05. </w:t>
      </w:r>
    </w:p>
    <w:p w14:paraId="35C83F38" w14:textId="77777777" w:rsidR="00CC318C" w:rsidRDefault="00000000">
      <w:pPr>
        <w:jc w:val="both"/>
      </w:pPr>
      <w:r>
        <w:rPr>
          <w:rFonts w:eastAsia="宋体" w:hint="eastAsia"/>
          <w:lang w:eastAsia="zh-CN"/>
        </w:rPr>
        <w:t>(E-G)</w:t>
      </w:r>
      <w:r>
        <w:t xml:space="preserve"> Tumor growth in the </w:t>
      </w:r>
      <w:r>
        <w:rPr>
          <w:rFonts w:eastAsia="Times-Roman"/>
          <w:color w:val="000000"/>
          <w:lang w:bidi="ar"/>
        </w:rPr>
        <w:t>5'-tiRNA</w:t>
      </w:r>
      <w:r>
        <w:rPr>
          <w:rFonts w:eastAsia="Times-Roman"/>
          <w:color w:val="000000"/>
          <w:vertAlign w:val="superscript"/>
          <w:lang w:bidi="ar"/>
        </w:rPr>
        <w:t xml:space="preserve">Gly </w:t>
      </w:r>
      <w:r>
        <w:rPr>
          <w:rFonts w:eastAsia="Times-Roman"/>
          <w:color w:val="000000"/>
          <w:lang w:bidi="ar"/>
        </w:rPr>
        <w:t>down</w:t>
      </w:r>
      <w:r>
        <w:t xml:space="preserve"> group was suppressed in tumor volume</w:t>
      </w:r>
      <w:r>
        <w:rPr>
          <w:rFonts w:hint="eastAsia"/>
        </w:rPr>
        <w:t xml:space="preserve"> </w:t>
      </w:r>
      <w:r>
        <w:t>(</w:t>
      </w:r>
      <w:r>
        <w:rPr>
          <w:rFonts w:eastAsia="宋体" w:hint="eastAsia"/>
          <w:lang w:eastAsia="zh-CN"/>
        </w:rPr>
        <w:t>E</w:t>
      </w:r>
      <w:r>
        <w:t>), growth rate (</w:t>
      </w:r>
      <w:r>
        <w:rPr>
          <w:rFonts w:eastAsia="宋体" w:hint="eastAsia"/>
          <w:lang w:eastAsia="zh-CN"/>
        </w:rPr>
        <w:t>F</w:t>
      </w:r>
      <w:r>
        <w:t>), and tumor weight (</w:t>
      </w:r>
      <w:r>
        <w:rPr>
          <w:rFonts w:eastAsia="宋体" w:hint="eastAsia"/>
          <w:lang w:eastAsia="zh-CN"/>
        </w:rPr>
        <w:t>G</w:t>
      </w:r>
      <w:r>
        <w:t>) compared with the NC group, but DM-KG or FA supplementation could reverse this trend (</w:t>
      </w:r>
      <w:r>
        <w:rPr>
          <w:i/>
          <w:iCs/>
        </w:rPr>
        <w:t xml:space="preserve">n </w:t>
      </w:r>
      <w:r>
        <w:t>= 6). ****</w:t>
      </w:r>
      <w:r>
        <w:rPr>
          <w:i/>
          <w:iCs/>
        </w:rPr>
        <w:t>P</w:t>
      </w:r>
      <w:r>
        <w:t xml:space="preserve"> &lt; 0.0001,</w:t>
      </w:r>
      <w:r>
        <w:rPr>
          <w:rFonts w:hint="eastAsia"/>
        </w:rPr>
        <w:t xml:space="preserve"> </w:t>
      </w:r>
      <w:r>
        <w:t>***</w:t>
      </w:r>
      <w:r>
        <w:rPr>
          <w:i/>
          <w:iCs/>
        </w:rPr>
        <w:t>P</w:t>
      </w:r>
      <w:r>
        <w:t xml:space="preserve"> &lt; 0.001,</w:t>
      </w:r>
      <w:r>
        <w:rPr>
          <w:rFonts w:hint="eastAsia"/>
        </w:rPr>
        <w:t xml:space="preserve"> </w:t>
      </w:r>
      <w:r>
        <w:t>*</w:t>
      </w:r>
      <w:r>
        <w:rPr>
          <w:i/>
          <w:iCs/>
        </w:rPr>
        <w:t>P</w:t>
      </w:r>
      <w:r>
        <w:t xml:space="preserve"> &lt; 0.05.  </w:t>
      </w:r>
    </w:p>
    <w:p w14:paraId="5E2E1B0A" w14:textId="77777777" w:rsidR="00CC318C" w:rsidRDefault="00000000">
      <w:pPr>
        <w:jc w:val="both"/>
      </w:pPr>
      <w:r>
        <w:rPr>
          <w:rFonts w:eastAsia="宋体" w:hint="eastAsia"/>
          <w:lang w:eastAsia="zh-CN"/>
        </w:rPr>
        <w:t>(H-</w:t>
      </w:r>
      <w:proofErr w:type="gramStart"/>
      <w:r>
        <w:rPr>
          <w:rFonts w:eastAsia="宋体" w:hint="eastAsia"/>
          <w:lang w:eastAsia="zh-CN"/>
        </w:rPr>
        <w:t>J)</w:t>
      </w:r>
      <w:r>
        <w:t>Tumor</w:t>
      </w:r>
      <w:proofErr w:type="gramEnd"/>
      <w:r>
        <w:t xml:space="preserve"> growth in the </w:t>
      </w:r>
      <w:r>
        <w:rPr>
          <w:rFonts w:eastAsia="Times-Roman"/>
          <w:color w:val="000000"/>
          <w:lang w:bidi="ar"/>
        </w:rPr>
        <w:t>5'-tiRNA</w:t>
      </w:r>
      <w:r>
        <w:rPr>
          <w:rFonts w:eastAsia="Times-Roman"/>
          <w:color w:val="000000"/>
          <w:vertAlign w:val="superscript"/>
          <w:lang w:bidi="ar"/>
        </w:rPr>
        <w:t xml:space="preserve">Gly </w:t>
      </w:r>
      <w:r>
        <w:rPr>
          <w:rFonts w:eastAsia="Times-Roman"/>
          <w:color w:val="000000"/>
          <w:lang w:bidi="ar"/>
        </w:rPr>
        <w:t xml:space="preserve">up </w:t>
      </w:r>
      <w:r>
        <w:t>group was enhanced in tumor volume (</w:t>
      </w:r>
      <w:r>
        <w:rPr>
          <w:rFonts w:eastAsia="宋体" w:hint="eastAsia"/>
          <w:lang w:eastAsia="zh-CN"/>
        </w:rPr>
        <w:t>H</w:t>
      </w:r>
      <w:r>
        <w:t>), growth rate (</w:t>
      </w:r>
      <w:r>
        <w:rPr>
          <w:rFonts w:eastAsia="宋体" w:hint="eastAsia"/>
          <w:lang w:eastAsia="zh-CN"/>
        </w:rPr>
        <w:t>I</w:t>
      </w:r>
      <w:r>
        <w:t>), and tumor weight (</w:t>
      </w:r>
      <w:r>
        <w:rPr>
          <w:rFonts w:eastAsia="宋体" w:hint="eastAsia"/>
          <w:lang w:eastAsia="zh-CN"/>
        </w:rPr>
        <w:t>J</w:t>
      </w:r>
      <w:r>
        <w:t>) compared with the NC group, but adding the mTOR inhibitor Rapamycin could reverse this trend (</w:t>
      </w:r>
      <w:r>
        <w:rPr>
          <w:i/>
          <w:iCs/>
        </w:rPr>
        <w:t xml:space="preserve">n </w:t>
      </w:r>
      <w:r>
        <w:t>= 6). ***</w:t>
      </w:r>
      <w:r>
        <w:rPr>
          <w:i/>
          <w:iCs/>
        </w:rPr>
        <w:t>P</w:t>
      </w:r>
      <w:r>
        <w:t xml:space="preserve"> &lt; 0.001,</w:t>
      </w:r>
      <w:r>
        <w:rPr>
          <w:rFonts w:hint="eastAsia"/>
        </w:rPr>
        <w:t xml:space="preserve"> </w:t>
      </w:r>
      <w:r>
        <w:t>*</w:t>
      </w:r>
      <w:r>
        <w:rPr>
          <w:i/>
          <w:iCs/>
        </w:rPr>
        <w:t>P</w:t>
      </w:r>
      <w:r>
        <w:t xml:space="preserve"> &lt; 0.05. </w:t>
      </w:r>
    </w:p>
    <w:p w14:paraId="29D0245A" w14:textId="77777777" w:rsidR="00CC318C" w:rsidRDefault="00000000">
      <w:pPr>
        <w:jc w:val="both"/>
        <w:rPr>
          <w:rFonts w:eastAsia="Times-Roman"/>
          <w:color w:val="000000"/>
          <w:lang w:bidi="ar"/>
        </w:rPr>
      </w:pPr>
      <w:r>
        <w:rPr>
          <w:rFonts w:eastAsia="等线" w:hint="eastAsia"/>
          <w:kern w:val="2"/>
          <w:szCs w:val="24"/>
          <w:lang w:eastAsia="zh-CN" w:bidi="ar"/>
        </w:rPr>
        <w:t xml:space="preserve">(K) </w:t>
      </w:r>
      <w:r>
        <w:rPr>
          <w:rFonts w:eastAsia="等线"/>
          <w:kern w:val="2"/>
          <w:szCs w:val="24"/>
          <w:lang w:eastAsia="zh-CN" w:bidi="ar"/>
        </w:rPr>
        <w:t xml:space="preserve">Ki-67 staining of tumors in </w:t>
      </w:r>
      <w:r>
        <w:rPr>
          <w:rFonts w:eastAsia="Times-Roman"/>
          <w:color w:val="000000"/>
          <w:szCs w:val="24"/>
          <w:lang w:eastAsia="zh-CN" w:bidi="ar"/>
        </w:rPr>
        <w:t>5'-tiRNA</w:t>
      </w:r>
      <w:r>
        <w:rPr>
          <w:rFonts w:eastAsia="Times-Roman"/>
          <w:color w:val="000000"/>
          <w:szCs w:val="24"/>
          <w:vertAlign w:val="superscript"/>
          <w:lang w:eastAsia="zh-CN" w:bidi="ar"/>
        </w:rPr>
        <w:t xml:space="preserve">Gly </w:t>
      </w:r>
      <w:r>
        <w:rPr>
          <w:rFonts w:eastAsia="宋体"/>
          <w:color w:val="000000"/>
          <w:szCs w:val="24"/>
          <w:lang w:eastAsia="zh-CN" w:bidi="ar"/>
        </w:rPr>
        <w:t>down</w:t>
      </w:r>
      <w:r>
        <w:rPr>
          <w:rFonts w:eastAsia="Times-Roman"/>
          <w:color w:val="000000"/>
          <w:szCs w:val="24"/>
          <w:lang w:eastAsia="zh-CN" w:bidi="ar"/>
        </w:rPr>
        <w:t xml:space="preserve"> </w:t>
      </w:r>
      <w:r>
        <w:rPr>
          <w:rFonts w:eastAsia="等线"/>
          <w:kern w:val="2"/>
          <w:szCs w:val="24"/>
          <w:lang w:eastAsia="zh-CN" w:bidi="ar"/>
        </w:rPr>
        <w:t xml:space="preserve">group is downregulated compared with NC group, Cleaved caspase3 staining of tumors in </w:t>
      </w:r>
      <w:r>
        <w:rPr>
          <w:rFonts w:eastAsia="Times-Roman"/>
          <w:color w:val="000000"/>
          <w:szCs w:val="24"/>
          <w:lang w:eastAsia="zh-CN" w:bidi="ar"/>
        </w:rPr>
        <w:t>5'-tiRNA</w:t>
      </w:r>
      <w:r>
        <w:rPr>
          <w:rFonts w:eastAsia="Times-Roman"/>
          <w:color w:val="000000"/>
          <w:szCs w:val="24"/>
          <w:vertAlign w:val="superscript"/>
          <w:lang w:eastAsia="zh-CN" w:bidi="ar"/>
        </w:rPr>
        <w:t>Gly</w:t>
      </w:r>
      <w:r>
        <w:rPr>
          <w:rFonts w:eastAsia="Times-Roman"/>
          <w:color w:val="000000"/>
          <w:szCs w:val="24"/>
          <w:lang w:eastAsia="zh-CN" w:bidi="ar"/>
        </w:rPr>
        <w:t xml:space="preserve"> </w:t>
      </w:r>
      <w:r>
        <w:rPr>
          <w:rFonts w:eastAsia="宋体"/>
          <w:color w:val="000000"/>
          <w:szCs w:val="24"/>
          <w:lang w:eastAsia="zh-CN" w:bidi="ar"/>
        </w:rPr>
        <w:t xml:space="preserve">down </w:t>
      </w:r>
      <w:r>
        <w:rPr>
          <w:rFonts w:eastAsia="等线"/>
          <w:kern w:val="2"/>
          <w:szCs w:val="24"/>
          <w:lang w:eastAsia="zh-CN" w:bidi="ar"/>
        </w:rPr>
        <w:t xml:space="preserve">group is upregulated compared with NC group, but adding the DM-KG or FA could reverse this trend; Ki-67 staining of tumors in </w:t>
      </w:r>
      <w:r>
        <w:rPr>
          <w:rFonts w:eastAsia="Times-Roman"/>
          <w:color w:val="000000"/>
          <w:szCs w:val="24"/>
          <w:lang w:eastAsia="zh-CN" w:bidi="ar"/>
        </w:rPr>
        <w:t>5'-tiRNA</w:t>
      </w:r>
      <w:r>
        <w:rPr>
          <w:rFonts w:eastAsia="Times-Roman"/>
          <w:color w:val="000000"/>
          <w:szCs w:val="24"/>
          <w:vertAlign w:val="superscript"/>
          <w:lang w:eastAsia="zh-CN" w:bidi="ar"/>
        </w:rPr>
        <w:t xml:space="preserve">Gly </w:t>
      </w:r>
      <w:r>
        <w:rPr>
          <w:rFonts w:eastAsia="Times-Roman"/>
          <w:color w:val="000000"/>
          <w:szCs w:val="24"/>
          <w:lang w:eastAsia="zh-CN" w:bidi="ar"/>
        </w:rPr>
        <w:t xml:space="preserve">up </w:t>
      </w:r>
      <w:r>
        <w:rPr>
          <w:rFonts w:eastAsia="等线"/>
          <w:kern w:val="2"/>
          <w:szCs w:val="24"/>
          <w:lang w:eastAsia="zh-CN" w:bidi="ar"/>
        </w:rPr>
        <w:t xml:space="preserve">group is upregulated compared with NC group, Cleaved caspase3 staining of tumors in </w:t>
      </w:r>
      <w:r>
        <w:rPr>
          <w:rFonts w:eastAsia="Times-Roman"/>
          <w:color w:val="000000"/>
          <w:szCs w:val="24"/>
          <w:lang w:eastAsia="zh-CN" w:bidi="ar"/>
        </w:rPr>
        <w:t>5'-tiRNA</w:t>
      </w:r>
      <w:r>
        <w:rPr>
          <w:rFonts w:eastAsia="Times-Roman"/>
          <w:color w:val="000000"/>
          <w:szCs w:val="24"/>
          <w:vertAlign w:val="superscript"/>
          <w:lang w:eastAsia="zh-CN" w:bidi="ar"/>
        </w:rPr>
        <w:t>Gly</w:t>
      </w:r>
      <w:r>
        <w:rPr>
          <w:rFonts w:eastAsia="Times-Roman"/>
          <w:color w:val="000000"/>
          <w:szCs w:val="24"/>
          <w:lang w:eastAsia="zh-CN" w:bidi="ar"/>
        </w:rPr>
        <w:t xml:space="preserve"> </w:t>
      </w:r>
      <w:r>
        <w:rPr>
          <w:rFonts w:eastAsia="宋体"/>
          <w:color w:val="000000"/>
          <w:szCs w:val="24"/>
          <w:lang w:eastAsia="zh-CN" w:bidi="ar"/>
        </w:rPr>
        <w:t xml:space="preserve">up </w:t>
      </w:r>
      <w:r>
        <w:rPr>
          <w:rFonts w:eastAsia="等线"/>
          <w:kern w:val="2"/>
          <w:szCs w:val="24"/>
          <w:lang w:eastAsia="zh-CN" w:bidi="ar"/>
        </w:rPr>
        <w:t>group is downregulated compared with NC group, but adding the mTOR inhibitor rapamycin could reverse this trend. Scale bar, up: 200 µm, down: 50µm.</w:t>
      </w:r>
      <w:r>
        <w:rPr>
          <w:rFonts w:eastAsia="等线" w:hint="eastAsia"/>
          <w:kern w:val="2"/>
          <w:szCs w:val="24"/>
          <w:lang w:eastAsia="zh-CN" w:bidi="ar"/>
        </w:rPr>
        <w:t xml:space="preserve"> </w:t>
      </w:r>
      <w:r>
        <w:rPr>
          <w:rFonts w:eastAsia="Times-Roman"/>
          <w:color w:val="000000"/>
          <w:lang w:bidi="ar"/>
        </w:rPr>
        <w:t xml:space="preserve">All values are means ± SD, and significance was determined by </w:t>
      </w:r>
      <w:r>
        <w:rPr>
          <w:rFonts w:eastAsia="宋体"/>
          <w:color w:val="000000"/>
          <w:lang w:bidi="ar"/>
        </w:rPr>
        <w:t>the two-way ANOVA followed by Tukey’s test</w:t>
      </w:r>
      <w:r>
        <w:rPr>
          <w:rFonts w:eastAsia="Times-Roman"/>
          <w:color w:val="000000"/>
          <w:lang w:bidi="ar"/>
        </w:rPr>
        <w:t xml:space="preserve"> (</w:t>
      </w:r>
      <w:proofErr w:type="gramStart"/>
      <w:r>
        <w:rPr>
          <w:rFonts w:eastAsia="宋体" w:hint="eastAsia"/>
          <w:color w:val="000000"/>
          <w:lang w:eastAsia="zh-CN" w:bidi="ar"/>
        </w:rPr>
        <w:t>A</w:t>
      </w:r>
      <w:r>
        <w:rPr>
          <w:rFonts w:eastAsia="Times-Roman"/>
          <w:color w:val="000000"/>
          <w:lang w:bidi="ar"/>
        </w:rPr>
        <w:t>,</w:t>
      </w:r>
      <w:r>
        <w:rPr>
          <w:rFonts w:eastAsia="宋体" w:hint="eastAsia"/>
          <w:color w:val="000000"/>
          <w:lang w:eastAsia="zh-CN" w:bidi="ar"/>
        </w:rPr>
        <w:t>C</w:t>
      </w:r>
      <w:proofErr w:type="gramEnd"/>
      <w:r>
        <w:rPr>
          <w:rFonts w:eastAsia="宋体"/>
          <w:color w:val="000000"/>
          <w:lang w:bidi="ar"/>
        </w:rPr>
        <w:t>,</w:t>
      </w:r>
      <w:proofErr w:type="gramStart"/>
      <w:r>
        <w:rPr>
          <w:rFonts w:eastAsia="宋体" w:hint="eastAsia"/>
          <w:color w:val="000000"/>
          <w:lang w:eastAsia="zh-CN" w:bidi="ar"/>
        </w:rPr>
        <w:t>F</w:t>
      </w:r>
      <w:r>
        <w:rPr>
          <w:rFonts w:eastAsia="宋体"/>
          <w:color w:val="000000"/>
          <w:lang w:bidi="ar"/>
        </w:rPr>
        <w:t>,</w:t>
      </w:r>
      <w:r>
        <w:rPr>
          <w:rFonts w:eastAsia="宋体" w:hint="eastAsia"/>
          <w:color w:val="000000"/>
          <w:lang w:eastAsia="zh-CN" w:bidi="ar"/>
        </w:rPr>
        <w:t>I</w:t>
      </w:r>
      <w:proofErr w:type="gramEnd"/>
      <w:r>
        <w:rPr>
          <w:rFonts w:eastAsia="Times-Roman"/>
          <w:color w:val="000000"/>
          <w:lang w:bidi="ar"/>
        </w:rPr>
        <w:t>)</w:t>
      </w:r>
      <w:r>
        <w:rPr>
          <w:rFonts w:eastAsia="宋体"/>
          <w:color w:val="000000"/>
          <w:lang w:bidi="ar"/>
        </w:rPr>
        <w:t>, or</w:t>
      </w:r>
      <w:r>
        <w:rPr>
          <w:rFonts w:eastAsia="Times-Roman"/>
          <w:color w:val="000000"/>
          <w:lang w:bidi="ar"/>
        </w:rPr>
        <w:t xml:space="preserve"> the one-way ANOVA followed by Tukey’s test (</w:t>
      </w:r>
      <w:proofErr w:type="gramStart"/>
      <w:r>
        <w:rPr>
          <w:rFonts w:eastAsia="宋体" w:hint="eastAsia"/>
          <w:color w:val="000000"/>
          <w:lang w:eastAsia="zh-CN" w:bidi="ar"/>
        </w:rPr>
        <w:t>B</w:t>
      </w:r>
      <w:r>
        <w:rPr>
          <w:rFonts w:eastAsia="宋体"/>
          <w:color w:val="000000"/>
          <w:lang w:bidi="ar"/>
        </w:rPr>
        <w:t>,</w:t>
      </w:r>
      <w:r>
        <w:rPr>
          <w:rFonts w:eastAsia="宋体" w:hint="eastAsia"/>
          <w:color w:val="000000"/>
          <w:lang w:eastAsia="zh-CN" w:bidi="ar"/>
        </w:rPr>
        <w:t>D</w:t>
      </w:r>
      <w:proofErr w:type="gramEnd"/>
      <w:r>
        <w:rPr>
          <w:rFonts w:eastAsia="宋体" w:hint="eastAsia"/>
          <w:color w:val="000000"/>
          <w:lang w:eastAsia="zh-CN" w:bidi="ar"/>
        </w:rPr>
        <w:t>,</w:t>
      </w:r>
      <w:proofErr w:type="gramStart"/>
      <w:r>
        <w:rPr>
          <w:rFonts w:eastAsia="宋体" w:hint="eastAsia"/>
          <w:color w:val="000000"/>
          <w:lang w:eastAsia="zh-CN" w:bidi="ar"/>
        </w:rPr>
        <w:t>G,J</w:t>
      </w:r>
      <w:proofErr w:type="gramEnd"/>
      <w:r>
        <w:rPr>
          <w:rFonts w:eastAsia="Times-Roman"/>
          <w:color w:val="000000"/>
          <w:lang w:bidi="ar"/>
        </w:rPr>
        <w:t>)</w:t>
      </w:r>
      <w:r>
        <w:rPr>
          <w:rFonts w:eastAsia="宋体"/>
          <w:color w:val="000000"/>
          <w:lang w:bidi="ar"/>
        </w:rPr>
        <w:t>.</w:t>
      </w:r>
      <w:r>
        <w:rPr>
          <w:rFonts w:eastAsia="Times-Roman"/>
          <w:color w:val="000000"/>
          <w:lang w:bidi="ar"/>
        </w:rPr>
        <w:t xml:space="preserve">  </w:t>
      </w:r>
    </w:p>
    <w:p w14:paraId="310F62BE" w14:textId="77777777" w:rsidR="00CC318C" w:rsidRDefault="00CC318C">
      <w:pPr>
        <w:pStyle w:val="msolistparagraph0"/>
        <w:widowControl/>
        <w:spacing w:line="240" w:lineRule="auto"/>
        <w:ind w:firstLineChars="0" w:firstLine="0"/>
        <w:rPr>
          <w:rFonts w:eastAsiaTheme="minorEastAsia"/>
          <w:color w:val="000000"/>
          <w:lang w:bidi="ar"/>
        </w:rPr>
      </w:pPr>
    </w:p>
    <w:p w14:paraId="364BE8E4"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193252D0"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3A9FC330"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1E0FE92C"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63710391"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01A2AF91"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5935F1A4"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0584019E"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343EAB98"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6349AB9A"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1C49146E"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3AA17F80"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60A52C89"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3BAA7835"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15D26D70"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44BD0F8B"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240A27A2"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349F270D"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58A9F636"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0B576351"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3289CAE8"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6B39EDC3"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2863369F"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01333115"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23EE9267"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12732D7F"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67A52954"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462F68F3" w14:textId="77777777" w:rsidR="00CC318C" w:rsidRDefault="00CC318C">
      <w:pPr>
        <w:pStyle w:val="msolistparagraph0"/>
        <w:widowControl/>
        <w:spacing w:line="240" w:lineRule="auto"/>
        <w:ind w:firstLineChars="0" w:firstLine="0"/>
        <w:rPr>
          <w:rFonts w:ascii="Times New Roman" w:eastAsia="宋体" w:hAnsi="Times New Roman" w:hint="default"/>
          <w:b/>
          <w:bCs/>
          <w:sz w:val="24"/>
        </w:rPr>
      </w:pPr>
    </w:p>
    <w:p w14:paraId="23DA03F4" w14:textId="77777777" w:rsidR="00CC318C" w:rsidRDefault="00000000">
      <w:pPr>
        <w:pStyle w:val="msolistparagraph0"/>
        <w:widowControl/>
        <w:spacing w:line="240" w:lineRule="auto"/>
        <w:ind w:firstLineChars="0" w:firstLine="0"/>
        <w:rPr>
          <w:rFonts w:ascii="Times New Roman" w:eastAsia="宋体" w:hAnsi="Times New Roman" w:hint="default"/>
          <w:b/>
          <w:bCs/>
          <w:sz w:val="24"/>
        </w:rPr>
      </w:pPr>
      <w:r>
        <w:rPr>
          <w:rFonts w:ascii="Times New Roman" w:eastAsia="宋体" w:hAnsi="Times New Roman"/>
          <w:b/>
          <w:bCs/>
          <w:sz w:val="24"/>
        </w:rPr>
        <w:lastRenderedPageBreak/>
        <w:t>Figure.</w:t>
      </w:r>
      <w:r>
        <w:rPr>
          <w:rFonts w:ascii="Times New Roman" w:eastAsia="宋体" w:hAnsi="Times New Roman" w:hint="default"/>
          <w:b/>
          <w:bCs/>
          <w:sz w:val="24"/>
        </w:rPr>
        <w:t xml:space="preserve"> S</w:t>
      </w:r>
      <w:r>
        <w:rPr>
          <w:rFonts w:ascii="Times New Roman" w:eastAsia="宋体" w:hAnsi="Times New Roman"/>
          <w:b/>
          <w:bCs/>
          <w:sz w:val="24"/>
        </w:rPr>
        <w:t>8.</w:t>
      </w:r>
    </w:p>
    <w:p w14:paraId="7DD65AAA" w14:textId="77777777" w:rsidR="00CC318C" w:rsidRDefault="00000000">
      <w:pPr>
        <w:jc w:val="both"/>
        <w:rPr>
          <w:rFonts w:eastAsia="宋体"/>
          <w:color w:val="000000"/>
          <w:szCs w:val="24"/>
          <w:lang w:bidi="ar"/>
        </w:rPr>
      </w:pPr>
      <w:r>
        <w:rPr>
          <w:rFonts w:eastAsia="宋体" w:hint="eastAsia"/>
          <w:color w:val="000000"/>
          <w:szCs w:val="24"/>
          <w:lang w:eastAsia="zh-CN" w:bidi="ar"/>
        </w:rPr>
        <w:t xml:space="preserve"> </w:t>
      </w:r>
      <w:r>
        <w:rPr>
          <w:rFonts w:eastAsia="宋体"/>
          <w:noProof/>
          <w:color w:val="000000"/>
          <w:szCs w:val="24"/>
          <w:lang w:eastAsia="zh-CN" w:bidi="ar"/>
        </w:rPr>
        <w:drawing>
          <wp:inline distT="0" distB="0" distL="114300" distR="114300" wp14:anchorId="064F7990" wp14:editId="26748A82">
            <wp:extent cx="5600700" cy="7151455"/>
            <wp:effectExtent l="0" t="0" r="0" b="0"/>
            <wp:docPr id="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600700" cy="7151455"/>
                    </a:xfrm>
                    <a:prstGeom prst="rect">
                      <a:avLst/>
                    </a:prstGeom>
                    <a:noFill/>
                    <a:ln>
                      <a:noFill/>
                    </a:ln>
                  </pic:spPr>
                </pic:pic>
              </a:graphicData>
            </a:graphic>
          </wp:inline>
        </w:drawing>
      </w:r>
    </w:p>
    <w:p w14:paraId="23612059" w14:textId="77777777" w:rsidR="00CC318C" w:rsidRDefault="00000000">
      <w:pPr>
        <w:widowControl w:val="0"/>
        <w:jc w:val="both"/>
        <w:rPr>
          <w:rFonts w:eastAsia="宋体"/>
          <w:b/>
          <w:bCs/>
          <w:szCs w:val="24"/>
        </w:rPr>
      </w:pPr>
      <w:r>
        <w:rPr>
          <w:rFonts w:eastAsia="宋体"/>
          <w:b/>
          <w:bCs/>
          <w:kern w:val="2"/>
          <w:szCs w:val="24"/>
          <w:lang w:eastAsia="zh-CN" w:bidi="ar"/>
        </w:rPr>
        <w:t xml:space="preserve">Information and 3D structure of OGDHL ubiquitination and </w:t>
      </w:r>
      <w:proofErr w:type="spellStart"/>
      <w:r>
        <w:rPr>
          <w:rFonts w:eastAsia="宋体"/>
          <w:b/>
          <w:bCs/>
          <w:kern w:val="2"/>
          <w:szCs w:val="24"/>
          <w:lang w:eastAsia="zh-CN" w:bidi="ar"/>
        </w:rPr>
        <w:t>succinylation</w:t>
      </w:r>
      <w:proofErr w:type="spellEnd"/>
      <w:r>
        <w:rPr>
          <w:rFonts w:eastAsia="宋体"/>
          <w:b/>
          <w:bCs/>
          <w:kern w:val="2"/>
          <w:szCs w:val="24"/>
          <w:lang w:eastAsia="zh-CN" w:bidi="ar"/>
        </w:rPr>
        <w:t xml:space="preserve"> sites.</w:t>
      </w:r>
    </w:p>
    <w:p w14:paraId="6022C215" w14:textId="77777777" w:rsidR="00CC318C" w:rsidRDefault="00000000">
      <w:pPr>
        <w:numPr>
          <w:ilvl w:val="0"/>
          <w:numId w:val="6"/>
        </w:numPr>
        <w:jc w:val="both"/>
        <w:rPr>
          <w:szCs w:val="24"/>
        </w:rPr>
      </w:pPr>
      <w:r>
        <w:rPr>
          <w:rFonts w:eastAsia="等线"/>
          <w:kern w:val="2"/>
          <w:szCs w:val="24"/>
          <w:lang w:eastAsia="zh-CN" w:bidi="ar"/>
        </w:rPr>
        <w:t>The expression of OGDHL ubiquitination site detected by ubiquitination and DIA proteomics. (</w:t>
      </w:r>
      <w:r>
        <w:rPr>
          <w:rFonts w:eastAsia="等线"/>
          <w:i/>
          <w:iCs/>
          <w:kern w:val="2"/>
          <w:szCs w:val="24"/>
          <w:lang w:eastAsia="zh-CN" w:bidi="ar"/>
        </w:rPr>
        <w:t>n</w:t>
      </w:r>
      <w:r>
        <w:rPr>
          <w:rFonts w:eastAsia="等线"/>
          <w:kern w:val="2"/>
          <w:szCs w:val="24"/>
          <w:lang w:eastAsia="zh-CN" w:bidi="ar"/>
        </w:rPr>
        <w:t xml:space="preserve"> = 3). </w:t>
      </w:r>
    </w:p>
    <w:p w14:paraId="307C91F9" w14:textId="77777777" w:rsidR="00CC318C" w:rsidRDefault="00000000">
      <w:pPr>
        <w:jc w:val="both"/>
        <w:rPr>
          <w:szCs w:val="24"/>
        </w:rPr>
      </w:pPr>
      <w:r>
        <w:rPr>
          <w:rFonts w:eastAsia="等线"/>
          <w:kern w:val="2"/>
          <w:szCs w:val="24"/>
          <w:lang w:eastAsia="zh-CN" w:bidi="ar"/>
        </w:rPr>
        <w:t xml:space="preserve">(B, C, D, and I) Species conservation analysis of K900, K910, K993, and K855 sequence sites for OGDHL. </w:t>
      </w:r>
    </w:p>
    <w:p w14:paraId="35F8B7FA" w14:textId="77777777" w:rsidR="00CC318C" w:rsidRDefault="00000000">
      <w:pPr>
        <w:jc w:val="both"/>
        <w:rPr>
          <w:szCs w:val="24"/>
        </w:rPr>
      </w:pPr>
      <w:r>
        <w:rPr>
          <w:rFonts w:eastAsia="等线"/>
          <w:kern w:val="2"/>
          <w:szCs w:val="24"/>
          <w:lang w:eastAsia="zh-CN" w:bidi="ar"/>
        </w:rPr>
        <w:lastRenderedPageBreak/>
        <w:t>(E) The 3D structure of OGDHL K900 was predicted binding to Ub (Computed structure model of OGDHL predicted by AlphaFold.</w:t>
      </w:r>
    </w:p>
    <w:p w14:paraId="21B6C657" w14:textId="77777777" w:rsidR="00CC318C" w:rsidRDefault="00000000">
      <w:pPr>
        <w:jc w:val="both"/>
        <w:rPr>
          <w:color w:val="000000"/>
          <w:szCs w:val="24"/>
          <w:lang w:bidi="ar"/>
        </w:rPr>
      </w:pPr>
      <w:r>
        <w:rPr>
          <w:rFonts w:eastAsia="等线"/>
          <w:kern w:val="2"/>
          <w:szCs w:val="24"/>
          <w:lang w:eastAsia="zh-CN" w:bidi="ar"/>
        </w:rPr>
        <w:t xml:space="preserve">(F) The expression of OGDHL </w:t>
      </w:r>
      <w:proofErr w:type="spellStart"/>
      <w:r>
        <w:rPr>
          <w:rFonts w:eastAsia="等线"/>
          <w:kern w:val="2"/>
          <w:szCs w:val="24"/>
          <w:lang w:eastAsia="zh-CN" w:bidi="ar"/>
        </w:rPr>
        <w:t>succinylation</w:t>
      </w:r>
      <w:proofErr w:type="spellEnd"/>
      <w:r>
        <w:rPr>
          <w:rFonts w:eastAsia="等线"/>
          <w:kern w:val="2"/>
          <w:szCs w:val="24"/>
          <w:lang w:eastAsia="zh-CN" w:bidi="ar"/>
        </w:rPr>
        <w:t xml:space="preserve"> site detected by </w:t>
      </w:r>
      <w:proofErr w:type="spellStart"/>
      <w:r>
        <w:rPr>
          <w:rFonts w:eastAsia="等线"/>
          <w:kern w:val="2"/>
          <w:szCs w:val="24"/>
          <w:lang w:eastAsia="zh-CN" w:bidi="ar"/>
        </w:rPr>
        <w:t>succinylation</w:t>
      </w:r>
      <w:proofErr w:type="spellEnd"/>
      <w:r>
        <w:rPr>
          <w:rFonts w:eastAsia="等线"/>
          <w:kern w:val="2"/>
          <w:szCs w:val="24"/>
          <w:lang w:eastAsia="zh-CN" w:bidi="ar"/>
        </w:rPr>
        <w:t xml:space="preserve"> and DIA proteomics. (</w:t>
      </w:r>
      <w:r>
        <w:rPr>
          <w:rFonts w:eastAsia="等线"/>
          <w:i/>
          <w:iCs/>
          <w:kern w:val="2"/>
          <w:szCs w:val="24"/>
          <w:lang w:eastAsia="zh-CN" w:bidi="ar"/>
        </w:rPr>
        <w:t>n</w:t>
      </w:r>
      <w:r>
        <w:rPr>
          <w:rFonts w:eastAsia="等线"/>
          <w:kern w:val="2"/>
          <w:szCs w:val="24"/>
          <w:lang w:eastAsia="zh-CN" w:bidi="ar"/>
        </w:rPr>
        <w:t xml:space="preserve"> = 3). </w:t>
      </w:r>
    </w:p>
    <w:p w14:paraId="7BE3CD3F" w14:textId="77777777" w:rsidR="00CC318C" w:rsidRDefault="00000000">
      <w:pPr>
        <w:jc w:val="both"/>
        <w:rPr>
          <w:rFonts w:eastAsia="Times-Roman"/>
          <w:color w:val="000000"/>
          <w:szCs w:val="24"/>
          <w:lang w:bidi="ar"/>
        </w:rPr>
      </w:pPr>
      <w:r>
        <w:rPr>
          <w:rFonts w:eastAsia="等线"/>
          <w:color w:val="000000"/>
          <w:szCs w:val="24"/>
          <w:lang w:eastAsia="zh-CN" w:bidi="ar"/>
        </w:rPr>
        <w:t xml:space="preserve">(G) </w:t>
      </w:r>
      <w:r>
        <w:rPr>
          <w:rFonts w:eastAsia="等线"/>
          <w:kern w:val="2"/>
          <w:szCs w:val="24"/>
          <w:lang w:eastAsia="zh-CN" w:bidi="ar"/>
        </w:rPr>
        <w:t xml:space="preserve">MS/MS spectra of the </w:t>
      </w:r>
      <w:proofErr w:type="spellStart"/>
      <w:r>
        <w:rPr>
          <w:rFonts w:eastAsia="等线"/>
          <w:kern w:val="2"/>
          <w:szCs w:val="24"/>
          <w:lang w:eastAsia="zh-CN" w:bidi="ar"/>
        </w:rPr>
        <w:t>succinylated</w:t>
      </w:r>
      <w:proofErr w:type="spellEnd"/>
      <w:r>
        <w:rPr>
          <w:rFonts w:eastAsia="等线"/>
          <w:kern w:val="2"/>
          <w:szCs w:val="24"/>
          <w:lang w:eastAsia="zh-CN" w:bidi="ar"/>
        </w:rPr>
        <w:t xml:space="preserve"> OGDHL peptide for the identification and quantification of K900, and K855 </w:t>
      </w:r>
      <w:proofErr w:type="spellStart"/>
      <w:r>
        <w:rPr>
          <w:rFonts w:eastAsia="等线"/>
          <w:kern w:val="2"/>
          <w:szCs w:val="24"/>
          <w:lang w:eastAsia="zh-CN" w:bidi="ar"/>
        </w:rPr>
        <w:t>succinylation</w:t>
      </w:r>
      <w:proofErr w:type="spellEnd"/>
      <w:r>
        <w:rPr>
          <w:rFonts w:eastAsia="等线"/>
          <w:kern w:val="2"/>
          <w:szCs w:val="24"/>
          <w:lang w:eastAsia="zh-CN" w:bidi="ar"/>
        </w:rPr>
        <w:t xml:space="preserve"> on OGDHL. </w:t>
      </w:r>
    </w:p>
    <w:p w14:paraId="6D45DB53" w14:textId="0B436A95" w:rsidR="00CC318C" w:rsidRDefault="00000000">
      <w:pPr>
        <w:jc w:val="both"/>
        <w:rPr>
          <w:rFonts w:eastAsia="Times-Roman"/>
          <w:color w:val="000000"/>
          <w:szCs w:val="24"/>
          <w:lang w:bidi="ar"/>
        </w:rPr>
      </w:pPr>
      <w:r>
        <w:rPr>
          <w:rFonts w:eastAsia="等线"/>
          <w:kern w:val="2"/>
          <w:szCs w:val="24"/>
          <w:lang w:eastAsia="zh-CN" w:bidi="ar"/>
        </w:rPr>
        <w:t>(H)</w:t>
      </w:r>
      <w:r w:rsidR="001A240F" w:rsidRPr="001A240F">
        <w:rPr>
          <w:rFonts w:eastAsia="等线"/>
          <w:kern w:val="2"/>
          <w:szCs w:val="24"/>
          <w:lang w:eastAsia="zh-CN" w:bidi="ar"/>
        </w:rPr>
        <w:t xml:space="preserve"> Sanger sequencing was used to verify successful lysine-to-arginine mutations of OGDHL.</w:t>
      </w:r>
    </w:p>
    <w:p w14:paraId="2BFBFFA8" w14:textId="77777777" w:rsidR="00CC318C" w:rsidRDefault="00000000">
      <w:pPr>
        <w:jc w:val="both"/>
        <w:rPr>
          <w:rFonts w:eastAsia="Times-Roman"/>
          <w:color w:val="000000"/>
          <w:szCs w:val="24"/>
          <w:lang w:bidi="ar"/>
        </w:rPr>
      </w:pPr>
      <w:r>
        <w:rPr>
          <w:rFonts w:eastAsia="等线"/>
          <w:kern w:val="2"/>
          <w:szCs w:val="24"/>
          <w:lang w:eastAsia="zh-CN" w:bidi="ar"/>
        </w:rPr>
        <w:t xml:space="preserve">(J) AGS cells were transfected with the OGDHL-K855R plasmids, then treated with CHX (100 </w:t>
      </w:r>
      <w:proofErr w:type="spellStart"/>
      <w:r>
        <w:rPr>
          <w:rFonts w:eastAsia="等线"/>
          <w:kern w:val="2"/>
          <w:szCs w:val="24"/>
          <w:lang w:eastAsia="zh-CN" w:bidi="ar"/>
        </w:rPr>
        <w:t>μg</w:t>
      </w:r>
      <w:proofErr w:type="spellEnd"/>
      <w:r>
        <w:rPr>
          <w:rFonts w:eastAsia="等线"/>
          <w:kern w:val="2"/>
          <w:szCs w:val="24"/>
          <w:lang w:eastAsia="zh-CN" w:bidi="ar"/>
        </w:rPr>
        <w:t>/mL) for 0, 4, 8, 12 h. The degradation rate of OGDHL was detected by w</w:t>
      </w:r>
      <w:r>
        <w:rPr>
          <w:rFonts w:eastAsia="等线" w:hint="eastAsia"/>
          <w:kern w:val="2"/>
          <w:szCs w:val="24"/>
          <w:lang w:eastAsia="zh-CN" w:bidi="ar"/>
        </w:rPr>
        <w:t>estern blotting</w:t>
      </w:r>
      <w:r>
        <w:rPr>
          <w:rFonts w:eastAsia="等线"/>
          <w:kern w:val="2"/>
          <w:szCs w:val="24"/>
          <w:lang w:eastAsia="zh-CN" w:bidi="ar"/>
        </w:rPr>
        <w:t xml:space="preserve">. </w:t>
      </w:r>
    </w:p>
    <w:p w14:paraId="7D8B9749" w14:textId="77777777" w:rsidR="00CC318C" w:rsidRDefault="00000000">
      <w:pPr>
        <w:jc w:val="both"/>
        <w:rPr>
          <w:rFonts w:eastAsia="Times-Roman"/>
          <w:color w:val="000000"/>
          <w:szCs w:val="24"/>
          <w:lang w:bidi="ar"/>
        </w:rPr>
      </w:pPr>
      <w:r>
        <w:rPr>
          <w:rFonts w:eastAsia="等线"/>
          <w:kern w:val="2"/>
          <w:szCs w:val="24"/>
          <w:lang w:eastAsia="zh-CN" w:bidi="ar"/>
        </w:rPr>
        <w:t xml:space="preserve">(K) The 3D structure of OGDHL K910 site was predicted binding to </w:t>
      </w:r>
      <w:proofErr w:type="spellStart"/>
      <w:r>
        <w:rPr>
          <w:rFonts w:eastAsia="等线"/>
          <w:kern w:val="2"/>
          <w:szCs w:val="24"/>
          <w:lang w:eastAsia="zh-CN" w:bidi="ar"/>
        </w:rPr>
        <w:t>SCoA</w:t>
      </w:r>
      <w:proofErr w:type="spellEnd"/>
      <w:r>
        <w:rPr>
          <w:rFonts w:eastAsia="等线"/>
          <w:kern w:val="2"/>
          <w:szCs w:val="24"/>
          <w:lang w:eastAsia="zh-CN" w:bidi="ar"/>
        </w:rPr>
        <w:t xml:space="preserve"> (Computed structure model of OGDHL predicted by AlphaFold). </w:t>
      </w:r>
      <w:r>
        <w:rPr>
          <w:rFonts w:eastAsia="Times-Roman"/>
          <w:color w:val="000000"/>
          <w:szCs w:val="24"/>
          <w:lang w:eastAsia="zh-CN" w:bidi="ar"/>
        </w:rPr>
        <w:t>All values are means ± SD.</w:t>
      </w:r>
    </w:p>
    <w:p w14:paraId="6F37C1C1" w14:textId="77777777" w:rsidR="00CC318C" w:rsidRDefault="00CC318C">
      <w:pPr>
        <w:jc w:val="both"/>
        <w:rPr>
          <w:rFonts w:eastAsia="Times-Roman"/>
          <w:color w:val="000000"/>
          <w:szCs w:val="24"/>
          <w:lang w:bidi="ar"/>
        </w:rPr>
      </w:pPr>
    </w:p>
    <w:p w14:paraId="4910FB3B" w14:textId="77777777" w:rsidR="00CC318C" w:rsidRDefault="00CC318C">
      <w:pPr>
        <w:jc w:val="both"/>
        <w:rPr>
          <w:rFonts w:eastAsia="Times-Roman"/>
          <w:color w:val="000000"/>
          <w:szCs w:val="24"/>
          <w:lang w:bidi="ar"/>
        </w:rPr>
      </w:pPr>
    </w:p>
    <w:p w14:paraId="2B82D27D" w14:textId="77777777" w:rsidR="00CC318C" w:rsidRDefault="00CC318C">
      <w:pPr>
        <w:jc w:val="both"/>
        <w:rPr>
          <w:rFonts w:eastAsia="Times-Roman"/>
          <w:color w:val="000000"/>
          <w:szCs w:val="24"/>
          <w:lang w:bidi="ar"/>
        </w:rPr>
      </w:pPr>
    </w:p>
    <w:p w14:paraId="54D1C6E6" w14:textId="77777777" w:rsidR="00CC318C" w:rsidRDefault="00CC318C">
      <w:pPr>
        <w:jc w:val="both"/>
        <w:rPr>
          <w:rFonts w:eastAsia="Times-Roman"/>
          <w:color w:val="000000"/>
          <w:szCs w:val="24"/>
          <w:lang w:bidi="ar"/>
        </w:rPr>
      </w:pPr>
    </w:p>
    <w:p w14:paraId="0EC835F5" w14:textId="77777777" w:rsidR="00CC318C" w:rsidRDefault="00CC318C">
      <w:pPr>
        <w:jc w:val="both"/>
        <w:rPr>
          <w:rFonts w:eastAsia="Times-Roman"/>
          <w:color w:val="000000"/>
          <w:szCs w:val="24"/>
          <w:lang w:bidi="ar"/>
        </w:rPr>
      </w:pPr>
    </w:p>
    <w:p w14:paraId="31CAA7A9" w14:textId="77777777" w:rsidR="00CC318C" w:rsidRDefault="00CC318C">
      <w:pPr>
        <w:jc w:val="both"/>
        <w:rPr>
          <w:rFonts w:eastAsia="Times-Roman"/>
          <w:color w:val="000000"/>
          <w:szCs w:val="24"/>
          <w:lang w:bidi="ar"/>
        </w:rPr>
      </w:pPr>
    </w:p>
    <w:p w14:paraId="468EC5F3" w14:textId="77777777" w:rsidR="00CC318C" w:rsidRDefault="00CC318C">
      <w:pPr>
        <w:jc w:val="both"/>
        <w:rPr>
          <w:rFonts w:eastAsia="Times-Roman"/>
          <w:color w:val="000000"/>
          <w:szCs w:val="24"/>
          <w:lang w:bidi="ar"/>
        </w:rPr>
      </w:pPr>
    </w:p>
    <w:p w14:paraId="6E4CE706" w14:textId="77777777" w:rsidR="00CC318C" w:rsidRDefault="00CC318C">
      <w:pPr>
        <w:jc w:val="both"/>
        <w:rPr>
          <w:rFonts w:eastAsia="Times-Roman"/>
          <w:color w:val="000000"/>
          <w:szCs w:val="24"/>
          <w:lang w:bidi="ar"/>
        </w:rPr>
      </w:pPr>
    </w:p>
    <w:p w14:paraId="1747B2AA" w14:textId="77777777" w:rsidR="00CC318C" w:rsidRDefault="00CC318C">
      <w:pPr>
        <w:jc w:val="both"/>
        <w:rPr>
          <w:rFonts w:eastAsia="Times-Roman"/>
          <w:color w:val="000000"/>
          <w:szCs w:val="24"/>
          <w:lang w:bidi="ar"/>
        </w:rPr>
      </w:pPr>
    </w:p>
    <w:p w14:paraId="349DE35F" w14:textId="77777777" w:rsidR="00CC318C" w:rsidRDefault="00CC318C">
      <w:pPr>
        <w:jc w:val="both"/>
        <w:rPr>
          <w:rFonts w:eastAsia="Times-Roman"/>
          <w:color w:val="000000"/>
          <w:szCs w:val="24"/>
          <w:lang w:bidi="ar"/>
        </w:rPr>
      </w:pPr>
    </w:p>
    <w:p w14:paraId="28289585" w14:textId="77777777" w:rsidR="00CC318C" w:rsidRDefault="00CC318C">
      <w:pPr>
        <w:jc w:val="both"/>
        <w:rPr>
          <w:rFonts w:eastAsia="Times-Roman"/>
          <w:color w:val="000000"/>
          <w:szCs w:val="24"/>
          <w:lang w:bidi="ar"/>
        </w:rPr>
      </w:pPr>
    </w:p>
    <w:p w14:paraId="37FCD945" w14:textId="77777777" w:rsidR="00CC318C" w:rsidRDefault="00CC318C">
      <w:pPr>
        <w:jc w:val="both"/>
        <w:rPr>
          <w:rFonts w:eastAsia="Times-Roman"/>
          <w:color w:val="000000"/>
          <w:szCs w:val="24"/>
          <w:lang w:bidi="ar"/>
        </w:rPr>
      </w:pPr>
    </w:p>
    <w:p w14:paraId="7A28109E" w14:textId="77777777" w:rsidR="00CC318C" w:rsidRDefault="00CC318C">
      <w:pPr>
        <w:jc w:val="both"/>
        <w:rPr>
          <w:rFonts w:eastAsia="Times-Roman"/>
          <w:color w:val="000000"/>
          <w:szCs w:val="24"/>
          <w:lang w:bidi="ar"/>
        </w:rPr>
      </w:pPr>
    </w:p>
    <w:p w14:paraId="6E127475" w14:textId="77777777" w:rsidR="00CC318C" w:rsidRDefault="00CC318C">
      <w:pPr>
        <w:jc w:val="both"/>
        <w:rPr>
          <w:rFonts w:eastAsia="Times-Roman"/>
          <w:color w:val="000000"/>
          <w:szCs w:val="24"/>
          <w:lang w:bidi="ar"/>
        </w:rPr>
      </w:pPr>
    </w:p>
    <w:p w14:paraId="550A9E78" w14:textId="77777777" w:rsidR="00CC318C" w:rsidRDefault="00CC318C">
      <w:pPr>
        <w:jc w:val="both"/>
        <w:rPr>
          <w:rFonts w:eastAsia="Times-Roman"/>
          <w:color w:val="000000"/>
          <w:szCs w:val="24"/>
          <w:lang w:bidi="ar"/>
        </w:rPr>
      </w:pPr>
    </w:p>
    <w:p w14:paraId="136E4613" w14:textId="77777777" w:rsidR="00CC318C" w:rsidRDefault="00CC318C">
      <w:pPr>
        <w:jc w:val="both"/>
        <w:rPr>
          <w:rFonts w:eastAsia="Times-Roman"/>
          <w:color w:val="000000"/>
          <w:szCs w:val="24"/>
          <w:lang w:bidi="ar"/>
        </w:rPr>
      </w:pPr>
    </w:p>
    <w:p w14:paraId="088310A3" w14:textId="77777777" w:rsidR="00CC318C" w:rsidRDefault="00CC318C">
      <w:pPr>
        <w:jc w:val="both"/>
        <w:rPr>
          <w:rFonts w:eastAsia="Times-Roman"/>
          <w:color w:val="000000"/>
          <w:szCs w:val="24"/>
          <w:lang w:bidi="ar"/>
        </w:rPr>
      </w:pPr>
    </w:p>
    <w:p w14:paraId="2721E681" w14:textId="77777777" w:rsidR="00CC318C" w:rsidRDefault="00CC318C">
      <w:pPr>
        <w:jc w:val="both"/>
        <w:rPr>
          <w:rFonts w:eastAsia="Times-Roman"/>
          <w:color w:val="000000"/>
          <w:szCs w:val="24"/>
          <w:lang w:bidi="ar"/>
        </w:rPr>
      </w:pPr>
    </w:p>
    <w:p w14:paraId="5A94998F" w14:textId="77777777" w:rsidR="00CC318C" w:rsidRDefault="00CC318C">
      <w:pPr>
        <w:jc w:val="both"/>
        <w:rPr>
          <w:rFonts w:eastAsia="Times-Roman"/>
          <w:color w:val="000000"/>
          <w:szCs w:val="24"/>
          <w:lang w:bidi="ar"/>
        </w:rPr>
      </w:pPr>
    </w:p>
    <w:p w14:paraId="11D3F3B8" w14:textId="77777777" w:rsidR="00CC318C" w:rsidRDefault="00CC318C">
      <w:pPr>
        <w:jc w:val="both"/>
        <w:rPr>
          <w:rFonts w:eastAsia="Times-Roman"/>
          <w:color w:val="000000"/>
          <w:szCs w:val="24"/>
          <w:lang w:bidi="ar"/>
        </w:rPr>
      </w:pPr>
    </w:p>
    <w:p w14:paraId="0B399B7C" w14:textId="77777777" w:rsidR="00CC318C" w:rsidRDefault="00CC318C">
      <w:pPr>
        <w:jc w:val="both"/>
        <w:rPr>
          <w:rFonts w:eastAsia="Times-Roman"/>
          <w:color w:val="000000"/>
          <w:szCs w:val="24"/>
          <w:lang w:bidi="ar"/>
        </w:rPr>
      </w:pPr>
    </w:p>
    <w:p w14:paraId="3C0E9C05" w14:textId="77777777" w:rsidR="00CC318C" w:rsidRDefault="00CC318C">
      <w:pPr>
        <w:jc w:val="both"/>
        <w:rPr>
          <w:rFonts w:eastAsia="Times-Roman"/>
          <w:color w:val="000000"/>
          <w:szCs w:val="24"/>
          <w:lang w:bidi="ar"/>
        </w:rPr>
      </w:pPr>
    </w:p>
    <w:p w14:paraId="17843998" w14:textId="77777777" w:rsidR="00CC318C" w:rsidRDefault="00CC318C">
      <w:pPr>
        <w:jc w:val="both"/>
        <w:rPr>
          <w:rFonts w:eastAsia="Times-Roman"/>
          <w:color w:val="000000"/>
          <w:szCs w:val="24"/>
          <w:lang w:bidi="ar"/>
        </w:rPr>
      </w:pPr>
    </w:p>
    <w:p w14:paraId="46A24486" w14:textId="77777777" w:rsidR="00CC318C" w:rsidRDefault="00CC318C">
      <w:pPr>
        <w:jc w:val="both"/>
        <w:rPr>
          <w:rFonts w:eastAsia="Times-Roman"/>
          <w:color w:val="000000"/>
          <w:szCs w:val="24"/>
          <w:lang w:bidi="ar"/>
        </w:rPr>
      </w:pPr>
    </w:p>
    <w:p w14:paraId="5A2BAD62" w14:textId="77777777" w:rsidR="00CC318C" w:rsidRDefault="00CC318C">
      <w:pPr>
        <w:jc w:val="both"/>
        <w:rPr>
          <w:rFonts w:eastAsia="Times-Roman"/>
          <w:color w:val="000000"/>
          <w:szCs w:val="24"/>
          <w:lang w:bidi="ar"/>
        </w:rPr>
      </w:pPr>
    </w:p>
    <w:p w14:paraId="58A7673C" w14:textId="77777777" w:rsidR="00CC318C" w:rsidRDefault="00CC318C">
      <w:pPr>
        <w:jc w:val="both"/>
        <w:rPr>
          <w:rFonts w:eastAsia="Times-Roman"/>
          <w:color w:val="000000"/>
          <w:szCs w:val="24"/>
          <w:lang w:bidi="ar"/>
        </w:rPr>
      </w:pPr>
    </w:p>
    <w:p w14:paraId="29305273" w14:textId="77777777" w:rsidR="00CC318C" w:rsidRDefault="00CC318C">
      <w:pPr>
        <w:jc w:val="both"/>
        <w:rPr>
          <w:rFonts w:eastAsia="Times-Roman"/>
          <w:color w:val="000000"/>
          <w:szCs w:val="24"/>
          <w:lang w:bidi="ar"/>
        </w:rPr>
      </w:pPr>
    </w:p>
    <w:p w14:paraId="3DD7BD99" w14:textId="77777777" w:rsidR="00CC318C" w:rsidRDefault="00CC318C">
      <w:pPr>
        <w:jc w:val="both"/>
        <w:rPr>
          <w:rFonts w:eastAsia="Times-Roman"/>
          <w:color w:val="000000"/>
          <w:szCs w:val="24"/>
          <w:lang w:bidi="ar"/>
        </w:rPr>
      </w:pPr>
    </w:p>
    <w:p w14:paraId="18917CC9" w14:textId="77777777" w:rsidR="00CC318C" w:rsidRDefault="00CC318C">
      <w:pPr>
        <w:jc w:val="both"/>
        <w:rPr>
          <w:rFonts w:eastAsia="Times-Roman"/>
          <w:color w:val="000000"/>
          <w:szCs w:val="24"/>
          <w:lang w:bidi="ar"/>
        </w:rPr>
      </w:pPr>
    </w:p>
    <w:p w14:paraId="206CFB92" w14:textId="77777777" w:rsidR="00CC318C" w:rsidRDefault="00CC318C">
      <w:pPr>
        <w:jc w:val="both"/>
        <w:rPr>
          <w:rFonts w:eastAsia="Times-Roman"/>
          <w:color w:val="000000"/>
          <w:szCs w:val="24"/>
          <w:lang w:bidi="ar"/>
        </w:rPr>
      </w:pPr>
    </w:p>
    <w:p w14:paraId="0FFBCDA2" w14:textId="77777777" w:rsidR="00CC318C" w:rsidRDefault="00CC318C">
      <w:pPr>
        <w:jc w:val="both"/>
        <w:rPr>
          <w:rFonts w:eastAsia="Times-Roman"/>
          <w:color w:val="000000"/>
          <w:szCs w:val="24"/>
          <w:lang w:bidi="ar"/>
        </w:rPr>
      </w:pPr>
    </w:p>
    <w:p w14:paraId="4A0C7F2A" w14:textId="77777777" w:rsidR="00CC318C" w:rsidRDefault="00CC318C">
      <w:pPr>
        <w:jc w:val="both"/>
        <w:rPr>
          <w:rFonts w:eastAsia="Times-Roman"/>
          <w:color w:val="000000"/>
          <w:szCs w:val="24"/>
          <w:lang w:bidi="ar"/>
        </w:rPr>
      </w:pPr>
    </w:p>
    <w:p w14:paraId="5C775AC1" w14:textId="77777777" w:rsidR="00CC318C" w:rsidRDefault="00CC318C">
      <w:pPr>
        <w:jc w:val="both"/>
        <w:rPr>
          <w:rFonts w:eastAsia="Times-Roman"/>
          <w:color w:val="000000"/>
          <w:szCs w:val="24"/>
          <w:lang w:bidi="ar"/>
        </w:rPr>
      </w:pPr>
    </w:p>
    <w:p w14:paraId="69E1788D" w14:textId="77777777" w:rsidR="00CC318C" w:rsidRDefault="00CC318C">
      <w:pPr>
        <w:jc w:val="both"/>
        <w:rPr>
          <w:rFonts w:eastAsia="Times-Roman"/>
          <w:color w:val="000000"/>
          <w:szCs w:val="24"/>
          <w:lang w:bidi="ar"/>
        </w:rPr>
      </w:pPr>
    </w:p>
    <w:p w14:paraId="09DA9C48" w14:textId="77777777" w:rsidR="00CC318C" w:rsidRDefault="00CC318C">
      <w:pPr>
        <w:jc w:val="both"/>
        <w:rPr>
          <w:rFonts w:eastAsia="Times-Roman"/>
          <w:color w:val="000000"/>
          <w:szCs w:val="24"/>
          <w:lang w:bidi="ar"/>
        </w:rPr>
      </w:pPr>
    </w:p>
    <w:p w14:paraId="22AA2E94" w14:textId="77777777" w:rsidR="00CC318C" w:rsidRDefault="00000000">
      <w:pPr>
        <w:jc w:val="both"/>
      </w:pPr>
      <w:r>
        <w:rPr>
          <w:rFonts w:hint="eastAsia"/>
          <w:b/>
          <w:bCs/>
        </w:rPr>
        <w:lastRenderedPageBreak/>
        <w:t xml:space="preserve">Figure </w:t>
      </w:r>
      <w:r>
        <w:rPr>
          <w:rFonts w:hint="eastAsia"/>
          <w:b/>
          <w:bCs/>
          <w:lang w:eastAsia="zh-CN"/>
        </w:rPr>
        <w:t>S9</w:t>
      </w:r>
      <w:r>
        <w:rPr>
          <w:b/>
          <w:bCs/>
        </w:rPr>
        <w:t>.</w:t>
      </w:r>
      <w:r>
        <w:rPr>
          <w:rFonts w:hint="eastAsia"/>
          <w:b/>
          <w:bCs/>
        </w:rPr>
        <w:t xml:space="preserve"> </w:t>
      </w:r>
    </w:p>
    <w:p w14:paraId="75C9B4FC" w14:textId="77777777" w:rsidR="00CC318C" w:rsidRDefault="00000000">
      <w:pPr>
        <w:jc w:val="both"/>
      </w:pPr>
      <w:r>
        <w:rPr>
          <w:rFonts w:hint="eastAsia"/>
          <w:noProof/>
        </w:rPr>
        <w:drawing>
          <wp:inline distT="0" distB="0" distL="114300" distR="114300" wp14:anchorId="74068D03" wp14:editId="7FC63935">
            <wp:extent cx="5920740" cy="6871842"/>
            <wp:effectExtent l="0" t="0" r="381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920740" cy="6871842"/>
                    </a:xfrm>
                    <a:prstGeom prst="rect">
                      <a:avLst/>
                    </a:prstGeom>
                  </pic:spPr>
                </pic:pic>
              </a:graphicData>
            </a:graphic>
          </wp:inline>
        </w:drawing>
      </w:r>
    </w:p>
    <w:p w14:paraId="563123DA" w14:textId="77777777" w:rsidR="00CC318C" w:rsidRDefault="00000000">
      <w:pPr>
        <w:jc w:val="both"/>
        <w:rPr>
          <w:b/>
          <w:bCs/>
        </w:rPr>
      </w:pPr>
      <w:r>
        <w:rPr>
          <w:b/>
          <w:bCs/>
          <w:lang w:bidi="ar"/>
        </w:rPr>
        <w:t>5'-tiRNA</w:t>
      </w:r>
      <w:r>
        <w:rPr>
          <w:b/>
          <w:bCs/>
          <w:vertAlign w:val="superscript"/>
          <w:lang w:bidi="ar"/>
        </w:rPr>
        <w:t xml:space="preserve">Gly </w:t>
      </w:r>
      <w:r>
        <w:rPr>
          <w:rFonts w:hint="eastAsia"/>
          <w:b/>
          <w:bCs/>
          <w:lang w:bidi="ar"/>
        </w:rPr>
        <w:t>serves as</w:t>
      </w:r>
      <w:r>
        <w:rPr>
          <w:b/>
          <w:bCs/>
          <w:lang w:bidi="ar"/>
        </w:rPr>
        <w:t xml:space="preserve"> a serum biomarker for GC.</w:t>
      </w:r>
    </w:p>
    <w:p w14:paraId="36394939" w14:textId="77777777" w:rsidR="00CC318C" w:rsidRDefault="00000000">
      <w:pPr>
        <w:pStyle w:val="ab"/>
        <w:numPr>
          <w:ilvl w:val="0"/>
          <w:numId w:val="7"/>
        </w:numPr>
        <w:jc w:val="both"/>
        <w:rPr>
          <w:lang w:bidi="ar"/>
        </w:rPr>
      </w:pPr>
      <w:r>
        <w:rPr>
          <w:lang w:bidi="ar"/>
        </w:rPr>
        <w:t xml:space="preserve">The expression of </w:t>
      </w:r>
      <w:r>
        <w:rPr>
          <w:rFonts w:eastAsia="宋体"/>
          <w:lang w:bidi="ar"/>
        </w:rPr>
        <w:t>5'-tiRNA</w:t>
      </w:r>
      <w:r>
        <w:rPr>
          <w:rFonts w:eastAsia="宋体"/>
          <w:vertAlign w:val="superscript"/>
          <w:lang w:bidi="ar"/>
        </w:rPr>
        <w:t>Gly</w:t>
      </w:r>
      <w:r>
        <w:rPr>
          <w:rFonts w:eastAsia="宋体"/>
          <w:b/>
          <w:bCs/>
          <w:vertAlign w:val="superscript"/>
          <w:lang w:bidi="ar"/>
        </w:rPr>
        <w:t xml:space="preserve"> </w:t>
      </w:r>
      <w:r>
        <w:rPr>
          <w:lang w:bidi="ar"/>
        </w:rPr>
        <w:t>is higher in the serum of GC patients (</w:t>
      </w:r>
      <w:r>
        <w:rPr>
          <w:i/>
          <w:iCs/>
          <w:lang w:bidi="ar"/>
        </w:rPr>
        <w:t>n</w:t>
      </w:r>
      <w:r>
        <w:rPr>
          <w:lang w:bidi="ar"/>
        </w:rPr>
        <w:t xml:space="preserve"> = 118) than in gastritis patients (</w:t>
      </w:r>
      <w:r>
        <w:rPr>
          <w:i/>
          <w:iCs/>
          <w:lang w:bidi="ar"/>
        </w:rPr>
        <w:t>n</w:t>
      </w:r>
      <w:r>
        <w:rPr>
          <w:lang w:bidi="ar"/>
        </w:rPr>
        <w:t xml:space="preserve"> = 52) and healthy donors (</w:t>
      </w:r>
      <w:r>
        <w:rPr>
          <w:i/>
          <w:iCs/>
          <w:lang w:bidi="ar"/>
        </w:rPr>
        <w:t>n</w:t>
      </w:r>
      <w:r>
        <w:rPr>
          <w:lang w:bidi="ar"/>
        </w:rPr>
        <w:t xml:space="preserve"> = 105). ****</w:t>
      </w:r>
      <w:r>
        <w:rPr>
          <w:i/>
          <w:iCs/>
          <w:lang w:bidi="ar"/>
        </w:rPr>
        <w:t>P</w:t>
      </w:r>
      <w:r>
        <w:rPr>
          <w:lang w:bidi="ar"/>
        </w:rPr>
        <w:t xml:space="preserve"> &lt; 0.0001. (GC patients vs. </w:t>
      </w:r>
      <w:r>
        <w:rPr>
          <w:rFonts w:eastAsia="宋体"/>
          <w:lang w:bidi="ar"/>
        </w:rPr>
        <w:t>g</w:t>
      </w:r>
      <w:r>
        <w:rPr>
          <w:lang w:bidi="ar"/>
        </w:rPr>
        <w:t>astritis patients), ****</w:t>
      </w:r>
      <w:r>
        <w:rPr>
          <w:i/>
          <w:iCs/>
          <w:lang w:bidi="ar"/>
        </w:rPr>
        <w:t>P</w:t>
      </w:r>
      <w:r>
        <w:rPr>
          <w:lang w:bidi="ar"/>
        </w:rPr>
        <w:t xml:space="preserve"> &lt; 0.0001. (GC patients vs. </w:t>
      </w:r>
      <w:r>
        <w:rPr>
          <w:rFonts w:eastAsia="宋体"/>
          <w:lang w:bidi="ar"/>
        </w:rPr>
        <w:t>h</w:t>
      </w:r>
      <w:r>
        <w:rPr>
          <w:lang w:bidi="ar"/>
        </w:rPr>
        <w:t xml:space="preserve">ealthy donors). </w:t>
      </w:r>
    </w:p>
    <w:p w14:paraId="4EBAE02E" w14:textId="77777777" w:rsidR="00CC318C" w:rsidRDefault="00000000">
      <w:pPr>
        <w:pStyle w:val="ab"/>
        <w:numPr>
          <w:ilvl w:val="0"/>
          <w:numId w:val="7"/>
        </w:numPr>
        <w:jc w:val="both"/>
      </w:pPr>
      <w:r>
        <w:rPr>
          <w:lang w:bidi="ar"/>
        </w:rPr>
        <w:t xml:space="preserve">The expression of </w:t>
      </w:r>
      <w:r>
        <w:rPr>
          <w:rFonts w:eastAsia="宋体"/>
          <w:lang w:bidi="ar"/>
        </w:rPr>
        <w:t>5'-tiRNA</w:t>
      </w:r>
      <w:r>
        <w:rPr>
          <w:rFonts w:eastAsia="宋体"/>
          <w:vertAlign w:val="superscript"/>
          <w:lang w:bidi="ar"/>
        </w:rPr>
        <w:t>Gly</w:t>
      </w:r>
      <w:r>
        <w:rPr>
          <w:rFonts w:eastAsia="宋体"/>
          <w:b/>
          <w:bCs/>
          <w:vertAlign w:val="superscript"/>
          <w:lang w:bidi="ar"/>
        </w:rPr>
        <w:t xml:space="preserve"> </w:t>
      </w:r>
      <w:r>
        <w:rPr>
          <w:lang w:bidi="ar"/>
        </w:rPr>
        <w:t>is higher in the NR group of GC patients (</w:t>
      </w:r>
      <w:r>
        <w:rPr>
          <w:i/>
          <w:iCs/>
          <w:lang w:bidi="ar"/>
        </w:rPr>
        <w:t>n</w:t>
      </w:r>
      <w:r>
        <w:rPr>
          <w:lang w:bidi="ar"/>
        </w:rPr>
        <w:t xml:space="preserve"> = 90) than in R group of GC patients (</w:t>
      </w:r>
      <w:r>
        <w:rPr>
          <w:i/>
          <w:iCs/>
          <w:lang w:bidi="ar"/>
        </w:rPr>
        <w:t>n</w:t>
      </w:r>
      <w:r>
        <w:rPr>
          <w:lang w:bidi="ar"/>
        </w:rPr>
        <w:t xml:space="preserve"> = 28). ***</w:t>
      </w:r>
      <w:r>
        <w:rPr>
          <w:i/>
          <w:iCs/>
          <w:lang w:bidi="ar"/>
        </w:rPr>
        <w:t>P</w:t>
      </w:r>
      <w:r>
        <w:rPr>
          <w:lang w:bidi="ar"/>
        </w:rPr>
        <w:t xml:space="preserve"> &lt; 0.001. </w:t>
      </w:r>
    </w:p>
    <w:p w14:paraId="723721B2" w14:textId="71DD8A44" w:rsidR="00CC318C" w:rsidRDefault="00000000">
      <w:pPr>
        <w:pStyle w:val="ab"/>
        <w:numPr>
          <w:ilvl w:val="0"/>
          <w:numId w:val="7"/>
        </w:numPr>
        <w:jc w:val="both"/>
      </w:pPr>
      <w:r>
        <w:rPr>
          <w:lang w:bidi="ar"/>
        </w:rPr>
        <w:lastRenderedPageBreak/>
        <w:t xml:space="preserve">The expression of </w:t>
      </w:r>
      <w:r>
        <w:rPr>
          <w:rFonts w:eastAsia="宋体"/>
          <w:lang w:bidi="ar"/>
        </w:rPr>
        <w:t>5'-tiRNA</w:t>
      </w:r>
      <w:r>
        <w:rPr>
          <w:rFonts w:eastAsia="宋体"/>
          <w:vertAlign w:val="superscript"/>
          <w:lang w:bidi="ar"/>
        </w:rPr>
        <w:t>Gly</w:t>
      </w:r>
      <w:r>
        <w:rPr>
          <w:rFonts w:eastAsia="宋体"/>
          <w:b/>
          <w:bCs/>
          <w:vertAlign w:val="superscript"/>
          <w:lang w:bidi="ar"/>
        </w:rPr>
        <w:t xml:space="preserve"> </w:t>
      </w:r>
      <w:r>
        <w:rPr>
          <w:lang w:bidi="ar"/>
        </w:rPr>
        <w:t>is lower in the serum of post-</w:t>
      </w:r>
      <w:r w:rsidR="002B785F">
        <w:rPr>
          <w:lang w:bidi="ar"/>
        </w:rPr>
        <w:t>operation</w:t>
      </w:r>
      <w:r>
        <w:rPr>
          <w:lang w:bidi="ar"/>
        </w:rPr>
        <w:t xml:space="preserve"> patients than in pre-</w:t>
      </w:r>
      <w:r w:rsidR="002B785F">
        <w:rPr>
          <w:lang w:bidi="ar"/>
        </w:rPr>
        <w:t>operation</w:t>
      </w:r>
      <w:r>
        <w:rPr>
          <w:lang w:bidi="ar"/>
        </w:rPr>
        <w:t xml:space="preserve"> patients (</w:t>
      </w:r>
      <w:r>
        <w:rPr>
          <w:i/>
          <w:iCs/>
          <w:lang w:bidi="ar"/>
        </w:rPr>
        <w:t>n</w:t>
      </w:r>
      <w:r>
        <w:rPr>
          <w:lang w:bidi="ar"/>
        </w:rPr>
        <w:t xml:space="preserve"> = 39). ****</w:t>
      </w:r>
      <w:r>
        <w:rPr>
          <w:i/>
          <w:iCs/>
          <w:lang w:bidi="ar"/>
        </w:rPr>
        <w:t>P</w:t>
      </w:r>
      <w:r>
        <w:rPr>
          <w:lang w:bidi="ar"/>
        </w:rPr>
        <w:t xml:space="preserve"> &lt; 0.0001. </w:t>
      </w:r>
    </w:p>
    <w:p w14:paraId="48149376" w14:textId="77777777" w:rsidR="00CC318C" w:rsidRDefault="00000000">
      <w:pPr>
        <w:pStyle w:val="ab"/>
        <w:numPr>
          <w:ilvl w:val="0"/>
          <w:numId w:val="7"/>
        </w:numPr>
        <w:jc w:val="both"/>
      </w:pPr>
      <w:r>
        <w:rPr>
          <w:lang w:bidi="ar"/>
        </w:rPr>
        <w:t>ROC analysis of 5'-tiRNA</w:t>
      </w:r>
      <w:r>
        <w:rPr>
          <w:vertAlign w:val="superscript"/>
          <w:lang w:bidi="ar"/>
        </w:rPr>
        <w:t>Gly</w:t>
      </w:r>
      <w:r>
        <w:rPr>
          <w:lang w:bidi="ar"/>
        </w:rPr>
        <w:t xml:space="preserve">, CEA, CA199, and CA724 in the independent and joint diagnosis of GC patients and healthy donors. </w:t>
      </w:r>
    </w:p>
    <w:p w14:paraId="586A01FD" w14:textId="77777777" w:rsidR="00CC318C" w:rsidRDefault="00000000">
      <w:pPr>
        <w:pStyle w:val="ab"/>
        <w:numPr>
          <w:ilvl w:val="0"/>
          <w:numId w:val="7"/>
        </w:numPr>
        <w:jc w:val="both"/>
        <w:rPr>
          <w:lang w:bidi="ar"/>
        </w:rPr>
      </w:pPr>
      <w:r>
        <w:rPr>
          <w:lang w:bidi="ar"/>
        </w:rPr>
        <w:t>ROC analysis of 5'-tiRNA</w:t>
      </w:r>
      <w:r>
        <w:rPr>
          <w:vertAlign w:val="superscript"/>
          <w:lang w:bidi="ar"/>
        </w:rPr>
        <w:t>Gly</w:t>
      </w:r>
      <w:r>
        <w:rPr>
          <w:lang w:bidi="ar"/>
        </w:rPr>
        <w:t xml:space="preserve">, CEA, CA199, and CA724 in the independent and joint diagnosis of GC patients and gastritis patients. All values are </w:t>
      </w:r>
      <w:r>
        <w:rPr>
          <w:rFonts w:eastAsia="宋体"/>
          <w:lang w:bidi="ar"/>
        </w:rPr>
        <w:t>m</w:t>
      </w:r>
      <w:r>
        <w:rPr>
          <w:lang w:bidi="ar"/>
        </w:rPr>
        <w:t>edian with interquartile range, and significance was determined by the Kruskal-</w:t>
      </w:r>
      <w:proofErr w:type="gramStart"/>
      <w:r>
        <w:rPr>
          <w:lang w:bidi="ar"/>
        </w:rPr>
        <w:t>Wallis</w:t>
      </w:r>
      <w:proofErr w:type="gramEnd"/>
      <w:r>
        <w:rPr>
          <w:lang w:bidi="ar"/>
        </w:rPr>
        <w:t xml:space="preserve"> test followed by Tukey’s test</w:t>
      </w:r>
      <w:r>
        <w:rPr>
          <w:rFonts w:eastAsia="宋体"/>
          <w:lang w:bidi="ar"/>
        </w:rPr>
        <w:t xml:space="preserve"> </w:t>
      </w:r>
      <w:r>
        <w:rPr>
          <w:lang w:bidi="ar"/>
        </w:rPr>
        <w:t>(</w:t>
      </w:r>
      <w:r>
        <w:rPr>
          <w:rFonts w:eastAsia="宋体"/>
          <w:lang w:bidi="ar"/>
        </w:rPr>
        <w:t>A</w:t>
      </w:r>
      <w:r>
        <w:rPr>
          <w:lang w:bidi="ar"/>
        </w:rPr>
        <w:t>)</w:t>
      </w:r>
      <w:r>
        <w:rPr>
          <w:rFonts w:eastAsia="宋体"/>
          <w:lang w:bidi="ar"/>
        </w:rPr>
        <w:t xml:space="preserve">, </w:t>
      </w:r>
      <w:r>
        <w:rPr>
          <w:lang w:bidi="ar"/>
        </w:rPr>
        <w:t>two-tailed Mann</w:t>
      </w:r>
      <w:r>
        <w:rPr>
          <w:rFonts w:eastAsia="宋体"/>
          <w:lang w:bidi="ar"/>
        </w:rPr>
        <w:t>-</w:t>
      </w:r>
      <w:r>
        <w:rPr>
          <w:lang w:bidi="ar"/>
        </w:rPr>
        <w:t xml:space="preserve">Whitney </w:t>
      </w:r>
      <w:r>
        <w:rPr>
          <w:i/>
          <w:iCs/>
          <w:lang w:bidi="ar"/>
        </w:rPr>
        <w:t>U</w:t>
      </w:r>
      <w:r>
        <w:rPr>
          <w:lang w:bidi="ar"/>
        </w:rPr>
        <w:t xml:space="preserve"> test (</w:t>
      </w:r>
      <w:r>
        <w:rPr>
          <w:rFonts w:eastAsia="宋体"/>
          <w:lang w:bidi="ar"/>
        </w:rPr>
        <w:t>B</w:t>
      </w:r>
      <w:r>
        <w:rPr>
          <w:lang w:bidi="ar"/>
        </w:rPr>
        <w:t>)</w:t>
      </w:r>
      <w:r>
        <w:rPr>
          <w:rFonts w:eastAsia="宋体"/>
          <w:lang w:bidi="ar"/>
        </w:rPr>
        <w:t xml:space="preserve"> or </w:t>
      </w:r>
      <w:r>
        <w:rPr>
          <w:lang w:bidi="ar"/>
        </w:rPr>
        <w:t>paired two-tailed Wilcoxon test (</w:t>
      </w:r>
      <w:r>
        <w:rPr>
          <w:rFonts w:eastAsia="宋体"/>
          <w:lang w:bidi="ar"/>
        </w:rPr>
        <w:t>C</w:t>
      </w:r>
      <w:r>
        <w:rPr>
          <w:lang w:bidi="ar"/>
        </w:rPr>
        <w:t>). ns, not significant (</w:t>
      </w:r>
      <w:r>
        <w:rPr>
          <w:i/>
          <w:iCs/>
          <w:lang w:bidi="ar"/>
        </w:rPr>
        <w:t>P</w:t>
      </w:r>
      <w:r>
        <w:rPr>
          <w:lang w:bidi="ar"/>
        </w:rPr>
        <w:t xml:space="preserve"> &gt; 0.05). </w:t>
      </w:r>
    </w:p>
    <w:p w14:paraId="75DB24DE" w14:textId="77777777" w:rsidR="00CC318C" w:rsidRDefault="00CC318C">
      <w:pPr>
        <w:jc w:val="both"/>
        <w:rPr>
          <w:rFonts w:eastAsia="Times-Roman"/>
          <w:color w:val="000000"/>
          <w:szCs w:val="24"/>
          <w:lang w:bidi="ar"/>
        </w:rPr>
      </w:pPr>
    </w:p>
    <w:p w14:paraId="7322504E" w14:textId="77777777" w:rsidR="00CC318C" w:rsidRDefault="00000000">
      <w:pPr>
        <w:jc w:val="both"/>
        <w:rPr>
          <w:rFonts w:eastAsiaTheme="minorEastAsia"/>
          <w:b/>
          <w:bCs/>
          <w:color w:val="000000" w:themeColor="text1"/>
          <w:szCs w:val="24"/>
          <w:lang w:eastAsia="zh-CN"/>
        </w:rPr>
      </w:pPr>
      <w:r>
        <w:rPr>
          <w:b/>
          <w:bCs/>
        </w:rPr>
        <w:t xml:space="preserve">Table </w:t>
      </w:r>
      <w:r>
        <w:rPr>
          <w:rFonts w:hint="eastAsia"/>
          <w:b/>
          <w:bCs/>
        </w:rPr>
        <w:t>S</w:t>
      </w:r>
      <w:r>
        <w:rPr>
          <w:rFonts w:hint="eastAsia"/>
          <w:b/>
          <w:bCs/>
          <w:lang w:eastAsia="zh-CN"/>
        </w:rPr>
        <w:t xml:space="preserve">1. </w:t>
      </w:r>
      <w:r>
        <w:rPr>
          <w:b/>
          <w:bCs/>
          <w:color w:val="000000" w:themeColor="text1"/>
          <w:szCs w:val="24"/>
        </w:rPr>
        <w:t>Primers used in this study</w:t>
      </w:r>
      <w:r>
        <w:rPr>
          <w:b/>
          <w:bCs/>
          <w:color w:val="000000" w:themeColor="text1"/>
          <w:szCs w:val="24"/>
          <w:lang w:eastAsia="zh-CN"/>
        </w:rPr>
        <w:t>.</w:t>
      </w:r>
      <w:r>
        <w:rPr>
          <w:rFonts w:hint="eastAsia"/>
          <w:b/>
          <w:bCs/>
          <w:color w:val="000000" w:themeColor="text1"/>
          <w:szCs w:val="24"/>
          <w:lang w:eastAsia="zh-CN"/>
        </w:rPr>
        <w:t xml:space="preserve"> </w:t>
      </w:r>
      <w:r>
        <w:rPr>
          <w:b/>
          <w:bCs/>
          <w:color w:val="000000" w:themeColor="text1"/>
          <w:szCs w:val="24"/>
          <w:lang w:eastAsia="zh-CN"/>
        </w:rPr>
        <w:t>Related to STAR Methods.</w:t>
      </w:r>
    </w:p>
    <w:tbl>
      <w:tblPr>
        <w:tblW w:w="8079" w:type="dxa"/>
        <w:jc w:val="center"/>
        <w:tblBorders>
          <w:top w:val="single" w:sz="4" w:space="0" w:color="auto"/>
          <w:bottom w:val="single" w:sz="4" w:space="0" w:color="auto"/>
        </w:tblBorders>
        <w:tblLayout w:type="fixed"/>
        <w:tblLook w:val="04A0" w:firstRow="1" w:lastRow="0" w:firstColumn="1" w:lastColumn="0" w:noHBand="0" w:noVBand="1"/>
      </w:tblPr>
      <w:tblGrid>
        <w:gridCol w:w="3119"/>
        <w:gridCol w:w="4960"/>
      </w:tblGrid>
      <w:tr w:rsidR="00CC318C" w14:paraId="553EDA81" w14:textId="77777777">
        <w:trPr>
          <w:trHeight w:val="567"/>
          <w:jc w:val="center"/>
        </w:trPr>
        <w:tc>
          <w:tcPr>
            <w:tcW w:w="3119" w:type="dxa"/>
            <w:tcBorders>
              <w:top w:val="single" w:sz="4" w:space="0" w:color="auto"/>
              <w:bottom w:val="single" w:sz="4" w:space="0" w:color="auto"/>
            </w:tcBorders>
            <w:vAlign w:val="center"/>
          </w:tcPr>
          <w:p w14:paraId="066FC3B0" w14:textId="77777777" w:rsidR="00CC318C" w:rsidRDefault="00000000">
            <w:pPr>
              <w:jc w:val="both"/>
              <w:rPr>
                <w:rFonts w:eastAsia="宋体"/>
                <w:b/>
                <w:color w:val="000000" w:themeColor="text1"/>
                <w:szCs w:val="21"/>
              </w:rPr>
            </w:pPr>
            <w:r>
              <w:rPr>
                <w:rFonts w:eastAsia="宋体"/>
                <w:b/>
                <w:color w:val="000000" w:themeColor="text1"/>
                <w:szCs w:val="21"/>
              </w:rPr>
              <w:t>Name</w:t>
            </w:r>
          </w:p>
        </w:tc>
        <w:tc>
          <w:tcPr>
            <w:tcW w:w="4960" w:type="dxa"/>
            <w:tcBorders>
              <w:top w:val="single" w:sz="4" w:space="0" w:color="auto"/>
              <w:bottom w:val="single" w:sz="4" w:space="0" w:color="auto"/>
            </w:tcBorders>
            <w:vAlign w:val="center"/>
          </w:tcPr>
          <w:p w14:paraId="08B2FA74" w14:textId="77777777" w:rsidR="00CC318C" w:rsidRDefault="00000000">
            <w:pPr>
              <w:jc w:val="both"/>
              <w:rPr>
                <w:rFonts w:eastAsia="宋体"/>
                <w:b/>
                <w:color w:val="000000" w:themeColor="text1"/>
                <w:szCs w:val="21"/>
              </w:rPr>
            </w:pPr>
            <w:r>
              <w:rPr>
                <w:rFonts w:eastAsia="宋体"/>
                <w:b/>
                <w:color w:val="000000" w:themeColor="text1"/>
                <w:szCs w:val="21"/>
              </w:rPr>
              <w:t>Sequences (5</w:t>
            </w:r>
            <w:r>
              <w:rPr>
                <w:rFonts w:eastAsia="宋体"/>
                <w:b/>
                <w:color w:val="000000" w:themeColor="text1"/>
                <w:szCs w:val="21"/>
                <w:lang w:eastAsia="zh-CN"/>
              </w:rPr>
              <w:t>’</w:t>
            </w:r>
            <w:r>
              <w:rPr>
                <w:rFonts w:eastAsia="仿宋"/>
                <w:b/>
                <w:color w:val="000000" w:themeColor="text1"/>
                <w:szCs w:val="21"/>
              </w:rPr>
              <w:t>-</w:t>
            </w:r>
            <w:r>
              <w:rPr>
                <w:rFonts w:eastAsia="仿宋" w:hint="eastAsia"/>
                <w:b/>
                <w:color w:val="000000" w:themeColor="text1"/>
                <w:szCs w:val="21"/>
                <w:lang w:eastAsia="zh-CN"/>
              </w:rPr>
              <w:t>3</w:t>
            </w:r>
            <w:r>
              <w:rPr>
                <w:rFonts w:eastAsia="仿宋"/>
                <w:b/>
                <w:color w:val="000000" w:themeColor="text1"/>
                <w:szCs w:val="21"/>
                <w:lang w:eastAsia="zh-CN"/>
              </w:rPr>
              <w:t>’</w:t>
            </w:r>
            <w:r>
              <w:rPr>
                <w:rFonts w:eastAsia="仿宋"/>
                <w:b/>
                <w:color w:val="000000" w:themeColor="text1"/>
                <w:szCs w:val="21"/>
              </w:rPr>
              <w:t xml:space="preserve"> ́</w:t>
            </w:r>
            <w:r>
              <w:rPr>
                <w:rFonts w:eastAsia="宋体"/>
                <w:b/>
                <w:color w:val="000000" w:themeColor="text1"/>
                <w:szCs w:val="21"/>
              </w:rPr>
              <w:t>)</w:t>
            </w:r>
          </w:p>
        </w:tc>
      </w:tr>
      <w:tr w:rsidR="00CC318C" w14:paraId="336A5E34" w14:textId="77777777">
        <w:trPr>
          <w:trHeight w:val="567"/>
          <w:jc w:val="center"/>
        </w:trPr>
        <w:tc>
          <w:tcPr>
            <w:tcW w:w="3119" w:type="dxa"/>
            <w:vAlign w:val="center"/>
          </w:tcPr>
          <w:p w14:paraId="675160B3" w14:textId="77777777" w:rsidR="00CC318C" w:rsidRDefault="00000000">
            <w:pPr>
              <w:jc w:val="both"/>
              <w:rPr>
                <w:rFonts w:eastAsia="宋体"/>
                <w:color w:val="000000" w:themeColor="text1"/>
                <w:szCs w:val="21"/>
              </w:rPr>
            </w:pPr>
            <w:r>
              <w:rPr>
                <w:rFonts w:eastAsia="宋体"/>
                <w:color w:val="000000"/>
                <w:szCs w:val="21"/>
                <w:lang w:bidi="ar"/>
              </w:rPr>
              <w:t>5’-tiRNA</w:t>
            </w:r>
            <w:r>
              <w:rPr>
                <w:rFonts w:eastAsia="宋体"/>
                <w:color w:val="000000"/>
                <w:szCs w:val="21"/>
                <w:vertAlign w:val="superscript"/>
                <w:lang w:bidi="ar"/>
              </w:rPr>
              <w:t>Gly</w:t>
            </w:r>
            <w:r>
              <w:rPr>
                <w:rFonts w:eastAsia="宋体"/>
                <w:color w:val="000000" w:themeColor="text1"/>
                <w:szCs w:val="21"/>
              </w:rPr>
              <w:t xml:space="preserve"> RT</w:t>
            </w:r>
          </w:p>
        </w:tc>
        <w:tc>
          <w:tcPr>
            <w:tcW w:w="4960" w:type="dxa"/>
            <w:vAlign w:val="center"/>
          </w:tcPr>
          <w:p w14:paraId="37F7AB10" w14:textId="77777777" w:rsidR="00CC318C" w:rsidRDefault="00000000">
            <w:pPr>
              <w:jc w:val="both"/>
              <w:rPr>
                <w:rFonts w:eastAsia="宋体"/>
                <w:color w:val="000000" w:themeColor="text1"/>
                <w:szCs w:val="21"/>
              </w:rPr>
            </w:pPr>
            <w:r>
              <w:rPr>
                <w:rFonts w:eastAsia="宋体" w:hint="eastAsia"/>
                <w:color w:val="000000" w:themeColor="text1"/>
                <w:szCs w:val="21"/>
              </w:rPr>
              <w:t>GTCGTATCCAGTGCAGGGTCCGAGGTATTCGCACTGGATACGACGGCGAG</w:t>
            </w:r>
          </w:p>
        </w:tc>
      </w:tr>
      <w:tr w:rsidR="00CC318C" w14:paraId="350EABA5" w14:textId="77777777">
        <w:trPr>
          <w:trHeight w:val="567"/>
          <w:jc w:val="center"/>
        </w:trPr>
        <w:tc>
          <w:tcPr>
            <w:tcW w:w="3119" w:type="dxa"/>
            <w:vAlign w:val="center"/>
          </w:tcPr>
          <w:p w14:paraId="12ACBF1E" w14:textId="77777777" w:rsidR="00CC318C" w:rsidRDefault="00000000">
            <w:pPr>
              <w:jc w:val="both"/>
              <w:rPr>
                <w:rFonts w:eastAsia="宋体"/>
                <w:color w:val="000000" w:themeColor="text1"/>
                <w:szCs w:val="21"/>
              </w:rPr>
            </w:pPr>
            <w:r>
              <w:rPr>
                <w:rFonts w:eastAsia="宋体"/>
                <w:color w:val="000000"/>
                <w:szCs w:val="21"/>
                <w:lang w:bidi="ar"/>
              </w:rPr>
              <w:t>5’-tiRNA</w:t>
            </w:r>
            <w:r>
              <w:rPr>
                <w:rFonts w:eastAsia="宋体"/>
                <w:color w:val="000000"/>
                <w:szCs w:val="21"/>
                <w:vertAlign w:val="superscript"/>
                <w:lang w:bidi="ar"/>
              </w:rPr>
              <w:t xml:space="preserve">Gly </w:t>
            </w:r>
            <w:r>
              <w:rPr>
                <w:rFonts w:eastAsia="宋体"/>
                <w:color w:val="000000"/>
                <w:szCs w:val="21"/>
                <w:lang w:bidi="ar"/>
              </w:rPr>
              <w:t>F</w:t>
            </w:r>
          </w:p>
        </w:tc>
        <w:tc>
          <w:tcPr>
            <w:tcW w:w="4960" w:type="dxa"/>
            <w:vAlign w:val="center"/>
          </w:tcPr>
          <w:p w14:paraId="082CADA8" w14:textId="77777777" w:rsidR="00CC318C" w:rsidRDefault="00000000">
            <w:pPr>
              <w:jc w:val="both"/>
              <w:textAlignment w:val="center"/>
              <w:rPr>
                <w:rFonts w:eastAsia="宋体"/>
                <w:color w:val="000000"/>
                <w:szCs w:val="21"/>
                <w:lang w:eastAsia="zh-CN"/>
              </w:rPr>
            </w:pPr>
            <w:r>
              <w:rPr>
                <w:rFonts w:eastAsia="宋体" w:hint="eastAsia"/>
                <w:color w:val="000000"/>
                <w:szCs w:val="21"/>
                <w:lang w:bidi="ar"/>
              </w:rPr>
              <w:t>TGGGTGGTTCAGTGGTAGAATT</w:t>
            </w:r>
          </w:p>
        </w:tc>
      </w:tr>
      <w:tr w:rsidR="00CC318C" w14:paraId="7C6475A0" w14:textId="77777777">
        <w:trPr>
          <w:trHeight w:val="567"/>
          <w:jc w:val="center"/>
        </w:trPr>
        <w:tc>
          <w:tcPr>
            <w:tcW w:w="3119" w:type="dxa"/>
            <w:vAlign w:val="center"/>
          </w:tcPr>
          <w:p w14:paraId="0EDBB9D4" w14:textId="77777777" w:rsidR="00CC318C" w:rsidRDefault="00000000">
            <w:pPr>
              <w:jc w:val="both"/>
              <w:rPr>
                <w:rFonts w:eastAsia="宋体"/>
                <w:color w:val="000000" w:themeColor="text1"/>
                <w:szCs w:val="21"/>
              </w:rPr>
            </w:pPr>
            <w:r>
              <w:rPr>
                <w:rFonts w:eastAsia="宋体"/>
                <w:color w:val="000000"/>
                <w:szCs w:val="21"/>
                <w:lang w:bidi="ar"/>
              </w:rPr>
              <w:t>5’-tiRNA</w:t>
            </w:r>
            <w:r>
              <w:rPr>
                <w:rFonts w:eastAsia="宋体"/>
                <w:color w:val="000000"/>
                <w:szCs w:val="21"/>
                <w:vertAlign w:val="superscript"/>
                <w:lang w:bidi="ar"/>
              </w:rPr>
              <w:t xml:space="preserve">Gly </w:t>
            </w:r>
            <w:r>
              <w:rPr>
                <w:rFonts w:eastAsia="宋体"/>
                <w:color w:val="000000"/>
                <w:szCs w:val="21"/>
                <w:lang w:bidi="ar"/>
              </w:rPr>
              <w:t>R</w:t>
            </w:r>
          </w:p>
        </w:tc>
        <w:tc>
          <w:tcPr>
            <w:tcW w:w="4960" w:type="dxa"/>
            <w:vAlign w:val="center"/>
          </w:tcPr>
          <w:p w14:paraId="1E74A82D" w14:textId="77777777" w:rsidR="00CC318C" w:rsidRDefault="00000000">
            <w:pPr>
              <w:jc w:val="both"/>
              <w:textAlignment w:val="center"/>
              <w:rPr>
                <w:rFonts w:eastAsia="宋体"/>
                <w:color w:val="000000"/>
                <w:szCs w:val="21"/>
              </w:rPr>
            </w:pPr>
            <w:r>
              <w:rPr>
                <w:rFonts w:eastAsia="宋体" w:hint="eastAsia"/>
                <w:color w:val="000000"/>
                <w:szCs w:val="21"/>
                <w:lang w:bidi="ar"/>
              </w:rPr>
              <w:t>AGTGCAGGGTCCGAGGTATT</w:t>
            </w:r>
          </w:p>
        </w:tc>
      </w:tr>
      <w:tr w:rsidR="00CC318C" w14:paraId="578DA91B" w14:textId="77777777">
        <w:trPr>
          <w:trHeight w:val="567"/>
          <w:jc w:val="center"/>
        </w:trPr>
        <w:tc>
          <w:tcPr>
            <w:tcW w:w="3119" w:type="dxa"/>
            <w:vAlign w:val="center"/>
          </w:tcPr>
          <w:p w14:paraId="35016C91" w14:textId="77777777" w:rsidR="00CC318C" w:rsidRDefault="00000000">
            <w:pPr>
              <w:jc w:val="both"/>
              <w:textAlignment w:val="center"/>
              <w:rPr>
                <w:rFonts w:eastAsia="宋体"/>
                <w:color w:val="000000" w:themeColor="text1"/>
                <w:szCs w:val="21"/>
              </w:rPr>
            </w:pPr>
            <w:r>
              <w:rPr>
                <w:rFonts w:eastAsia="宋体"/>
                <w:color w:val="000000"/>
                <w:szCs w:val="21"/>
                <w:lang w:bidi="ar"/>
              </w:rPr>
              <w:t>U6 F</w:t>
            </w:r>
          </w:p>
        </w:tc>
        <w:tc>
          <w:tcPr>
            <w:tcW w:w="4960" w:type="dxa"/>
            <w:vAlign w:val="center"/>
          </w:tcPr>
          <w:p w14:paraId="12AED0D1" w14:textId="77777777" w:rsidR="00CC318C" w:rsidRDefault="00000000">
            <w:pPr>
              <w:jc w:val="both"/>
              <w:textAlignment w:val="center"/>
              <w:rPr>
                <w:rFonts w:eastAsia="宋体"/>
                <w:color w:val="000000" w:themeColor="text1"/>
                <w:szCs w:val="21"/>
              </w:rPr>
            </w:pPr>
            <w:r>
              <w:rPr>
                <w:rFonts w:eastAsia="宋体"/>
                <w:color w:val="000000"/>
                <w:szCs w:val="21"/>
                <w:lang w:bidi="ar"/>
              </w:rPr>
              <w:t>GCTTCGGCAGCACATATACTAAAAT</w:t>
            </w:r>
          </w:p>
        </w:tc>
      </w:tr>
      <w:tr w:rsidR="00CC318C" w14:paraId="03F503F2" w14:textId="77777777">
        <w:trPr>
          <w:trHeight w:val="567"/>
          <w:jc w:val="center"/>
        </w:trPr>
        <w:tc>
          <w:tcPr>
            <w:tcW w:w="3119" w:type="dxa"/>
            <w:vAlign w:val="center"/>
          </w:tcPr>
          <w:p w14:paraId="709D6013" w14:textId="77777777" w:rsidR="00CC318C" w:rsidRDefault="00000000">
            <w:pPr>
              <w:jc w:val="both"/>
              <w:textAlignment w:val="center"/>
              <w:rPr>
                <w:rFonts w:eastAsia="宋体"/>
                <w:color w:val="000000" w:themeColor="text1"/>
                <w:szCs w:val="21"/>
              </w:rPr>
            </w:pPr>
            <w:r>
              <w:rPr>
                <w:rFonts w:eastAsia="宋体"/>
                <w:color w:val="000000"/>
                <w:szCs w:val="21"/>
                <w:lang w:bidi="ar"/>
              </w:rPr>
              <w:t>U6 R</w:t>
            </w:r>
          </w:p>
        </w:tc>
        <w:tc>
          <w:tcPr>
            <w:tcW w:w="4960" w:type="dxa"/>
            <w:vAlign w:val="center"/>
          </w:tcPr>
          <w:p w14:paraId="607BAEFD" w14:textId="77777777" w:rsidR="00CC318C" w:rsidRDefault="00000000">
            <w:pPr>
              <w:jc w:val="both"/>
              <w:textAlignment w:val="center"/>
              <w:rPr>
                <w:rFonts w:eastAsia="宋体"/>
                <w:color w:val="000000" w:themeColor="text1"/>
                <w:szCs w:val="21"/>
              </w:rPr>
            </w:pPr>
            <w:r>
              <w:rPr>
                <w:rFonts w:eastAsia="宋体"/>
                <w:color w:val="000000"/>
                <w:szCs w:val="21"/>
                <w:lang w:bidi="ar"/>
              </w:rPr>
              <w:t>CGCTTCACGAATTTGCGTGTCAT</w:t>
            </w:r>
          </w:p>
        </w:tc>
      </w:tr>
      <w:tr w:rsidR="00CC318C" w14:paraId="66DEB7ED" w14:textId="77777777">
        <w:trPr>
          <w:trHeight w:val="567"/>
          <w:jc w:val="center"/>
        </w:trPr>
        <w:tc>
          <w:tcPr>
            <w:tcW w:w="3119" w:type="dxa"/>
            <w:vAlign w:val="center"/>
          </w:tcPr>
          <w:p w14:paraId="69A4FAD5" w14:textId="77777777" w:rsidR="00CC318C" w:rsidRDefault="00000000">
            <w:pPr>
              <w:jc w:val="both"/>
              <w:textAlignment w:val="center"/>
              <w:rPr>
                <w:rFonts w:eastAsia="宋体"/>
                <w:color w:val="000000" w:themeColor="text1"/>
                <w:szCs w:val="21"/>
              </w:rPr>
            </w:pPr>
            <w:r>
              <w:rPr>
                <w:rFonts w:eastAsia="宋体"/>
                <w:color w:val="000000"/>
                <w:szCs w:val="21"/>
                <w:lang w:bidi="ar"/>
              </w:rPr>
              <w:t>OGDHL F</w:t>
            </w:r>
          </w:p>
        </w:tc>
        <w:tc>
          <w:tcPr>
            <w:tcW w:w="4960" w:type="dxa"/>
            <w:vAlign w:val="center"/>
          </w:tcPr>
          <w:p w14:paraId="7937A5C0" w14:textId="77777777" w:rsidR="00CC318C" w:rsidRDefault="00000000">
            <w:pPr>
              <w:jc w:val="both"/>
              <w:textAlignment w:val="center"/>
              <w:rPr>
                <w:rFonts w:eastAsia="宋体"/>
                <w:color w:val="000000" w:themeColor="text1"/>
                <w:szCs w:val="21"/>
              </w:rPr>
            </w:pPr>
            <w:r>
              <w:rPr>
                <w:rFonts w:eastAsia="宋体"/>
                <w:color w:val="000000"/>
                <w:szCs w:val="21"/>
                <w:lang w:bidi="ar"/>
              </w:rPr>
              <w:t>CAAGTCCAGCTTTGACCAAATG</w:t>
            </w:r>
          </w:p>
        </w:tc>
      </w:tr>
      <w:tr w:rsidR="00CC318C" w14:paraId="3D718101" w14:textId="77777777">
        <w:trPr>
          <w:trHeight w:val="567"/>
          <w:jc w:val="center"/>
        </w:trPr>
        <w:tc>
          <w:tcPr>
            <w:tcW w:w="3119" w:type="dxa"/>
            <w:vAlign w:val="center"/>
          </w:tcPr>
          <w:p w14:paraId="0942DEA3" w14:textId="77777777" w:rsidR="00CC318C" w:rsidRDefault="00000000">
            <w:pPr>
              <w:jc w:val="both"/>
              <w:textAlignment w:val="center"/>
              <w:rPr>
                <w:rFonts w:eastAsia="宋体"/>
                <w:color w:val="000000" w:themeColor="text1"/>
                <w:szCs w:val="21"/>
              </w:rPr>
            </w:pPr>
            <w:r>
              <w:rPr>
                <w:rFonts w:eastAsia="宋体"/>
                <w:color w:val="000000"/>
                <w:szCs w:val="21"/>
                <w:lang w:bidi="ar"/>
              </w:rPr>
              <w:t>OGDHL R</w:t>
            </w:r>
          </w:p>
        </w:tc>
        <w:tc>
          <w:tcPr>
            <w:tcW w:w="4960" w:type="dxa"/>
            <w:vAlign w:val="center"/>
          </w:tcPr>
          <w:p w14:paraId="6563B707" w14:textId="77777777" w:rsidR="00CC318C" w:rsidRDefault="00000000">
            <w:pPr>
              <w:jc w:val="both"/>
              <w:textAlignment w:val="center"/>
              <w:rPr>
                <w:rFonts w:eastAsia="宋体"/>
                <w:color w:val="000000" w:themeColor="text1"/>
                <w:szCs w:val="21"/>
              </w:rPr>
            </w:pPr>
            <w:r>
              <w:rPr>
                <w:rFonts w:eastAsia="宋体"/>
                <w:color w:val="000000"/>
                <w:szCs w:val="21"/>
                <w:lang w:bidi="ar"/>
              </w:rPr>
              <w:t>CACCAGGTCATAGTACACCTTT</w:t>
            </w:r>
          </w:p>
        </w:tc>
      </w:tr>
      <w:tr w:rsidR="00CC318C" w14:paraId="690AE814" w14:textId="77777777">
        <w:trPr>
          <w:trHeight w:val="567"/>
          <w:jc w:val="center"/>
        </w:trPr>
        <w:tc>
          <w:tcPr>
            <w:tcW w:w="3119" w:type="dxa"/>
            <w:vAlign w:val="center"/>
          </w:tcPr>
          <w:p w14:paraId="466EC7B3" w14:textId="77777777" w:rsidR="00CC318C" w:rsidRDefault="00000000">
            <w:pPr>
              <w:jc w:val="both"/>
              <w:textAlignment w:val="center"/>
              <w:rPr>
                <w:rFonts w:eastAsia="宋体"/>
                <w:color w:val="000000" w:themeColor="text1"/>
                <w:szCs w:val="21"/>
              </w:rPr>
            </w:pPr>
            <w:r>
              <w:rPr>
                <w:rFonts w:eastAsia="宋体"/>
                <w:color w:val="000000"/>
                <w:szCs w:val="21"/>
                <w:lang w:bidi="ar"/>
              </w:rPr>
              <w:t>OGDH F</w:t>
            </w:r>
          </w:p>
        </w:tc>
        <w:tc>
          <w:tcPr>
            <w:tcW w:w="4960" w:type="dxa"/>
            <w:vAlign w:val="center"/>
          </w:tcPr>
          <w:p w14:paraId="22EFEAAE" w14:textId="77777777" w:rsidR="00CC318C" w:rsidRDefault="00000000">
            <w:pPr>
              <w:jc w:val="both"/>
              <w:textAlignment w:val="center"/>
              <w:rPr>
                <w:rFonts w:eastAsia="宋体"/>
                <w:color w:val="000000" w:themeColor="text1"/>
                <w:szCs w:val="21"/>
              </w:rPr>
            </w:pPr>
            <w:r>
              <w:rPr>
                <w:rFonts w:eastAsia="宋体"/>
                <w:color w:val="000000"/>
                <w:szCs w:val="21"/>
                <w:lang w:bidi="ar"/>
              </w:rPr>
              <w:t>ATTTTCCACGTGAACTCAGATG</w:t>
            </w:r>
          </w:p>
        </w:tc>
      </w:tr>
      <w:tr w:rsidR="00CC318C" w14:paraId="5F23EBFF" w14:textId="77777777" w:rsidTr="002B785F">
        <w:trPr>
          <w:trHeight w:val="622"/>
          <w:jc w:val="center"/>
        </w:trPr>
        <w:tc>
          <w:tcPr>
            <w:tcW w:w="3119" w:type="dxa"/>
            <w:vAlign w:val="center"/>
          </w:tcPr>
          <w:p w14:paraId="6276436C" w14:textId="77777777" w:rsidR="00CC318C" w:rsidRDefault="00000000">
            <w:pPr>
              <w:jc w:val="both"/>
              <w:textAlignment w:val="center"/>
              <w:rPr>
                <w:rFonts w:eastAsia="宋体"/>
                <w:color w:val="000000" w:themeColor="text1"/>
                <w:szCs w:val="21"/>
              </w:rPr>
            </w:pPr>
            <w:r>
              <w:rPr>
                <w:rFonts w:eastAsia="宋体"/>
                <w:color w:val="000000"/>
                <w:szCs w:val="21"/>
                <w:lang w:bidi="ar"/>
              </w:rPr>
              <w:t>OGDH R</w:t>
            </w:r>
          </w:p>
        </w:tc>
        <w:tc>
          <w:tcPr>
            <w:tcW w:w="4960" w:type="dxa"/>
            <w:vAlign w:val="center"/>
          </w:tcPr>
          <w:p w14:paraId="6E055F3F" w14:textId="77777777" w:rsidR="00CC318C" w:rsidRDefault="00000000">
            <w:pPr>
              <w:jc w:val="both"/>
              <w:textAlignment w:val="center"/>
              <w:rPr>
                <w:rFonts w:eastAsia="宋体"/>
                <w:color w:val="000000" w:themeColor="text1"/>
                <w:szCs w:val="21"/>
              </w:rPr>
            </w:pPr>
            <w:r>
              <w:rPr>
                <w:rFonts w:eastAsia="宋体"/>
                <w:color w:val="000000"/>
                <w:szCs w:val="21"/>
                <w:lang w:bidi="ar"/>
              </w:rPr>
              <w:t>GTAACACACCAAATCGACAACC</w:t>
            </w:r>
          </w:p>
        </w:tc>
      </w:tr>
      <w:tr w:rsidR="002B785F" w14:paraId="2024C95A" w14:textId="77777777" w:rsidTr="002B785F">
        <w:trPr>
          <w:trHeight w:val="622"/>
          <w:jc w:val="center"/>
        </w:trPr>
        <w:tc>
          <w:tcPr>
            <w:tcW w:w="3119" w:type="dxa"/>
            <w:vAlign w:val="center"/>
          </w:tcPr>
          <w:p w14:paraId="35E6A9B6" w14:textId="18F72D87" w:rsidR="002B785F" w:rsidRDefault="002B785F">
            <w:pPr>
              <w:jc w:val="both"/>
              <w:textAlignment w:val="center"/>
              <w:rPr>
                <w:rFonts w:eastAsia="宋体"/>
                <w:color w:val="000000"/>
                <w:szCs w:val="21"/>
                <w:lang w:bidi="ar"/>
              </w:rPr>
            </w:pPr>
            <w:r w:rsidRPr="002B785F">
              <w:rPr>
                <w:rFonts w:eastAsia="宋体"/>
                <w:color w:val="000000"/>
                <w:szCs w:val="21"/>
                <w:lang w:bidi="ar"/>
              </w:rPr>
              <w:t>β-actin F</w:t>
            </w:r>
          </w:p>
        </w:tc>
        <w:tc>
          <w:tcPr>
            <w:tcW w:w="4960" w:type="dxa"/>
            <w:vAlign w:val="center"/>
          </w:tcPr>
          <w:p w14:paraId="6D097D9C" w14:textId="4902BE2F" w:rsidR="002B785F" w:rsidRDefault="002B785F">
            <w:pPr>
              <w:jc w:val="both"/>
              <w:textAlignment w:val="center"/>
              <w:rPr>
                <w:rFonts w:eastAsia="宋体"/>
                <w:color w:val="000000"/>
                <w:szCs w:val="21"/>
                <w:lang w:bidi="ar"/>
              </w:rPr>
            </w:pPr>
            <w:r w:rsidRPr="002B785F">
              <w:rPr>
                <w:rFonts w:eastAsia="宋体"/>
                <w:color w:val="000000"/>
                <w:szCs w:val="21"/>
                <w:lang w:bidi="ar"/>
              </w:rPr>
              <w:t>TCAAGATCATTGCTCCTCCTGAG</w:t>
            </w:r>
          </w:p>
        </w:tc>
      </w:tr>
      <w:tr w:rsidR="002B785F" w14:paraId="0125FB8F" w14:textId="77777777" w:rsidTr="002B785F">
        <w:trPr>
          <w:trHeight w:val="622"/>
          <w:jc w:val="center"/>
        </w:trPr>
        <w:tc>
          <w:tcPr>
            <w:tcW w:w="3119" w:type="dxa"/>
            <w:vAlign w:val="center"/>
          </w:tcPr>
          <w:p w14:paraId="3E4D48F4" w14:textId="46DF6A56" w:rsidR="002B785F" w:rsidRDefault="002B785F">
            <w:pPr>
              <w:jc w:val="both"/>
              <w:textAlignment w:val="center"/>
              <w:rPr>
                <w:rFonts w:eastAsia="宋体"/>
                <w:color w:val="000000"/>
                <w:szCs w:val="21"/>
                <w:lang w:bidi="ar"/>
              </w:rPr>
            </w:pPr>
            <w:r w:rsidRPr="002B785F">
              <w:rPr>
                <w:rFonts w:eastAsia="宋体"/>
                <w:color w:val="000000"/>
                <w:szCs w:val="21"/>
                <w:lang w:bidi="ar"/>
              </w:rPr>
              <w:t>β-actin R</w:t>
            </w:r>
          </w:p>
        </w:tc>
        <w:tc>
          <w:tcPr>
            <w:tcW w:w="4960" w:type="dxa"/>
            <w:vAlign w:val="center"/>
          </w:tcPr>
          <w:p w14:paraId="35F48884" w14:textId="4F1390FD" w:rsidR="002B785F" w:rsidRDefault="002B785F">
            <w:pPr>
              <w:jc w:val="both"/>
              <w:textAlignment w:val="center"/>
              <w:rPr>
                <w:rFonts w:eastAsia="宋体"/>
                <w:color w:val="000000"/>
                <w:szCs w:val="21"/>
                <w:lang w:bidi="ar"/>
              </w:rPr>
            </w:pPr>
            <w:r w:rsidRPr="002B785F">
              <w:rPr>
                <w:rFonts w:eastAsia="宋体"/>
                <w:color w:val="000000"/>
                <w:szCs w:val="21"/>
                <w:lang w:bidi="ar"/>
              </w:rPr>
              <w:t>ACATCTGCTGGAAGGTGGACA</w:t>
            </w:r>
          </w:p>
        </w:tc>
      </w:tr>
      <w:tr w:rsidR="00CC318C" w14:paraId="6D2BFC65" w14:textId="77777777">
        <w:trPr>
          <w:trHeight w:val="567"/>
          <w:jc w:val="center"/>
        </w:trPr>
        <w:tc>
          <w:tcPr>
            <w:tcW w:w="3119" w:type="dxa"/>
            <w:vAlign w:val="center"/>
          </w:tcPr>
          <w:p w14:paraId="446A3FAF" w14:textId="77777777" w:rsidR="00CC318C" w:rsidRDefault="00000000">
            <w:pPr>
              <w:jc w:val="both"/>
              <w:textAlignment w:val="center"/>
              <w:rPr>
                <w:rFonts w:eastAsia="宋体"/>
                <w:color w:val="000000" w:themeColor="text1"/>
                <w:szCs w:val="21"/>
              </w:rPr>
            </w:pPr>
            <w:r>
              <w:rPr>
                <w:rFonts w:eastAsia="宋体"/>
                <w:color w:val="000000"/>
                <w:szCs w:val="21"/>
                <w:lang w:bidi="ar"/>
              </w:rPr>
              <w:t>DLD F</w:t>
            </w:r>
          </w:p>
        </w:tc>
        <w:tc>
          <w:tcPr>
            <w:tcW w:w="4960" w:type="dxa"/>
            <w:vAlign w:val="center"/>
          </w:tcPr>
          <w:p w14:paraId="3B19F07F" w14:textId="77777777" w:rsidR="00CC318C" w:rsidRDefault="00000000">
            <w:pPr>
              <w:jc w:val="both"/>
              <w:rPr>
                <w:rFonts w:eastAsia="宋体"/>
                <w:color w:val="000000" w:themeColor="text1"/>
                <w:szCs w:val="21"/>
              </w:rPr>
            </w:pPr>
            <w:r>
              <w:rPr>
                <w:rFonts w:eastAsia="宋体"/>
                <w:color w:val="000000" w:themeColor="text1"/>
                <w:szCs w:val="21"/>
              </w:rPr>
              <w:t>CTGAACACCAACTCCACACTCTG</w:t>
            </w:r>
          </w:p>
        </w:tc>
      </w:tr>
      <w:tr w:rsidR="00CC318C" w14:paraId="394E6AD4" w14:textId="77777777">
        <w:trPr>
          <w:trHeight w:val="567"/>
          <w:jc w:val="center"/>
        </w:trPr>
        <w:tc>
          <w:tcPr>
            <w:tcW w:w="3119" w:type="dxa"/>
            <w:vAlign w:val="center"/>
          </w:tcPr>
          <w:p w14:paraId="4B7E9ABD" w14:textId="77777777" w:rsidR="00CC318C" w:rsidRDefault="00000000">
            <w:pPr>
              <w:jc w:val="both"/>
              <w:textAlignment w:val="center"/>
              <w:rPr>
                <w:rFonts w:eastAsia="宋体"/>
                <w:color w:val="000000" w:themeColor="text1"/>
                <w:szCs w:val="21"/>
              </w:rPr>
            </w:pPr>
            <w:r>
              <w:rPr>
                <w:rFonts w:eastAsia="宋体"/>
                <w:color w:val="000000"/>
                <w:szCs w:val="21"/>
                <w:lang w:bidi="ar"/>
              </w:rPr>
              <w:t>DLD R</w:t>
            </w:r>
          </w:p>
        </w:tc>
        <w:tc>
          <w:tcPr>
            <w:tcW w:w="4960" w:type="dxa"/>
            <w:vAlign w:val="center"/>
          </w:tcPr>
          <w:p w14:paraId="53031BCD" w14:textId="77777777" w:rsidR="00CC318C" w:rsidRDefault="00000000">
            <w:pPr>
              <w:jc w:val="both"/>
              <w:rPr>
                <w:rFonts w:eastAsia="宋体"/>
                <w:color w:val="000000" w:themeColor="text1"/>
                <w:szCs w:val="21"/>
              </w:rPr>
            </w:pPr>
            <w:r>
              <w:rPr>
                <w:rFonts w:eastAsia="宋体"/>
                <w:color w:val="000000" w:themeColor="text1"/>
                <w:szCs w:val="21"/>
              </w:rPr>
              <w:t>GACTTCCTTCTGCCCAAACTCTG</w:t>
            </w:r>
          </w:p>
        </w:tc>
      </w:tr>
      <w:tr w:rsidR="00CC318C" w14:paraId="48876BEA" w14:textId="77777777">
        <w:trPr>
          <w:trHeight w:val="567"/>
          <w:jc w:val="center"/>
        </w:trPr>
        <w:tc>
          <w:tcPr>
            <w:tcW w:w="3119" w:type="dxa"/>
            <w:vAlign w:val="center"/>
          </w:tcPr>
          <w:p w14:paraId="10651B50" w14:textId="77777777" w:rsidR="00CC318C" w:rsidRDefault="00000000">
            <w:pPr>
              <w:jc w:val="both"/>
              <w:textAlignment w:val="center"/>
              <w:rPr>
                <w:rFonts w:eastAsia="宋体"/>
                <w:color w:val="000000" w:themeColor="text1"/>
                <w:szCs w:val="21"/>
              </w:rPr>
            </w:pPr>
            <w:r>
              <w:rPr>
                <w:rFonts w:eastAsia="宋体" w:hint="eastAsia"/>
                <w:color w:val="000000"/>
                <w:szCs w:val="21"/>
                <w:lang w:eastAsia="zh-CN" w:bidi="ar"/>
              </w:rPr>
              <w:t>DLST</w:t>
            </w:r>
            <w:r>
              <w:rPr>
                <w:rFonts w:eastAsia="宋体"/>
                <w:color w:val="000000"/>
                <w:szCs w:val="21"/>
                <w:lang w:bidi="ar"/>
              </w:rPr>
              <w:t xml:space="preserve"> F</w:t>
            </w:r>
          </w:p>
        </w:tc>
        <w:tc>
          <w:tcPr>
            <w:tcW w:w="4960" w:type="dxa"/>
            <w:vAlign w:val="center"/>
          </w:tcPr>
          <w:p w14:paraId="11D58CCE" w14:textId="77777777" w:rsidR="00CC318C" w:rsidRDefault="00000000">
            <w:pPr>
              <w:jc w:val="both"/>
              <w:rPr>
                <w:rFonts w:eastAsia="宋体"/>
                <w:color w:val="000000" w:themeColor="text1"/>
                <w:szCs w:val="21"/>
              </w:rPr>
            </w:pPr>
            <w:r>
              <w:rPr>
                <w:rFonts w:eastAsia="宋体"/>
                <w:color w:val="000000" w:themeColor="text1"/>
                <w:szCs w:val="21"/>
              </w:rPr>
              <w:t>GCTCGCTCTCCGCCTTCC</w:t>
            </w:r>
          </w:p>
        </w:tc>
      </w:tr>
      <w:tr w:rsidR="00CC318C" w14:paraId="5166DCAC" w14:textId="77777777">
        <w:trPr>
          <w:trHeight w:val="567"/>
          <w:jc w:val="center"/>
        </w:trPr>
        <w:tc>
          <w:tcPr>
            <w:tcW w:w="3119" w:type="dxa"/>
            <w:vAlign w:val="center"/>
          </w:tcPr>
          <w:p w14:paraId="0E43C8E0" w14:textId="77777777" w:rsidR="00CC318C" w:rsidRDefault="00000000">
            <w:pPr>
              <w:jc w:val="both"/>
              <w:textAlignment w:val="center"/>
              <w:rPr>
                <w:rFonts w:eastAsia="宋体"/>
                <w:color w:val="000000" w:themeColor="text1"/>
                <w:szCs w:val="21"/>
              </w:rPr>
            </w:pPr>
            <w:r>
              <w:rPr>
                <w:rFonts w:eastAsia="宋体" w:hint="eastAsia"/>
                <w:color w:val="000000"/>
                <w:szCs w:val="21"/>
                <w:lang w:eastAsia="zh-CN" w:bidi="ar"/>
              </w:rPr>
              <w:t xml:space="preserve">DLST </w:t>
            </w:r>
            <w:r>
              <w:rPr>
                <w:rFonts w:eastAsia="宋体"/>
                <w:color w:val="000000"/>
                <w:szCs w:val="21"/>
                <w:lang w:bidi="ar"/>
              </w:rPr>
              <w:t>R</w:t>
            </w:r>
          </w:p>
        </w:tc>
        <w:tc>
          <w:tcPr>
            <w:tcW w:w="4960" w:type="dxa"/>
            <w:vAlign w:val="center"/>
          </w:tcPr>
          <w:p w14:paraId="597DFD2F" w14:textId="77777777" w:rsidR="00CC318C" w:rsidRDefault="00000000">
            <w:pPr>
              <w:jc w:val="both"/>
              <w:rPr>
                <w:rFonts w:eastAsia="宋体"/>
                <w:color w:val="000000" w:themeColor="text1"/>
                <w:szCs w:val="21"/>
              </w:rPr>
            </w:pPr>
            <w:r>
              <w:rPr>
                <w:rFonts w:eastAsia="宋体"/>
                <w:color w:val="000000" w:themeColor="text1"/>
                <w:szCs w:val="21"/>
              </w:rPr>
              <w:t>GGTAACCTGGTCCCTGGCATAAG</w:t>
            </w:r>
          </w:p>
        </w:tc>
      </w:tr>
    </w:tbl>
    <w:p w14:paraId="722CA233" w14:textId="77777777" w:rsidR="00CC318C" w:rsidRDefault="00CC318C">
      <w:pPr>
        <w:jc w:val="both"/>
        <w:rPr>
          <w:rFonts w:ascii="Arial" w:hAnsi="Arial" w:cs="Arial"/>
          <w:b/>
          <w:color w:val="000000" w:themeColor="text1"/>
          <w:szCs w:val="21"/>
        </w:rPr>
      </w:pPr>
    </w:p>
    <w:p w14:paraId="35577810" w14:textId="77777777" w:rsidR="00CC318C" w:rsidRDefault="00CC318C">
      <w:pPr>
        <w:jc w:val="both"/>
        <w:rPr>
          <w:rFonts w:ascii="Arial" w:eastAsiaTheme="minorEastAsia" w:hAnsi="Arial" w:cs="Arial"/>
          <w:b/>
          <w:color w:val="000000" w:themeColor="text1"/>
          <w:szCs w:val="21"/>
          <w:lang w:eastAsia="zh-CN"/>
        </w:rPr>
      </w:pPr>
    </w:p>
    <w:p w14:paraId="77A5C943" w14:textId="77777777" w:rsidR="00CC318C" w:rsidRDefault="00CC318C">
      <w:pPr>
        <w:jc w:val="both"/>
        <w:rPr>
          <w:rFonts w:ascii="Arial" w:eastAsiaTheme="minorEastAsia" w:hAnsi="Arial" w:cs="Arial"/>
          <w:b/>
          <w:color w:val="000000" w:themeColor="text1"/>
          <w:szCs w:val="21"/>
          <w:lang w:eastAsia="zh-CN"/>
        </w:rPr>
      </w:pPr>
    </w:p>
    <w:p w14:paraId="73DC8786" w14:textId="77777777" w:rsidR="00CC318C" w:rsidRDefault="00000000">
      <w:pPr>
        <w:jc w:val="both"/>
        <w:rPr>
          <w:rFonts w:eastAsiaTheme="minorEastAsia"/>
          <w:b/>
          <w:color w:val="000000" w:themeColor="text1"/>
          <w:szCs w:val="24"/>
          <w:lang w:eastAsia="zh-CN"/>
        </w:rPr>
      </w:pPr>
      <w:r>
        <w:rPr>
          <w:b/>
          <w:color w:val="000000" w:themeColor="text1"/>
          <w:szCs w:val="24"/>
        </w:rPr>
        <w:lastRenderedPageBreak/>
        <w:t xml:space="preserve">Table </w:t>
      </w:r>
      <w:r>
        <w:rPr>
          <w:b/>
          <w:color w:val="000000" w:themeColor="text1"/>
          <w:szCs w:val="24"/>
          <w:lang w:eastAsia="zh-CN"/>
        </w:rPr>
        <w:t>S</w:t>
      </w:r>
      <w:r>
        <w:rPr>
          <w:rFonts w:hint="eastAsia"/>
          <w:b/>
          <w:color w:val="000000" w:themeColor="text1"/>
          <w:szCs w:val="24"/>
          <w:lang w:eastAsia="zh-CN"/>
        </w:rPr>
        <w:t>2.</w:t>
      </w:r>
      <w:r>
        <w:rPr>
          <w:b/>
          <w:color w:val="000000" w:themeColor="text1"/>
          <w:szCs w:val="24"/>
        </w:rPr>
        <w:t xml:space="preserve"> </w:t>
      </w:r>
      <w:r>
        <w:rPr>
          <w:b/>
          <w:color w:val="000000" w:themeColor="text1"/>
          <w:szCs w:val="24"/>
          <w:shd w:val="clear" w:color="auto" w:fill="FFFFFF"/>
          <w:lang w:eastAsia="zh-CN"/>
        </w:rPr>
        <w:t>The</w:t>
      </w:r>
      <w:r>
        <w:rPr>
          <w:b/>
          <w:color w:val="000000" w:themeColor="text1"/>
          <w:szCs w:val="24"/>
          <w:shd w:val="clear" w:color="auto" w:fill="FFFFFF"/>
        </w:rPr>
        <w:t xml:space="preserve"> sequences of </w:t>
      </w:r>
      <w:r>
        <w:rPr>
          <w:rFonts w:hint="eastAsia"/>
          <w:b/>
          <w:color w:val="000000" w:themeColor="text1"/>
          <w:szCs w:val="24"/>
          <w:shd w:val="clear" w:color="auto" w:fill="FFFFFF"/>
          <w:lang w:eastAsia="zh-CN"/>
        </w:rPr>
        <w:t xml:space="preserve">inhibitor, mimics, antagomir, </w:t>
      </w:r>
      <w:proofErr w:type="spellStart"/>
      <w:r>
        <w:rPr>
          <w:rFonts w:hint="eastAsia"/>
          <w:b/>
          <w:color w:val="000000" w:themeColor="text1"/>
          <w:szCs w:val="24"/>
          <w:shd w:val="clear" w:color="auto" w:fill="FFFFFF"/>
          <w:lang w:eastAsia="zh-CN"/>
        </w:rPr>
        <w:t>shRNAs</w:t>
      </w:r>
      <w:proofErr w:type="spellEnd"/>
      <w:r>
        <w:rPr>
          <w:rFonts w:hint="eastAsia"/>
          <w:b/>
          <w:color w:val="000000" w:themeColor="text1"/>
          <w:szCs w:val="24"/>
          <w:shd w:val="clear" w:color="auto" w:fill="FFFFFF"/>
          <w:lang w:eastAsia="zh-CN"/>
        </w:rPr>
        <w:t>, siRNAs, lentiviral vectors</w:t>
      </w:r>
      <w:r>
        <w:rPr>
          <w:rFonts w:hint="eastAsia"/>
          <w:b/>
          <w:color w:val="000000" w:themeColor="text1"/>
          <w:szCs w:val="24"/>
          <w:lang w:eastAsia="zh-CN"/>
        </w:rPr>
        <w:t xml:space="preserve"> </w:t>
      </w:r>
      <w:r>
        <w:rPr>
          <w:b/>
          <w:color w:val="000000" w:themeColor="text1"/>
          <w:szCs w:val="24"/>
        </w:rPr>
        <w:t>used in this study.</w:t>
      </w:r>
      <w:r>
        <w:rPr>
          <w:rFonts w:hint="eastAsia"/>
          <w:b/>
          <w:color w:val="000000" w:themeColor="text1"/>
          <w:szCs w:val="24"/>
          <w:lang w:eastAsia="zh-CN"/>
        </w:rPr>
        <w:t xml:space="preserve"> </w:t>
      </w:r>
      <w:r>
        <w:rPr>
          <w:b/>
          <w:bCs/>
          <w:color w:val="000000" w:themeColor="text1"/>
          <w:szCs w:val="24"/>
          <w:lang w:eastAsia="zh-CN"/>
        </w:rPr>
        <w:t>Related to STAR Methods.</w:t>
      </w:r>
    </w:p>
    <w:tbl>
      <w:tblPr>
        <w:tblW w:w="8222" w:type="dxa"/>
        <w:jc w:val="center"/>
        <w:tblBorders>
          <w:top w:val="single" w:sz="4" w:space="0" w:color="auto"/>
          <w:bottom w:val="single" w:sz="4" w:space="0" w:color="auto"/>
        </w:tblBorders>
        <w:tblLayout w:type="fixed"/>
        <w:tblLook w:val="04A0" w:firstRow="1" w:lastRow="0" w:firstColumn="1" w:lastColumn="0" w:noHBand="0" w:noVBand="1"/>
      </w:tblPr>
      <w:tblGrid>
        <w:gridCol w:w="2824"/>
        <w:gridCol w:w="5398"/>
      </w:tblGrid>
      <w:tr w:rsidR="00CC318C" w14:paraId="363A3CA4" w14:textId="77777777">
        <w:trPr>
          <w:trHeight w:val="567"/>
          <w:jc w:val="center"/>
        </w:trPr>
        <w:tc>
          <w:tcPr>
            <w:tcW w:w="2824" w:type="dxa"/>
            <w:tcBorders>
              <w:top w:val="single" w:sz="4" w:space="0" w:color="auto"/>
              <w:bottom w:val="single" w:sz="4" w:space="0" w:color="auto"/>
            </w:tcBorders>
            <w:vAlign w:val="center"/>
          </w:tcPr>
          <w:p w14:paraId="6E4821AE" w14:textId="77777777" w:rsidR="00CC318C" w:rsidRDefault="00000000">
            <w:pPr>
              <w:widowControl w:val="0"/>
              <w:jc w:val="both"/>
              <w:rPr>
                <w:rFonts w:eastAsia="宋体"/>
                <w:bCs/>
                <w:color w:val="000000" w:themeColor="text1"/>
                <w:szCs w:val="21"/>
              </w:rPr>
            </w:pPr>
            <w:r>
              <w:rPr>
                <w:rFonts w:eastAsia="宋体"/>
                <w:b/>
                <w:color w:val="000000" w:themeColor="text1"/>
                <w:szCs w:val="21"/>
              </w:rPr>
              <w:t>Oligo name</w:t>
            </w:r>
          </w:p>
        </w:tc>
        <w:tc>
          <w:tcPr>
            <w:tcW w:w="5398" w:type="dxa"/>
            <w:tcBorders>
              <w:top w:val="single" w:sz="4" w:space="0" w:color="auto"/>
              <w:bottom w:val="single" w:sz="4" w:space="0" w:color="auto"/>
            </w:tcBorders>
            <w:vAlign w:val="center"/>
          </w:tcPr>
          <w:p w14:paraId="6040EFBE" w14:textId="1C68D5CD" w:rsidR="00CC318C" w:rsidRDefault="002B785F">
            <w:pPr>
              <w:widowControl w:val="0"/>
              <w:jc w:val="both"/>
              <w:rPr>
                <w:rFonts w:eastAsia="宋体"/>
                <w:bCs/>
                <w:color w:val="000000" w:themeColor="text1"/>
                <w:szCs w:val="21"/>
              </w:rPr>
            </w:pPr>
            <w:r w:rsidRPr="002B785F">
              <w:rPr>
                <w:rFonts w:eastAsia="宋体"/>
                <w:b/>
                <w:color w:val="000000" w:themeColor="text1"/>
                <w:szCs w:val="21"/>
              </w:rPr>
              <w:t>Sequences (5′-3′)</w:t>
            </w:r>
          </w:p>
        </w:tc>
      </w:tr>
      <w:tr w:rsidR="00CC318C" w14:paraId="4EAADEA2" w14:textId="77777777">
        <w:trPr>
          <w:trHeight w:val="567"/>
          <w:jc w:val="center"/>
        </w:trPr>
        <w:tc>
          <w:tcPr>
            <w:tcW w:w="2824" w:type="dxa"/>
            <w:tcBorders>
              <w:top w:val="single" w:sz="4" w:space="0" w:color="auto"/>
              <w:bottom w:val="nil"/>
            </w:tcBorders>
            <w:vAlign w:val="center"/>
          </w:tcPr>
          <w:p w14:paraId="733539A4" w14:textId="77777777" w:rsidR="00CC318C" w:rsidRDefault="00000000">
            <w:pPr>
              <w:widowControl w:val="0"/>
              <w:jc w:val="both"/>
              <w:rPr>
                <w:rFonts w:eastAsia="宋体"/>
                <w:bCs/>
                <w:color w:val="000000" w:themeColor="text1"/>
                <w:szCs w:val="21"/>
                <w:lang w:eastAsia="zh-CN"/>
              </w:rPr>
            </w:pPr>
            <w:r>
              <w:rPr>
                <w:rFonts w:eastAsia="宋体"/>
                <w:color w:val="000000" w:themeColor="text1"/>
                <w:szCs w:val="21"/>
              </w:rPr>
              <w:t>mimic</w:t>
            </w:r>
            <w:r>
              <w:rPr>
                <w:rFonts w:eastAsia="宋体"/>
                <w:color w:val="000000" w:themeColor="text1"/>
                <w:szCs w:val="21"/>
                <w:lang w:eastAsia="zh-CN"/>
              </w:rPr>
              <w:t>s</w:t>
            </w:r>
            <w:r>
              <w:rPr>
                <w:rFonts w:eastAsia="宋体"/>
                <w:color w:val="000000" w:themeColor="text1"/>
                <w:szCs w:val="21"/>
              </w:rPr>
              <w:t xml:space="preserve"> NC</w:t>
            </w:r>
            <w:r>
              <w:rPr>
                <w:rFonts w:eastAsia="宋体"/>
                <w:color w:val="000000" w:themeColor="text1"/>
                <w:szCs w:val="21"/>
                <w:lang w:eastAsia="zh-CN"/>
              </w:rPr>
              <w:t xml:space="preserve"> sense</w:t>
            </w:r>
          </w:p>
        </w:tc>
        <w:tc>
          <w:tcPr>
            <w:tcW w:w="5398" w:type="dxa"/>
            <w:tcBorders>
              <w:top w:val="single" w:sz="4" w:space="0" w:color="auto"/>
              <w:bottom w:val="nil"/>
            </w:tcBorders>
            <w:vAlign w:val="center"/>
          </w:tcPr>
          <w:p w14:paraId="5BF12F27" w14:textId="77777777" w:rsidR="00CC318C" w:rsidRDefault="00000000">
            <w:pPr>
              <w:widowControl w:val="0"/>
              <w:jc w:val="both"/>
              <w:rPr>
                <w:rFonts w:eastAsia="宋体"/>
                <w:bCs/>
                <w:color w:val="000000" w:themeColor="text1"/>
                <w:szCs w:val="21"/>
              </w:rPr>
            </w:pPr>
            <w:r>
              <w:rPr>
                <w:rFonts w:eastAsia="宋体"/>
                <w:color w:val="000000" w:themeColor="text1"/>
                <w:szCs w:val="21"/>
              </w:rPr>
              <w:t>UUCUCCGAACGUGUCACGUTT</w:t>
            </w:r>
          </w:p>
        </w:tc>
      </w:tr>
      <w:tr w:rsidR="00CC318C" w14:paraId="2A05C9FD" w14:textId="77777777">
        <w:trPr>
          <w:trHeight w:val="567"/>
          <w:jc w:val="center"/>
        </w:trPr>
        <w:tc>
          <w:tcPr>
            <w:tcW w:w="2824" w:type="dxa"/>
            <w:tcBorders>
              <w:top w:val="nil"/>
            </w:tcBorders>
            <w:vAlign w:val="center"/>
          </w:tcPr>
          <w:p w14:paraId="0C2BC32C" w14:textId="77777777" w:rsidR="00CC318C" w:rsidRDefault="00000000">
            <w:pPr>
              <w:widowControl w:val="0"/>
              <w:jc w:val="both"/>
              <w:rPr>
                <w:rFonts w:eastAsia="宋体"/>
                <w:color w:val="000000" w:themeColor="text1"/>
                <w:szCs w:val="21"/>
              </w:rPr>
            </w:pPr>
            <w:r>
              <w:rPr>
                <w:rFonts w:eastAsia="宋体"/>
                <w:color w:val="000000" w:themeColor="text1"/>
                <w:szCs w:val="21"/>
              </w:rPr>
              <w:t>mimic</w:t>
            </w:r>
            <w:r>
              <w:rPr>
                <w:rFonts w:eastAsia="宋体"/>
                <w:color w:val="000000" w:themeColor="text1"/>
                <w:szCs w:val="21"/>
                <w:lang w:eastAsia="zh-CN"/>
              </w:rPr>
              <w:t>s</w:t>
            </w:r>
            <w:r>
              <w:rPr>
                <w:rFonts w:eastAsia="宋体"/>
                <w:color w:val="000000" w:themeColor="text1"/>
                <w:szCs w:val="21"/>
              </w:rPr>
              <w:t xml:space="preserve"> NC</w:t>
            </w:r>
            <w:r>
              <w:rPr>
                <w:rFonts w:eastAsia="宋体"/>
                <w:color w:val="000000" w:themeColor="text1"/>
                <w:szCs w:val="21"/>
                <w:lang w:eastAsia="zh-CN"/>
              </w:rPr>
              <w:t xml:space="preserve"> antisense</w:t>
            </w:r>
          </w:p>
        </w:tc>
        <w:tc>
          <w:tcPr>
            <w:tcW w:w="5398" w:type="dxa"/>
            <w:tcBorders>
              <w:top w:val="nil"/>
            </w:tcBorders>
            <w:vAlign w:val="center"/>
          </w:tcPr>
          <w:p w14:paraId="05EB2C0E" w14:textId="77777777" w:rsidR="00CC318C" w:rsidRDefault="00000000">
            <w:pPr>
              <w:widowControl w:val="0"/>
              <w:jc w:val="both"/>
              <w:rPr>
                <w:rFonts w:eastAsia="宋体"/>
                <w:color w:val="000000" w:themeColor="text1"/>
                <w:szCs w:val="21"/>
              </w:rPr>
            </w:pPr>
            <w:r>
              <w:rPr>
                <w:rFonts w:eastAsia="宋体"/>
                <w:color w:val="000000" w:themeColor="text1"/>
                <w:szCs w:val="21"/>
              </w:rPr>
              <w:t>ACGUGACACGUUCGGAGAATT</w:t>
            </w:r>
          </w:p>
        </w:tc>
      </w:tr>
      <w:tr w:rsidR="00CC318C" w14:paraId="7A549A43" w14:textId="77777777">
        <w:trPr>
          <w:trHeight w:val="567"/>
          <w:jc w:val="center"/>
        </w:trPr>
        <w:tc>
          <w:tcPr>
            <w:tcW w:w="2824" w:type="dxa"/>
            <w:vAlign w:val="center"/>
          </w:tcPr>
          <w:p w14:paraId="3B22AB87" w14:textId="77777777" w:rsidR="00CC318C" w:rsidRDefault="00000000">
            <w:pPr>
              <w:widowControl w:val="0"/>
              <w:jc w:val="both"/>
              <w:rPr>
                <w:rFonts w:eastAsia="宋体"/>
                <w:bCs/>
                <w:color w:val="000000" w:themeColor="text1"/>
                <w:szCs w:val="21"/>
                <w:lang w:eastAsia="zh-CN"/>
              </w:rPr>
            </w:pPr>
            <w:r>
              <w:rPr>
                <w:rFonts w:eastAsia="宋体"/>
                <w:color w:val="000000"/>
                <w:szCs w:val="21"/>
                <w:lang w:bidi="ar"/>
              </w:rPr>
              <w:t>5’-tiRNA</w:t>
            </w:r>
            <w:r>
              <w:rPr>
                <w:rFonts w:eastAsia="宋体"/>
                <w:color w:val="000000"/>
                <w:szCs w:val="21"/>
                <w:vertAlign w:val="superscript"/>
                <w:lang w:bidi="ar"/>
              </w:rPr>
              <w:t xml:space="preserve">Gly </w:t>
            </w:r>
            <w:r>
              <w:rPr>
                <w:rFonts w:eastAsia="宋体"/>
                <w:bCs/>
                <w:color w:val="000000" w:themeColor="text1"/>
                <w:szCs w:val="21"/>
              </w:rPr>
              <w:t>mimics</w:t>
            </w:r>
            <w:r>
              <w:rPr>
                <w:rFonts w:eastAsia="宋体"/>
                <w:bCs/>
                <w:color w:val="000000" w:themeColor="text1"/>
                <w:szCs w:val="21"/>
                <w:lang w:eastAsia="zh-CN"/>
              </w:rPr>
              <w:t xml:space="preserve"> sense</w:t>
            </w:r>
          </w:p>
        </w:tc>
        <w:tc>
          <w:tcPr>
            <w:tcW w:w="5398" w:type="dxa"/>
            <w:vAlign w:val="center"/>
          </w:tcPr>
          <w:p w14:paraId="3C1B31DC" w14:textId="77777777" w:rsidR="00CC318C" w:rsidRDefault="00000000">
            <w:pPr>
              <w:widowControl w:val="0"/>
              <w:jc w:val="both"/>
              <w:rPr>
                <w:rFonts w:eastAsia="宋体"/>
                <w:bCs/>
                <w:color w:val="000000" w:themeColor="text1"/>
                <w:szCs w:val="21"/>
              </w:rPr>
            </w:pPr>
            <w:r>
              <w:rPr>
                <w:rFonts w:eastAsia="宋体"/>
                <w:color w:val="000000" w:themeColor="text1"/>
                <w:szCs w:val="21"/>
              </w:rPr>
              <w:t>GCAUGGGUGGUUCAGUGGUAGAAUUCUCGCC</w:t>
            </w:r>
          </w:p>
        </w:tc>
      </w:tr>
      <w:tr w:rsidR="00CC318C" w14:paraId="0EB8A0FD" w14:textId="77777777">
        <w:trPr>
          <w:trHeight w:val="567"/>
          <w:jc w:val="center"/>
        </w:trPr>
        <w:tc>
          <w:tcPr>
            <w:tcW w:w="2824" w:type="dxa"/>
            <w:vAlign w:val="center"/>
          </w:tcPr>
          <w:p w14:paraId="1AAEF846" w14:textId="77777777" w:rsidR="00CC318C" w:rsidRDefault="00000000">
            <w:pPr>
              <w:widowControl w:val="0"/>
              <w:jc w:val="both"/>
              <w:rPr>
                <w:rFonts w:eastAsia="宋体"/>
                <w:bCs/>
                <w:color w:val="000000" w:themeColor="text1"/>
                <w:kern w:val="2"/>
                <w:sz w:val="21"/>
                <w:szCs w:val="21"/>
                <w:lang w:eastAsia="zh-CN"/>
              </w:rPr>
            </w:pPr>
            <w:r>
              <w:rPr>
                <w:rFonts w:eastAsia="宋体"/>
                <w:color w:val="000000"/>
                <w:szCs w:val="21"/>
                <w:lang w:bidi="ar"/>
              </w:rPr>
              <w:t>5’-tiRNA</w:t>
            </w:r>
            <w:r>
              <w:rPr>
                <w:rFonts w:eastAsia="宋体"/>
                <w:color w:val="000000"/>
                <w:szCs w:val="21"/>
                <w:vertAlign w:val="superscript"/>
                <w:lang w:bidi="ar"/>
              </w:rPr>
              <w:t xml:space="preserve">Gly </w:t>
            </w:r>
            <w:r>
              <w:rPr>
                <w:rFonts w:eastAsia="宋体"/>
                <w:bCs/>
                <w:color w:val="000000" w:themeColor="text1"/>
                <w:szCs w:val="21"/>
              </w:rPr>
              <w:t>mimics</w:t>
            </w:r>
            <w:r>
              <w:rPr>
                <w:rFonts w:eastAsia="宋体"/>
                <w:bCs/>
                <w:color w:val="000000" w:themeColor="text1"/>
                <w:szCs w:val="21"/>
                <w:lang w:eastAsia="zh-CN"/>
              </w:rPr>
              <w:t xml:space="preserve"> antisense</w:t>
            </w:r>
          </w:p>
        </w:tc>
        <w:tc>
          <w:tcPr>
            <w:tcW w:w="5398" w:type="dxa"/>
            <w:vAlign w:val="center"/>
          </w:tcPr>
          <w:p w14:paraId="457759B0" w14:textId="77777777" w:rsidR="00CC318C" w:rsidRDefault="00000000">
            <w:pPr>
              <w:widowControl w:val="0"/>
              <w:jc w:val="both"/>
              <w:rPr>
                <w:rFonts w:eastAsia="宋体"/>
                <w:color w:val="000000" w:themeColor="text1"/>
                <w:szCs w:val="21"/>
              </w:rPr>
            </w:pPr>
            <w:r>
              <w:rPr>
                <w:rFonts w:eastAsia="宋体"/>
                <w:color w:val="000000" w:themeColor="text1"/>
                <w:szCs w:val="21"/>
              </w:rPr>
              <w:t>CGAGAAUUCUACCACUGAACCACCCAUGCUU</w:t>
            </w:r>
          </w:p>
        </w:tc>
      </w:tr>
      <w:tr w:rsidR="00CC318C" w14:paraId="72C89EC2" w14:textId="77777777">
        <w:trPr>
          <w:trHeight w:val="567"/>
          <w:jc w:val="center"/>
        </w:trPr>
        <w:tc>
          <w:tcPr>
            <w:tcW w:w="2824" w:type="dxa"/>
            <w:vAlign w:val="center"/>
          </w:tcPr>
          <w:p w14:paraId="5C04BA8A" w14:textId="77777777" w:rsidR="00CC318C" w:rsidRDefault="00000000">
            <w:pPr>
              <w:widowControl w:val="0"/>
              <w:jc w:val="both"/>
              <w:rPr>
                <w:rFonts w:eastAsia="宋体"/>
                <w:bCs/>
                <w:color w:val="000000" w:themeColor="text1"/>
                <w:szCs w:val="21"/>
              </w:rPr>
            </w:pPr>
            <w:r>
              <w:rPr>
                <w:rFonts w:eastAsia="宋体"/>
                <w:color w:val="000000" w:themeColor="text1"/>
                <w:szCs w:val="21"/>
              </w:rPr>
              <w:t>inhibitor NC</w:t>
            </w:r>
          </w:p>
        </w:tc>
        <w:tc>
          <w:tcPr>
            <w:tcW w:w="5398" w:type="dxa"/>
            <w:vAlign w:val="center"/>
          </w:tcPr>
          <w:p w14:paraId="3C75158D" w14:textId="77777777" w:rsidR="00CC318C" w:rsidRDefault="00000000">
            <w:pPr>
              <w:widowControl w:val="0"/>
              <w:jc w:val="both"/>
              <w:rPr>
                <w:rFonts w:eastAsia="宋体"/>
                <w:bCs/>
                <w:color w:val="000000" w:themeColor="text1"/>
                <w:szCs w:val="21"/>
              </w:rPr>
            </w:pPr>
            <w:r>
              <w:rPr>
                <w:rFonts w:eastAsia="宋体"/>
                <w:color w:val="000000" w:themeColor="text1"/>
                <w:szCs w:val="21"/>
              </w:rPr>
              <w:t>CAGUACUUUUGUGUAGUACAA</w:t>
            </w:r>
          </w:p>
        </w:tc>
      </w:tr>
      <w:tr w:rsidR="00CC318C" w14:paraId="25F5CEF5" w14:textId="77777777">
        <w:trPr>
          <w:trHeight w:val="567"/>
          <w:jc w:val="center"/>
        </w:trPr>
        <w:tc>
          <w:tcPr>
            <w:tcW w:w="2824" w:type="dxa"/>
            <w:vAlign w:val="center"/>
          </w:tcPr>
          <w:p w14:paraId="157F5ED5" w14:textId="77777777" w:rsidR="00CC318C" w:rsidRDefault="00000000">
            <w:pPr>
              <w:widowControl w:val="0"/>
              <w:jc w:val="both"/>
              <w:rPr>
                <w:rFonts w:eastAsia="宋体"/>
                <w:bCs/>
                <w:color w:val="000000" w:themeColor="text1"/>
                <w:szCs w:val="21"/>
              </w:rPr>
            </w:pPr>
            <w:r>
              <w:rPr>
                <w:rFonts w:eastAsia="宋体"/>
                <w:color w:val="000000"/>
                <w:szCs w:val="21"/>
                <w:lang w:bidi="ar"/>
              </w:rPr>
              <w:t>5’-tiRNA</w:t>
            </w:r>
            <w:r>
              <w:rPr>
                <w:rFonts w:eastAsia="宋体"/>
                <w:color w:val="000000"/>
                <w:szCs w:val="21"/>
                <w:vertAlign w:val="superscript"/>
                <w:lang w:bidi="ar"/>
              </w:rPr>
              <w:t xml:space="preserve">Gly </w:t>
            </w:r>
            <w:proofErr w:type="gramStart"/>
            <w:r>
              <w:rPr>
                <w:rFonts w:eastAsia="宋体"/>
                <w:color w:val="000000" w:themeColor="text1"/>
                <w:szCs w:val="21"/>
              </w:rPr>
              <w:t>inhibitor</w:t>
            </w:r>
            <w:proofErr w:type="gramEnd"/>
            <w:r>
              <w:rPr>
                <w:rFonts w:eastAsia="宋体"/>
                <w:color w:val="000000" w:themeColor="text1"/>
                <w:szCs w:val="21"/>
              </w:rPr>
              <w:t xml:space="preserve"> </w:t>
            </w:r>
          </w:p>
        </w:tc>
        <w:tc>
          <w:tcPr>
            <w:tcW w:w="5398" w:type="dxa"/>
            <w:vAlign w:val="center"/>
          </w:tcPr>
          <w:p w14:paraId="5265C9A6" w14:textId="77777777" w:rsidR="00CC318C" w:rsidRDefault="00000000">
            <w:pPr>
              <w:widowControl w:val="0"/>
              <w:jc w:val="both"/>
              <w:rPr>
                <w:rFonts w:eastAsia="宋体"/>
                <w:bCs/>
                <w:color w:val="000000" w:themeColor="text1"/>
                <w:szCs w:val="21"/>
              </w:rPr>
            </w:pPr>
            <w:r>
              <w:rPr>
                <w:rFonts w:eastAsia="宋体"/>
                <w:color w:val="000000" w:themeColor="text1"/>
                <w:szCs w:val="21"/>
              </w:rPr>
              <w:t>GGCGAGAAUUCUACCACUGAACCACCCAUGC</w:t>
            </w:r>
          </w:p>
        </w:tc>
      </w:tr>
      <w:tr w:rsidR="00CC318C" w14:paraId="10B3FA1C" w14:textId="77777777">
        <w:trPr>
          <w:trHeight w:val="567"/>
          <w:jc w:val="center"/>
        </w:trPr>
        <w:tc>
          <w:tcPr>
            <w:tcW w:w="2824" w:type="dxa"/>
            <w:vAlign w:val="center"/>
          </w:tcPr>
          <w:p w14:paraId="621144D3" w14:textId="77777777" w:rsidR="00CC318C" w:rsidRDefault="00000000">
            <w:pPr>
              <w:widowControl w:val="0"/>
              <w:jc w:val="both"/>
              <w:rPr>
                <w:rFonts w:eastAsia="宋体"/>
                <w:color w:val="000000" w:themeColor="text1"/>
                <w:szCs w:val="21"/>
              </w:rPr>
            </w:pPr>
            <w:r>
              <w:rPr>
                <w:rFonts w:eastAsia="宋体"/>
                <w:color w:val="000000" w:themeColor="text1"/>
                <w:szCs w:val="21"/>
              </w:rPr>
              <w:t>5’-tiRNA</w:t>
            </w:r>
            <w:r>
              <w:rPr>
                <w:rFonts w:eastAsia="宋体"/>
                <w:color w:val="000000"/>
                <w:szCs w:val="21"/>
                <w:vertAlign w:val="superscript"/>
                <w:lang w:bidi="ar"/>
              </w:rPr>
              <w:t>Gly</w:t>
            </w:r>
            <w:r>
              <w:rPr>
                <w:rFonts w:eastAsia="宋体"/>
                <w:color w:val="000000" w:themeColor="text1"/>
                <w:szCs w:val="21"/>
              </w:rPr>
              <w:t xml:space="preserve"> antagomir</w:t>
            </w:r>
          </w:p>
        </w:tc>
        <w:tc>
          <w:tcPr>
            <w:tcW w:w="5398" w:type="dxa"/>
            <w:vAlign w:val="center"/>
          </w:tcPr>
          <w:p w14:paraId="4B8A38DB" w14:textId="77777777" w:rsidR="00CC318C" w:rsidRDefault="00000000">
            <w:pPr>
              <w:widowControl w:val="0"/>
              <w:jc w:val="both"/>
              <w:rPr>
                <w:rFonts w:eastAsia="宋体"/>
                <w:color w:val="000000" w:themeColor="text1"/>
                <w:szCs w:val="21"/>
              </w:rPr>
            </w:pPr>
            <w:r>
              <w:rPr>
                <w:rFonts w:eastAsia="宋体"/>
                <w:color w:val="000000" w:themeColor="text1"/>
                <w:szCs w:val="21"/>
              </w:rPr>
              <w:t>GGCGAGAAUUCUACCACUGAACCACCCAUGC</w:t>
            </w:r>
          </w:p>
        </w:tc>
      </w:tr>
      <w:tr w:rsidR="00CC318C" w14:paraId="48742373" w14:textId="77777777">
        <w:trPr>
          <w:trHeight w:val="567"/>
          <w:jc w:val="center"/>
        </w:trPr>
        <w:tc>
          <w:tcPr>
            <w:tcW w:w="2824" w:type="dxa"/>
            <w:vAlign w:val="center"/>
          </w:tcPr>
          <w:p w14:paraId="638EC1C3" w14:textId="77777777" w:rsidR="00CC318C" w:rsidRDefault="00000000">
            <w:pPr>
              <w:widowControl w:val="0"/>
              <w:jc w:val="both"/>
              <w:rPr>
                <w:rFonts w:eastAsia="宋体"/>
                <w:color w:val="000000" w:themeColor="text1"/>
                <w:szCs w:val="21"/>
              </w:rPr>
            </w:pPr>
            <w:r>
              <w:rPr>
                <w:rFonts w:eastAsia="宋体"/>
                <w:color w:val="000000" w:themeColor="text1"/>
                <w:szCs w:val="21"/>
              </w:rPr>
              <w:t>Antagomir NC</w:t>
            </w:r>
          </w:p>
        </w:tc>
        <w:tc>
          <w:tcPr>
            <w:tcW w:w="5398" w:type="dxa"/>
            <w:vAlign w:val="center"/>
          </w:tcPr>
          <w:p w14:paraId="76AC3B84" w14:textId="77777777" w:rsidR="00CC318C" w:rsidRDefault="00000000">
            <w:pPr>
              <w:widowControl w:val="0"/>
              <w:jc w:val="both"/>
              <w:rPr>
                <w:rFonts w:eastAsia="宋体"/>
                <w:color w:val="000000" w:themeColor="text1"/>
                <w:szCs w:val="21"/>
              </w:rPr>
            </w:pPr>
            <w:r>
              <w:rPr>
                <w:rFonts w:eastAsia="宋体"/>
                <w:color w:val="000000" w:themeColor="text1"/>
                <w:szCs w:val="21"/>
              </w:rPr>
              <w:t>UUGUACUACACAAAAGUACUG</w:t>
            </w:r>
          </w:p>
        </w:tc>
      </w:tr>
      <w:tr w:rsidR="00CC318C" w14:paraId="7E1B2A0D" w14:textId="77777777">
        <w:trPr>
          <w:trHeight w:val="567"/>
          <w:jc w:val="center"/>
        </w:trPr>
        <w:tc>
          <w:tcPr>
            <w:tcW w:w="2824" w:type="dxa"/>
            <w:vAlign w:val="center"/>
          </w:tcPr>
          <w:p w14:paraId="2A80CD38" w14:textId="77777777" w:rsidR="00CC318C" w:rsidRDefault="00000000">
            <w:pPr>
              <w:widowControl w:val="0"/>
              <w:jc w:val="both"/>
              <w:rPr>
                <w:rFonts w:eastAsia="宋体"/>
                <w:color w:val="000000" w:themeColor="text1"/>
                <w:szCs w:val="21"/>
                <w:lang w:eastAsia="zh-CN"/>
              </w:rPr>
            </w:pPr>
            <w:r>
              <w:rPr>
                <w:rFonts w:eastAsia="宋体"/>
                <w:color w:val="000000" w:themeColor="text1"/>
                <w:szCs w:val="21"/>
                <w:lang w:eastAsia="zh-CN"/>
              </w:rPr>
              <w:t>siANG-1</w:t>
            </w:r>
            <w:r>
              <w:rPr>
                <w:rFonts w:eastAsia="宋体" w:hint="eastAsia"/>
                <w:color w:val="000000" w:themeColor="text1"/>
                <w:szCs w:val="21"/>
                <w:lang w:eastAsia="zh-CN"/>
              </w:rPr>
              <w:t xml:space="preserve"> </w:t>
            </w:r>
            <w:r>
              <w:rPr>
                <w:rFonts w:eastAsia="宋体"/>
                <w:color w:val="000000" w:themeColor="text1"/>
                <w:szCs w:val="21"/>
                <w:lang w:eastAsia="zh-CN"/>
              </w:rPr>
              <w:t>sense</w:t>
            </w:r>
          </w:p>
        </w:tc>
        <w:tc>
          <w:tcPr>
            <w:tcW w:w="5398" w:type="dxa"/>
            <w:vAlign w:val="center"/>
          </w:tcPr>
          <w:p w14:paraId="2A4D9A0A" w14:textId="77777777" w:rsidR="00CC318C" w:rsidRDefault="00000000">
            <w:pPr>
              <w:widowControl w:val="0"/>
              <w:jc w:val="both"/>
              <w:rPr>
                <w:rFonts w:eastAsia="宋体"/>
                <w:color w:val="000000" w:themeColor="text1"/>
                <w:szCs w:val="21"/>
                <w:lang w:eastAsia="zh-CN"/>
              </w:rPr>
            </w:pPr>
            <w:r>
              <w:rPr>
                <w:rFonts w:eastAsia="宋体" w:hint="eastAsia"/>
                <w:color w:val="000000" w:themeColor="text1"/>
                <w:szCs w:val="21"/>
                <w:lang w:eastAsia="zh-CN"/>
              </w:rPr>
              <w:t>CCAGCACUAUGAUGCCAAATT</w:t>
            </w:r>
          </w:p>
        </w:tc>
      </w:tr>
      <w:tr w:rsidR="00CC318C" w14:paraId="4173829B" w14:textId="77777777">
        <w:trPr>
          <w:trHeight w:val="567"/>
          <w:jc w:val="center"/>
        </w:trPr>
        <w:tc>
          <w:tcPr>
            <w:tcW w:w="2824" w:type="dxa"/>
            <w:vAlign w:val="center"/>
          </w:tcPr>
          <w:p w14:paraId="73292C4E" w14:textId="77777777" w:rsidR="00CC318C" w:rsidRDefault="00000000">
            <w:pPr>
              <w:widowControl w:val="0"/>
              <w:jc w:val="both"/>
              <w:rPr>
                <w:rFonts w:eastAsia="宋体"/>
                <w:color w:val="000000" w:themeColor="text1"/>
                <w:szCs w:val="21"/>
                <w:lang w:eastAsia="zh-CN"/>
              </w:rPr>
            </w:pPr>
            <w:r>
              <w:rPr>
                <w:rFonts w:eastAsia="宋体"/>
                <w:color w:val="000000" w:themeColor="text1"/>
                <w:szCs w:val="21"/>
                <w:lang w:eastAsia="zh-CN"/>
              </w:rPr>
              <w:t>siANG-1</w:t>
            </w:r>
            <w:r>
              <w:rPr>
                <w:rFonts w:eastAsia="宋体" w:hint="eastAsia"/>
                <w:color w:val="000000" w:themeColor="text1"/>
                <w:szCs w:val="21"/>
                <w:lang w:eastAsia="zh-CN"/>
              </w:rPr>
              <w:t xml:space="preserve"> </w:t>
            </w:r>
            <w:r>
              <w:rPr>
                <w:rFonts w:eastAsia="宋体"/>
                <w:color w:val="000000" w:themeColor="text1"/>
                <w:szCs w:val="21"/>
                <w:lang w:eastAsia="zh-CN"/>
              </w:rPr>
              <w:t>antisense</w:t>
            </w:r>
          </w:p>
        </w:tc>
        <w:tc>
          <w:tcPr>
            <w:tcW w:w="5398" w:type="dxa"/>
            <w:vAlign w:val="center"/>
          </w:tcPr>
          <w:p w14:paraId="0D95A8A5" w14:textId="77777777" w:rsidR="00CC318C" w:rsidRDefault="00000000">
            <w:pPr>
              <w:widowControl w:val="0"/>
              <w:jc w:val="both"/>
              <w:rPr>
                <w:rFonts w:eastAsia="宋体"/>
                <w:color w:val="000000" w:themeColor="text1"/>
                <w:szCs w:val="21"/>
                <w:lang w:eastAsia="zh-CN"/>
              </w:rPr>
            </w:pPr>
            <w:r>
              <w:rPr>
                <w:rFonts w:eastAsia="宋体" w:hint="eastAsia"/>
                <w:color w:val="000000" w:themeColor="text1"/>
                <w:szCs w:val="21"/>
                <w:lang w:eastAsia="zh-CN"/>
              </w:rPr>
              <w:t>UUUGGCAUCAUAGUGCUGGTT</w:t>
            </w:r>
          </w:p>
        </w:tc>
      </w:tr>
      <w:tr w:rsidR="00CC318C" w14:paraId="60D24260" w14:textId="77777777">
        <w:trPr>
          <w:trHeight w:val="567"/>
          <w:jc w:val="center"/>
        </w:trPr>
        <w:tc>
          <w:tcPr>
            <w:tcW w:w="2824" w:type="dxa"/>
            <w:vAlign w:val="center"/>
          </w:tcPr>
          <w:p w14:paraId="076644C9" w14:textId="77777777" w:rsidR="00CC318C" w:rsidRDefault="00000000">
            <w:pPr>
              <w:widowControl w:val="0"/>
              <w:jc w:val="both"/>
              <w:rPr>
                <w:rFonts w:eastAsia="宋体"/>
                <w:color w:val="000000" w:themeColor="text1"/>
                <w:szCs w:val="21"/>
              </w:rPr>
            </w:pPr>
            <w:r>
              <w:rPr>
                <w:rFonts w:eastAsia="宋体"/>
                <w:color w:val="000000" w:themeColor="text1"/>
                <w:szCs w:val="21"/>
                <w:lang w:eastAsia="zh-CN"/>
              </w:rPr>
              <w:t>siANG-2</w:t>
            </w:r>
            <w:r>
              <w:rPr>
                <w:rFonts w:eastAsia="宋体" w:hint="eastAsia"/>
                <w:color w:val="000000" w:themeColor="text1"/>
                <w:szCs w:val="21"/>
                <w:lang w:eastAsia="zh-CN"/>
              </w:rPr>
              <w:t xml:space="preserve"> </w:t>
            </w:r>
            <w:r>
              <w:rPr>
                <w:rFonts w:eastAsia="宋体"/>
                <w:color w:val="000000" w:themeColor="text1"/>
                <w:szCs w:val="21"/>
                <w:lang w:eastAsia="zh-CN"/>
              </w:rPr>
              <w:t>sense</w:t>
            </w:r>
          </w:p>
        </w:tc>
        <w:tc>
          <w:tcPr>
            <w:tcW w:w="5398" w:type="dxa"/>
            <w:vAlign w:val="center"/>
          </w:tcPr>
          <w:p w14:paraId="796989A4" w14:textId="77777777" w:rsidR="00CC318C" w:rsidRDefault="00000000">
            <w:pPr>
              <w:widowControl w:val="0"/>
              <w:jc w:val="both"/>
              <w:rPr>
                <w:rFonts w:eastAsia="宋体"/>
                <w:color w:val="000000" w:themeColor="text1"/>
                <w:szCs w:val="21"/>
                <w:lang w:eastAsia="zh-CN"/>
              </w:rPr>
            </w:pPr>
            <w:r>
              <w:rPr>
                <w:rFonts w:eastAsia="宋体" w:hint="eastAsia"/>
                <w:color w:val="000000" w:themeColor="text1"/>
                <w:szCs w:val="21"/>
                <w:lang w:eastAsia="zh-CN"/>
              </w:rPr>
              <w:t>GCAACAAGCGCAGCAUCAATT</w:t>
            </w:r>
          </w:p>
        </w:tc>
      </w:tr>
      <w:tr w:rsidR="00CC318C" w14:paraId="425B8B07" w14:textId="77777777">
        <w:trPr>
          <w:trHeight w:val="567"/>
          <w:jc w:val="center"/>
        </w:trPr>
        <w:tc>
          <w:tcPr>
            <w:tcW w:w="2824" w:type="dxa"/>
            <w:vAlign w:val="center"/>
          </w:tcPr>
          <w:p w14:paraId="7D4948FE" w14:textId="77777777" w:rsidR="00CC318C" w:rsidRDefault="00000000">
            <w:pPr>
              <w:widowControl w:val="0"/>
              <w:jc w:val="both"/>
              <w:rPr>
                <w:rFonts w:eastAsia="宋体"/>
                <w:color w:val="000000" w:themeColor="text1"/>
                <w:szCs w:val="21"/>
                <w:lang w:eastAsia="zh-CN"/>
              </w:rPr>
            </w:pPr>
            <w:r>
              <w:rPr>
                <w:rFonts w:eastAsia="宋体"/>
                <w:color w:val="000000" w:themeColor="text1"/>
                <w:szCs w:val="21"/>
                <w:lang w:eastAsia="zh-CN"/>
              </w:rPr>
              <w:t>siANG-2</w:t>
            </w:r>
            <w:r>
              <w:rPr>
                <w:rFonts w:eastAsia="宋体" w:hint="eastAsia"/>
                <w:color w:val="000000" w:themeColor="text1"/>
                <w:szCs w:val="21"/>
                <w:lang w:eastAsia="zh-CN"/>
              </w:rPr>
              <w:t xml:space="preserve"> </w:t>
            </w:r>
            <w:r>
              <w:rPr>
                <w:rFonts w:eastAsia="宋体"/>
                <w:color w:val="000000" w:themeColor="text1"/>
                <w:szCs w:val="21"/>
                <w:lang w:eastAsia="zh-CN"/>
              </w:rPr>
              <w:t>antisense</w:t>
            </w:r>
          </w:p>
        </w:tc>
        <w:tc>
          <w:tcPr>
            <w:tcW w:w="5398" w:type="dxa"/>
            <w:vAlign w:val="center"/>
          </w:tcPr>
          <w:p w14:paraId="7F823C98" w14:textId="77777777" w:rsidR="00CC318C" w:rsidRDefault="00000000">
            <w:pPr>
              <w:widowControl w:val="0"/>
              <w:jc w:val="both"/>
              <w:rPr>
                <w:rFonts w:eastAsia="宋体"/>
                <w:color w:val="000000" w:themeColor="text1"/>
                <w:szCs w:val="21"/>
                <w:lang w:eastAsia="zh-CN"/>
              </w:rPr>
            </w:pPr>
            <w:r>
              <w:rPr>
                <w:rFonts w:eastAsia="宋体" w:hint="eastAsia"/>
                <w:color w:val="000000" w:themeColor="text1"/>
                <w:szCs w:val="21"/>
                <w:lang w:eastAsia="zh-CN"/>
              </w:rPr>
              <w:t>UUGAUGCUGCGCUUGUUGCTT</w:t>
            </w:r>
          </w:p>
        </w:tc>
      </w:tr>
      <w:tr w:rsidR="00CC318C" w14:paraId="3C0ACFE4" w14:textId="77777777">
        <w:trPr>
          <w:trHeight w:val="567"/>
          <w:jc w:val="center"/>
        </w:trPr>
        <w:tc>
          <w:tcPr>
            <w:tcW w:w="2824" w:type="dxa"/>
            <w:vAlign w:val="center"/>
          </w:tcPr>
          <w:p w14:paraId="4CF17677" w14:textId="77777777" w:rsidR="00CC318C" w:rsidRDefault="00000000">
            <w:pPr>
              <w:widowControl w:val="0"/>
              <w:jc w:val="both"/>
              <w:rPr>
                <w:rFonts w:eastAsia="宋体"/>
                <w:color w:val="000000" w:themeColor="text1"/>
                <w:szCs w:val="21"/>
              </w:rPr>
            </w:pPr>
            <w:r>
              <w:rPr>
                <w:rFonts w:eastAsia="宋体"/>
                <w:color w:val="000000" w:themeColor="text1"/>
                <w:szCs w:val="21"/>
                <w:lang w:eastAsia="zh-CN"/>
              </w:rPr>
              <w:t>siANG-3</w:t>
            </w:r>
            <w:r>
              <w:rPr>
                <w:rFonts w:eastAsia="宋体" w:hint="eastAsia"/>
                <w:color w:val="000000" w:themeColor="text1"/>
                <w:szCs w:val="21"/>
                <w:lang w:eastAsia="zh-CN"/>
              </w:rPr>
              <w:t xml:space="preserve"> </w:t>
            </w:r>
            <w:r>
              <w:rPr>
                <w:rFonts w:eastAsia="宋体"/>
                <w:color w:val="000000" w:themeColor="text1"/>
                <w:szCs w:val="21"/>
                <w:lang w:eastAsia="zh-CN"/>
              </w:rPr>
              <w:t>sense</w:t>
            </w:r>
          </w:p>
        </w:tc>
        <w:tc>
          <w:tcPr>
            <w:tcW w:w="5398" w:type="dxa"/>
            <w:vAlign w:val="center"/>
          </w:tcPr>
          <w:p w14:paraId="665A94C9" w14:textId="77777777" w:rsidR="00CC318C" w:rsidRDefault="00000000">
            <w:pPr>
              <w:widowControl w:val="0"/>
              <w:jc w:val="both"/>
              <w:rPr>
                <w:rFonts w:eastAsia="宋体"/>
                <w:color w:val="000000" w:themeColor="text1"/>
                <w:szCs w:val="21"/>
                <w:lang w:eastAsia="zh-CN"/>
              </w:rPr>
            </w:pPr>
            <w:r>
              <w:rPr>
                <w:rFonts w:eastAsia="宋体" w:hint="eastAsia"/>
                <w:color w:val="000000" w:themeColor="text1"/>
                <w:szCs w:val="21"/>
                <w:lang w:eastAsia="zh-CN"/>
              </w:rPr>
              <w:t>GGUCACCACUUGCAAGCUATT</w:t>
            </w:r>
          </w:p>
        </w:tc>
      </w:tr>
      <w:tr w:rsidR="00CC318C" w14:paraId="24FA5F67" w14:textId="77777777">
        <w:trPr>
          <w:trHeight w:val="567"/>
          <w:jc w:val="center"/>
        </w:trPr>
        <w:tc>
          <w:tcPr>
            <w:tcW w:w="2824" w:type="dxa"/>
            <w:vAlign w:val="center"/>
          </w:tcPr>
          <w:p w14:paraId="05D634C0" w14:textId="77777777" w:rsidR="00CC318C" w:rsidRDefault="00000000">
            <w:pPr>
              <w:widowControl w:val="0"/>
              <w:jc w:val="both"/>
              <w:rPr>
                <w:rFonts w:eastAsia="宋体"/>
                <w:color w:val="000000" w:themeColor="text1"/>
                <w:szCs w:val="21"/>
                <w:lang w:eastAsia="zh-CN"/>
              </w:rPr>
            </w:pPr>
            <w:r>
              <w:rPr>
                <w:rFonts w:eastAsia="宋体"/>
                <w:color w:val="000000" w:themeColor="text1"/>
                <w:szCs w:val="21"/>
                <w:lang w:eastAsia="zh-CN"/>
              </w:rPr>
              <w:t>siANG-3</w:t>
            </w:r>
            <w:r>
              <w:rPr>
                <w:rFonts w:eastAsia="宋体" w:hint="eastAsia"/>
                <w:color w:val="000000" w:themeColor="text1"/>
                <w:szCs w:val="21"/>
                <w:lang w:eastAsia="zh-CN"/>
              </w:rPr>
              <w:t xml:space="preserve"> </w:t>
            </w:r>
            <w:r>
              <w:rPr>
                <w:rFonts w:eastAsia="宋体"/>
                <w:color w:val="000000" w:themeColor="text1"/>
                <w:szCs w:val="21"/>
                <w:lang w:eastAsia="zh-CN"/>
              </w:rPr>
              <w:t>antisense</w:t>
            </w:r>
          </w:p>
        </w:tc>
        <w:tc>
          <w:tcPr>
            <w:tcW w:w="5398" w:type="dxa"/>
            <w:vAlign w:val="center"/>
          </w:tcPr>
          <w:p w14:paraId="05B251D7" w14:textId="77777777" w:rsidR="00CC318C" w:rsidRDefault="00000000">
            <w:pPr>
              <w:widowControl w:val="0"/>
              <w:jc w:val="both"/>
              <w:rPr>
                <w:rFonts w:eastAsia="宋体"/>
                <w:color w:val="000000" w:themeColor="text1"/>
                <w:szCs w:val="21"/>
                <w:lang w:eastAsia="zh-CN"/>
              </w:rPr>
            </w:pPr>
            <w:r>
              <w:rPr>
                <w:rFonts w:eastAsia="宋体" w:hint="eastAsia"/>
                <w:color w:val="000000" w:themeColor="text1"/>
                <w:szCs w:val="21"/>
                <w:lang w:eastAsia="zh-CN"/>
              </w:rPr>
              <w:t>UAGCUUGCAAGUGGUGACCTT</w:t>
            </w:r>
          </w:p>
        </w:tc>
      </w:tr>
      <w:tr w:rsidR="00CC318C" w14:paraId="4F34E0F6" w14:textId="77777777">
        <w:trPr>
          <w:trHeight w:val="567"/>
          <w:jc w:val="center"/>
        </w:trPr>
        <w:tc>
          <w:tcPr>
            <w:tcW w:w="2824" w:type="dxa"/>
            <w:vAlign w:val="center"/>
          </w:tcPr>
          <w:p w14:paraId="342AB208" w14:textId="77777777" w:rsidR="00CC318C" w:rsidRDefault="00000000">
            <w:pPr>
              <w:widowControl w:val="0"/>
              <w:jc w:val="both"/>
              <w:rPr>
                <w:rFonts w:eastAsia="宋体"/>
                <w:color w:val="000000" w:themeColor="text1"/>
                <w:szCs w:val="21"/>
              </w:rPr>
            </w:pPr>
            <w:r>
              <w:rPr>
                <w:rFonts w:eastAsia="宋体"/>
                <w:color w:val="000000" w:themeColor="text1"/>
                <w:szCs w:val="21"/>
              </w:rPr>
              <w:t>shOGDHL-1</w:t>
            </w:r>
          </w:p>
        </w:tc>
        <w:tc>
          <w:tcPr>
            <w:tcW w:w="5398" w:type="dxa"/>
            <w:vAlign w:val="center"/>
          </w:tcPr>
          <w:p w14:paraId="64FCBEE9" w14:textId="77777777" w:rsidR="00CC318C" w:rsidRDefault="00000000">
            <w:pPr>
              <w:widowControl w:val="0"/>
              <w:jc w:val="both"/>
              <w:rPr>
                <w:rFonts w:eastAsia="宋体"/>
                <w:color w:val="000000" w:themeColor="text1"/>
                <w:szCs w:val="21"/>
              </w:rPr>
            </w:pPr>
            <w:r>
              <w:rPr>
                <w:rFonts w:eastAsia="宋体"/>
                <w:color w:val="000000" w:themeColor="text1"/>
                <w:szCs w:val="21"/>
              </w:rPr>
              <w:t>GCAGATCTTCTGCCAGTTTGA</w:t>
            </w:r>
          </w:p>
        </w:tc>
      </w:tr>
      <w:tr w:rsidR="00CC318C" w14:paraId="32080CDA" w14:textId="77777777">
        <w:trPr>
          <w:trHeight w:val="567"/>
          <w:jc w:val="center"/>
        </w:trPr>
        <w:tc>
          <w:tcPr>
            <w:tcW w:w="2824" w:type="dxa"/>
            <w:vAlign w:val="center"/>
          </w:tcPr>
          <w:p w14:paraId="3AA721EC" w14:textId="77777777" w:rsidR="00CC318C" w:rsidRDefault="00000000">
            <w:pPr>
              <w:widowControl w:val="0"/>
              <w:jc w:val="both"/>
              <w:rPr>
                <w:rFonts w:eastAsia="宋体"/>
                <w:color w:val="000000" w:themeColor="text1"/>
                <w:szCs w:val="21"/>
              </w:rPr>
            </w:pPr>
            <w:r>
              <w:rPr>
                <w:rFonts w:eastAsia="宋体"/>
                <w:color w:val="000000" w:themeColor="text1"/>
                <w:szCs w:val="21"/>
              </w:rPr>
              <w:t>shOGDHL-2</w:t>
            </w:r>
          </w:p>
        </w:tc>
        <w:tc>
          <w:tcPr>
            <w:tcW w:w="5398" w:type="dxa"/>
            <w:vAlign w:val="center"/>
          </w:tcPr>
          <w:p w14:paraId="38CD2B6F" w14:textId="77777777" w:rsidR="00CC318C" w:rsidRDefault="00000000">
            <w:pPr>
              <w:widowControl w:val="0"/>
              <w:jc w:val="both"/>
              <w:rPr>
                <w:rFonts w:eastAsia="宋体"/>
                <w:color w:val="000000" w:themeColor="text1"/>
                <w:szCs w:val="21"/>
              </w:rPr>
            </w:pPr>
            <w:r>
              <w:rPr>
                <w:rFonts w:eastAsia="宋体"/>
                <w:color w:val="000000" w:themeColor="text1"/>
                <w:szCs w:val="21"/>
              </w:rPr>
              <w:t>GGAGAAACACTTTCAACAAAG</w:t>
            </w:r>
          </w:p>
        </w:tc>
      </w:tr>
      <w:tr w:rsidR="00CC318C" w14:paraId="0B3CBCD8" w14:textId="77777777">
        <w:trPr>
          <w:trHeight w:val="567"/>
          <w:jc w:val="center"/>
        </w:trPr>
        <w:tc>
          <w:tcPr>
            <w:tcW w:w="2824" w:type="dxa"/>
            <w:vAlign w:val="center"/>
          </w:tcPr>
          <w:p w14:paraId="79E1E4A1" w14:textId="77777777" w:rsidR="00CC318C" w:rsidRDefault="00000000">
            <w:pPr>
              <w:widowControl w:val="0"/>
              <w:jc w:val="both"/>
              <w:rPr>
                <w:rFonts w:eastAsia="宋体"/>
                <w:color w:val="000000" w:themeColor="text1"/>
                <w:szCs w:val="21"/>
              </w:rPr>
            </w:pPr>
            <w:proofErr w:type="spellStart"/>
            <w:r>
              <w:rPr>
                <w:rFonts w:eastAsia="宋体"/>
                <w:color w:val="000000" w:themeColor="text1"/>
                <w:szCs w:val="21"/>
              </w:rPr>
              <w:t>shNC</w:t>
            </w:r>
            <w:proofErr w:type="spellEnd"/>
          </w:p>
        </w:tc>
        <w:tc>
          <w:tcPr>
            <w:tcW w:w="5398" w:type="dxa"/>
            <w:vAlign w:val="center"/>
          </w:tcPr>
          <w:p w14:paraId="6A0CE1BB" w14:textId="77777777" w:rsidR="00CC318C" w:rsidRDefault="00000000">
            <w:pPr>
              <w:widowControl w:val="0"/>
              <w:jc w:val="both"/>
              <w:rPr>
                <w:rFonts w:eastAsia="宋体"/>
                <w:color w:val="000000" w:themeColor="text1"/>
                <w:szCs w:val="21"/>
              </w:rPr>
            </w:pPr>
            <w:r>
              <w:rPr>
                <w:rFonts w:eastAsia="宋体"/>
                <w:color w:val="000000" w:themeColor="text1"/>
                <w:szCs w:val="21"/>
              </w:rPr>
              <w:t>TTCTCCGAACGTGTCACGT</w:t>
            </w:r>
          </w:p>
        </w:tc>
      </w:tr>
      <w:tr w:rsidR="00CC318C" w14:paraId="6B9F1240" w14:textId="77777777">
        <w:trPr>
          <w:trHeight w:val="567"/>
          <w:jc w:val="center"/>
        </w:trPr>
        <w:tc>
          <w:tcPr>
            <w:tcW w:w="2824" w:type="dxa"/>
            <w:vAlign w:val="center"/>
          </w:tcPr>
          <w:p w14:paraId="34257240" w14:textId="77777777" w:rsidR="00CC318C" w:rsidRDefault="00000000">
            <w:pPr>
              <w:widowControl w:val="0"/>
              <w:jc w:val="both"/>
              <w:rPr>
                <w:rFonts w:eastAsia="宋体"/>
                <w:color w:val="000000" w:themeColor="text1"/>
                <w:szCs w:val="21"/>
              </w:rPr>
            </w:pPr>
            <w:r>
              <w:rPr>
                <w:rFonts w:eastAsia="宋体"/>
                <w:color w:val="000000"/>
                <w:szCs w:val="21"/>
                <w:lang w:bidi="ar"/>
              </w:rPr>
              <w:t>5’-tiRNA</w:t>
            </w:r>
            <w:r>
              <w:rPr>
                <w:rFonts w:eastAsia="宋体"/>
                <w:color w:val="000000"/>
                <w:szCs w:val="21"/>
                <w:vertAlign w:val="superscript"/>
                <w:lang w:bidi="ar"/>
              </w:rPr>
              <w:t xml:space="preserve">Gly </w:t>
            </w:r>
            <w:r>
              <w:rPr>
                <w:rFonts w:eastAsia="宋体"/>
                <w:bCs/>
                <w:color w:val="000000" w:themeColor="text1"/>
                <w:szCs w:val="21"/>
              </w:rPr>
              <w:t>up</w:t>
            </w:r>
          </w:p>
        </w:tc>
        <w:tc>
          <w:tcPr>
            <w:tcW w:w="5398" w:type="dxa"/>
            <w:vAlign w:val="center"/>
          </w:tcPr>
          <w:p w14:paraId="1B9CDB8B" w14:textId="77777777" w:rsidR="00CC318C" w:rsidRDefault="00000000">
            <w:pPr>
              <w:widowControl w:val="0"/>
              <w:jc w:val="both"/>
              <w:rPr>
                <w:rFonts w:eastAsia="宋体"/>
                <w:szCs w:val="21"/>
              </w:rPr>
            </w:pPr>
            <w:r>
              <w:t>GGCCTCTCTCCCTCCGCTCTCCCTCCGCGCCCCGCCTCAGGTCCCTCGACGTGACGAGAGCCTCCCCTTCTGCTCGCCCCATCGGGCCAGCCTCTCGTGGACGCTGCAATAGGACGGAGGCCCACGGCAGGCGGTGACCAGTGAACGGCGGCTGGTGGCGAGTTCCGCTGTGCCAGCTTCCGTTGGCGTTTGCCATCGGTGCATGGGTGGTTCAGTGGTA</w:t>
            </w:r>
            <w:r>
              <w:lastRenderedPageBreak/>
              <w:t>GAATTCTCGCCTGCCACGCGGGAGGCCCGGGTTCGATTCCCGGCCCATGCAGCACGCCCTCCCATTTTGGTGCTGCAGCAGCACCAAGGCGTAGCTGCGCTCGCCTCTGCCGCCTCCTTACACTCGGGGCGCGCGAGCGAGTCCGGCACCGGCTGCGCTCCCACGCGCGACGGCCCTCTGCCCTTTCTTCCGTGCCTCTCTCGACTGACTT</w:t>
            </w:r>
          </w:p>
        </w:tc>
      </w:tr>
      <w:tr w:rsidR="00CC318C" w14:paraId="05B15990" w14:textId="77777777">
        <w:trPr>
          <w:trHeight w:val="567"/>
          <w:jc w:val="center"/>
        </w:trPr>
        <w:tc>
          <w:tcPr>
            <w:tcW w:w="2824" w:type="dxa"/>
            <w:vAlign w:val="center"/>
          </w:tcPr>
          <w:p w14:paraId="508C0847" w14:textId="77777777" w:rsidR="00CC318C" w:rsidRDefault="00000000">
            <w:pPr>
              <w:widowControl w:val="0"/>
              <w:jc w:val="both"/>
              <w:rPr>
                <w:rFonts w:eastAsia="宋体"/>
                <w:color w:val="000000" w:themeColor="text1"/>
                <w:szCs w:val="21"/>
              </w:rPr>
            </w:pPr>
            <w:r>
              <w:rPr>
                <w:rFonts w:eastAsia="宋体"/>
                <w:color w:val="000000"/>
                <w:szCs w:val="21"/>
                <w:lang w:bidi="ar"/>
              </w:rPr>
              <w:t>5’-tiRNA</w:t>
            </w:r>
            <w:r>
              <w:rPr>
                <w:rFonts w:eastAsia="宋体"/>
                <w:color w:val="000000"/>
                <w:szCs w:val="21"/>
                <w:vertAlign w:val="superscript"/>
                <w:lang w:bidi="ar"/>
              </w:rPr>
              <w:t xml:space="preserve">Gly </w:t>
            </w:r>
            <w:r>
              <w:rPr>
                <w:rFonts w:eastAsia="宋体"/>
                <w:bCs/>
                <w:color w:val="000000" w:themeColor="text1"/>
                <w:szCs w:val="21"/>
              </w:rPr>
              <w:t>down</w:t>
            </w:r>
          </w:p>
        </w:tc>
        <w:tc>
          <w:tcPr>
            <w:tcW w:w="5398" w:type="dxa"/>
            <w:vAlign w:val="center"/>
          </w:tcPr>
          <w:p w14:paraId="27265C58" w14:textId="77777777" w:rsidR="00CC318C" w:rsidRDefault="00000000">
            <w:pPr>
              <w:widowControl w:val="0"/>
              <w:jc w:val="both"/>
              <w:rPr>
                <w:rFonts w:eastAsia="宋体"/>
                <w:color w:val="000000" w:themeColor="text1"/>
                <w:szCs w:val="21"/>
              </w:rPr>
            </w:pPr>
            <w:r>
              <w:rPr>
                <w:rFonts w:eastAsia="宋体"/>
                <w:color w:val="000000" w:themeColor="text1"/>
                <w:szCs w:val="21"/>
              </w:rPr>
              <w:t>CCGGGGCGAGAATTCTACCACTGAACCACCCATGCTTTTT</w:t>
            </w:r>
          </w:p>
        </w:tc>
      </w:tr>
    </w:tbl>
    <w:p w14:paraId="7FC5A8A0" w14:textId="77777777" w:rsidR="00CC318C" w:rsidRDefault="00CC318C">
      <w:pPr>
        <w:jc w:val="both"/>
        <w:rPr>
          <w:rFonts w:eastAsiaTheme="minorEastAsia"/>
          <w:b/>
          <w:color w:val="000000" w:themeColor="text1"/>
          <w:szCs w:val="24"/>
          <w:lang w:eastAsia="zh-CN"/>
        </w:rPr>
      </w:pPr>
    </w:p>
    <w:p w14:paraId="5CE2EE9F" w14:textId="77777777" w:rsidR="00CC318C" w:rsidRDefault="00000000">
      <w:pPr>
        <w:rPr>
          <w:rFonts w:ascii="Arial" w:hAnsi="Arial" w:cs="Arial"/>
          <w:color w:val="000000" w:themeColor="text1"/>
          <w:szCs w:val="21"/>
        </w:rPr>
      </w:pPr>
      <w:r>
        <w:rPr>
          <w:b/>
          <w:color w:val="000000" w:themeColor="text1"/>
          <w:szCs w:val="24"/>
        </w:rPr>
        <w:t xml:space="preserve">Table </w:t>
      </w:r>
      <w:r>
        <w:rPr>
          <w:b/>
          <w:color w:val="000000" w:themeColor="text1"/>
          <w:szCs w:val="24"/>
          <w:lang w:eastAsia="zh-CN"/>
        </w:rPr>
        <w:t>S</w:t>
      </w:r>
      <w:r>
        <w:rPr>
          <w:rFonts w:hint="eastAsia"/>
          <w:b/>
          <w:color w:val="000000" w:themeColor="text1"/>
          <w:szCs w:val="24"/>
          <w:lang w:eastAsia="zh-CN"/>
        </w:rPr>
        <w:t>3.</w:t>
      </w:r>
      <w:r>
        <w:rPr>
          <w:b/>
          <w:color w:val="000000" w:themeColor="text1"/>
          <w:szCs w:val="24"/>
        </w:rPr>
        <w:t xml:space="preserve"> </w:t>
      </w:r>
      <w:r>
        <w:rPr>
          <w:rFonts w:hint="eastAsia"/>
          <w:b/>
          <w:color w:val="000000" w:themeColor="text1"/>
          <w:szCs w:val="24"/>
          <w:shd w:val="clear" w:color="auto" w:fill="FFFFFF"/>
          <w:lang w:eastAsia="zh-CN"/>
        </w:rPr>
        <w:t>Antibodies</w:t>
      </w:r>
      <w:r>
        <w:rPr>
          <w:rFonts w:hint="eastAsia"/>
          <w:b/>
          <w:color w:val="000000" w:themeColor="text1"/>
          <w:szCs w:val="24"/>
          <w:lang w:eastAsia="zh-CN"/>
        </w:rPr>
        <w:t xml:space="preserve"> </w:t>
      </w:r>
      <w:r>
        <w:rPr>
          <w:b/>
          <w:color w:val="000000" w:themeColor="text1"/>
          <w:szCs w:val="24"/>
        </w:rPr>
        <w:t>used in this study.</w:t>
      </w:r>
    </w:p>
    <w:tbl>
      <w:tblPr>
        <w:tblStyle w:val="a8"/>
        <w:tblW w:w="881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8"/>
        <w:gridCol w:w="2806"/>
        <w:gridCol w:w="2879"/>
      </w:tblGrid>
      <w:tr w:rsidR="00CC318C" w14:paraId="50DBBF4E" w14:textId="77777777" w:rsidTr="00232BB7">
        <w:trPr>
          <w:cantSplit/>
          <w:trHeight w:hRule="exact" w:val="288"/>
        </w:trPr>
        <w:tc>
          <w:tcPr>
            <w:tcW w:w="3128" w:type="dxa"/>
            <w:tcBorders>
              <w:top w:val="single" w:sz="12" w:space="0" w:color="auto"/>
              <w:bottom w:val="single" w:sz="12" w:space="0" w:color="auto"/>
            </w:tcBorders>
            <w:vAlign w:val="center"/>
          </w:tcPr>
          <w:p w14:paraId="08E92434" w14:textId="77777777" w:rsidR="00CC318C" w:rsidRDefault="00000000">
            <w:pPr>
              <w:jc w:val="center"/>
              <w:rPr>
                <w:kern w:val="2"/>
                <w:sz w:val="20"/>
              </w:rPr>
            </w:pPr>
            <w:r>
              <w:rPr>
                <w:kern w:val="2"/>
                <w:sz w:val="20"/>
              </w:rPr>
              <w:t>REAGENT or RESOURCE</w:t>
            </w:r>
          </w:p>
        </w:tc>
        <w:tc>
          <w:tcPr>
            <w:tcW w:w="2806" w:type="dxa"/>
            <w:tcBorders>
              <w:top w:val="single" w:sz="12" w:space="0" w:color="auto"/>
              <w:bottom w:val="single" w:sz="12" w:space="0" w:color="auto"/>
            </w:tcBorders>
            <w:vAlign w:val="center"/>
          </w:tcPr>
          <w:p w14:paraId="731E9B94" w14:textId="77777777" w:rsidR="00CC318C" w:rsidRDefault="00000000">
            <w:pPr>
              <w:jc w:val="center"/>
              <w:rPr>
                <w:kern w:val="2"/>
                <w:sz w:val="20"/>
              </w:rPr>
            </w:pPr>
            <w:r>
              <w:rPr>
                <w:kern w:val="2"/>
                <w:sz w:val="20"/>
              </w:rPr>
              <w:t>SOURCE</w:t>
            </w:r>
          </w:p>
        </w:tc>
        <w:tc>
          <w:tcPr>
            <w:tcW w:w="2879" w:type="dxa"/>
            <w:tcBorders>
              <w:top w:val="single" w:sz="12" w:space="0" w:color="auto"/>
              <w:bottom w:val="single" w:sz="12" w:space="0" w:color="auto"/>
            </w:tcBorders>
            <w:vAlign w:val="center"/>
          </w:tcPr>
          <w:p w14:paraId="784381E9" w14:textId="77777777" w:rsidR="00CC318C" w:rsidRDefault="00000000">
            <w:pPr>
              <w:jc w:val="center"/>
              <w:rPr>
                <w:kern w:val="2"/>
                <w:sz w:val="20"/>
              </w:rPr>
            </w:pPr>
            <w:r>
              <w:rPr>
                <w:kern w:val="2"/>
                <w:sz w:val="20"/>
              </w:rPr>
              <w:t>IDENTIFIER</w:t>
            </w:r>
          </w:p>
        </w:tc>
      </w:tr>
      <w:tr w:rsidR="00CC318C" w14:paraId="517E6396" w14:textId="77777777" w:rsidTr="00232BB7">
        <w:trPr>
          <w:cantSplit/>
          <w:trHeight w:val="259"/>
        </w:trPr>
        <w:tc>
          <w:tcPr>
            <w:tcW w:w="8813" w:type="dxa"/>
            <w:gridSpan w:val="3"/>
            <w:tcBorders>
              <w:top w:val="single" w:sz="12" w:space="0" w:color="auto"/>
            </w:tcBorders>
          </w:tcPr>
          <w:p w14:paraId="1946F053" w14:textId="77777777" w:rsidR="00CC318C" w:rsidRDefault="00000000">
            <w:pPr>
              <w:jc w:val="center"/>
              <w:rPr>
                <w:kern w:val="2"/>
                <w:sz w:val="20"/>
              </w:rPr>
            </w:pPr>
            <w:r>
              <w:rPr>
                <w:kern w:val="2"/>
                <w:sz w:val="20"/>
              </w:rPr>
              <w:t>Antibodies</w:t>
            </w:r>
          </w:p>
        </w:tc>
      </w:tr>
      <w:tr w:rsidR="00CC318C" w14:paraId="66CA1BE8" w14:textId="77777777" w:rsidTr="00232BB7">
        <w:trPr>
          <w:cantSplit/>
          <w:trHeight w:val="259"/>
        </w:trPr>
        <w:tc>
          <w:tcPr>
            <w:tcW w:w="3128" w:type="dxa"/>
          </w:tcPr>
          <w:p w14:paraId="78BF5D9C" w14:textId="77777777" w:rsidR="00CC318C" w:rsidRDefault="00000000">
            <w:pPr>
              <w:jc w:val="center"/>
              <w:rPr>
                <w:kern w:val="2"/>
                <w:sz w:val="20"/>
              </w:rPr>
            </w:pPr>
            <w:r>
              <w:rPr>
                <w:kern w:val="2"/>
                <w:sz w:val="20"/>
                <w:lang w:eastAsia="zh-CN"/>
              </w:rPr>
              <w:t>Rabbit polyclonal anti-</w:t>
            </w:r>
            <w:r>
              <w:rPr>
                <w:kern w:val="2"/>
                <w:sz w:val="20"/>
              </w:rPr>
              <w:t>OGDHL</w:t>
            </w:r>
          </w:p>
        </w:tc>
        <w:tc>
          <w:tcPr>
            <w:tcW w:w="2806" w:type="dxa"/>
          </w:tcPr>
          <w:p w14:paraId="60772DFE" w14:textId="77777777" w:rsidR="00CC318C" w:rsidRDefault="00000000">
            <w:pPr>
              <w:jc w:val="center"/>
              <w:rPr>
                <w:kern w:val="2"/>
                <w:sz w:val="20"/>
              </w:rPr>
            </w:pPr>
            <w:proofErr w:type="spellStart"/>
            <w:r>
              <w:rPr>
                <w:kern w:val="2"/>
                <w:sz w:val="20"/>
              </w:rPr>
              <w:t>Proteintech</w:t>
            </w:r>
            <w:proofErr w:type="spellEnd"/>
          </w:p>
        </w:tc>
        <w:tc>
          <w:tcPr>
            <w:tcW w:w="2879" w:type="dxa"/>
          </w:tcPr>
          <w:p w14:paraId="572C6115" w14:textId="77777777" w:rsidR="00CC318C" w:rsidRDefault="00000000">
            <w:pPr>
              <w:jc w:val="center"/>
              <w:rPr>
                <w:kern w:val="2"/>
                <w:sz w:val="20"/>
              </w:rPr>
            </w:pPr>
            <w:r>
              <w:rPr>
                <w:kern w:val="2"/>
                <w:sz w:val="20"/>
              </w:rPr>
              <w:t>Cat# 17110-1-AP;</w:t>
            </w:r>
          </w:p>
          <w:p w14:paraId="5C954D7A" w14:textId="77777777" w:rsidR="00CC318C" w:rsidRDefault="00000000">
            <w:pPr>
              <w:jc w:val="center"/>
              <w:rPr>
                <w:kern w:val="2"/>
                <w:sz w:val="20"/>
              </w:rPr>
            </w:pPr>
            <w:r>
              <w:rPr>
                <w:kern w:val="2"/>
                <w:sz w:val="20"/>
              </w:rPr>
              <w:t>RRID: AB_2156767</w:t>
            </w:r>
          </w:p>
        </w:tc>
      </w:tr>
      <w:tr w:rsidR="00CC318C" w14:paraId="138C3CEB" w14:textId="77777777" w:rsidTr="00232BB7">
        <w:trPr>
          <w:cantSplit/>
          <w:trHeight w:val="259"/>
        </w:trPr>
        <w:tc>
          <w:tcPr>
            <w:tcW w:w="3128" w:type="dxa"/>
          </w:tcPr>
          <w:p w14:paraId="729D8445" w14:textId="77777777" w:rsidR="00CC318C" w:rsidRDefault="00000000">
            <w:pPr>
              <w:jc w:val="center"/>
              <w:rPr>
                <w:kern w:val="2"/>
                <w:sz w:val="20"/>
              </w:rPr>
            </w:pPr>
            <w:r>
              <w:rPr>
                <w:kern w:val="2"/>
                <w:sz w:val="20"/>
                <w:lang w:eastAsia="zh-CN"/>
              </w:rPr>
              <w:t>Rabbit polyclonal anti-</w:t>
            </w:r>
            <w:r>
              <w:rPr>
                <w:kern w:val="2"/>
                <w:sz w:val="20"/>
              </w:rPr>
              <w:t>OGDH</w:t>
            </w:r>
          </w:p>
        </w:tc>
        <w:tc>
          <w:tcPr>
            <w:tcW w:w="2806" w:type="dxa"/>
          </w:tcPr>
          <w:p w14:paraId="1FE847F9" w14:textId="77777777" w:rsidR="00CC318C" w:rsidRDefault="00000000">
            <w:pPr>
              <w:jc w:val="center"/>
              <w:rPr>
                <w:kern w:val="2"/>
                <w:sz w:val="20"/>
              </w:rPr>
            </w:pPr>
            <w:proofErr w:type="spellStart"/>
            <w:r>
              <w:rPr>
                <w:kern w:val="2"/>
                <w:sz w:val="20"/>
              </w:rPr>
              <w:t>Proteintech</w:t>
            </w:r>
            <w:proofErr w:type="spellEnd"/>
          </w:p>
        </w:tc>
        <w:tc>
          <w:tcPr>
            <w:tcW w:w="2879" w:type="dxa"/>
          </w:tcPr>
          <w:p w14:paraId="2D1DED81" w14:textId="77777777" w:rsidR="00CC318C" w:rsidRDefault="00000000">
            <w:pPr>
              <w:jc w:val="center"/>
              <w:rPr>
                <w:kern w:val="2"/>
                <w:sz w:val="20"/>
              </w:rPr>
            </w:pPr>
            <w:r>
              <w:rPr>
                <w:kern w:val="2"/>
                <w:sz w:val="20"/>
              </w:rPr>
              <w:t>Cat# 15212-1-AP;</w:t>
            </w:r>
          </w:p>
          <w:p w14:paraId="702D43BA" w14:textId="77777777" w:rsidR="00CC318C" w:rsidRDefault="00000000">
            <w:pPr>
              <w:jc w:val="center"/>
              <w:rPr>
                <w:kern w:val="2"/>
                <w:sz w:val="20"/>
              </w:rPr>
            </w:pPr>
            <w:r>
              <w:rPr>
                <w:kern w:val="2"/>
                <w:sz w:val="20"/>
              </w:rPr>
              <w:t>RRID: AB_2156759</w:t>
            </w:r>
          </w:p>
        </w:tc>
      </w:tr>
      <w:tr w:rsidR="00CC318C" w14:paraId="265A5802" w14:textId="77777777" w:rsidTr="00232BB7">
        <w:trPr>
          <w:cantSplit/>
          <w:trHeight w:val="259"/>
        </w:trPr>
        <w:tc>
          <w:tcPr>
            <w:tcW w:w="3128" w:type="dxa"/>
          </w:tcPr>
          <w:p w14:paraId="0609D113" w14:textId="77777777" w:rsidR="00CC318C" w:rsidRDefault="00000000">
            <w:pPr>
              <w:jc w:val="center"/>
              <w:rPr>
                <w:kern w:val="2"/>
                <w:sz w:val="20"/>
              </w:rPr>
            </w:pPr>
            <w:r>
              <w:rPr>
                <w:kern w:val="2"/>
                <w:sz w:val="20"/>
                <w:lang w:eastAsia="zh-CN"/>
              </w:rPr>
              <w:t>Rabbit polyclonal anti-</w:t>
            </w:r>
            <w:r>
              <w:rPr>
                <w:kern w:val="2"/>
                <w:sz w:val="20"/>
              </w:rPr>
              <w:t>DLD</w:t>
            </w:r>
          </w:p>
        </w:tc>
        <w:tc>
          <w:tcPr>
            <w:tcW w:w="2806" w:type="dxa"/>
          </w:tcPr>
          <w:p w14:paraId="41A6873D" w14:textId="77777777" w:rsidR="00CC318C" w:rsidRDefault="00000000">
            <w:pPr>
              <w:jc w:val="center"/>
              <w:rPr>
                <w:kern w:val="2"/>
                <w:sz w:val="20"/>
              </w:rPr>
            </w:pPr>
            <w:proofErr w:type="spellStart"/>
            <w:r>
              <w:rPr>
                <w:kern w:val="2"/>
                <w:sz w:val="20"/>
              </w:rPr>
              <w:t>Proteintech</w:t>
            </w:r>
            <w:proofErr w:type="spellEnd"/>
          </w:p>
        </w:tc>
        <w:tc>
          <w:tcPr>
            <w:tcW w:w="2879" w:type="dxa"/>
          </w:tcPr>
          <w:p w14:paraId="2C9F17FD" w14:textId="77777777" w:rsidR="00CC318C" w:rsidRDefault="00000000">
            <w:pPr>
              <w:jc w:val="center"/>
              <w:rPr>
                <w:kern w:val="2"/>
                <w:sz w:val="20"/>
              </w:rPr>
            </w:pPr>
            <w:r>
              <w:rPr>
                <w:kern w:val="2"/>
                <w:sz w:val="20"/>
              </w:rPr>
              <w:t>Cat# 16431-1-AP;</w:t>
            </w:r>
          </w:p>
          <w:p w14:paraId="6E67FCCE" w14:textId="77777777" w:rsidR="00CC318C" w:rsidRDefault="00000000">
            <w:pPr>
              <w:jc w:val="center"/>
              <w:rPr>
                <w:kern w:val="2"/>
                <w:sz w:val="20"/>
              </w:rPr>
            </w:pPr>
            <w:r>
              <w:rPr>
                <w:kern w:val="2"/>
                <w:sz w:val="20"/>
              </w:rPr>
              <w:t>RRID: AB_2091888</w:t>
            </w:r>
          </w:p>
        </w:tc>
      </w:tr>
      <w:tr w:rsidR="00CC318C" w14:paraId="41A2DA65" w14:textId="77777777" w:rsidTr="00232BB7">
        <w:trPr>
          <w:cantSplit/>
          <w:trHeight w:val="259"/>
        </w:trPr>
        <w:tc>
          <w:tcPr>
            <w:tcW w:w="3128" w:type="dxa"/>
          </w:tcPr>
          <w:p w14:paraId="72EF113A" w14:textId="77777777" w:rsidR="00CC318C" w:rsidRDefault="00000000">
            <w:pPr>
              <w:jc w:val="center"/>
              <w:rPr>
                <w:kern w:val="2"/>
                <w:sz w:val="20"/>
                <w:lang w:eastAsia="zh-CN"/>
              </w:rPr>
            </w:pPr>
            <w:r>
              <w:rPr>
                <w:kern w:val="2"/>
                <w:sz w:val="20"/>
                <w:lang w:eastAsia="zh-CN"/>
              </w:rPr>
              <w:t>Rabbit polyclonal anti-DLST</w:t>
            </w:r>
          </w:p>
        </w:tc>
        <w:tc>
          <w:tcPr>
            <w:tcW w:w="2806" w:type="dxa"/>
          </w:tcPr>
          <w:p w14:paraId="5874C95E" w14:textId="77777777" w:rsidR="00CC318C" w:rsidRDefault="00000000">
            <w:pPr>
              <w:jc w:val="center"/>
              <w:rPr>
                <w:kern w:val="2"/>
                <w:sz w:val="20"/>
              </w:rPr>
            </w:pPr>
            <w:proofErr w:type="spellStart"/>
            <w:r>
              <w:rPr>
                <w:kern w:val="2"/>
                <w:sz w:val="20"/>
                <w:lang w:eastAsia="zh-CN"/>
              </w:rPr>
              <w:t>ABclonal</w:t>
            </w:r>
            <w:proofErr w:type="spellEnd"/>
          </w:p>
        </w:tc>
        <w:tc>
          <w:tcPr>
            <w:tcW w:w="2879" w:type="dxa"/>
          </w:tcPr>
          <w:p w14:paraId="135DF930" w14:textId="77777777" w:rsidR="00CC318C" w:rsidRDefault="00000000">
            <w:pPr>
              <w:jc w:val="center"/>
              <w:rPr>
                <w:kern w:val="2"/>
                <w:sz w:val="20"/>
              </w:rPr>
            </w:pPr>
            <w:r>
              <w:rPr>
                <w:kern w:val="2"/>
                <w:sz w:val="20"/>
              </w:rPr>
              <w:t>Cat# A13297;</w:t>
            </w:r>
          </w:p>
          <w:p w14:paraId="172D5858" w14:textId="77777777" w:rsidR="00CC318C" w:rsidRDefault="00000000">
            <w:pPr>
              <w:jc w:val="center"/>
              <w:rPr>
                <w:kern w:val="2"/>
                <w:sz w:val="20"/>
              </w:rPr>
            </w:pPr>
            <w:r>
              <w:rPr>
                <w:kern w:val="2"/>
                <w:sz w:val="20"/>
              </w:rPr>
              <w:t>RRID: AB_2760156</w:t>
            </w:r>
          </w:p>
        </w:tc>
      </w:tr>
      <w:tr w:rsidR="00CC318C" w14:paraId="5E2D2CDA" w14:textId="77777777" w:rsidTr="00232BB7">
        <w:trPr>
          <w:cantSplit/>
          <w:trHeight w:val="259"/>
        </w:trPr>
        <w:tc>
          <w:tcPr>
            <w:tcW w:w="3128" w:type="dxa"/>
          </w:tcPr>
          <w:p w14:paraId="1FA137E6" w14:textId="77777777" w:rsidR="00CC318C" w:rsidRDefault="00000000">
            <w:pPr>
              <w:jc w:val="center"/>
              <w:rPr>
                <w:kern w:val="2"/>
                <w:sz w:val="20"/>
              </w:rPr>
            </w:pPr>
            <w:r>
              <w:rPr>
                <w:kern w:val="2"/>
                <w:sz w:val="20"/>
              </w:rPr>
              <w:t>Mouse monoclonal anti-β-Tubulin</w:t>
            </w:r>
          </w:p>
        </w:tc>
        <w:tc>
          <w:tcPr>
            <w:tcW w:w="2806" w:type="dxa"/>
          </w:tcPr>
          <w:p w14:paraId="06EA38EB" w14:textId="77777777" w:rsidR="00CC318C" w:rsidRDefault="00000000">
            <w:pPr>
              <w:jc w:val="center"/>
              <w:rPr>
                <w:rFonts w:eastAsia="宋体"/>
                <w:kern w:val="2"/>
                <w:sz w:val="20"/>
                <w:lang w:eastAsia="zh-CN"/>
              </w:rPr>
            </w:pPr>
            <w:proofErr w:type="spellStart"/>
            <w:r>
              <w:rPr>
                <w:rFonts w:eastAsia="宋体"/>
                <w:kern w:val="2"/>
                <w:sz w:val="20"/>
                <w:lang w:eastAsia="zh-CN"/>
              </w:rPr>
              <w:t>Abmart</w:t>
            </w:r>
            <w:proofErr w:type="spellEnd"/>
          </w:p>
        </w:tc>
        <w:tc>
          <w:tcPr>
            <w:tcW w:w="2879" w:type="dxa"/>
          </w:tcPr>
          <w:p w14:paraId="629631FC" w14:textId="77777777" w:rsidR="00CC318C" w:rsidRDefault="00000000">
            <w:pPr>
              <w:jc w:val="center"/>
              <w:rPr>
                <w:kern w:val="2"/>
                <w:sz w:val="20"/>
              </w:rPr>
            </w:pPr>
            <w:r>
              <w:rPr>
                <w:kern w:val="2"/>
                <w:sz w:val="20"/>
              </w:rPr>
              <w:t>Cat# M20005;</w:t>
            </w:r>
          </w:p>
          <w:p w14:paraId="37088D9A" w14:textId="77777777" w:rsidR="00CC318C" w:rsidRDefault="00000000">
            <w:pPr>
              <w:jc w:val="center"/>
              <w:rPr>
                <w:rFonts w:eastAsiaTheme="minorEastAsia"/>
                <w:kern w:val="2"/>
                <w:sz w:val="20"/>
              </w:rPr>
            </w:pPr>
            <w:r>
              <w:rPr>
                <w:kern w:val="2"/>
                <w:sz w:val="20"/>
              </w:rPr>
              <w:t>RRID: AB_2920648</w:t>
            </w:r>
          </w:p>
        </w:tc>
      </w:tr>
      <w:tr w:rsidR="00CC318C" w14:paraId="039DA483" w14:textId="77777777" w:rsidTr="00232BB7">
        <w:trPr>
          <w:cantSplit/>
          <w:trHeight w:val="259"/>
        </w:trPr>
        <w:tc>
          <w:tcPr>
            <w:tcW w:w="3128" w:type="dxa"/>
          </w:tcPr>
          <w:p w14:paraId="061E9438" w14:textId="77777777" w:rsidR="00CC318C" w:rsidRDefault="00000000">
            <w:pPr>
              <w:jc w:val="center"/>
              <w:rPr>
                <w:kern w:val="2"/>
                <w:sz w:val="20"/>
              </w:rPr>
            </w:pPr>
            <w:r>
              <w:rPr>
                <w:rFonts w:eastAsia="宋体"/>
                <w:kern w:val="2"/>
                <w:sz w:val="20"/>
                <w:lang w:eastAsia="zh-CN"/>
              </w:rPr>
              <w:t>Rabbit</w:t>
            </w:r>
            <w:r>
              <w:rPr>
                <w:kern w:val="2"/>
                <w:sz w:val="20"/>
              </w:rPr>
              <w:t xml:space="preserve"> monoclonal anti-</w:t>
            </w:r>
            <w:r>
              <w:rPr>
                <w:rFonts w:eastAsia="宋体"/>
                <w:kern w:val="2"/>
                <w:sz w:val="20"/>
                <w:lang w:eastAsia="zh-CN"/>
              </w:rPr>
              <w:t>p</w:t>
            </w:r>
            <w:r>
              <w:rPr>
                <w:kern w:val="2"/>
                <w:sz w:val="20"/>
              </w:rPr>
              <w:t>-mTOR</w:t>
            </w:r>
          </w:p>
        </w:tc>
        <w:tc>
          <w:tcPr>
            <w:tcW w:w="2806" w:type="dxa"/>
          </w:tcPr>
          <w:p w14:paraId="5E28E6D5" w14:textId="77777777" w:rsidR="00CC318C" w:rsidRDefault="00000000">
            <w:pPr>
              <w:jc w:val="center"/>
              <w:rPr>
                <w:kern w:val="2"/>
                <w:sz w:val="20"/>
              </w:rPr>
            </w:pPr>
            <w:r>
              <w:rPr>
                <w:kern w:val="2"/>
                <w:sz w:val="20"/>
              </w:rPr>
              <w:t>Cell Signaling Technology</w:t>
            </w:r>
          </w:p>
        </w:tc>
        <w:tc>
          <w:tcPr>
            <w:tcW w:w="2879" w:type="dxa"/>
          </w:tcPr>
          <w:p w14:paraId="622C65F3" w14:textId="77777777" w:rsidR="00CC318C" w:rsidRDefault="00000000">
            <w:pPr>
              <w:jc w:val="center"/>
              <w:rPr>
                <w:kern w:val="2"/>
                <w:sz w:val="20"/>
              </w:rPr>
            </w:pPr>
            <w:r>
              <w:rPr>
                <w:kern w:val="2"/>
                <w:sz w:val="20"/>
              </w:rPr>
              <w:t>Cat# 5536;</w:t>
            </w:r>
          </w:p>
          <w:p w14:paraId="5C4FFCAF" w14:textId="77777777" w:rsidR="00CC318C" w:rsidRDefault="00000000">
            <w:pPr>
              <w:jc w:val="center"/>
              <w:rPr>
                <w:rFonts w:eastAsiaTheme="minorEastAsia"/>
                <w:kern w:val="2"/>
                <w:sz w:val="20"/>
              </w:rPr>
            </w:pPr>
            <w:r>
              <w:rPr>
                <w:kern w:val="2"/>
                <w:sz w:val="20"/>
              </w:rPr>
              <w:t>RRID: AB_10691552</w:t>
            </w:r>
          </w:p>
        </w:tc>
      </w:tr>
      <w:tr w:rsidR="00CC318C" w14:paraId="769027C6" w14:textId="77777777" w:rsidTr="00232BB7">
        <w:trPr>
          <w:cantSplit/>
          <w:trHeight w:val="259"/>
        </w:trPr>
        <w:tc>
          <w:tcPr>
            <w:tcW w:w="3128" w:type="dxa"/>
          </w:tcPr>
          <w:p w14:paraId="51BCEE62" w14:textId="77777777" w:rsidR="00CC318C" w:rsidRDefault="00000000">
            <w:pPr>
              <w:jc w:val="center"/>
              <w:rPr>
                <w:kern w:val="2"/>
                <w:sz w:val="20"/>
              </w:rPr>
            </w:pPr>
            <w:r>
              <w:rPr>
                <w:rFonts w:eastAsia="宋体"/>
                <w:kern w:val="2"/>
                <w:sz w:val="20"/>
                <w:lang w:eastAsia="zh-CN"/>
              </w:rPr>
              <w:t>Rabbit</w:t>
            </w:r>
            <w:r>
              <w:rPr>
                <w:kern w:val="2"/>
                <w:sz w:val="20"/>
              </w:rPr>
              <w:t xml:space="preserve"> monoclonal anti-mTOR</w:t>
            </w:r>
          </w:p>
        </w:tc>
        <w:tc>
          <w:tcPr>
            <w:tcW w:w="2806" w:type="dxa"/>
          </w:tcPr>
          <w:p w14:paraId="581219AA" w14:textId="77777777" w:rsidR="00CC318C" w:rsidRDefault="00000000">
            <w:pPr>
              <w:jc w:val="center"/>
              <w:rPr>
                <w:kern w:val="2"/>
                <w:sz w:val="20"/>
              </w:rPr>
            </w:pPr>
            <w:r>
              <w:rPr>
                <w:kern w:val="2"/>
                <w:sz w:val="20"/>
              </w:rPr>
              <w:t>Cell Signaling Technology</w:t>
            </w:r>
          </w:p>
        </w:tc>
        <w:tc>
          <w:tcPr>
            <w:tcW w:w="2879" w:type="dxa"/>
          </w:tcPr>
          <w:p w14:paraId="496F7675" w14:textId="77777777" w:rsidR="00CC318C" w:rsidRDefault="00000000">
            <w:pPr>
              <w:jc w:val="center"/>
              <w:rPr>
                <w:kern w:val="2"/>
                <w:sz w:val="20"/>
              </w:rPr>
            </w:pPr>
            <w:r>
              <w:rPr>
                <w:kern w:val="2"/>
                <w:sz w:val="20"/>
              </w:rPr>
              <w:t>Cat# 2983;</w:t>
            </w:r>
          </w:p>
          <w:p w14:paraId="54204F54" w14:textId="77777777" w:rsidR="00CC318C" w:rsidRDefault="00000000">
            <w:pPr>
              <w:jc w:val="center"/>
              <w:rPr>
                <w:rFonts w:eastAsiaTheme="minorEastAsia"/>
                <w:kern w:val="2"/>
                <w:sz w:val="20"/>
              </w:rPr>
            </w:pPr>
            <w:r>
              <w:rPr>
                <w:kern w:val="2"/>
                <w:sz w:val="20"/>
              </w:rPr>
              <w:t>RRID: AB_2105622</w:t>
            </w:r>
          </w:p>
        </w:tc>
      </w:tr>
      <w:tr w:rsidR="00CC318C" w14:paraId="507B4002" w14:textId="77777777" w:rsidTr="00232BB7">
        <w:trPr>
          <w:cantSplit/>
          <w:trHeight w:val="259"/>
        </w:trPr>
        <w:tc>
          <w:tcPr>
            <w:tcW w:w="3128" w:type="dxa"/>
          </w:tcPr>
          <w:p w14:paraId="1352C41A" w14:textId="77777777" w:rsidR="00CC318C" w:rsidRDefault="00000000">
            <w:pPr>
              <w:jc w:val="center"/>
              <w:rPr>
                <w:kern w:val="2"/>
                <w:sz w:val="20"/>
              </w:rPr>
            </w:pPr>
            <w:r>
              <w:rPr>
                <w:rFonts w:eastAsia="宋体"/>
                <w:kern w:val="2"/>
                <w:sz w:val="20"/>
                <w:lang w:eastAsia="zh-CN"/>
              </w:rPr>
              <w:t>Rabbit</w:t>
            </w:r>
            <w:r>
              <w:rPr>
                <w:kern w:val="2"/>
                <w:sz w:val="20"/>
              </w:rPr>
              <w:t xml:space="preserve"> monoclonal anti-</w:t>
            </w:r>
            <w:r>
              <w:rPr>
                <w:rFonts w:eastAsia="宋体"/>
                <w:kern w:val="2"/>
                <w:sz w:val="20"/>
                <w:lang w:eastAsia="zh-CN"/>
              </w:rPr>
              <w:t>p</w:t>
            </w:r>
            <w:r>
              <w:rPr>
                <w:kern w:val="2"/>
                <w:sz w:val="20"/>
              </w:rPr>
              <w:t>-Akt</w:t>
            </w:r>
          </w:p>
        </w:tc>
        <w:tc>
          <w:tcPr>
            <w:tcW w:w="2806" w:type="dxa"/>
          </w:tcPr>
          <w:p w14:paraId="6939E5F2" w14:textId="77777777" w:rsidR="00CC318C" w:rsidRDefault="00000000">
            <w:pPr>
              <w:jc w:val="center"/>
              <w:rPr>
                <w:kern w:val="2"/>
                <w:sz w:val="20"/>
              </w:rPr>
            </w:pPr>
            <w:r>
              <w:rPr>
                <w:kern w:val="2"/>
                <w:sz w:val="20"/>
              </w:rPr>
              <w:t>Cell Signaling Technology</w:t>
            </w:r>
          </w:p>
        </w:tc>
        <w:tc>
          <w:tcPr>
            <w:tcW w:w="2879" w:type="dxa"/>
          </w:tcPr>
          <w:p w14:paraId="6D376035" w14:textId="77777777" w:rsidR="00CC318C" w:rsidRDefault="00000000">
            <w:pPr>
              <w:jc w:val="center"/>
              <w:rPr>
                <w:kern w:val="2"/>
                <w:sz w:val="20"/>
              </w:rPr>
            </w:pPr>
            <w:r>
              <w:rPr>
                <w:kern w:val="2"/>
                <w:sz w:val="20"/>
              </w:rPr>
              <w:t>Cat# 9271;</w:t>
            </w:r>
          </w:p>
          <w:p w14:paraId="0072D5A8" w14:textId="77777777" w:rsidR="00CC318C" w:rsidRDefault="00000000">
            <w:pPr>
              <w:jc w:val="center"/>
              <w:rPr>
                <w:rFonts w:eastAsiaTheme="minorEastAsia"/>
                <w:kern w:val="2"/>
                <w:sz w:val="20"/>
              </w:rPr>
            </w:pPr>
            <w:r>
              <w:rPr>
                <w:kern w:val="2"/>
                <w:sz w:val="20"/>
              </w:rPr>
              <w:t>RRID: AB_329825</w:t>
            </w:r>
          </w:p>
        </w:tc>
      </w:tr>
      <w:tr w:rsidR="00CC318C" w14:paraId="3C8DC740" w14:textId="77777777" w:rsidTr="00232BB7">
        <w:trPr>
          <w:cantSplit/>
          <w:trHeight w:val="259"/>
        </w:trPr>
        <w:tc>
          <w:tcPr>
            <w:tcW w:w="3128" w:type="dxa"/>
          </w:tcPr>
          <w:p w14:paraId="23536C7D" w14:textId="77777777" w:rsidR="00CC318C" w:rsidRDefault="00000000">
            <w:pPr>
              <w:jc w:val="center"/>
              <w:rPr>
                <w:kern w:val="2"/>
                <w:sz w:val="20"/>
              </w:rPr>
            </w:pPr>
            <w:r>
              <w:rPr>
                <w:rFonts w:eastAsia="宋体"/>
                <w:kern w:val="2"/>
                <w:sz w:val="20"/>
                <w:lang w:eastAsia="zh-CN"/>
              </w:rPr>
              <w:t>Rabbit</w:t>
            </w:r>
            <w:r>
              <w:rPr>
                <w:kern w:val="2"/>
                <w:sz w:val="20"/>
              </w:rPr>
              <w:t xml:space="preserve"> monoclonal anti-Akt</w:t>
            </w:r>
          </w:p>
        </w:tc>
        <w:tc>
          <w:tcPr>
            <w:tcW w:w="2806" w:type="dxa"/>
          </w:tcPr>
          <w:p w14:paraId="5275BB98" w14:textId="77777777" w:rsidR="00CC318C" w:rsidRDefault="00000000">
            <w:pPr>
              <w:jc w:val="center"/>
              <w:rPr>
                <w:kern w:val="2"/>
                <w:sz w:val="20"/>
              </w:rPr>
            </w:pPr>
            <w:r>
              <w:rPr>
                <w:kern w:val="2"/>
                <w:sz w:val="20"/>
              </w:rPr>
              <w:t>Cell Signaling Technology</w:t>
            </w:r>
          </w:p>
        </w:tc>
        <w:tc>
          <w:tcPr>
            <w:tcW w:w="2879" w:type="dxa"/>
          </w:tcPr>
          <w:p w14:paraId="09AA9B4D" w14:textId="77777777" w:rsidR="00CC318C" w:rsidRDefault="00000000">
            <w:pPr>
              <w:jc w:val="center"/>
              <w:rPr>
                <w:kern w:val="2"/>
                <w:sz w:val="20"/>
              </w:rPr>
            </w:pPr>
            <w:r>
              <w:rPr>
                <w:kern w:val="2"/>
                <w:sz w:val="20"/>
              </w:rPr>
              <w:t>Cat# 4691;</w:t>
            </w:r>
          </w:p>
          <w:p w14:paraId="71148DB8" w14:textId="77777777" w:rsidR="00CC318C" w:rsidRDefault="00000000">
            <w:pPr>
              <w:jc w:val="center"/>
              <w:rPr>
                <w:rFonts w:eastAsiaTheme="minorEastAsia"/>
                <w:kern w:val="2"/>
                <w:sz w:val="20"/>
              </w:rPr>
            </w:pPr>
            <w:r>
              <w:rPr>
                <w:kern w:val="2"/>
                <w:sz w:val="20"/>
              </w:rPr>
              <w:t>RRID: AB_915783</w:t>
            </w:r>
          </w:p>
        </w:tc>
      </w:tr>
      <w:tr w:rsidR="00CC318C" w14:paraId="37B5A958" w14:textId="77777777" w:rsidTr="00232BB7">
        <w:trPr>
          <w:cantSplit/>
          <w:trHeight w:val="259"/>
        </w:trPr>
        <w:tc>
          <w:tcPr>
            <w:tcW w:w="3128" w:type="dxa"/>
          </w:tcPr>
          <w:p w14:paraId="2621C263" w14:textId="77777777" w:rsidR="00CC318C" w:rsidRDefault="00000000">
            <w:pPr>
              <w:jc w:val="center"/>
              <w:rPr>
                <w:kern w:val="2"/>
                <w:sz w:val="20"/>
              </w:rPr>
            </w:pPr>
            <w:r>
              <w:rPr>
                <w:rFonts w:eastAsia="宋体"/>
                <w:kern w:val="2"/>
                <w:sz w:val="20"/>
                <w:lang w:eastAsia="zh-CN"/>
              </w:rPr>
              <w:t xml:space="preserve">Mouse </w:t>
            </w:r>
            <w:r>
              <w:rPr>
                <w:kern w:val="2"/>
                <w:sz w:val="20"/>
              </w:rPr>
              <w:t>monoclonal anti-Ki67</w:t>
            </w:r>
          </w:p>
        </w:tc>
        <w:tc>
          <w:tcPr>
            <w:tcW w:w="2806" w:type="dxa"/>
          </w:tcPr>
          <w:p w14:paraId="782B0529" w14:textId="77777777" w:rsidR="00CC318C" w:rsidRDefault="00000000">
            <w:pPr>
              <w:jc w:val="center"/>
              <w:rPr>
                <w:kern w:val="2"/>
                <w:sz w:val="20"/>
              </w:rPr>
            </w:pPr>
            <w:r>
              <w:rPr>
                <w:kern w:val="2"/>
                <w:sz w:val="20"/>
              </w:rPr>
              <w:t>Cell Signaling Technology</w:t>
            </w:r>
          </w:p>
        </w:tc>
        <w:tc>
          <w:tcPr>
            <w:tcW w:w="2879" w:type="dxa"/>
          </w:tcPr>
          <w:p w14:paraId="2571F4C0" w14:textId="77777777" w:rsidR="00CC318C" w:rsidRDefault="00000000">
            <w:pPr>
              <w:jc w:val="center"/>
              <w:rPr>
                <w:kern w:val="2"/>
                <w:sz w:val="20"/>
              </w:rPr>
            </w:pPr>
            <w:r>
              <w:rPr>
                <w:kern w:val="2"/>
                <w:sz w:val="20"/>
              </w:rPr>
              <w:t>Cat# 9449;</w:t>
            </w:r>
          </w:p>
          <w:p w14:paraId="1FC73129" w14:textId="77777777" w:rsidR="00CC318C" w:rsidRDefault="00000000">
            <w:pPr>
              <w:jc w:val="center"/>
              <w:rPr>
                <w:rFonts w:eastAsiaTheme="minorEastAsia"/>
                <w:kern w:val="2"/>
                <w:sz w:val="20"/>
              </w:rPr>
            </w:pPr>
            <w:r>
              <w:rPr>
                <w:kern w:val="2"/>
                <w:sz w:val="20"/>
              </w:rPr>
              <w:t>RRID: AB_2715512</w:t>
            </w:r>
          </w:p>
        </w:tc>
      </w:tr>
      <w:tr w:rsidR="00CC318C" w14:paraId="58B5ABFE" w14:textId="77777777" w:rsidTr="00232BB7">
        <w:trPr>
          <w:cantSplit/>
          <w:trHeight w:val="259"/>
        </w:trPr>
        <w:tc>
          <w:tcPr>
            <w:tcW w:w="3128" w:type="dxa"/>
          </w:tcPr>
          <w:p w14:paraId="4F2E5854" w14:textId="77777777" w:rsidR="00CC318C" w:rsidRDefault="00000000">
            <w:pPr>
              <w:jc w:val="center"/>
              <w:rPr>
                <w:kern w:val="2"/>
                <w:sz w:val="20"/>
              </w:rPr>
            </w:pPr>
            <w:r>
              <w:rPr>
                <w:rFonts w:eastAsia="宋体"/>
                <w:kern w:val="2"/>
                <w:sz w:val="20"/>
                <w:lang w:eastAsia="zh-CN"/>
              </w:rPr>
              <w:t>Rabbit</w:t>
            </w:r>
            <w:r>
              <w:rPr>
                <w:kern w:val="2"/>
                <w:sz w:val="20"/>
              </w:rPr>
              <w:t xml:space="preserve"> monoclonal anti-Cleaved caspase3</w:t>
            </w:r>
          </w:p>
        </w:tc>
        <w:tc>
          <w:tcPr>
            <w:tcW w:w="2806" w:type="dxa"/>
          </w:tcPr>
          <w:p w14:paraId="3FFF73AB" w14:textId="77777777" w:rsidR="00CC318C" w:rsidRDefault="00000000">
            <w:pPr>
              <w:jc w:val="center"/>
              <w:rPr>
                <w:kern w:val="2"/>
                <w:sz w:val="20"/>
              </w:rPr>
            </w:pPr>
            <w:r>
              <w:rPr>
                <w:kern w:val="2"/>
                <w:sz w:val="20"/>
              </w:rPr>
              <w:t>Cell Signaling Technology</w:t>
            </w:r>
          </w:p>
        </w:tc>
        <w:tc>
          <w:tcPr>
            <w:tcW w:w="2879" w:type="dxa"/>
          </w:tcPr>
          <w:p w14:paraId="46054934" w14:textId="77777777" w:rsidR="00CC318C" w:rsidRDefault="00000000">
            <w:pPr>
              <w:jc w:val="center"/>
              <w:rPr>
                <w:kern w:val="2"/>
                <w:sz w:val="20"/>
              </w:rPr>
            </w:pPr>
            <w:r>
              <w:rPr>
                <w:kern w:val="2"/>
                <w:sz w:val="20"/>
              </w:rPr>
              <w:t>Cat# 9664;</w:t>
            </w:r>
          </w:p>
          <w:p w14:paraId="53D620D0" w14:textId="77777777" w:rsidR="00CC318C" w:rsidRDefault="00000000">
            <w:pPr>
              <w:jc w:val="center"/>
              <w:rPr>
                <w:rFonts w:eastAsiaTheme="minorEastAsia"/>
                <w:kern w:val="2"/>
                <w:sz w:val="20"/>
              </w:rPr>
            </w:pPr>
            <w:r>
              <w:rPr>
                <w:kern w:val="2"/>
                <w:sz w:val="20"/>
              </w:rPr>
              <w:t>RRID: AB_2070042</w:t>
            </w:r>
          </w:p>
        </w:tc>
      </w:tr>
      <w:tr w:rsidR="00CC318C" w14:paraId="5926B920" w14:textId="77777777" w:rsidTr="00232BB7">
        <w:trPr>
          <w:cantSplit/>
          <w:trHeight w:val="259"/>
        </w:trPr>
        <w:tc>
          <w:tcPr>
            <w:tcW w:w="3128" w:type="dxa"/>
          </w:tcPr>
          <w:p w14:paraId="4C9426B5" w14:textId="77777777" w:rsidR="00CC318C" w:rsidRDefault="00000000">
            <w:pPr>
              <w:jc w:val="center"/>
              <w:rPr>
                <w:kern w:val="2"/>
                <w:sz w:val="20"/>
              </w:rPr>
            </w:pPr>
            <w:r>
              <w:rPr>
                <w:kern w:val="2"/>
                <w:sz w:val="20"/>
              </w:rPr>
              <w:t>Anti-rabbit IgG, HRP-linked Antibody</w:t>
            </w:r>
          </w:p>
        </w:tc>
        <w:tc>
          <w:tcPr>
            <w:tcW w:w="2806" w:type="dxa"/>
          </w:tcPr>
          <w:p w14:paraId="6A9DDC1F" w14:textId="77777777" w:rsidR="00CC318C" w:rsidRDefault="00000000">
            <w:pPr>
              <w:jc w:val="center"/>
              <w:rPr>
                <w:rFonts w:eastAsiaTheme="minorEastAsia"/>
                <w:kern w:val="2"/>
                <w:sz w:val="20"/>
              </w:rPr>
            </w:pPr>
            <w:r>
              <w:rPr>
                <w:kern w:val="2"/>
                <w:sz w:val="20"/>
              </w:rPr>
              <w:t>Cell Signaling Technology</w:t>
            </w:r>
          </w:p>
        </w:tc>
        <w:tc>
          <w:tcPr>
            <w:tcW w:w="2879" w:type="dxa"/>
          </w:tcPr>
          <w:p w14:paraId="45128075" w14:textId="77777777" w:rsidR="00CC318C" w:rsidRDefault="00000000">
            <w:pPr>
              <w:jc w:val="center"/>
              <w:rPr>
                <w:kern w:val="2"/>
                <w:sz w:val="20"/>
              </w:rPr>
            </w:pPr>
            <w:r>
              <w:rPr>
                <w:kern w:val="2"/>
                <w:sz w:val="20"/>
              </w:rPr>
              <w:t xml:space="preserve">Cat# </w:t>
            </w:r>
            <w:r>
              <w:rPr>
                <w:rFonts w:eastAsia="宋体"/>
                <w:kern w:val="2"/>
                <w:sz w:val="20"/>
                <w:lang w:eastAsia="zh-CN"/>
              </w:rPr>
              <w:t>7074</w:t>
            </w:r>
            <w:r>
              <w:rPr>
                <w:kern w:val="2"/>
                <w:sz w:val="20"/>
              </w:rPr>
              <w:t>;</w:t>
            </w:r>
          </w:p>
          <w:p w14:paraId="71D6D142" w14:textId="77777777" w:rsidR="00CC318C" w:rsidRDefault="00000000">
            <w:pPr>
              <w:jc w:val="center"/>
              <w:rPr>
                <w:rFonts w:eastAsiaTheme="minorEastAsia"/>
                <w:kern w:val="2"/>
                <w:sz w:val="20"/>
              </w:rPr>
            </w:pPr>
            <w:r>
              <w:rPr>
                <w:kern w:val="2"/>
                <w:sz w:val="20"/>
              </w:rPr>
              <w:t>RRID: AB_2099233</w:t>
            </w:r>
          </w:p>
        </w:tc>
      </w:tr>
      <w:tr w:rsidR="00CC318C" w14:paraId="08352E5D" w14:textId="77777777" w:rsidTr="00232BB7">
        <w:trPr>
          <w:cantSplit/>
          <w:trHeight w:val="259"/>
        </w:trPr>
        <w:tc>
          <w:tcPr>
            <w:tcW w:w="3128" w:type="dxa"/>
          </w:tcPr>
          <w:p w14:paraId="3D98ED0C" w14:textId="77777777" w:rsidR="00CC318C" w:rsidRDefault="00000000">
            <w:pPr>
              <w:jc w:val="center"/>
              <w:rPr>
                <w:kern w:val="2"/>
                <w:sz w:val="20"/>
              </w:rPr>
            </w:pPr>
            <w:r>
              <w:rPr>
                <w:kern w:val="2"/>
                <w:sz w:val="20"/>
              </w:rPr>
              <w:t>Anti-rabbit IgG, HRP-linked Antibody</w:t>
            </w:r>
          </w:p>
        </w:tc>
        <w:tc>
          <w:tcPr>
            <w:tcW w:w="2806" w:type="dxa"/>
          </w:tcPr>
          <w:p w14:paraId="2ECAB8D5" w14:textId="77777777" w:rsidR="00CC318C" w:rsidRDefault="00000000">
            <w:pPr>
              <w:jc w:val="center"/>
              <w:rPr>
                <w:rFonts w:eastAsiaTheme="minorEastAsia"/>
                <w:kern w:val="2"/>
                <w:sz w:val="20"/>
              </w:rPr>
            </w:pPr>
            <w:r>
              <w:rPr>
                <w:kern w:val="2"/>
                <w:sz w:val="20"/>
              </w:rPr>
              <w:t>Cell Signaling Technology</w:t>
            </w:r>
          </w:p>
        </w:tc>
        <w:tc>
          <w:tcPr>
            <w:tcW w:w="2879" w:type="dxa"/>
          </w:tcPr>
          <w:p w14:paraId="32218431" w14:textId="77777777" w:rsidR="00CC318C" w:rsidRDefault="00000000">
            <w:pPr>
              <w:jc w:val="center"/>
              <w:rPr>
                <w:kern w:val="2"/>
                <w:sz w:val="20"/>
              </w:rPr>
            </w:pPr>
            <w:r>
              <w:rPr>
                <w:kern w:val="2"/>
                <w:sz w:val="20"/>
              </w:rPr>
              <w:t xml:space="preserve">Cat# </w:t>
            </w:r>
            <w:r>
              <w:rPr>
                <w:rFonts w:eastAsia="宋体"/>
                <w:kern w:val="2"/>
                <w:sz w:val="20"/>
                <w:lang w:eastAsia="zh-CN"/>
              </w:rPr>
              <w:t>7076</w:t>
            </w:r>
            <w:r>
              <w:rPr>
                <w:kern w:val="2"/>
                <w:sz w:val="20"/>
              </w:rPr>
              <w:t>;</w:t>
            </w:r>
          </w:p>
          <w:p w14:paraId="4AD92A36" w14:textId="77777777" w:rsidR="00CC318C" w:rsidRDefault="00000000">
            <w:pPr>
              <w:jc w:val="center"/>
              <w:rPr>
                <w:rFonts w:eastAsiaTheme="minorEastAsia"/>
                <w:kern w:val="2"/>
                <w:sz w:val="20"/>
              </w:rPr>
            </w:pPr>
            <w:r>
              <w:rPr>
                <w:kern w:val="2"/>
                <w:sz w:val="20"/>
              </w:rPr>
              <w:t>RRID: AB_330924</w:t>
            </w:r>
          </w:p>
        </w:tc>
      </w:tr>
      <w:tr w:rsidR="00CC318C" w14:paraId="6A0C0871" w14:textId="77777777" w:rsidTr="00232BB7">
        <w:trPr>
          <w:cantSplit/>
          <w:trHeight w:val="259"/>
        </w:trPr>
        <w:tc>
          <w:tcPr>
            <w:tcW w:w="3128" w:type="dxa"/>
          </w:tcPr>
          <w:p w14:paraId="7B4069F7" w14:textId="77777777" w:rsidR="00CC318C" w:rsidRDefault="00000000">
            <w:pPr>
              <w:tabs>
                <w:tab w:val="left" w:pos="1525"/>
              </w:tabs>
              <w:jc w:val="center"/>
              <w:rPr>
                <w:rFonts w:eastAsia="宋体"/>
                <w:kern w:val="2"/>
                <w:sz w:val="20"/>
                <w:lang w:eastAsia="zh-CN"/>
              </w:rPr>
            </w:pPr>
            <w:r>
              <w:rPr>
                <w:kern w:val="2"/>
                <w:sz w:val="20"/>
              </w:rPr>
              <w:t>Mouse monoclonal anti-</w:t>
            </w:r>
            <w:r>
              <w:rPr>
                <w:rFonts w:eastAsia="宋体"/>
                <w:kern w:val="2"/>
                <w:sz w:val="20"/>
                <w:lang w:eastAsia="zh-CN"/>
              </w:rPr>
              <w:t>PD-L1</w:t>
            </w:r>
          </w:p>
        </w:tc>
        <w:tc>
          <w:tcPr>
            <w:tcW w:w="2806" w:type="dxa"/>
          </w:tcPr>
          <w:p w14:paraId="712E342B" w14:textId="77777777" w:rsidR="00CC318C" w:rsidRDefault="00000000">
            <w:pPr>
              <w:jc w:val="center"/>
              <w:rPr>
                <w:kern w:val="2"/>
                <w:sz w:val="20"/>
              </w:rPr>
            </w:pPr>
            <w:proofErr w:type="spellStart"/>
            <w:r>
              <w:rPr>
                <w:rFonts w:eastAsia="宋体"/>
                <w:kern w:val="2"/>
                <w:sz w:val="20"/>
                <w:lang w:eastAsia="zh-CN"/>
              </w:rPr>
              <w:t>Abmart</w:t>
            </w:r>
            <w:proofErr w:type="spellEnd"/>
          </w:p>
        </w:tc>
        <w:tc>
          <w:tcPr>
            <w:tcW w:w="2879" w:type="dxa"/>
          </w:tcPr>
          <w:p w14:paraId="1494572D" w14:textId="77777777" w:rsidR="00CC318C" w:rsidRDefault="00000000">
            <w:pPr>
              <w:jc w:val="center"/>
              <w:rPr>
                <w:kern w:val="2"/>
                <w:sz w:val="20"/>
              </w:rPr>
            </w:pPr>
            <w:r>
              <w:rPr>
                <w:kern w:val="2"/>
                <w:sz w:val="20"/>
              </w:rPr>
              <w:t>Cat# M033179;</w:t>
            </w:r>
          </w:p>
          <w:p w14:paraId="19E10F13" w14:textId="77777777" w:rsidR="00CC318C" w:rsidRDefault="00000000">
            <w:pPr>
              <w:jc w:val="center"/>
              <w:rPr>
                <w:rFonts w:eastAsiaTheme="minorEastAsia"/>
                <w:kern w:val="2"/>
                <w:sz w:val="20"/>
              </w:rPr>
            </w:pPr>
            <w:r>
              <w:rPr>
                <w:kern w:val="2"/>
                <w:sz w:val="20"/>
              </w:rPr>
              <w:t>RRID: AB_3677366</w:t>
            </w:r>
          </w:p>
        </w:tc>
      </w:tr>
      <w:tr w:rsidR="00CC318C" w14:paraId="4746547D" w14:textId="77777777" w:rsidTr="00232BB7">
        <w:trPr>
          <w:cantSplit/>
          <w:trHeight w:val="259"/>
        </w:trPr>
        <w:tc>
          <w:tcPr>
            <w:tcW w:w="3128" w:type="dxa"/>
          </w:tcPr>
          <w:p w14:paraId="6AACCE42" w14:textId="77777777" w:rsidR="00CC318C" w:rsidRDefault="00000000">
            <w:pPr>
              <w:tabs>
                <w:tab w:val="left" w:pos="1525"/>
              </w:tabs>
              <w:jc w:val="center"/>
              <w:rPr>
                <w:rFonts w:eastAsia="宋体"/>
                <w:kern w:val="2"/>
                <w:sz w:val="20"/>
                <w:lang w:eastAsia="zh-CN"/>
              </w:rPr>
            </w:pPr>
            <w:r>
              <w:rPr>
                <w:kern w:val="2"/>
                <w:sz w:val="20"/>
                <w:lang w:eastAsia="zh-CN"/>
              </w:rPr>
              <w:t>Rabbit polyclonal anti-</w:t>
            </w:r>
            <w:r>
              <w:rPr>
                <w:rFonts w:eastAsia="宋体"/>
                <w:kern w:val="2"/>
                <w:sz w:val="20"/>
                <w:lang w:eastAsia="zh-CN"/>
              </w:rPr>
              <w:t>H3K79suc</w:t>
            </w:r>
          </w:p>
        </w:tc>
        <w:tc>
          <w:tcPr>
            <w:tcW w:w="2806" w:type="dxa"/>
          </w:tcPr>
          <w:p w14:paraId="0271B9CF" w14:textId="77777777" w:rsidR="00CC318C" w:rsidRDefault="00000000">
            <w:pPr>
              <w:jc w:val="center"/>
              <w:rPr>
                <w:kern w:val="2"/>
                <w:sz w:val="20"/>
              </w:rPr>
            </w:pPr>
            <w:r>
              <w:rPr>
                <w:rFonts w:eastAsia="宋体"/>
                <w:kern w:val="2"/>
                <w:sz w:val="20"/>
                <w:lang w:eastAsia="zh-CN"/>
              </w:rPr>
              <w:t>PTM BIO</w:t>
            </w:r>
          </w:p>
        </w:tc>
        <w:tc>
          <w:tcPr>
            <w:tcW w:w="2879" w:type="dxa"/>
          </w:tcPr>
          <w:p w14:paraId="5FF1E907" w14:textId="77777777" w:rsidR="00CC318C" w:rsidRDefault="00000000">
            <w:pPr>
              <w:jc w:val="center"/>
              <w:rPr>
                <w:kern w:val="2"/>
                <w:sz w:val="20"/>
              </w:rPr>
            </w:pPr>
            <w:r>
              <w:rPr>
                <w:kern w:val="2"/>
                <w:sz w:val="20"/>
              </w:rPr>
              <w:t xml:space="preserve">Cat# </w:t>
            </w:r>
            <w:r>
              <w:rPr>
                <w:rFonts w:eastAsia="宋体"/>
                <w:kern w:val="2"/>
                <w:sz w:val="20"/>
                <w:lang w:eastAsia="zh-CN"/>
              </w:rPr>
              <w:t>PTM-412</w:t>
            </w:r>
            <w:r>
              <w:rPr>
                <w:kern w:val="2"/>
                <w:sz w:val="20"/>
              </w:rPr>
              <w:t>;</w:t>
            </w:r>
          </w:p>
          <w:p w14:paraId="5E859F8A" w14:textId="77777777" w:rsidR="00CC318C" w:rsidRDefault="00000000">
            <w:pPr>
              <w:jc w:val="center"/>
              <w:rPr>
                <w:rFonts w:eastAsiaTheme="minorEastAsia"/>
                <w:kern w:val="2"/>
                <w:sz w:val="20"/>
              </w:rPr>
            </w:pPr>
            <w:r>
              <w:rPr>
                <w:kern w:val="2"/>
                <w:sz w:val="20"/>
              </w:rPr>
              <w:t>RRID: AB_3676410</w:t>
            </w:r>
          </w:p>
        </w:tc>
      </w:tr>
      <w:tr w:rsidR="00CC318C" w14:paraId="11776AA5" w14:textId="77777777" w:rsidTr="00232BB7">
        <w:trPr>
          <w:cantSplit/>
          <w:trHeight w:val="259"/>
        </w:trPr>
        <w:tc>
          <w:tcPr>
            <w:tcW w:w="3128" w:type="dxa"/>
          </w:tcPr>
          <w:p w14:paraId="702413B4" w14:textId="77777777" w:rsidR="00CC318C" w:rsidRDefault="00000000">
            <w:pPr>
              <w:tabs>
                <w:tab w:val="left" w:pos="1525"/>
              </w:tabs>
              <w:jc w:val="center"/>
              <w:rPr>
                <w:rFonts w:eastAsia="宋体"/>
                <w:kern w:val="2"/>
                <w:sz w:val="20"/>
                <w:lang w:eastAsia="zh-CN"/>
              </w:rPr>
            </w:pPr>
            <w:r>
              <w:rPr>
                <w:kern w:val="2"/>
                <w:sz w:val="20"/>
              </w:rPr>
              <w:t>Mouse monoclonal anti-</w:t>
            </w:r>
            <w:proofErr w:type="spellStart"/>
            <w:r>
              <w:rPr>
                <w:kern w:val="2"/>
                <w:sz w:val="20"/>
              </w:rPr>
              <w:t>Succinyllysine</w:t>
            </w:r>
            <w:proofErr w:type="spellEnd"/>
          </w:p>
        </w:tc>
        <w:tc>
          <w:tcPr>
            <w:tcW w:w="2806" w:type="dxa"/>
          </w:tcPr>
          <w:p w14:paraId="3314C77E" w14:textId="77777777" w:rsidR="00CC318C" w:rsidRDefault="00000000">
            <w:pPr>
              <w:jc w:val="center"/>
              <w:rPr>
                <w:kern w:val="2"/>
                <w:sz w:val="20"/>
              </w:rPr>
            </w:pPr>
            <w:r>
              <w:rPr>
                <w:rFonts w:eastAsia="宋体"/>
                <w:kern w:val="2"/>
                <w:sz w:val="20"/>
                <w:lang w:eastAsia="zh-CN"/>
              </w:rPr>
              <w:t>PTM BIO</w:t>
            </w:r>
          </w:p>
        </w:tc>
        <w:tc>
          <w:tcPr>
            <w:tcW w:w="2879" w:type="dxa"/>
          </w:tcPr>
          <w:p w14:paraId="3F360437" w14:textId="77777777" w:rsidR="00CC318C" w:rsidRDefault="00000000">
            <w:pPr>
              <w:jc w:val="center"/>
              <w:rPr>
                <w:kern w:val="2"/>
                <w:sz w:val="20"/>
              </w:rPr>
            </w:pPr>
            <w:r>
              <w:rPr>
                <w:kern w:val="2"/>
                <w:sz w:val="20"/>
              </w:rPr>
              <w:t>Cat# PTM-</w:t>
            </w:r>
            <w:r>
              <w:rPr>
                <w:rFonts w:eastAsia="宋体"/>
                <w:kern w:val="2"/>
                <w:sz w:val="20"/>
                <w:lang w:eastAsia="zh-CN"/>
              </w:rPr>
              <w:t>419</w:t>
            </w:r>
            <w:r>
              <w:rPr>
                <w:kern w:val="2"/>
                <w:sz w:val="20"/>
              </w:rPr>
              <w:t>;</w:t>
            </w:r>
          </w:p>
          <w:p w14:paraId="164C8AD9" w14:textId="77777777" w:rsidR="00CC318C" w:rsidRDefault="00000000">
            <w:pPr>
              <w:jc w:val="center"/>
              <w:rPr>
                <w:rFonts w:eastAsiaTheme="minorEastAsia"/>
                <w:kern w:val="2"/>
                <w:sz w:val="20"/>
              </w:rPr>
            </w:pPr>
            <w:r>
              <w:rPr>
                <w:kern w:val="2"/>
                <w:sz w:val="20"/>
              </w:rPr>
              <w:t>RRID: AB_2942099</w:t>
            </w:r>
          </w:p>
        </w:tc>
      </w:tr>
      <w:tr w:rsidR="00CC318C" w14:paraId="46F94D7D" w14:textId="77777777" w:rsidTr="00232BB7">
        <w:trPr>
          <w:cantSplit/>
          <w:trHeight w:val="259"/>
        </w:trPr>
        <w:tc>
          <w:tcPr>
            <w:tcW w:w="3128" w:type="dxa"/>
          </w:tcPr>
          <w:p w14:paraId="2D42FE2E" w14:textId="77777777" w:rsidR="00CC318C" w:rsidRDefault="00000000">
            <w:pPr>
              <w:tabs>
                <w:tab w:val="left" w:pos="1525"/>
              </w:tabs>
              <w:jc w:val="center"/>
              <w:rPr>
                <w:kern w:val="2"/>
                <w:sz w:val="20"/>
              </w:rPr>
            </w:pPr>
            <w:r>
              <w:rPr>
                <w:rFonts w:eastAsia="宋体"/>
                <w:kern w:val="2"/>
                <w:sz w:val="20"/>
                <w:lang w:eastAsia="zh-CN"/>
              </w:rPr>
              <w:t>Rabbit</w:t>
            </w:r>
            <w:r>
              <w:rPr>
                <w:kern w:val="2"/>
                <w:sz w:val="20"/>
              </w:rPr>
              <w:t xml:space="preserve"> monoclonal anti-Ubiquitin</w:t>
            </w:r>
          </w:p>
        </w:tc>
        <w:tc>
          <w:tcPr>
            <w:tcW w:w="2806" w:type="dxa"/>
          </w:tcPr>
          <w:p w14:paraId="7E1DF410" w14:textId="77777777" w:rsidR="00CC318C" w:rsidRDefault="00000000">
            <w:pPr>
              <w:jc w:val="center"/>
              <w:rPr>
                <w:rFonts w:eastAsia="宋体"/>
                <w:kern w:val="2"/>
                <w:sz w:val="20"/>
                <w:lang w:eastAsia="zh-CN"/>
              </w:rPr>
            </w:pPr>
            <w:r>
              <w:rPr>
                <w:rFonts w:eastAsia="宋体"/>
                <w:kern w:val="2"/>
                <w:sz w:val="20"/>
                <w:lang w:eastAsia="zh-CN"/>
              </w:rPr>
              <w:t>PTM BIO</w:t>
            </w:r>
          </w:p>
        </w:tc>
        <w:tc>
          <w:tcPr>
            <w:tcW w:w="2879" w:type="dxa"/>
          </w:tcPr>
          <w:p w14:paraId="5E290358" w14:textId="77777777" w:rsidR="00CC318C" w:rsidRDefault="00000000">
            <w:pPr>
              <w:jc w:val="center"/>
              <w:rPr>
                <w:kern w:val="2"/>
                <w:sz w:val="20"/>
              </w:rPr>
            </w:pPr>
            <w:r>
              <w:rPr>
                <w:kern w:val="2"/>
                <w:sz w:val="20"/>
              </w:rPr>
              <w:t>Cat# PTM-7311;</w:t>
            </w:r>
          </w:p>
          <w:p w14:paraId="667238C8" w14:textId="77777777" w:rsidR="00CC318C" w:rsidRDefault="00000000">
            <w:pPr>
              <w:jc w:val="center"/>
              <w:rPr>
                <w:rFonts w:eastAsiaTheme="minorEastAsia"/>
                <w:kern w:val="2"/>
                <w:sz w:val="20"/>
              </w:rPr>
            </w:pPr>
            <w:r>
              <w:rPr>
                <w:kern w:val="2"/>
                <w:sz w:val="20"/>
              </w:rPr>
              <w:t>RRID: AB_3677290</w:t>
            </w:r>
          </w:p>
        </w:tc>
      </w:tr>
      <w:tr w:rsidR="00CC318C" w14:paraId="411B9DE3" w14:textId="77777777" w:rsidTr="00232BB7">
        <w:trPr>
          <w:cantSplit/>
          <w:trHeight w:val="259"/>
        </w:trPr>
        <w:tc>
          <w:tcPr>
            <w:tcW w:w="3128" w:type="dxa"/>
          </w:tcPr>
          <w:p w14:paraId="651E7F69" w14:textId="77777777" w:rsidR="00CC318C" w:rsidRDefault="00000000">
            <w:pPr>
              <w:tabs>
                <w:tab w:val="left" w:pos="1525"/>
              </w:tabs>
              <w:jc w:val="center"/>
              <w:rPr>
                <w:rFonts w:eastAsiaTheme="minorEastAsia"/>
                <w:kern w:val="2"/>
                <w:sz w:val="20"/>
                <w:lang w:eastAsia="zh-CN"/>
              </w:rPr>
            </w:pPr>
            <w:r>
              <w:rPr>
                <w:kern w:val="2"/>
                <w:sz w:val="20"/>
              </w:rPr>
              <w:t>Mouse monoclonal anti-ANG</w:t>
            </w:r>
          </w:p>
        </w:tc>
        <w:tc>
          <w:tcPr>
            <w:tcW w:w="2806" w:type="dxa"/>
          </w:tcPr>
          <w:p w14:paraId="5E0AD887" w14:textId="77777777" w:rsidR="00CC318C" w:rsidRDefault="00000000">
            <w:pPr>
              <w:jc w:val="center"/>
              <w:rPr>
                <w:rFonts w:eastAsiaTheme="minorEastAsia"/>
                <w:kern w:val="2"/>
                <w:sz w:val="20"/>
              </w:rPr>
            </w:pPr>
            <w:r>
              <w:rPr>
                <w:kern w:val="2"/>
                <w:sz w:val="20"/>
              </w:rPr>
              <w:t>Santa Cruz</w:t>
            </w:r>
          </w:p>
        </w:tc>
        <w:tc>
          <w:tcPr>
            <w:tcW w:w="2879" w:type="dxa"/>
          </w:tcPr>
          <w:p w14:paraId="612196C5" w14:textId="77777777" w:rsidR="00CC318C" w:rsidRDefault="00000000">
            <w:pPr>
              <w:jc w:val="center"/>
              <w:rPr>
                <w:kern w:val="2"/>
                <w:sz w:val="20"/>
              </w:rPr>
            </w:pPr>
            <w:r>
              <w:rPr>
                <w:kern w:val="2"/>
                <w:sz w:val="20"/>
              </w:rPr>
              <w:t>Cat# sc-74528;</w:t>
            </w:r>
          </w:p>
          <w:p w14:paraId="60A1FAB3" w14:textId="77777777" w:rsidR="00CC318C" w:rsidRDefault="00000000">
            <w:pPr>
              <w:jc w:val="center"/>
              <w:rPr>
                <w:rFonts w:eastAsiaTheme="minorEastAsia"/>
                <w:kern w:val="2"/>
                <w:sz w:val="20"/>
              </w:rPr>
            </w:pPr>
            <w:r>
              <w:rPr>
                <w:kern w:val="2"/>
                <w:sz w:val="20"/>
              </w:rPr>
              <w:t>RRID: AB_2227157</w:t>
            </w:r>
          </w:p>
        </w:tc>
      </w:tr>
      <w:tr w:rsidR="00CC318C" w14:paraId="033FA3CC" w14:textId="77777777" w:rsidTr="00232BB7">
        <w:trPr>
          <w:cantSplit/>
          <w:trHeight w:val="259"/>
        </w:trPr>
        <w:tc>
          <w:tcPr>
            <w:tcW w:w="3128" w:type="dxa"/>
          </w:tcPr>
          <w:p w14:paraId="5B84E6C7" w14:textId="77777777" w:rsidR="00CC318C" w:rsidRDefault="00000000">
            <w:pPr>
              <w:tabs>
                <w:tab w:val="left" w:pos="1525"/>
              </w:tabs>
              <w:jc w:val="center"/>
              <w:rPr>
                <w:rFonts w:eastAsia="宋体"/>
                <w:kern w:val="2"/>
                <w:sz w:val="20"/>
                <w:lang w:eastAsia="zh-CN"/>
              </w:rPr>
            </w:pPr>
            <w:r>
              <w:rPr>
                <w:kern w:val="2"/>
                <w:sz w:val="20"/>
              </w:rPr>
              <w:t>Mouse monoclonal anti-</w:t>
            </w:r>
            <w:r>
              <w:rPr>
                <w:rFonts w:eastAsia="宋体"/>
                <w:kern w:val="2"/>
                <w:sz w:val="20"/>
                <w:lang w:eastAsia="zh-CN"/>
              </w:rPr>
              <w:t>FLAG</w:t>
            </w:r>
          </w:p>
        </w:tc>
        <w:tc>
          <w:tcPr>
            <w:tcW w:w="2806" w:type="dxa"/>
          </w:tcPr>
          <w:p w14:paraId="14964DEB" w14:textId="77777777" w:rsidR="00CC318C" w:rsidRDefault="00000000">
            <w:pPr>
              <w:jc w:val="center"/>
              <w:rPr>
                <w:rFonts w:eastAsiaTheme="minorEastAsia"/>
                <w:kern w:val="2"/>
                <w:sz w:val="20"/>
              </w:rPr>
            </w:pPr>
            <w:r>
              <w:rPr>
                <w:kern w:val="2"/>
                <w:sz w:val="20"/>
              </w:rPr>
              <w:t>Cell Signaling Technology</w:t>
            </w:r>
          </w:p>
        </w:tc>
        <w:tc>
          <w:tcPr>
            <w:tcW w:w="2879" w:type="dxa"/>
          </w:tcPr>
          <w:p w14:paraId="6537D9E1" w14:textId="77777777" w:rsidR="00CC318C" w:rsidRDefault="00000000">
            <w:pPr>
              <w:jc w:val="center"/>
              <w:rPr>
                <w:kern w:val="2"/>
                <w:sz w:val="20"/>
              </w:rPr>
            </w:pPr>
            <w:r>
              <w:rPr>
                <w:kern w:val="2"/>
                <w:sz w:val="20"/>
              </w:rPr>
              <w:t>Cat# 8146;</w:t>
            </w:r>
          </w:p>
          <w:p w14:paraId="2AAE7EB5" w14:textId="77777777" w:rsidR="00CC318C" w:rsidRDefault="00000000">
            <w:pPr>
              <w:jc w:val="center"/>
              <w:rPr>
                <w:rFonts w:eastAsiaTheme="minorEastAsia"/>
                <w:kern w:val="2"/>
                <w:sz w:val="20"/>
              </w:rPr>
            </w:pPr>
            <w:r>
              <w:rPr>
                <w:kern w:val="2"/>
                <w:sz w:val="20"/>
              </w:rPr>
              <w:t>RRID: AB_10950495</w:t>
            </w:r>
          </w:p>
        </w:tc>
      </w:tr>
      <w:tr w:rsidR="00CC318C" w14:paraId="53A1FAF1" w14:textId="77777777" w:rsidTr="00232BB7">
        <w:trPr>
          <w:cantSplit/>
          <w:trHeight w:val="259"/>
        </w:trPr>
        <w:tc>
          <w:tcPr>
            <w:tcW w:w="3128" w:type="dxa"/>
          </w:tcPr>
          <w:p w14:paraId="3B7B8BDF" w14:textId="77777777" w:rsidR="00CC318C" w:rsidRDefault="00000000">
            <w:pPr>
              <w:tabs>
                <w:tab w:val="left" w:pos="1525"/>
              </w:tabs>
              <w:jc w:val="center"/>
              <w:rPr>
                <w:kern w:val="2"/>
                <w:sz w:val="20"/>
              </w:rPr>
            </w:pPr>
            <w:r>
              <w:rPr>
                <w:kern w:val="2"/>
                <w:sz w:val="20"/>
              </w:rPr>
              <w:t>Mouse monoclonal anti-</w:t>
            </w:r>
            <w:r>
              <w:rPr>
                <w:rFonts w:eastAsia="宋体"/>
                <w:kern w:val="2"/>
                <w:sz w:val="20"/>
                <w:lang w:eastAsia="zh-CN"/>
              </w:rPr>
              <w:t>HA</w:t>
            </w:r>
          </w:p>
        </w:tc>
        <w:tc>
          <w:tcPr>
            <w:tcW w:w="2806" w:type="dxa"/>
          </w:tcPr>
          <w:p w14:paraId="0DB1BDCA" w14:textId="77777777" w:rsidR="00CC318C" w:rsidRDefault="00000000">
            <w:pPr>
              <w:jc w:val="center"/>
              <w:rPr>
                <w:kern w:val="2"/>
                <w:sz w:val="20"/>
              </w:rPr>
            </w:pPr>
            <w:r>
              <w:rPr>
                <w:kern w:val="2"/>
                <w:sz w:val="20"/>
              </w:rPr>
              <w:t>Cell Signaling Technology</w:t>
            </w:r>
          </w:p>
        </w:tc>
        <w:tc>
          <w:tcPr>
            <w:tcW w:w="2879" w:type="dxa"/>
          </w:tcPr>
          <w:p w14:paraId="76CA9558" w14:textId="77777777" w:rsidR="00CC318C" w:rsidRDefault="00000000">
            <w:pPr>
              <w:jc w:val="center"/>
              <w:rPr>
                <w:kern w:val="2"/>
                <w:sz w:val="20"/>
              </w:rPr>
            </w:pPr>
            <w:r>
              <w:rPr>
                <w:kern w:val="2"/>
                <w:sz w:val="20"/>
              </w:rPr>
              <w:t xml:space="preserve">Cat# </w:t>
            </w:r>
            <w:r>
              <w:rPr>
                <w:rFonts w:eastAsia="宋体"/>
                <w:kern w:val="2"/>
                <w:sz w:val="20"/>
                <w:lang w:eastAsia="zh-CN"/>
              </w:rPr>
              <w:t>2367</w:t>
            </w:r>
            <w:r>
              <w:rPr>
                <w:kern w:val="2"/>
                <w:sz w:val="20"/>
              </w:rPr>
              <w:t>;</w:t>
            </w:r>
          </w:p>
          <w:p w14:paraId="54D03C31" w14:textId="77777777" w:rsidR="00CC318C" w:rsidRDefault="00000000">
            <w:pPr>
              <w:jc w:val="center"/>
              <w:rPr>
                <w:kern w:val="2"/>
                <w:sz w:val="20"/>
              </w:rPr>
            </w:pPr>
            <w:r>
              <w:rPr>
                <w:kern w:val="2"/>
                <w:sz w:val="20"/>
              </w:rPr>
              <w:t>RRID: AB_10691311</w:t>
            </w:r>
          </w:p>
        </w:tc>
      </w:tr>
      <w:tr w:rsidR="00CC318C" w14:paraId="1BAECD34" w14:textId="77777777" w:rsidTr="00232BB7">
        <w:trPr>
          <w:cantSplit/>
          <w:trHeight w:val="259"/>
        </w:trPr>
        <w:tc>
          <w:tcPr>
            <w:tcW w:w="3128" w:type="dxa"/>
          </w:tcPr>
          <w:p w14:paraId="0824D2E9" w14:textId="77777777" w:rsidR="00CC318C" w:rsidRDefault="00000000">
            <w:pPr>
              <w:tabs>
                <w:tab w:val="left" w:pos="1525"/>
              </w:tabs>
              <w:jc w:val="center"/>
              <w:rPr>
                <w:rFonts w:eastAsia="宋体"/>
                <w:kern w:val="2"/>
                <w:sz w:val="20"/>
                <w:lang w:eastAsia="zh-CN"/>
              </w:rPr>
            </w:pPr>
            <w:r>
              <w:rPr>
                <w:kern w:val="2"/>
                <w:sz w:val="20"/>
              </w:rPr>
              <w:lastRenderedPageBreak/>
              <w:t>Mouse monoclonal anti-</w:t>
            </w:r>
            <w:r>
              <w:rPr>
                <w:rFonts w:eastAsia="宋体"/>
                <w:kern w:val="2"/>
                <w:sz w:val="20"/>
                <w:lang w:eastAsia="zh-CN"/>
              </w:rPr>
              <w:t>TOM20</w:t>
            </w:r>
          </w:p>
        </w:tc>
        <w:tc>
          <w:tcPr>
            <w:tcW w:w="2806" w:type="dxa"/>
          </w:tcPr>
          <w:p w14:paraId="07BBE294" w14:textId="77777777" w:rsidR="00CC318C" w:rsidRDefault="00000000">
            <w:pPr>
              <w:jc w:val="center"/>
              <w:rPr>
                <w:rFonts w:eastAsiaTheme="minorEastAsia"/>
                <w:kern w:val="2"/>
                <w:sz w:val="20"/>
              </w:rPr>
            </w:pPr>
            <w:proofErr w:type="spellStart"/>
            <w:r>
              <w:rPr>
                <w:kern w:val="2"/>
                <w:sz w:val="20"/>
              </w:rPr>
              <w:t>Proteintech</w:t>
            </w:r>
            <w:proofErr w:type="spellEnd"/>
          </w:p>
        </w:tc>
        <w:tc>
          <w:tcPr>
            <w:tcW w:w="2879" w:type="dxa"/>
          </w:tcPr>
          <w:p w14:paraId="4DF00881" w14:textId="77777777" w:rsidR="00CC318C" w:rsidRDefault="00000000">
            <w:pPr>
              <w:jc w:val="center"/>
              <w:rPr>
                <w:kern w:val="2"/>
                <w:sz w:val="20"/>
              </w:rPr>
            </w:pPr>
            <w:r>
              <w:rPr>
                <w:kern w:val="2"/>
                <w:sz w:val="20"/>
              </w:rPr>
              <w:t>Cat# 66777-1-Ig;</w:t>
            </w:r>
          </w:p>
          <w:p w14:paraId="0C83144F" w14:textId="77777777" w:rsidR="00CC318C" w:rsidRDefault="00000000">
            <w:pPr>
              <w:jc w:val="center"/>
              <w:rPr>
                <w:rFonts w:eastAsiaTheme="minorEastAsia"/>
                <w:kern w:val="2"/>
                <w:sz w:val="20"/>
              </w:rPr>
            </w:pPr>
            <w:r>
              <w:rPr>
                <w:kern w:val="2"/>
                <w:sz w:val="20"/>
              </w:rPr>
              <w:t>RRID: AB_2882123</w:t>
            </w:r>
          </w:p>
        </w:tc>
      </w:tr>
      <w:tr w:rsidR="00CC318C" w14:paraId="3FFE7AE2" w14:textId="77777777" w:rsidTr="00232BB7">
        <w:trPr>
          <w:cantSplit/>
          <w:trHeight w:val="259"/>
        </w:trPr>
        <w:tc>
          <w:tcPr>
            <w:tcW w:w="3128" w:type="dxa"/>
          </w:tcPr>
          <w:p w14:paraId="1C0307B4" w14:textId="77777777" w:rsidR="00CC318C" w:rsidRDefault="00000000">
            <w:pPr>
              <w:tabs>
                <w:tab w:val="left" w:pos="1525"/>
              </w:tabs>
              <w:jc w:val="center"/>
              <w:rPr>
                <w:rFonts w:eastAsia="宋体"/>
                <w:kern w:val="2"/>
                <w:sz w:val="20"/>
                <w:lang w:eastAsia="zh-CN"/>
              </w:rPr>
            </w:pPr>
            <w:r>
              <w:rPr>
                <w:rFonts w:eastAsia="宋体"/>
                <w:kern w:val="2"/>
                <w:sz w:val="20"/>
                <w:lang w:eastAsia="zh-CN"/>
              </w:rPr>
              <w:t>Rabbit</w:t>
            </w:r>
            <w:r>
              <w:rPr>
                <w:kern w:val="2"/>
                <w:sz w:val="20"/>
              </w:rPr>
              <w:t xml:space="preserve"> monoclonal anti-</w:t>
            </w:r>
            <w:r>
              <w:rPr>
                <w:rFonts w:eastAsia="宋体"/>
                <w:kern w:val="2"/>
                <w:sz w:val="20"/>
                <w:lang w:eastAsia="zh-CN"/>
              </w:rPr>
              <w:t>H3</w:t>
            </w:r>
          </w:p>
        </w:tc>
        <w:tc>
          <w:tcPr>
            <w:tcW w:w="2806" w:type="dxa"/>
          </w:tcPr>
          <w:p w14:paraId="3B4B46A1" w14:textId="77777777" w:rsidR="00CC318C" w:rsidRDefault="00000000">
            <w:pPr>
              <w:jc w:val="center"/>
              <w:rPr>
                <w:rFonts w:eastAsiaTheme="minorEastAsia"/>
                <w:kern w:val="2"/>
                <w:sz w:val="20"/>
              </w:rPr>
            </w:pPr>
            <w:proofErr w:type="spellStart"/>
            <w:r>
              <w:rPr>
                <w:kern w:val="2"/>
                <w:sz w:val="20"/>
                <w:lang w:eastAsia="zh-CN"/>
              </w:rPr>
              <w:t>ABclonal</w:t>
            </w:r>
            <w:proofErr w:type="spellEnd"/>
          </w:p>
        </w:tc>
        <w:tc>
          <w:tcPr>
            <w:tcW w:w="2879" w:type="dxa"/>
          </w:tcPr>
          <w:p w14:paraId="51E157D8" w14:textId="77777777" w:rsidR="00CC318C" w:rsidRDefault="00000000">
            <w:pPr>
              <w:jc w:val="center"/>
              <w:rPr>
                <w:kern w:val="2"/>
                <w:sz w:val="20"/>
              </w:rPr>
            </w:pPr>
            <w:r>
              <w:rPr>
                <w:kern w:val="2"/>
                <w:sz w:val="20"/>
              </w:rPr>
              <w:t>Cat# A17562;</w:t>
            </w:r>
          </w:p>
          <w:p w14:paraId="4CF3CCA4" w14:textId="77777777" w:rsidR="00CC318C" w:rsidRDefault="00000000">
            <w:pPr>
              <w:jc w:val="center"/>
              <w:rPr>
                <w:rFonts w:eastAsiaTheme="minorEastAsia"/>
                <w:kern w:val="2"/>
                <w:sz w:val="20"/>
              </w:rPr>
            </w:pPr>
            <w:r>
              <w:rPr>
                <w:kern w:val="2"/>
                <w:sz w:val="20"/>
              </w:rPr>
              <w:t>RRID: AB_2770395</w:t>
            </w:r>
          </w:p>
        </w:tc>
      </w:tr>
      <w:tr w:rsidR="00CC318C" w14:paraId="3D270D37" w14:textId="77777777" w:rsidTr="00232BB7">
        <w:trPr>
          <w:cantSplit/>
          <w:trHeight w:val="259"/>
        </w:trPr>
        <w:tc>
          <w:tcPr>
            <w:tcW w:w="3128" w:type="dxa"/>
          </w:tcPr>
          <w:p w14:paraId="20BCF8A2" w14:textId="77777777" w:rsidR="00CC318C" w:rsidRDefault="00000000">
            <w:pPr>
              <w:tabs>
                <w:tab w:val="left" w:pos="1525"/>
              </w:tabs>
              <w:jc w:val="center"/>
              <w:rPr>
                <w:kern w:val="2"/>
                <w:sz w:val="20"/>
              </w:rPr>
            </w:pPr>
            <w:r>
              <w:rPr>
                <w:rFonts w:eastAsia="宋体"/>
                <w:kern w:val="2"/>
                <w:sz w:val="20"/>
                <w:lang w:eastAsia="zh-CN"/>
              </w:rPr>
              <w:t>Rabbit</w:t>
            </w:r>
            <w:r>
              <w:rPr>
                <w:kern w:val="2"/>
                <w:sz w:val="20"/>
              </w:rPr>
              <w:t xml:space="preserve"> monoclonal anti-</w:t>
            </w:r>
            <w:r>
              <w:rPr>
                <w:rFonts w:eastAsia="宋体"/>
                <w:kern w:val="2"/>
                <w:sz w:val="20"/>
                <w:lang w:eastAsia="zh-CN"/>
              </w:rPr>
              <w:t>HIF-1α</w:t>
            </w:r>
          </w:p>
        </w:tc>
        <w:tc>
          <w:tcPr>
            <w:tcW w:w="2806" w:type="dxa"/>
          </w:tcPr>
          <w:p w14:paraId="0C9B321A" w14:textId="77777777" w:rsidR="00CC318C" w:rsidRDefault="00000000">
            <w:pPr>
              <w:jc w:val="center"/>
              <w:rPr>
                <w:rFonts w:eastAsia="宋体"/>
                <w:kern w:val="2"/>
                <w:sz w:val="20"/>
                <w:lang w:eastAsia="zh-CN"/>
              </w:rPr>
            </w:pPr>
            <w:r>
              <w:rPr>
                <w:rFonts w:eastAsia="宋体"/>
                <w:kern w:val="2"/>
                <w:sz w:val="20"/>
                <w:lang w:eastAsia="zh-CN"/>
              </w:rPr>
              <w:t>Abcam</w:t>
            </w:r>
          </w:p>
        </w:tc>
        <w:tc>
          <w:tcPr>
            <w:tcW w:w="2879" w:type="dxa"/>
          </w:tcPr>
          <w:p w14:paraId="38DDBB5B" w14:textId="77777777" w:rsidR="00CC318C" w:rsidRDefault="00000000">
            <w:pPr>
              <w:jc w:val="center"/>
              <w:rPr>
                <w:kern w:val="2"/>
                <w:sz w:val="20"/>
              </w:rPr>
            </w:pPr>
            <w:r>
              <w:rPr>
                <w:kern w:val="2"/>
                <w:sz w:val="20"/>
              </w:rPr>
              <w:t>Cat# ab51608;</w:t>
            </w:r>
          </w:p>
          <w:p w14:paraId="2D695678" w14:textId="77777777" w:rsidR="00CC318C" w:rsidRDefault="00000000">
            <w:pPr>
              <w:jc w:val="center"/>
              <w:rPr>
                <w:kern w:val="2"/>
                <w:sz w:val="20"/>
              </w:rPr>
            </w:pPr>
            <w:r>
              <w:rPr>
                <w:kern w:val="2"/>
                <w:sz w:val="20"/>
              </w:rPr>
              <w:t>RRID: AB_880418</w:t>
            </w:r>
          </w:p>
        </w:tc>
      </w:tr>
      <w:tr w:rsidR="00CC318C" w14:paraId="1818C589" w14:textId="77777777" w:rsidTr="00232BB7">
        <w:trPr>
          <w:cantSplit/>
          <w:trHeight w:val="259"/>
        </w:trPr>
        <w:tc>
          <w:tcPr>
            <w:tcW w:w="3128" w:type="dxa"/>
          </w:tcPr>
          <w:p w14:paraId="1E32C5BC" w14:textId="77777777" w:rsidR="00CC318C" w:rsidRDefault="00000000">
            <w:pPr>
              <w:tabs>
                <w:tab w:val="left" w:pos="1525"/>
              </w:tabs>
              <w:jc w:val="center"/>
              <w:rPr>
                <w:rFonts w:eastAsia="宋体"/>
                <w:kern w:val="2"/>
                <w:sz w:val="20"/>
                <w:lang w:eastAsia="zh-CN"/>
              </w:rPr>
            </w:pPr>
            <w:r>
              <w:rPr>
                <w:kern w:val="2"/>
                <w:sz w:val="20"/>
              </w:rPr>
              <w:t xml:space="preserve">Goat anti-mouse Alexa Fluor </w:t>
            </w:r>
            <w:r>
              <w:rPr>
                <w:rFonts w:eastAsia="宋体"/>
                <w:kern w:val="2"/>
                <w:sz w:val="20"/>
                <w:lang w:eastAsia="zh-CN"/>
              </w:rPr>
              <w:t>488</w:t>
            </w:r>
          </w:p>
        </w:tc>
        <w:tc>
          <w:tcPr>
            <w:tcW w:w="2806" w:type="dxa"/>
          </w:tcPr>
          <w:p w14:paraId="1CD86D1B" w14:textId="77777777" w:rsidR="00CC318C" w:rsidRDefault="00000000">
            <w:pPr>
              <w:jc w:val="center"/>
              <w:rPr>
                <w:rFonts w:eastAsiaTheme="minorEastAsia"/>
                <w:kern w:val="2"/>
                <w:sz w:val="20"/>
              </w:rPr>
            </w:pPr>
            <w:proofErr w:type="spellStart"/>
            <w:r>
              <w:rPr>
                <w:kern w:val="2"/>
                <w:sz w:val="20"/>
              </w:rPr>
              <w:t>Proteintech</w:t>
            </w:r>
            <w:proofErr w:type="spellEnd"/>
          </w:p>
        </w:tc>
        <w:tc>
          <w:tcPr>
            <w:tcW w:w="2879" w:type="dxa"/>
          </w:tcPr>
          <w:p w14:paraId="35DE53F0" w14:textId="77777777" w:rsidR="00CC318C" w:rsidRDefault="00000000">
            <w:pPr>
              <w:jc w:val="center"/>
              <w:rPr>
                <w:kern w:val="2"/>
                <w:sz w:val="20"/>
              </w:rPr>
            </w:pPr>
            <w:r>
              <w:rPr>
                <w:kern w:val="2"/>
                <w:sz w:val="20"/>
              </w:rPr>
              <w:t>Cat# RGAM002;</w:t>
            </w:r>
          </w:p>
          <w:p w14:paraId="2D4701B2" w14:textId="77777777" w:rsidR="00CC318C" w:rsidRDefault="00000000">
            <w:pPr>
              <w:jc w:val="center"/>
              <w:rPr>
                <w:kern w:val="2"/>
                <w:sz w:val="20"/>
              </w:rPr>
            </w:pPr>
            <w:r>
              <w:rPr>
                <w:kern w:val="2"/>
                <w:sz w:val="20"/>
              </w:rPr>
              <w:t>RRID: AB_3068538</w:t>
            </w:r>
          </w:p>
        </w:tc>
      </w:tr>
      <w:tr w:rsidR="00CC318C" w14:paraId="365EC4DB" w14:textId="77777777" w:rsidTr="00232BB7">
        <w:trPr>
          <w:cantSplit/>
          <w:trHeight w:val="259"/>
        </w:trPr>
        <w:tc>
          <w:tcPr>
            <w:tcW w:w="3128" w:type="dxa"/>
          </w:tcPr>
          <w:p w14:paraId="095ED145" w14:textId="77777777" w:rsidR="00CC318C" w:rsidRDefault="00000000">
            <w:pPr>
              <w:tabs>
                <w:tab w:val="left" w:pos="1525"/>
              </w:tabs>
              <w:jc w:val="center"/>
              <w:rPr>
                <w:kern w:val="2"/>
                <w:sz w:val="20"/>
              </w:rPr>
            </w:pPr>
            <w:r>
              <w:rPr>
                <w:kern w:val="2"/>
                <w:sz w:val="20"/>
              </w:rPr>
              <w:t>Goat anti-</w:t>
            </w:r>
            <w:r>
              <w:rPr>
                <w:rFonts w:eastAsia="宋体"/>
                <w:kern w:val="2"/>
                <w:sz w:val="20"/>
                <w:lang w:eastAsia="zh-CN"/>
              </w:rPr>
              <w:t xml:space="preserve">mouse </w:t>
            </w:r>
            <w:r>
              <w:rPr>
                <w:kern w:val="2"/>
                <w:sz w:val="20"/>
              </w:rPr>
              <w:t>Alexa Fluor 594</w:t>
            </w:r>
          </w:p>
        </w:tc>
        <w:tc>
          <w:tcPr>
            <w:tcW w:w="2806" w:type="dxa"/>
          </w:tcPr>
          <w:p w14:paraId="158EF5E6" w14:textId="77777777" w:rsidR="00CC318C" w:rsidRDefault="00000000">
            <w:pPr>
              <w:jc w:val="center"/>
              <w:rPr>
                <w:rFonts w:eastAsiaTheme="minorEastAsia"/>
                <w:kern w:val="2"/>
                <w:sz w:val="20"/>
              </w:rPr>
            </w:pPr>
            <w:proofErr w:type="spellStart"/>
            <w:r>
              <w:rPr>
                <w:kern w:val="2"/>
                <w:sz w:val="20"/>
              </w:rPr>
              <w:t>Proteintech</w:t>
            </w:r>
            <w:proofErr w:type="spellEnd"/>
          </w:p>
        </w:tc>
        <w:tc>
          <w:tcPr>
            <w:tcW w:w="2879" w:type="dxa"/>
          </w:tcPr>
          <w:p w14:paraId="287C2404" w14:textId="77777777" w:rsidR="00CC318C" w:rsidRDefault="00000000">
            <w:pPr>
              <w:jc w:val="center"/>
              <w:rPr>
                <w:kern w:val="2"/>
                <w:sz w:val="20"/>
              </w:rPr>
            </w:pPr>
            <w:r>
              <w:rPr>
                <w:kern w:val="2"/>
                <w:sz w:val="20"/>
              </w:rPr>
              <w:t>Cat# RGAM004;</w:t>
            </w:r>
          </w:p>
          <w:p w14:paraId="3D7E6E6B" w14:textId="77777777" w:rsidR="00CC318C" w:rsidRDefault="00000000">
            <w:pPr>
              <w:jc w:val="center"/>
              <w:rPr>
                <w:kern w:val="2"/>
                <w:sz w:val="20"/>
              </w:rPr>
            </w:pPr>
            <w:r>
              <w:rPr>
                <w:kern w:val="2"/>
                <w:sz w:val="20"/>
              </w:rPr>
              <w:t>RRID: AB_3073502</w:t>
            </w:r>
          </w:p>
        </w:tc>
      </w:tr>
      <w:tr w:rsidR="00CC318C" w14:paraId="6A28FB4A" w14:textId="77777777" w:rsidTr="00232BB7">
        <w:trPr>
          <w:cantSplit/>
          <w:trHeight w:val="259"/>
        </w:trPr>
        <w:tc>
          <w:tcPr>
            <w:tcW w:w="3128" w:type="dxa"/>
          </w:tcPr>
          <w:p w14:paraId="6CB2D20F" w14:textId="77777777" w:rsidR="00CC318C" w:rsidRDefault="00000000">
            <w:pPr>
              <w:tabs>
                <w:tab w:val="left" w:pos="1525"/>
              </w:tabs>
              <w:jc w:val="center"/>
              <w:rPr>
                <w:rFonts w:eastAsia="宋体"/>
                <w:kern w:val="2"/>
                <w:sz w:val="20"/>
                <w:lang w:eastAsia="zh-CN"/>
              </w:rPr>
            </w:pPr>
            <w:r>
              <w:rPr>
                <w:kern w:val="2"/>
                <w:sz w:val="20"/>
              </w:rPr>
              <w:t xml:space="preserve">Goat anti-rabbit Alexa Fluor </w:t>
            </w:r>
            <w:r>
              <w:rPr>
                <w:rFonts w:eastAsia="宋体"/>
                <w:kern w:val="2"/>
                <w:sz w:val="20"/>
                <w:lang w:eastAsia="zh-CN"/>
              </w:rPr>
              <w:t>488</w:t>
            </w:r>
          </w:p>
        </w:tc>
        <w:tc>
          <w:tcPr>
            <w:tcW w:w="2806" w:type="dxa"/>
          </w:tcPr>
          <w:p w14:paraId="233174C0" w14:textId="77777777" w:rsidR="00CC318C" w:rsidRDefault="00000000">
            <w:pPr>
              <w:jc w:val="center"/>
              <w:rPr>
                <w:rFonts w:eastAsiaTheme="minorEastAsia"/>
                <w:kern w:val="2"/>
                <w:sz w:val="20"/>
              </w:rPr>
            </w:pPr>
            <w:proofErr w:type="spellStart"/>
            <w:r>
              <w:rPr>
                <w:kern w:val="2"/>
                <w:sz w:val="20"/>
              </w:rPr>
              <w:t>Proteintech</w:t>
            </w:r>
            <w:proofErr w:type="spellEnd"/>
          </w:p>
        </w:tc>
        <w:tc>
          <w:tcPr>
            <w:tcW w:w="2879" w:type="dxa"/>
          </w:tcPr>
          <w:p w14:paraId="3B58A16C" w14:textId="77777777" w:rsidR="00CC318C" w:rsidRDefault="00000000">
            <w:pPr>
              <w:jc w:val="center"/>
              <w:rPr>
                <w:kern w:val="2"/>
                <w:sz w:val="20"/>
              </w:rPr>
            </w:pPr>
            <w:r>
              <w:rPr>
                <w:kern w:val="2"/>
                <w:sz w:val="20"/>
              </w:rPr>
              <w:t>Cat# RGAR002;</w:t>
            </w:r>
          </w:p>
          <w:p w14:paraId="52358480" w14:textId="77777777" w:rsidR="00CC318C" w:rsidRDefault="00000000">
            <w:pPr>
              <w:jc w:val="center"/>
              <w:rPr>
                <w:kern w:val="2"/>
                <w:sz w:val="20"/>
              </w:rPr>
            </w:pPr>
            <w:r>
              <w:rPr>
                <w:kern w:val="2"/>
                <w:sz w:val="20"/>
              </w:rPr>
              <w:t>RRID: AB_3073506</w:t>
            </w:r>
          </w:p>
        </w:tc>
      </w:tr>
      <w:tr w:rsidR="00CC318C" w14:paraId="6327CCDB" w14:textId="77777777" w:rsidTr="00232BB7">
        <w:trPr>
          <w:cantSplit/>
          <w:trHeight w:val="259"/>
        </w:trPr>
        <w:tc>
          <w:tcPr>
            <w:tcW w:w="3128" w:type="dxa"/>
          </w:tcPr>
          <w:p w14:paraId="413D2917" w14:textId="77777777" w:rsidR="00CC318C" w:rsidRDefault="00000000">
            <w:pPr>
              <w:tabs>
                <w:tab w:val="left" w:pos="1525"/>
              </w:tabs>
              <w:jc w:val="center"/>
              <w:rPr>
                <w:kern w:val="2"/>
                <w:sz w:val="20"/>
              </w:rPr>
            </w:pPr>
            <w:r>
              <w:rPr>
                <w:kern w:val="2"/>
                <w:sz w:val="20"/>
              </w:rPr>
              <w:t>Goat anti-rabbit Alexa Fluor 594</w:t>
            </w:r>
          </w:p>
        </w:tc>
        <w:tc>
          <w:tcPr>
            <w:tcW w:w="2806" w:type="dxa"/>
          </w:tcPr>
          <w:p w14:paraId="625E1DB6" w14:textId="77777777" w:rsidR="00CC318C" w:rsidRDefault="00000000">
            <w:pPr>
              <w:jc w:val="center"/>
              <w:rPr>
                <w:kern w:val="2"/>
                <w:sz w:val="20"/>
              </w:rPr>
            </w:pPr>
            <w:proofErr w:type="spellStart"/>
            <w:r>
              <w:rPr>
                <w:kern w:val="2"/>
                <w:sz w:val="20"/>
              </w:rPr>
              <w:t>Proteintech</w:t>
            </w:r>
            <w:proofErr w:type="spellEnd"/>
          </w:p>
        </w:tc>
        <w:tc>
          <w:tcPr>
            <w:tcW w:w="2879" w:type="dxa"/>
          </w:tcPr>
          <w:p w14:paraId="4FA6BE76" w14:textId="77777777" w:rsidR="00CC318C" w:rsidRDefault="00000000">
            <w:pPr>
              <w:jc w:val="center"/>
              <w:rPr>
                <w:kern w:val="2"/>
                <w:sz w:val="20"/>
              </w:rPr>
            </w:pPr>
            <w:r>
              <w:rPr>
                <w:kern w:val="2"/>
                <w:sz w:val="20"/>
              </w:rPr>
              <w:t>Cat# RGAR004;</w:t>
            </w:r>
          </w:p>
          <w:p w14:paraId="4AE58B8F" w14:textId="77777777" w:rsidR="00CC318C" w:rsidRDefault="00000000">
            <w:pPr>
              <w:jc w:val="center"/>
              <w:rPr>
                <w:kern w:val="2"/>
                <w:sz w:val="20"/>
              </w:rPr>
            </w:pPr>
            <w:r>
              <w:rPr>
                <w:kern w:val="2"/>
                <w:sz w:val="20"/>
              </w:rPr>
              <w:t>RRID: AB_3073508</w:t>
            </w:r>
          </w:p>
        </w:tc>
      </w:tr>
      <w:tr w:rsidR="00CC318C" w14:paraId="2ED2816F" w14:textId="77777777" w:rsidTr="00232BB7">
        <w:trPr>
          <w:cantSplit/>
          <w:trHeight w:val="259"/>
        </w:trPr>
        <w:tc>
          <w:tcPr>
            <w:tcW w:w="3128" w:type="dxa"/>
          </w:tcPr>
          <w:p w14:paraId="08EADA95" w14:textId="77777777" w:rsidR="00CC318C" w:rsidRDefault="00000000">
            <w:pPr>
              <w:tabs>
                <w:tab w:val="left" w:pos="1525"/>
              </w:tabs>
              <w:jc w:val="center"/>
              <w:rPr>
                <w:kern w:val="2"/>
                <w:sz w:val="20"/>
              </w:rPr>
            </w:pPr>
            <w:proofErr w:type="spellStart"/>
            <w:r>
              <w:rPr>
                <w:kern w:val="2"/>
                <w:sz w:val="20"/>
              </w:rPr>
              <w:t>InVivoMAb</w:t>
            </w:r>
            <w:proofErr w:type="spellEnd"/>
            <w:r>
              <w:rPr>
                <w:kern w:val="2"/>
                <w:sz w:val="20"/>
              </w:rPr>
              <w:t xml:space="preserve"> rat IgG2a isotype control</w:t>
            </w:r>
          </w:p>
        </w:tc>
        <w:tc>
          <w:tcPr>
            <w:tcW w:w="2806" w:type="dxa"/>
          </w:tcPr>
          <w:p w14:paraId="34D0449F" w14:textId="77777777" w:rsidR="00CC318C" w:rsidRDefault="00000000">
            <w:pPr>
              <w:jc w:val="center"/>
              <w:rPr>
                <w:rFonts w:eastAsia="宋体"/>
                <w:kern w:val="2"/>
                <w:sz w:val="20"/>
                <w:lang w:eastAsia="zh-CN"/>
              </w:rPr>
            </w:pPr>
            <w:proofErr w:type="spellStart"/>
            <w:r>
              <w:rPr>
                <w:rFonts w:eastAsia="宋体"/>
                <w:kern w:val="2"/>
                <w:sz w:val="20"/>
                <w:lang w:eastAsia="zh-CN"/>
              </w:rPr>
              <w:t>BioXcell</w:t>
            </w:r>
            <w:proofErr w:type="spellEnd"/>
          </w:p>
        </w:tc>
        <w:tc>
          <w:tcPr>
            <w:tcW w:w="2879" w:type="dxa"/>
          </w:tcPr>
          <w:p w14:paraId="34E54DF8" w14:textId="77777777" w:rsidR="00CC318C" w:rsidRDefault="00000000">
            <w:pPr>
              <w:jc w:val="center"/>
              <w:rPr>
                <w:kern w:val="2"/>
                <w:sz w:val="20"/>
              </w:rPr>
            </w:pPr>
            <w:r>
              <w:rPr>
                <w:kern w:val="2"/>
                <w:sz w:val="20"/>
              </w:rPr>
              <w:t>Cat# BE0089;</w:t>
            </w:r>
          </w:p>
          <w:p w14:paraId="5BED0480" w14:textId="77777777" w:rsidR="00CC318C" w:rsidRDefault="00000000">
            <w:pPr>
              <w:jc w:val="center"/>
              <w:rPr>
                <w:kern w:val="2"/>
                <w:sz w:val="20"/>
              </w:rPr>
            </w:pPr>
            <w:r>
              <w:rPr>
                <w:kern w:val="2"/>
                <w:sz w:val="20"/>
              </w:rPr>
              <w:t>RRID: AB_1107769</w:t>
            </w:r>
          </w:p>
        </w:tc>
      </w:tr>
      <w:tr w:rsidR="00CC318C" w14:paraId="1ED4BB30" w14:textId="77777777" w:rsidTr="00232BB7">
        <w:trPr>
          <w:cantSplit/>
          <w:trHeight w:val="259"/>
        </w:trPr>
        <w:tc>
          <w:tcPr>
            <w:tcW w:w="3128" w:type="dxa"/>
            <w:tcBorders>
              <w:bottom w:val="single" w:sz="8" w:space="0" w:color="auto"/>
            </w:tcBorders>
          </w:tcPr>
          <w:p w14:paraId="5CBC5E7B" w14:textId="77777777" w:rsidR="00CC318C" w:rsidRDefault="00000000">
            <w:pPr>
              <w:tabs>
                <w:tab w:val="left" w:pos="1525"/>
              </w:tabs>
              <w:jc w:val="center"/>
              <w:rPr>
                <w:kern w:val="2"/>
                <w:sz w:val="20"/>
              </w:rPr>
            </w:pPr>
            <w:proofErr w:type="spellStart"/>
            <w:r>
              <w:rPr>
                <w:kern w:val="2"/>
                <w:sz w:val="20"/>
              </w:rPr>
              <w:t>InVivoMAb</w:t>
            </w:r>
            <w:proofErr w:type="spellEnd"/>
            <w:r>
              <w:rPr>
                <w:kern w:val="2"/>
                <w:sz w:val="20"/>
              </w:rPr>
              <w:t xml:space="preserve"> anti-mouse PD-1 (CD279)</w:t>
            </w:r>
          </w:p>
        </w:tc>
        <w:tc>
          <w:tcPr>
            <w:tcW w:w="2806" w:type="dxa"/>
            <w:tcBorders>
              <w:bottom w:val="single" w:sz="8" w:space="0" w:color="auto"/>
            </w:tcBorders>
          </w:tcPr>
          <w:p w14:paraId="418188BF" w14:textId="77777777" w:rsidR="00CC318C" w:rsidRDefault="00000000">
            <w:pPr>
              <w:jc w:val="center"/>
              <w:rPr>
                <w:kern w:val="2"/>
                <w:sz w:val="20"/>
              </w:rPr>
            </w:pPr>
            <w:proofErr w:type="spellStart"/>
            <w:r>
              <w:rPr>
                <w:rFonts w:eastAsia="宋体"/>
                <w:kern w:val="2"/>
                <w:sz w:val="20"/>
                <w:lang w:eastAsia="zh-CN"/>
              </w:rPr>
              <w:t>BioXcell</w:t>
            </w:r>
            <w:proofErr w:type="spellEnd"/>
          </w:p>
        </w:tc>
        <w:tc>
          <w:tcPr>
            <w:tcW w:w="2879" w:type="dxa"/>
            <w:tcBorders>
              <w:bottom w:val="single" w:sz="8" w:space="0" w:color="auto"/>
            </w:tcBorders>
          </w:tcPr>
          <w:p w14:paraId="2167EF17" w14:textId="77777777" w:rsidR="00CC318C" w:rsidRDefault="00000000">
            <w:pPr>
              <w:jc w:val="center"/>
              <w:rPr>
                <w:kern w:val="2"/>
                <w:sz w:val="20"/>
              </w:rPr>
            </w:pPr>
            <w:r>
              <w:rPr>
                <w:kern w:val="2"/>
                <w:sz w:val="20"/>
              </w:rPr>
              <w:t>Cat# BE0146;</w:t>
            </w:r>
          </w:p>
          <w:p w14:paraId="2B4C07D2" w14:textId="77777777" w:rsidR="00CC318C" w:rsidRDefault="00000000">
            <w:pPr>
              <w:jc w:val="center"/>
              <w:rPr>
                <w:kern w:val="2"/>
                <w:sz w:val="20"/>
              </w:rPr>
            </w:pPr>
            <w:r>
              <w:rPr>
                <w:kern w:val="2"/>
                <w:sz w:val="20"/>
              </w:rPr>
              <w:t>RRID: AB_10949053</w:t>
            </w:r>
          </w:p>
        </w:tc>
      </w:tr>
    </w:tbl>
    <w:p w14:paraId="621DE73E" w14:textId="77777777" w:rsidR="00CC318C" w:rsidRDefault="00CC318C">
      <w:pPr>
        <w:rPr>
          <w:rFonts w:ascii="Arial" w:hAnsi="Arial" w:cs="Arial"/>
          <w:color w:val="000000" w:themeColor="text1"/>
          <w:szCs w:val="21"/>
        </w:rPr>
      </w:pPr>
    </w:p>
    <w:p w14:paraId="303D2851" w14:textId="77777777" w:rsidR="00CC318C" w:rsidRDefault="00CC318C">
      <w:pPr>
        <w:rPr>
          <w:rFonts w:ascii="Arial" w:hAnsi="Arial" w:cs="Arial"/>
          <w:color w:val="000000" w:themeColor="text1"/>
          <w:szCs w:val="21"/>
        </w:rPr>
      </w:pPr>
    </w:p>
    <w:p w14:paraId="35406964" w14:textId="77777777" w:rsidR="00CC318C" w:rsidRDefault="00CC318C">
      <w:pPr>
        <w:rPr>
          <w:rFonts w:eastAsiaTheme="minorEastAsia"/>
          <w:b/>
          <w:color w:val="000000" w:themeColor="text1"/>
          <w:szCs w:val="24"/>
          <w:lang w:eastAsia="zh-CN"/>
        </w:rPr>
      </w:pPr>
    </w:p>
    <w:p w14:paraId="0318037D" w14:textId="77777777" w:rsidR="00CC318C" w:rsidRDefault="00CC318C">
      <w:pPr>
        <w:jc w:val="both"/>
        <w:rPr>
          <w:rFonts w:eastAsiaTheme="minorEastAsia"/>
          <w:b/>
          <w:color w:val="000000" w:themeColor="text1"/>
          <w:szCs w:val="24"/>
          <w:lang w:eastAsia="zh-CN"/>
        </w:rPr>
      </w:pPr>
    </w:p>
    <w:p w14:paraId="4B4A83F0" w14:textId="77777777" w:rsidR="00CC318C" w:rsidRDefault="00CC318C">
      <w:pPr>
        <w:jc w:val="both"/>
        <w:rPr>
          <w:rFonts w:eastAsiaTheme="minorEastAsia"/>
          <w:b/>
          <w:color w:val="000000" w:themeColor="text1"/>
          <w:szCs w:val="24"/>
          <w:lang w:eastAsia="zh-CN"/>
        </w:rPr>
      </w:pPr>
    </w:p>
    <w:p w14:paraId="04B46A81" w14:textId="77777777" w:rsidR="00CC318C" w:rsidRDefault="00CC318C">
      <w:pPr>
        <w:jc w:val="both"/>
        <w:rPr>
          <w:rFonts w:eastAsiaTheme="minorEastAsia"/>
          <w:b/>
          <w:color w:val="000000" w:themeColor="text1"/>
          <w:szCs w:val="24"/>
          <w:lang w:eastAsia="zh-CN"/>
        </w:rPr>
      </w:pPr>
    </w:p>
    <w:p w14:paraId="186698F4" w14:textId="77777777" w:rsidR="00CC318C" w:rsidRDefault="00CC318C">
      <w:pPr>
        <w:jc w:val="both"/>
        <w:rPr>
          <w:rFonts w:eastAsiaTheme="minorEastAsia"/>
          <w:b/>
          <w:color w:val="000000" w:themeColor="text1"/>
          <w:szCs w:val="24"/>
          <w:lang w:eastAsia="zh-CN"/>
        </w:rPr>
      </w:pPr>
    </w:p>
    <w:p w14:paraId="3306840F" w14:textId="77777777" w:rsidR="00CC318C" w:rsidRDefault="00CC318C">
      <w:pPr>
        <w:jc w:val="both"/>
        <w:rPr>
          <w:rFonts w:eastAsiaTheme="minorEastAsia"/>
          <w:b/>
          <w:color w:val="000000" w:themeColor="text1"/>
          <w:szCs w:val="24"/>
          <w:lang w:eastAsia="zh-CN"/>
        </w:rPr>
      </w:pPr>
    </w:p>
    <w:p w14:paraId="1C050EDD" w14:textId="77777777" w:rsidR="00CC318C" w:rsidRDefault="00CC318C">
      <w:pPr>
        <w:jc w:val="both"/>
        <w:rPr>
          <w:rFonts w:eastAsiaTheme="minorEastAsia"/>
          <w:b/>
          <w:color w:val="000000" w:themeColor="text1"/>
          <w:szCs w:val="24"/>
          <w:lang w:eastAsia="zh-CN"/>
        </w:rPr>
      </w:pPr>
    </w:p>
    <w:p w14:paraId="0917FED8" w14:textId="77777777" w:rsidR="00CC318C" w:rsidRDefault="00CC318C">
      <w:pPr>
        <w:jc w:val="both"/>
        <w:rPr>
          <w:rFonts w:eastAsiaTheme="minorEastAsia"/>
          <w:b/>
          <w:color w:val="000000" w:themeColor="text1"/>
          <w:szCs w:val="24"/>
          <w:lang w:eastAsia="zh-CN"/>
        </w:rPr>
      </w:pPr>
    </w:p>
    <w:p w14:paraId="78984DAD" w14:textId="77777777" w:rsidR="00CC318C" w:rsidRDefault="00CC318C">
      <w:pPr>
        <w:jc w:val="both"/>
        <w:rPr>
          <w:rFonts w:eastAsiaTheme="minorEastAsia"/>
          <w:b/>
          <w:color w:val="000000" w:themeColor="text1"/>
          <w:szCs w:val="24"/>
          <w:lang w:eastAsia="zh-CN"/>
        </w:rPr>
      </w:pPr>
    </w:p>
    <w:p w14:paraId="05E8E24F" w14:textId="77777777" w:rsidR="00CC318C" w:rsidRDefault="00CC318C">
      <w:pPr>
        <w:jc w:val="both"/>
        <w:rPr>
          <w:rFonts w:eastAsiaTheme="minorEastAsia"/>
          <w:b/>
          <w:color w:val="000000" w:themeColor="text1"/>
          <w:szCs w:val="24"/>
          <w:lang w:eastAsia="zh-CN"/>
        </w:rPr>
      </w:pPr>
    </w:p>
    <w:p w14:paraId="523E98EF" w14:textId="77777777" w:rsidR="00CC318C" w:rsidRDefault="00CC318C">
      <w:pPr>
        <w:jc w:val="both"/>
        <w:rPr>
          <w:rFonts w:eastAsiaTheme="minorEastAsia"/>
          <w:b/>
          <w:color w:val="000000" w:themeColor="text1"/>
          <w:szCs w:val="24"/>
          <w:lang w:eastAsia="zh-CN"/>
        </w:rPr>
      </w:pPr>
    </w:p>
    <w:p w14:paraId="467DF76B" w14:textId="77777777" w:rsidR="00CC318C" w:rsidRDefault="00CC318C">
      <w:pPr>
        <w:jc w:val="both"/>
        <w:rPr>
          <w:rFonts w:eastAsiaTheme="minorEastAsia"/>
          <w:b/>
          <w:color w:val="000000" w:themeColor="text1"/>
          <w:szCs w:val="24"/>
          <w:lang w:eastAsia="zh-CN"/>
        </w:rPr>
      </w:pPr>
    </w:p>
    <w:p w14:paraId="6989A19B" w14:textId="77777777" w:rsidR="00CC318C" w:rsidRDefault="00CC318C">
      <w:pPr>
        <w:jc w:val="both"/>
        <w:rPr>
          <w:rFonts w:eastAsiaTheme="minorEastAsia"/>
          <w:b/>
          <w:color w:val="000000" w:themeColor="text1"/>
          <w:szCs w:val="24"/>
          <w:lang w:eastAsia="zh-CN"/>
        </w:rPr>
      </w:pPr>
    </w:p>
    <w:p w14:paraId="60099A10" w14:textId="77777777" w:rsidR="00CC318C" w:rsidRDefault="00CC318C">
      <w:pPr>
        <w:jc w:val="both"/>
        <w:rPr>
          <w:rFonts w:eastAsiaTheme="minorEastAsia"/>
          <w:b/>
          <w:color w:val="000000" w:themeColor="text1"/>
          <w:szCs w:val="24"/>
          <w:lang w:eastAsia="zh-CN"/>
        </w:rPr>
      </w:pPr>
    </w:p>
    <w:p w14:paraId="6B684116" w14:textId="77777777" w:rsidR="00CC318C" w:rsidRDefault="00CC318C">
      <w:pPr>
        <w:jc w:val="both"/>
        <w:rPr>
          <w:rFonts w:eastAsiaTheme="minorEastAsia"/>
          <w:b/>
          <w:color w:val="000000" w:themeColor="text1"/>
          <w:szCs w:val="24"/>
          <w:lang w:eastAsia="zh-CN"/>
        </w:rPr>
      </w:pPr>
    </w:p>
    <w:p w14:paraId="1995CAB4" w14:textId="77777777" w:rsidR="00CC318C" w:rsidRDefault="00CC318C">
      <w:pPr>
        <w:jc w:val="both"/>
        <w:rPr>
          <w:rFonts w:eastAsiaTheme="minorEastAsia"/>
          <w:b/>
          <w:color w:val="000000" w:themeColor="text1"/>
          <w:szCs w:val="24"/>
          <w:lang w:eastAsia="zh-CN"/>
        </w:rPr>
      </w:pPr>
    </w:p>
    <w:p w14:paraId="228E0979" w14:textId="77777777" w:rsidR="00CC318C" w:rsidRDefault="00CC318C">
      <w:pPr>
        <w:jc w:val="both"/>
        <w:rPr>
          <w:rFonts w:eastAsiaTheme="minorEastAsia"/>
          <w:b/>
          <w:color w:val="000000" w:themeColor="text1"/>
          <w:szCs w:val="24"/>
          <w:lang w:eastAsia="zh-CN"/>
        </w:rPr>
      </w:pPr>
    </w:p>
    <w:p w14:paraId="3E0E35A2" w14:textId="77777777" w:rsidR="00CC318C" w:rsidRDefault="00CC318C">
      <w:pPr>
        <w:jc w:val="both"/>
        <w:rPr>
          <w:rFonts w:eastAsiaTheme="minorEastAsia"/>
          <w:b/>
          <w:color w:val="000000" w:themeColor="text1"/>
          <w:szCs w:val="24"/>
          <w:lang w:eastAsia="zh-CN"/>
        </w:rPr>
      </w:pPr>
    </w:p>
    <w:p w14:paraId="422C570D" w14:textId="77777777" w:rsidR="00CC318C" w:rsidRDefault="00CC318C">
      <w:pPr>
        <w:jc w:val="both"/>
        <w:rPr>
          <w:rFonts w:eastAsiaTheme="minorEastAsia"/>
          <w:b/>
          <w:color w:val="000000" w:themeColor="text1"/>
          <w:szCs w:val="24"/>
          <w:lang w:eastAsia="zh-CN"/>
        </w:rPr>
      </w:pPr>
    </w:p>
    <w:p w14:paraId="3A146756" w14:textId="77777777" w:rsidR="00CC318C" w:rsidRDefault="00CC318C">
      <w:pPr>
        <w:jc w:val="both"/>
        <w:rPr>
          <w:rFonts w:eastAsiaTheme="minorEastAsia"/>
          <w:b/>
          <w:color w:val="000000" w:themeColor="text1"/>
          <w:szCs w:val="24"/>
          <w:lang w:eastAsia="zh-CN"/>
        </w:rPr>
      </w:pPr>
    </w:p>
    <w:p w14:paraId="3BCD315F" w14:textId="77777777" w:rsidR="00CC318C" w:rsidRDefault="00CC318C">
      <w:pPr>
        <w:jc w:val="both"/>
        <w:rPr>
          <w:rFonts w:eastAsiaTheme="minorEastAsia"/>
          <w:b/>
          <w:color w:val="000000" w:themeColor="text1"/>
          <w:szCs w:val="24"/>
          <w:lang w:eastAsia="zh-CN"/>
        </w:rPr>
      </w:pPr>
    </w:p>
    <w:p w14:paraId="49EBEF44" w14:textId="77777777" w:rsidR="00CC318C" w:rsidRDefault="00CC318C">
      <w:pPr>
        <w:jc w:val="both"/>
        <w:rPr>
          <w:rFonts w:eastAsiaTheme="minorEastAsia"/>
          <w:b/>
          <w:color w:val="000000" w:themeColor="text1"/>
          <w:szCs w:val="24"/>
          <w:lang w:eastAsia="zh-CN"/>
        </w:rPr>
      </w:pPr>
    </w:p>
    <w:p w14:paraId="7B46D0CD" w14:textId="77777777" w:rsidR="00CC318C" w:rsidRDefault="00CC318C">
      <w:pPr>
        <w:jc w:val="both"/>
        <w:rPr>
          <w:rFonts w:eastAsiaTheme="minorEastAsia"/>
          <w:b/>
          <w:color w:val="000000" w:themeColor="text1"/>
          <w:szCs w:val="24"/>
          <w:lang w:eastAsia="zh-CN"/>
        </w:rPr>
      </w:pPr>
    </w:p>
    <w:p w14:paraId="66C54527" w14:textId="77777777" w:rsidR="00CC318C" w:rsidRDefault="00CC318C">
      <w:pPr>
        <w:jc w:val="both"/>
        <w:rPr>
          <w:rFonts w:eastAsiaTheme="minorEastAsia"/>
          <w:b/>
          <w:color w:val="000000" w:themeColor="text1"/>
          <w:szCs w:val="24"/>
          <w:lang w:eastAsia="zh-CN"/>
        </w:rPr>
      </w:pPr>
    </w:p>
    <w:p w14:paraId="38FACC99" w14:textId="77777777" w:rsidR="00CC318C" w:rsidRDefault="00CC318C">
      <w:pPr>
        <w:jc w:val="both"/>
        <w:rPr>
          <w:rFonts w:eastAsiaTheme="minorEastAsia"/>
          <w:b/>
          <w:color w:val="000000" w:themeColor="text1"/>
          <w:szCs w:val="24"/>
          <w:lang w:eastAsia="zh-CN"/>
        </w:rPr>
      </w:pPr>
    </w:p>
    <w:p w14:paraId="0887E4D9" w14:textId="77777777" w:rsidR="00CC318C" w:rsidRDefault="00CC318C">
      <w:pPr>
        <w:jc w:val="both"/>
        <w:rPr>
          <w:rFonts w:eastAsiaTheme="minorEastAsia"/>
          <w:b/>
          <w:color w:val="000000" w:themeColor="text1"/>
          <w:szCs w:val="24"/>
          <w:lang w:eastAsia="zh-CN"/>
        </w:rPr>
      </w:pPr>
    </w:p>
    <w:p w14:paraId="60631573" w14:textId="77777777" w:rsidR="00CC318C" w:rsidRDefault="00CC318C">
      <w:pPr>
        <w:jc w:val="both"/>
        <w:rPr>
          <w:rFonts w:eastAsiaTheme="minorEastAsia"/>
          <w:lang w:eastAsia="zh-CN"/>
        </w:rPr>
      </w:pPr>
    </w:p>
    <w:sectPr w:rsidR="00CC318C" w:rsidSect="00232BB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1E04B" w14:textId="77777777" w:rsidR="00695ACA" w:rsidRDefault="00695ACA" w:rsidP="00246FFF">
      <w:r>
        <w:separator/>
      </w:r>
    </w:p>
  </w:endnote>
  <w:endnote w:type="continuationSeparator" w:id="0">
    <w:p w14:paraId="48691351" w14:textId="77777777" w:rsidR="00695ACA" w:rsidRDefault="00695ACA" w:rsidP="0024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imes-Roman">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1808B" w14:textId="77777777" w:rsidR="00695ACA" w:rsidRDefault="00695ACA" w:rsidP="00246FFF">
      <w:r>
        <w:separator/>
      </w:r>
    </w:p>
  </w:footnote>
  <w:footnote w:type="continuationSeparator" w:id="0">
    <w:p w14:paraId="0BE58E35" w14:textId="77777777" w:rsidR="00695ACA" w:rsidRDefault="00695ACA" w:rsidP="00246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7746E5"/>
    <w:multiLevelType w:val="multilevel"/>
    <w:tmpl w:val="CE7746E5"/>
    <w:lvl w:ilvl="0">
      <w:start w:val="1"/>
      <w:numFmt w:val="upperLetter"/>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DC7A74C8"/>
    <w:multiLevelType w:val="multilevel"/>
    <w:tmpl w:val="DC7A74C8"/>
    <w:lvl w:ilvl="0">
      <w:start w:val="1"/>
      <w:numFmt w:val="upperLetter"/>
      <w:lvlText w:val="(%1)"/>
      <w:lvlJc w:val="left"/>
      <w:pPr>
        <w:ind w:left="420" w:hanging="42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EB65D015"/>
    <w:multiLevelType w:val="multilevel"/>
    <w:tmpl w:val="EB65D015"/>
    <w:lvl w:ilvl="0">
      <w:start w:val="1"/>
      <w:numFmt w:val="upperLetter"/>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27821814"/>
    <w:multiLevelType w:val="singleLevel"/>
    <w:tmpl w:val="27821814"/>
    <w:lvl w:ilvl="0">
      <w:start w:val="1"/>
      <w:numFmt w:val="upperLetter"/>
      <w:suff w:val="space"/>
      <w:lvlText w:val="(%1)"/>
      <w:lvlJc w:val="left"/>
    </w:lvl>
  </w:abstractNum>
  <w:abstractNum w:abstractNumId="4" w15:restartNumberingAfterBreak="0">
    <w:nsid w:val="3FA4FA32"/>
    <w:multiLevelType w:val="multilevel"/>
    <w:tmpl w:val="3FA4FA32"/>
    <w:lvl w:ilvl="0">
      <w:start w:val="1"/>
      <w:numFmt w:val="upperLetter"/>
      <w:pStyle w:val="msolistparagraph1"/>
      <w:lvlText w:val="(%1)"/>
      <w:lvlJc w:val="left"/>
      <w:pPr>
        <w:ind w:left="440" w:hanging="440"/>
      </w:pPr>
    </w:lvl>
    <w:lvl w:ilvl="1">
      <w:start w:val="1"/>
      <w:numFmt w:val="bullet"/>
      <w:lvlText w:val=""/>
      <w:lvlJc w:val="left"/>
      <w:pPr>
        <w:ind w:left="880" w:hanging="440"/>
      </w:pPr>
      <w:rPr>
        <w:rFonts w:ascii="Wingdings" w:hAnsi="Wingdings" w:cs="Wingdings" w:hint="default"/>
      </w:rPr>
    </w:lvl>
    <w:lvl w:ilvl="2">
      <w:start w:val="1"/>
      <w:numFmt w:val="bullet"/>
      <w:lvlText w:val=""/>
      <w:lvlJc w:val="left"/>
      <w:pPr>
        <w:ind w:left="1320" w:hanging="440"/>
      </w:pPr>
      <w:rPr>
        <w:rFonts w:ascii="Wingdings" w:hAnsi="Wingdings" w:cs="Wingdings" w:hint="default"/>
      </w:rPr>
    </w:lvl>
    <w:lvl w:ilvl="3">
      <w:start w:val="1"/>
      <w:numFmt w:val="bullet"/>
      <w:lvlText w:val=""/>
      <w:lvlJc w:val="left"/>
      <w:pPr>
        <w:ind w:left="1760" w:hanging="440"/>
      </w:pPr>
      <w:rPr>
        <w:rFonts w:ascii="Wingdings" w:hAnsi="Wingdings" w:cs="Wingdings" w:hint="default"/>
      </w:rPr>
    </w:lvl>
    <w:lvl w:ilvl="4">
      <w:start w:val="1"/>
      <w:numFmt w:val="bullet"/>
      <w:lvlText w:val=""/>
      <w:lvlJc w:val="left"/>
      <w:pPr>
        <w:ind w:left="2200" w:hanging="440"/>
      </w:pPr>
      <w:rPr>
        <w:rFonts w:ascii="Wingdings" w:hAnsi="Wingdings" w:cs="Wingdings" w:hint="default"/>
      </w:rPr>
    </w:lvl>
    <w:lvl w:ilvl="5">
      <w:start w:val="1"/>
      <w:numFmt w:val="bullet"/>
      <w:lvlText w:val=""/>
      <w:lvlJc w:val="left"/>
      <w:pPr>
        <w:ind w:left="2640" w:hanging="440"/>
      </w:pPr>
      <w:rPr>
        <w:rFonts w:ascii="Wingdings" w:hAnsi="Wingdings" w:cs="Wingdings" w:hint="default"/>
      </w:rPr>
    </w:lvl>
    <w:lvl w:ilvl="6">
      <w:start w:val="1"/>
      <w:numFmt w:val="bullet"/>
      <w:lvlText w:val=""/>
      <w:lvlJc w:val="left"/>
      <w:pPr>
        <w:ind w:left="3080" w:hanging="440"/>
      </w:pPr>
      <w:rPr>
        <w:rFonts w:ascii="Wingdings" w:hAnsi="Wingdings" w:cs="Wingdings" w:hint="default"/>
      </w:rPr>
    </w:lvl>
    <w:lvl w:ilvl="7">
      <w:start w:val="1"/>
      <w:numFmt w:val="bullet"/>
      <w:lvlText w:val=""/>
      <w:lvlJc w:val="left"/>
      <w:pPr>
        <w:ind w:left="3520" w:hanging="440"/>
      </w:pPr>
      <w:rPr>
        <w:rFonts w:ascii="Wingdings" w:hAnsi="Wingdings" w:cs="Wingdings" w:hint="default"/>
      </w:rPr>
    </w:lvl>
    <w:lvl w:ilvl="8">
      <w:start w:val="1"/>
      <w:numFmt w:val="bullet"/>
      <w:lvlText w:val=""/>
      <w:lvlJc w:val="left"/>
      <w:pPr>
        <w:ind w:left="3960" w:hanging="440"/>
      </w:pPr>
      <w:rPr>
        <w:rFonts w:ascii="Wingdings" w:hAnsi="Wingdings" w:cs="Wingdings" w:hint="default"/>
      </w:rPr>
    </w:lvl>
  </w:abstractNum>
  <w:abstractNum w:abstractNumId="5" w15:restartNumberingAfterBreak="0">
    <w:nsid w:val="6494B1A7"/>
    <w:multiLevelType w:val="multilevel"/>
    <w:tmpl w:val="6494B1A7"/>
    <w:lvl w:ilvl="0">
      <w:start w:val="1"/>
      <w:numFmt w:val="upperLetter"/>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7BC2DAE0"/>
    <w:multiLevelType w:val="multilevel"/>
    <w:tmpl w:val="7BC2DAE0"/>
    <w:lvl w:ilvl="0">
      <w:start w:val="1"/>
      <w:numFmt w:val="upperLetter"/>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891259244">
    <w:abstractNumId w:val="4"/>
  </w:num>
  <w:num w:numId="2" w16cid:durableId="2006086292">
    <w:abstractNumId w:val="1"/>
  </w:num>
  <w:num w:numId="3" w16cid:durableId="703679354">
    <w:abstractNumId w:val="6"/>
  </w:num>
  <w:num w:numId="4" w16cid:durableId="1290012459">
    <w:abstractNumId w:val="0"/>
  </w:num>
  <w:num w:numId="5" w16cid:durableId="172383439">
    <w:abstractNumId w:val="3"/>
  </w:num>
  <w:num w:numId="6" w16cid:durableId="1264919842">
    <w:abstractNumId w:val="2"/>
  </w:num>
  <w:num w:numId="7" w16cid:durableId="13415402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E1"/>
    <w:rsid w:val="000B53BA"/>
    <w:rsid w:val="001A240F"/>
    <w:rsid w:val="00232BB7"/>
    <w:rsid w:val="00246FFF"/>
    <w:rsid w:val="002B785F"/>
    <w:rsid w:val="00460BE0"/>
    <w:rsid w:val="00537FD0"/>
    <w:rsid w:val="00595B4F"/>
    <w:rsid w:val="00695ACA"/>
    <w:rsid w:val="006D1C04"/>
    <w:rsid w:val="006D2A4C"/>
    <w:rsid w:val="00714E77"/>
    <w:rsid w:val="0072589A"/>
    <w:rsid w:val="00772B7A"/>
    <w:rsid w:val="007B15E1"/>
    <w:rsid w:val="00887A7A"/>
    <w:rsid w:val="00932357"/>
    <w:rsid w:val="00A82E44"/>
    <w:rsid w:val="00B017E9"/>
    <w:rsid w:val="00B40F5B"/>
    <w:rsid w:val="00B72C73"/>
    <w:rsid w:val="00C46F03"/>
    <w:rsid w:val="00CC318C"/>
    <w:rsid w:val="00D37706"/>
    <w:rsid w:val="00D401BB"/>
    <w:rsid w:val="00D404B1"/>
    <w:rsid w:val="22C95A88"/>
    <w:rsid w:val="4DC969DC"/>
    <w:rsid w:val="62AE498D"/>
    <w:rsid w:val="72EF48FF"/>
    <w:rsid w:val="7AEE17EE"/>
    <w:rsid w:val="7D7D4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64942D"/>
  <w15:docId w15:val="{28E0DA1F-EFF5-4A10-B02A-71C86CCD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lang w:eastAsia="en-US"/>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qFormat/>
    <w:pPr>
      <w:tabs>
        <w:tab w:val="center" w:pos="4680"/>
        <w:tab w:val="right" w:pos="9360"/>
      </w:tabs>
    </w:pPr>
  </w:style>
  <w:style w:type="paragraph" w:styleId="a4">
    <w:name w:val="Subtitle"/>
    <w:basedOn w:val="a"/>
    <w:next w:val="a"/>
    <w:link w:val="a5"/>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6">
    <w:name w:val="Title"/>
    <w:basedOn w:val="a"/>
    <w:next w:val="a"/>
    <w:link w:val="a7"/>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7">
    <w:name w:val="标题 字符"/>
    <w:basedOn w:val="a0"/>
    <w:link w:val="a6"/>
    <w:uiPriority w:val="10"/>
    <w:qFormat/>
    <w:rPr>
      <w:rFonts w:asciiTheme="majorHAnsi" w:eastAsiaTheme="majorEastAsia" w:hAnsiTheme="majorHAnsi" w:cstheme="majorBidi"/>
      <w:spacing w:val="-10"/>
      <w:kern w:val="28"/>
      <w:sz w:val="56"/>
      <w:szCs w:val="56"/>
    </w:rPr>
  </w:style>
  <w:style w:type="character" w:customStyle="1" w:styleId="a5">
    <w:name w:val="副标题 字符"/>
    <w:basedOn w:val="a0"/>
    <w:link w:val="a4"/>
    <w:uiPriority w:val="11"/>
    <w:qFormat/>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pPr>
      <w:spacing w:before="160" w:after="160"/>
      <w:jc w:val="center"/>
    </w:pPr>
    <w:rPr>
      <w:i/>
      <w:iCs/>
      <w:color w:val="404040" w:themeColor="text1" w:themeTint="BF"/>
    </w:rPr>
  </w:style>
  <w:style w:type="character" w:customStyle="1" w:styleId="aa">
    <w:name w:val="引用 字符"/>
    <w:basedOn w:val="a0"/>
    <w:link w:val="a9"/>
    <w:uiPriority w:val="29"/>
    <w:qFormat/>
    <w:rPr>
      <w:i/>
      <w:iCs/>
      <w:color w:val="404040" w:themeColor="text1" w:themeTint="BF"/>
    </w:rPr>
  </w:style>
  <w:style w:type="paragraph" w:styleId="ab">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c">
    <w:name w:val="Intense Quote"/>
    <w:basedOn w:val="a"/>
    <w:next w:val="a"/>
    <w:link w:val="ad"/>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paragraph" w:customStyle="1" w:styleId="SMcaption">
    <w:name w:val="SM caption"/>
    <w:basedOn w:val="a"/>
    <w:qFormat/>
  </w:style>
  <w:style w:type="paragraph" w:customStyle="1" w:styleId="msolistparagraph0">
    <w:name w:val="msolistparagraph"/>
    <w:basedOn w:val="a"/>
    <w:qFormat/>
    <w:pPr>
      <w:widowControl w:val="0"/>
      <w:spacing w:line="360" w:lineRule="auto"/>
      <w:ind w:firstLineChars="200" w:firstLine="420"/>
      <w:jc w:val="both"/>
    </w:pPr>
    <w:rPr>
      <w:rFonts w:ascii="等线" w:eastAsia="等线" w:hAnsi="等线" w:hint="eastAsia"/>
      <w:kern w:val="2"/>
      <w:sz w:val="21"/>
      <w:szCs w:val="24"/>
      <w:lang w:eastAsia="zh-CN"/>
    </w:rPr>
  </w:style>
  <w:style w:type="paragraph" w:customStyle="1" w:styleId="msolistparagraph1">
    <w:name w:val="msolistparagraph1"/>
    <w:basedOn w:val="a"/>
    <w:qFormat/>
    <w:pPr>
      <w:numPr>
        <w:numId w:val="1"/>
      </w:numPr>
      <w:spacing w:line="480" w:lineRule="auto"/>
      <w:jc w:val="both"/>
    </w:pPr>
    <w:rPr>
      <w:rFonts w:eastAsia="Times-Roman"/>
      <w:color w:val="000000"/>
      <w:szCs w:val="28"/>
      <w:lang w:eastAsia="zh-CN"/>
    </w:rPr>
  </w:style>
  <w:style w:type="paragraph" w:styleId="ae">
    <w:name w:val="header"/>
    <w:basedOn w:val="a"/>
    <w:link w:val="af"/>
    <w:uiPriority w:val="99"/>
    <w:unhideWhenUsed/>
    <w:rsid w:val="00246FFF"/>
    <w:pPr>
      <w:tabs>
        <w:tab w:val="center" w:pos="4153"/>
        <w:tab w:val="right" w:pos="8306"/>
      </w:tabs>
      <w:snapToGrid w:val="0"/>
      <w:jc w:val="center"/>
    </w:pPr>
    <w:rPr>
      <w:sz w:val="18"/>
      <w:szCs w:val="18"/>
    </w:rPr>
  </w:style>
  <w:style w:type="character" w:customStyle="1" w:styleId="af">
    <w:name w:val="页眉 字符"/>
    <w:basedOn w:val="a0"/>
    <w:link w:val="ae"/>
    <w:uiPriority w:val="99"/>
    <w:rsid w:val="00246FFF"/>
    <w:rPr>
      <w:rFonts w:ascii="Times New Roman" w:eastAsia="Times New Roman" w:hAnsi="Times New Roman" w:cs="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21</Pages>
  <Words>3616</Words>
  <Characters>20866</Characters>
  <Application>Microsoft Office Word</Application>
  <DocSecurity>0</DocSecurity>
  <Lines>719</Lines>
  <Paragraphs>354</Paragraphs>
  <ScaleCrop>false</ScaleCrop>
  <Company/>
  <LinksUpToDate>false</LinksUpToDate>
  <CharactersWithSpaces>24128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xl G</dc:creator>
  <cp:lastModifiedBy>xl G</cp:lastModifiedBy>
  <cp:revision>10</cp:revision>
  <dcterms:created xsi:type="dcterms:W3CDTF">2025-05-25T14:04:00Z</dcterms:created>
  <dcterms:modified xsi:type="dcterms:W3CDTF">2026-05-19T12:23:00Z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bfdf0953-6366-4c74-970b-718d5c21da3e</vt:lpwstr>
  </property>
  <property fmtid="{D5CDD505-2E9C-101B-9397-08002B2CF9AE}" pid="3" name="KSOTemplateDocerSaveRecord">
    <vt:lpwstr>eyJoZGlkIjoiNGQ2YzViNjU2MmRiMTQ5M2U5MzcxMGI2YzRkZmMwNTMiLCJ1c2VySWQiOiIyNDMwODk2MzEifQ==</vt:lpwstr>
  </property>
  <property fmtid="{D5CDD505-2E9C-101B-9397-08002B2CF9AE}" pid="4" name="KSOProductBuildVer">
    <vt:lpwstr>2052-12.1.0.23542</vt:lpwstr>
  </property>
  <property fmtid="{D5CDD505-2E9C-101B-9397-08002B2CF9AE}" pid="5" name="ICV">
    <vt:lpwstr>A06FA7D64DB44D52ABD45AE27A4BEBE1_12</vt:lpwstr>
  </property>
</Properties>
</file>