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179" w:rsidRPr="009E6C3A" w:rsidRDefault="00B56179" w:rsidP="00B56179">
      <w:pPr>
        <w:spacing w:line="360" w:lineRule="auto"/>
        <w:rPr>
          <w:rFonts w:ascii="Arial" w:hAnsi="Arial" w:cs="Arial"/>
          <w:b/>
        </w:rPr>
      </w:pPr>
      <w:r w:rsidRPr="009E6C3A">
        <w:rPr>
          <w:rFonts w:ascii="Arial" w:hAnsi="Arial" w:cs="Arial"/>
          <w:b/>
        </w:rPr>
        <w:t xml:space="preserve">Additional File 1 </w:t>
      </w:r>
    </w:p>
    <w:p w:rsidR="00B56179" w:rsidRPr="009E6C3A" w:rsidRDefault="00B56179" w:rsidP="00B56179">
      <w:pPr>
        <w:spacing w:line="360" w:lineRule="auto"/>
        <w:rPr>
          <w:rFonts w:ascii="Arial" w:hAnsi="Arial" w:cs="Arial"/>
        </w:rPr>
      </w:pPr>
    </w:p>
    <w:p w:rsidR="00B56179" w:rsidRDefault="00B56179" w:rsidP="00B56179">
      <w:pPr>
        <w:spacing w:line="360" w:lineRule="auto"/>
        <w:rPr>
          <w:rFonts w:ascii="Arial" w:hAnsi="Arial" w:cs="Arial"/>
        </w:rPr>
      </w:pPr>
      <w:r w:rsidRPr="009E6C3A">
        <w:rPr>
          <w:rFonts w:ascii="Arial" w:hAnsi="Arial" w:cs="Arial"/>
        </w:rPr>
        <w:t xml:space="preserve">Round </w:t>
      </w:r>
      <w:proofErr w:type="gramStart"/>
      <w:r w:rsidRPr="009E6C3A">
        <w:rPr>
          <w:rFonts w:ascii="Arial" w:hAnsi="Arial" w:cs="Arial"/>
        </w:rPr>
        <w:t>2</w:t>
      </w:r>
      <w:proofErr w:type="gramEnd"/>
      <w:r w:rsidRPr="009E6C3A">
        <w:rPr>
          <w:rFonts w:ascii="Arial" w:hAnsi="Arial" w:cs="Arial"/>
        </w:rPr>
        <w:t xml:space="preserve"> votes of the accepted, rejected and re-voted methods for the clinical diagnosis of forefoot </w:t>
      </w:r>
      <w:proofErr w:type="spellStart"/>
      <w:r w:rsidRPr="009E6C3A">
        <w:rPr>
          <w:rFonts w:ascii="Arial" w:hAnsi="Arial" w:cs="Arial"/>
        </w:rPr>
        <w:t>neuroma</w:t>
      </w:r>
      <w:proofErr w:type="spellEnd"/>
      <w:r w:rsidRPr="009E6C3A">
        <w:rPr>
          <w:rFonts w:ascii="Arial" w:hAnsi="Arial" w:cs="Arial"/>
        </w:rPr>
        <w:t xml:space="preserve">. </w:t>
      </w:r>
    </w:p>
    <w:tbl>
      <w:tblPr>
        <w:tblStyle w:val="TableGrid"/>
        <w:tblW w:w="10075" w:type="dxa"/>
        <w:tblInd w:w="108" w:type="dxa"/>
        <w:tblLook w:val="04A0"/>
      </w:tblPr>
      <w:tblGrid>
        <w:gridCol w:w="2279"/>
        <w:gridCol w:w="2302"/>
        <w:gridCol w:w="2384"/>
        <w:gridCol w:w="3110"/>
      </w:tblGrid>
      <w:tr w:rsidR="00B56179" w:rsidRPr="009E6C3A" w:rsidTr="009F764B">
        <w:trPr>
          <w:trHeight w:val="1667"/>
        </w:trPr>
        <w:tc>
          <w:tcPr>
            <w:tcW w:w="2279" w:type="dxa"/>
          </w:tcPr>
          <w:p w:rsidR="00B56179" w:rsidRPr="009E6C3A" w:rsidRDefault="00B56179" w:rsidP="009F764B">
            <w:pPr>
              <w:spacing w:line="360" w:lineRule="auto"/>
              <w:jc w:val="center"/>
              <w:rPr>
                <w:rFonts w:ascii="Arial" w:hAnsi="Arial" w:cs="Arial"/>
                <w:b/>
                <w:color w:val="9BBB59" w:themeColor="accent3"/>
              </w:rPr>
            </w:pPr>
            <w:r w:rsidRPr="009E6C3A">
              <w:rPr>
                <w:rFonts w:ascii="Arial" w:hAnsi="Arial" w:cs="Arial"/>
                <w:b/>
                <w:color w:val="9BBB59" w:themeColor="accent3"/>
              </w:rPr>
              <w:t>Accepted</w:t>
            </w:r>
          </w:p>
        </w:tc>
        <w:tc>
          <w:tcPr>
            <w:tcW w:w="2302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Patient reported the pain is sporadic</w:t>
            </w:r>
          </w:p>
        </w:tc>
        <w:tc>
          <w:tcPr>
            <w:tcW w:w="2384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Lack of other pathology or differential diagnosis</w:t>
            </w:r>
          </w:p>
        </w:tc>
        <w:tc>
          <w:tcPr>
            <w:tcW w:w="311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Checking for nerve impingement </w:t>
            </w:r>
          </w:p>
        </w:tc>
      </w:tr>
      <w:tr w:rsidR="00B56179" w:rsidRPr="009E6C3A" w:rsidTr="009F764B">
        <w:trPr>
          <w:trHeight w:val="1667"/>
        </w:trPr>
        <w:tc>
          <w:tcPr>
            <w:tcW w:w="2279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Weight bearing activity aggravates symptoms</w:t>
            </w:r>
          </w:p>
        </w:tc>
        <w:tc>
          <w:tcPr>
            <w:tcW w:w="2302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Footwear removed relieves pain symptoms </w:t>
            </w:r>
          </w:p>
        </w:tc>
        <w:tc>
          <w:tcPr>
            <w:tcW w:w="2384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Pain after weight bearing activity </w:t>
            </w:r>
          </w:p>
        </w:tc>
        <w:tc>
          <w:tcPr>
            <w:tcW w:w="311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Shoe style: tight fitting/narrow aggravates pain symptoms </w:t>
            </w:r>
          </w:p>
        </w:tc>
      </w:tr>
      <w:tr w:rsidR="00B56179" w:rsidRPr="009E6C3A" w:rsidTr="009F764B">
        <w:trPr>
          <w:trHeight w:val="1667"/>
        </w:trPr>
        <w:tc>
          <w:tcPr>
            <w:tcW w:w="2279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Ultrasound (also used to confirm diagnosis) </w:t>
            </w:r>
          </w:p>
        </w:tc>
        <w:tc>
          <w:tcPr>
            <w:tcW w:w="2302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MRI</w:t>
            </w:r>
          </w:p>
        </w:tc>
        <w:tc>
          <w:tcPr>
            <w:tcW w:w="2384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X-ray (rule out other pathology/surgical planning)</w:t>
            </w:r>
          </w:p>
        </w:tc>
        <w:tc>
          <w:tcPr>
            <w:tcW w:w="311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Rule out </w:t>
            </w:r>
            <w:proofErr w:type="spellStart"/>
            <w:r w:rsidRPr="009E6C3A">
              <w:rPr>
                <w:rFonts w:ascii="Arial" w:hAnsi="Arial" w:cs="Arial"/>
              </w:rPr>
              <w:t>radiculopathy</w:t>
            </w:r>
            <w:proofErr w:type="spellEnd"/>
            <w:r w:rsidRPr="009E6C3A">
              <w:rPr>
                <w:rFonts w:ascii="Arial" w:hAnsi="Arial" w:cs="Arial"/>
              </w:rPr>
              <w:t>/symptoms</w:t>
            </w:r>
          </w:p>
        </w:tc>
      </w:tr>
      <w:tr w:rsidR="00B56179" w:rsidRPr="009E6C3A" w:rsidTr="009F764B">
        <w:trPr>
          <w:trHeight w:val="2072"/>
        </w:trPr>
        <w:tc>
          <w:tcPr>
            <w:tcW w:w="2279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Rule out MTPJ pathology </w:t>
            </w:r>
          </w:p>
        </w:tc>
        <w:tc>
          <w:tcPr>
            <w:tcW w:w="2302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9E6C3A">
              <w:rPr>
                <w:rFonts w:ascii="Arial" w:hAnsi="Arial" w:cs="Arial"/>
              </w:rPr>
              <w:t>Mulders</w:t>
            </w:r>
            <w:proofErr w:type="spellEnd"/>
            <w:r w:rsidRPr="009E6C3A">
              <w:rPr>
                <w:rFonts w:ascii="Arial" w:hAnsi="Arial" w:cs="Arial"/>
              </w:rPr>
              <w:t xml:space="preserve"> click/sign (not always present)</w:t>
            </w:r>
          </w:p>
        </w:tc>
        <w:tc>
          <w:tcPr>
            <w:tcW w:w="2384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Pain on squeezing the metatarsal heads (lateral and direct compression)</w:t>
            </w:r>
          </w:p>
        </w:tc>
        <w:tc>
          <w:tcPr>
            <w:tcW w:w="311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9E6C3A">
              <w:rPr>
                <w:rFonts w:ascii="Arial" w:hAnsi="Arial" w:cs="Arial"/>
              </w:rPr>
              <w:t>Paraesthesia</w:t>
            </w:r>
            <w:proofErr w:type="spellEnd"/>
            <w:r w:rsidRPr="009E6C3A">
              <w:rPr>
                <w:rFonts w:ascii="Arial" w:hAnsi="Arial" w:cs="Arial"/>
              </w:rPr>
              <w:t xml:space="preserve"> radiating distally in the toe(s) </w:t>
            </w:r>
          </w:p>
        </w:tc>
      </w:tr>
      <w:tr w:rsidR="00B56179" w:rsidRPr="009E6C3A" w:rsidTr="009F764B">
        <w:trPr>
          <w:trHeight w:val="2072"/>
        </w:trPr>
        <w:tc>
          <w:tcPr>
            <w:tcW w:w="2279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Patient reports walking on pebbles/marble or stone</w:t>
            </w:r>
          </w:p>
        </w:tc>
        <w:tc>
          <w:tcPr>
            <w:tcW w:w="2302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Tenderness/pain on palpation of the inter metatarsal space (usually 2</w:t>
            </w:r>
            <w:r w:rsidRPr="009E6C3A">
              <w:rPr>
                <w:rFonts w:ascii="Arial" w:hAnsi="Arial" w:cs="Arial"/>
                <w:vertAlign w:val="superscript"/>
              </w:rPr>
              <w:t>nd</w:t>
            </w:r>
            <w:r w:rsidRPr="009E6C3A">
              <w:rPr>
                <w:rFonts w:ascii="Arial" w:hAnsi="Arial" w:cs="Arial"/>
              </w:rPr>
              <w:t>/3</w:t>
            </w:r>
            <w:r w:rsidRPr="009E6C3A">
              <w:rPr>
                <w:rFonts w:ascii="Arial" w:hAnsi="Arial" w:cs="Arial"/>
                <w:vertAlign w:val="superscript"/>
              </w:rPr>
              <w:t>rd</w:t>
            </w:r>
            <w:r w:rsidRPr="009E6C3A">
              <w:rPr>
                <w:rFonts w:ascii="Arial" w:hAnsi="Arial" w:cs="Arial"/>
              </w:rPr>
              <w:t>)</w:t>
            </w:r>
          </w:p>
        </w:tc>
        <w:tc>
          <w:tcPr>
            <w:tcW w:w="2384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Pain on lateral compression of the forefoot</w:t>
            </w:r>
          </w:p>
        </w:tc>
        <w:tc>
          <w:tcPr>
            <w:tcW w:w="311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Pain in between the metatarsal heads and no directly upon them. </w:t>
            </w:r>
          </w:p>
        </w:tc>
      </w:tr>
      <w:tr w:rsidR="00B56179" w:rsidRPr="009E6C3A" w:rsidTr="009F764B">
        <w:trPr>
          <w:trHeight w:val="1239"/>
        </w:trPr>
        <w:tc>
          <w:tcPr>
            <w:tcW w:w="2279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Patient reports tingling</w:t>
            </w:r>
          </w:p>
        </w:tc>
        <w:tc>
          <w:tcPr>
            <w:tcW w:w="2302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Patient reports a shooting sensation</w:t>
            </w:r>
          </w:p>
        </w:tc>
        <w:tc>
          <w:tcPr>
            <w:tcW w:w="2384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Patient reports a numbness</w:t>
            </w:r>
          </w:p>
        </w:tc>
        <w:tc>
          <w:tcPr>
            <w:tcW w:w="311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Pain extending to the toe(s) </w:t>
            </w:r>
          </w:p>
        </w:tc>
      </w:tr>
      <w:tr w:rsidR="00B56179" w:rsidRPr="009E6C3A" w:rsidTr="009F764B">
        <w:trPr>
          <w:trHeight w:val="1239"/>
        </w:trPr>
        <w:tc>
          <w:tcPr>
            <w:tcW w:w="2279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lastRenderedPageBreak/>
              <w:t>Patient reports pins and needles</w:t>
            </w:r>
          </w:p>
        </w:tc>
        <w:tc>
          <w:tcPr>
            <w:tcW w:w="2302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Patient reports a burning sensation</w:t>
            </w:r>
          </w:p>
        </w:tc>
        <w:tc>
          <w:tcPr>
            <w:tcW w:w="2384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Patient reports electric shock(s) (feeling) </w:t>
            </w:r>
          </w:p>
        </w:tc>
        <w:tc>
          <w:tcPr>
            <w:tcW w:w="311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Abnormal sensation In the toe(s) </w:t>
            </w:r>
          </w:p>
        </w:tc>
      </w:tr>
    </w:tbl>
    <w:p w:rsidR="00B56179" w:rsidRDefault="00B56179" w:rsidP="00B56179">
      <w:pPr>
        <w:spacing w:line="360" w:lineRule="auto"/>
        <w:rPr>
          <w:rFonts w:ascii="Arial" w:hAnsi="Arial" w:cs="Arial"/>
        </w:rPr>
      </w:pPr>
    </w:p>
    <w:p w:rsidR="00B56179" w:rsidRDefault="00B56179" w:rsidP="00B56179">
      <w:pPr>
        <w:spacing w:line="360" w:lineRule="auto"/>
        <w:rPr>
          <w:rFonts w:ascii="Arial" w:hAnsi="Arial" w:cs="Arial"/>
        </w:rPr>
      </w:pPr>
    </w:p>
    <w:p w:rsidR="00B56179" w:rsidRDefault="00B56179" w:rsidP="00B56179">
      <w:pPr>
        <w:spacing w:line="360" w:lineRule="auto"/>
        <w:rPr>
          <w:rFonts w:ascii="Arial" w:hAnsi="Arial" w:cs="Arial"/>
        </w:rPr>
      </w:pPr>
    </w:p>
    <w:p w:rsidR="00B56179" w:rsidRDefault="00B56179" w:rsidP="00B56179">
      <w:pPr>
        <w:spacing w:line="360" w:lineRule="auto"/>
        <w:rPr>
          <w:rFonts w:ascii="Arial" w:hAnsi="Arial" w:cs="Arial"/>
        </w:rPr>
      </w:pPr>
    </w:p>
    <w:p w:rsidR="00B56179" w:rsidRPr="009E6C3A" w:rsidRDefault="00B56179" w:rsidP="00B56179">
      <w:pPr>
        <w:spacing w:line="360" w:lineRule="auto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page" w:tblpX="998" w:tblpY="-106"/>
        <w:tblW w:w="0" w:type="auto"/>
        <w:tblLook w:val="04A0"/>
      </w:tblPr>
      <w:tblGrid>
        <w:gridCol w:w="2332"/>
        <w:gridCol w:w="2584"/>
        <w:gridCol w:w="2322"/>
        <w:gridCol w:w="2338"/>
      </w:tblGrid>
      <w:tr w:rsidR="00B56179" w:rsidRPr="009E6C3A" w:rsidTr="009F764B">
        <w:trPr>
          <w:trHeight w:val="1622"/>
        </w:trPr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jc w:val="center"/>
              <w:rPr>
                <w:rFonts w:ascii="Arial" w:hAnsi="Arial" w:cs="Arial"/>
                <w:b/>
                <w:color w:val="F79646" w:themeColor="accent6"/>
              </w:rPr>
            </w:pPr>
            <w:r w:rsidRPr="009E6C3A">
              <w:rPr>
                <w:rFonts w:ascii="Arial" w:hAnsi="Arial" w:cs="Arial"/>
                <w:b/>
                <w:color w:val="F79646" w:themeColor="accent6"/>
              </w:rPr>
              <w:t>Re-voted</w:t>
            </w:r>
          </w:p>
        </w:tc>
        <w:tc>
          <w:tcPr>
            <w:tcW w:w="2615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Patient reports forefoot pain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Tightness or reduced space in the inter metatarsal space</w:t>
            </w:r>
          </w:p>
        </w:tc>
      </w:tr>
      <w:tr w:rsidR="00B56179" w:rsidRPr="009E6C3A" w:rsidTr="009F764B">
        <w:trPr>
          <w:trHeight w:val="1222"/>
        </w:trPr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Clicking reported by the patient </w:t>
            </w:r>
          </w:p>
        </w:tc>
        <w:tc>
          <w:tcPr>
            <w:tcW w:w="2615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Cramps reported by the patient 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Patient reports a sharp pain 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No pain on movement of the MTPJ </w:t>
            </w:r>
          </w:p>
        </w:tc>
      </w:tr>
      <w:tr w:rsidR="00B56179" w:rsidRPr="009E6C3A" w:rsidTr="009F764B">
        <w:trPr>
          <w:trHeight w:val="1526"/>
        </w:trPr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Pain able to create the pain (yes + no)</w:t>
            </w:r>
          </w:p>
        </w:tc>
        <w:tc>
          <w:tcPr>
            <w:tcW w:w="2615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Checking for constant or intermittent pain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Slightly vague or nebulous description of the pain and location 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Visual Analogue scale </w:t>
            </w:r>
          </w:p>
        </w:tc>
      </w:tr>
      <w:tr w:rsidR="00B56179" w:rsidRPr="009E6C3A" w:rsidTr="009F764B">
        <w:trPr>
          <w:trHeight w:val="1622"/>
        </w:trPr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No heat/redness</w:t>
            </w:r>
          </w:p>
        </w:tc>
        <w:tc>
          <w:tcPr>
            <w:tcW w:w="2615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Skin and tissue should look normal 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Medication checked 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Monofilament and peripheral sensation checked </w:t>
            </w:r>
          </w:p>
        </w:tc>
      </w:tr>
      <w:tr w:rsidR="00B56179" w:rsidRPr="009E6C3A" w:rsidTr="009F764B">
        <w:trPr>
          <w:trHeight w:val="1222"/>
        </w:trPr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 Forefoot deformity </w:t>
            </w:r>
          </w:p>
        </w:tc>
        <w:tc>
          <w:tcPr>
            <w:tcW w:w="2615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9E6C3A">
              <w:rPr>
                <w:rFonts w:ascii="Arial" w:hAnsi="Arial" w:cs="Arial"/>
              </w:rPr>
              <w:t>Diastasis</w:t>
            </w:r>
            <w:proofErr w:type="spellEnd"/>
            <w:r w:rsidRPr="009E6C3A">
              <w:rPr>
                <w:rFonts w:ascii="Arial" w:hAnsi="Arial" w:cs="Arial"/>
              </w:rPr>
              <w:t xml:space="preserve"> of toes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Joint margins palpated: no pain reported 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Light bulb effect: pain switching on and off </w:t>
            </w:r>
          </w:p>
        </w:tc>
      </w:tr>
      <w:tr w:rsidR="00B56179" w:rsidRPr="009E6C3A" w:rsidTr="009F764B">
        <w:trPr>
          <w:trHeight w:val="1645"/>
        </w:trPr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lastRenderedPageBreak/>
              <w:t>Separating metatarsal heads relieves symptoms</w:t>
            </w:r>
          </w:p>
        </w:tc>
        <w:tc>
          <w:tcPr>
            <w:tcW w:w="2615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No swelling 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Pulses normal with no warmth to the joint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Rule out tarsal tunnel </w:t>
            </w:r>
          </w:p>
        </w:tc>
      </w:tr>
      <w:tr w:rsidR="00B56179" w:rsidRPr="009E6C3A" w:rsidTr="009F764B">
        <w:trPr>
          <w:trHeight w:val="1622"/>
        </w:trPr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Pain located in the 2</w:t>
            </w:r>
            <w:r w:rsidRPr="009E6C3A">
              <w:rPr>
                <w:rFonts w:ascii="Arial" w:hAnsi="Arial" w:cs="Arial"/>
                <w:vertAlign w:val="superscript"/>
              </w:rPr>
              <w:t>nd</w:t>
            </w:r>
            <w:r w:rsidRPr="009E6C3A">
              <w:rPr>
                <w:rFonts w:ascii="Arial" w:hAnsi="Arial" w:cs="Arial"/>
              </w:rPr>
              <w:t>/3</w:t>
            </w:r>
            <w:r w:rsidRPr="009E6C3A">
              <w:rPr>
                <w:rFonts w:ascii="Arial" w:hAnsi="Arial" w:cs="Arial"/>
                <w:vertAlign w:val="superscript"/>
              </w:rPr>
              <w:t>rd</w:t>
            </w:r>
            <w:r w:rsidRPr="009E6C3A">
              <w:rPr>
                <w:rFonts w:ascii="Arial" w:hAnsi="Arial" w:cs="Arial"/>
              </w:rPr>
              <w:t xml:space="preserve"> inter metatarsal space</w:t>
            </w:r>
          </w:p>
        </w:tc>
        <w:tc>
          <w:tcPr>
            <w:tcW w:w="2615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Previous treatments failed 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Undertaking new activities increases symptoms. 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Diagnostic LA (plus or minus steroid injection) </w:t>
            </w:r>
          </w:p>
        </w:tc>
      </w:tr>
      <w:tr w:rsidR="00B56179" w:rsidRPr="009E6C3A" w:rsidTr="009F764B">
        <w:trPr>
          <w:trHeight w:val="1645"/>
        </w:trPr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Co-morbidities checked</w:t>
            </w:r>
          </w:p>
        </w:tc>
        <w:tc>
          <w:tcPr>
            <w:tcW w:w="2615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Biomechanical alteration/difference to foot/ankle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>General aggravating factors are established</w:t>
            </w:r>
          </w:p>
        </w:tc>
        <w:tc>
          <w:tcPr>
            <w:tcW w:w="2420" w:type="dxa"/>
          </w:tcPr>
          <w:p w:rsidR="00B56179" w:rsidRPr="009E6C3A" w:rsidRDefault="00B56179" w:rsidP="009F764B">
            <w:pPr>
              <w:spacing w:line="360" w:lineRule="auto"/>
              <w:rPr>
                <w:rFonts w:ascii="Arial" w:hAnsi="Arial" w:cs="Arial"/>
              </w:rPr>
            </w:pPr>
            <w:r w:rsidRPr="009E6C3A">
              <w:rPr>
                <w:rFonts w:ascii="Arial" w:hAnsi="Arial" w:cs="Arial"/>
              </w:rPr>
              <w:t xml:space="preserve">General relieving factors are established </w:t>
            </w:r>
          </w:p>
        </w:tc>
      </w:tr>
    </w:tbl>
    <w:p w:rsidR="00B56179" w:rsidRDefault="00B56179"/>
    <w:sectPr w:rsidR="00B561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20"/>
  <w:characterSpacingControl w:val="doNotCompress"/>
  <w:compat/>
  <w:rsids>
    <w:rsidRoot w:val="00B56179"/>
    <w:rsid w:val="00760574"/>
    <w:rsid w:val="00B56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6179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2030</Characters>
  <Application>Microsoft Office Word</Application>
  <DocSecurity>0</DocSecurity>
  <Lines>63</Lines>
  <Paragraphs>25</Paragraphs>
  <ScaleCrop>false</ScaleCrop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LCAYETANO</dc:creator>
  <cp:lastModifiedBy>LCAYETANO</cp:lastModifiedBy>
  <cp:revision>1</cp:revision>
  <dcterms:created xsi:type="dcterms:W3CDTF">2017-12-13T21:11:00Z</dcterms:created>
  <dcterms:modified xsi:type="dcterms:W3CDTF">2017-12-13T21:12:00Z</dcterms:modified>
</cp:coreProperties>
</file>