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54" w:rsidRDefault="001C7082">
      <w:r w:rsidRPr="001C7082">
        <w:rPr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-228600</wp:posOffset>
            </wp:positionV>
            <wp:extent cx="6375400" cy="3162935"/>
            <wp:effectExtent l="0" t="0" r="0" b="0"/>
            <wp:wrapNone/>
            <wp:docPr id="2" name="Bild 2" descr="AG Mayerhofer:Manuskripte_Projekte 2016:L-DOPA Ovar:Revision:Daten: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G Mayerhofer:Manuskripte_Projekte 2016:L-DOPA Ovar:Revision:Daten:S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0" cy="316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76054" w:rsidRDefault="00176054"/>
    <w:p w:rsidR="00176054" w:rsidRDefault="00176054"/>
    <w:p w:rsidR="00176054" w:rsidRDefault="00176054"/>
    <w:p w:rsidR="00176054" w:rsidRDefault="00176054"/>
    <w:p w:rsidR="00176054" w:rsidRDefault="00176054"/>
    <w:p w:rsidR="00176054" w:rsidRDefault="00176054"/>
    <w:p w:rsidR="00176054" w:rsidRDefault="00176054"/>
    <w:p w:rsidR="00176054" w:rsidRDefault="00176054"/>
    <w:p w:rsidR="00176054" w:rsidRDefault="00176054"/>
    <w:p w:rsidR="00176054" w:rsidRDefault="00176054"/>
    <w:p w:rsidR="00176054" w:rsidRDefault="00176054">
      <w:bookmarkStart w:id="0" w:name="_GoBack"/>
      <w:bookmarkEnd w:id="0"/>
    </w:p>
    <w:p w:rsidR="00176054" w:rsidRDefault="00176054"/>
    <w:p w:rsidR="00176054" w:rsidRDefault="00176054"/>
    <w:p w:rsidR="00176054" w:rsidRDefault="00176054"/>
    <w:p w:rsidR="00176054" w:rsidRDefault="00176054"/>
    <w:p w:rsidR="00176054" w:rsidRDefault="00176054"/>
    <w:p w:rsidR="00176054" w:rsidRDefault="00642FDF" w:rsidP="0017605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/>
          <w:b/>
        </w:rPr>
        <w:t>Additional file 1</w:t>
      </w:r>
      <w:r w:rsidR="00176054" w:rsidRPr="00176054">
        <w:rPr>
          <w:rFonts w:ascii="Arial" w:hAnsi="Arial"/>
          <w:b/>
        </w:rPr>
        <w:t xml:space="preserve">. </w:t>
      </w:r>
      <w:r w:rsidR="00176054" w:rsidRPr="00176054">
        <w:rPr>
          <w:rFonts w:ascii="Arial" w:hAnsi="Arial"/>
        </w:rPr>
        <w:t>ROS generation in cultured human GCs.</w:t>
      </w:r>
      <w:r w:rsidR="00176054">
        <w:rPr>
          <w:rFonts w:ascii="Arial" w:hAnsi="Arial"/>
        </w:rPr>
        <w:t xml:space="preserve"> </w:t>
      </w:r>
      <w:r w:rsidR="00176054" w:rsidRPr="00176054">
        <w:rPr>
          <w:rFonts w:ascii="Arial" w:hAnsi="Arial"/>
          <w:b/>
        </w:rPr>
        <w:t>A</w:t>
      </w:r>
      <w:r w:rsidR="00176054">
        <w:rPr>
          <w:rFonts w:ascii="Arial" w:hAnsi="Arial"/>
        </w:rPr>
        <w:t xml:space="preserve"> </w:t>
      </w:r>
      <w:r w:rsidR="00176054" w:rsidRPr="00121E21">
        <w:rPr>
          <w:rFonts w:ascii="Arial" w:hAnsi="Arial" w:cs="Arial"/>
          <w:lang w:val="en-US"/>
        </w:rPr>
        <w:t>L-DOPA (</w:t>
      </w:r>
      <w:r w:rsidR="00176054">
        <w:rPr>
          <w:rFonts w:ascii="Arial" w:hAnsi="Arial" w:cs="Arial"/>
          <w:lang w:val="en-US"/>
        </w:rPr>
        <w:t>2 nM</w:t>
      </w:r>
      <w:r w:rsidR="00E11D44">
        <w:rPr>
          <w:rFonts w:ascii="Arial" w:hAnsi="Arial" w:cs="Arial"/>
          <w:lang w:val="en-US"/>
        </w:rPr>
        <w:t xml:space="preserve">, </w:t>
      </w:r>
      <w:r w:rsidR="00E11D44" w:rsidRPr="00121E21">
        <w:rPr>
          <w:rFonts w:ascii="Arial" w:hAnsi="Arial" w:cs="Arial"/>
          <w:lang w:val="en-US"/>
        </w:rPr>
        <w:t>2</w:t>
      </w:r>
      <w:r w:rsidR="00E11D44">
        <w:rPr>
          <w:rFonts w:ascii="Arial" w:hAnsi="Arial" w:cs="Arial"/>
          <w:lang w:val="en-US"/>
        </w:rPr>
        <w:t>0</w:t>
      </w:r>
      <w:r w:rsidR="00E11D44" w:rsidRPr="00121E21">
        <w:rPr>
          <w:rFonts w:ascii="Arial" w:hAnsi="Arial" w:cs="Arial"/>
          <w:lang w:val="en-US"/>
        </w:rPr>
        <w:t xml:space="preserve"> nM</w:t>
      </w:r>
      <w:r w:rsidR="00176054" w:rsidRPr="00121E21">
        <w:rPr>
          <w:rFonts w:ascii="Arial" w:hAnsi="Arial" w:cs="Arial"/>
          <w:lang w:val="en-US"/>
        </w:rPr>
        <w:t xml:space="preserve">) </w:t>
      </w:r>
      <w:r w:rsidR="00176054">
        <w:rPr>
          <w:rFonts w:ascii="Arial" w:hAnsi="Arial" w:cs="Arial"/>
          <w:lang w:val="en-US"/>
        </w:rPr>
        <w:t>reduces</w:t>
      </w:r>
      <w:r w:rsidR="00176054" w:rsidRPr="00121E21">
        <w:rPr>
          <w:rFonts w:ascii="Arial" w:hAnsi="Arial" w:cs="Arial"/>
          <w:lang w:val="en-US"/>
        </w:rPr>
        <w:t xml:space="preserve"> H</w:t>
      </w:r>
      <w:r w:rsidR="00176054" w:rsidRPr="00121E21">
        <w:rPr>
          <w:rFonts w:ascii="Arial" w:hAnsi="Arial" w:cs="Arial"/>
          <w:vertAlign w:val="subscript"/>
          <w:lang w:val="en-US"/>
        </w:rPr>
        <w:t>2</w:t>
      </w:r>
      <w:r w:rsidR="00176054" w:rsidRPr="00121E21">
        <w:rPr>
          <w:rFonts w:ascii="Arial" w:hAnsi="Arial" w:cs="Arial"/>
          <w:lang w:val="en-US"/>
        </w:rPr>
        <w:t>O</w:t>
      </w:r>
      <w:r w:rsidR="00176054" w:rsidRPr="00121E21">
        <w:rPr>
          <w:rFonts w:ascii="Arial" w:hAnsi="Arial" w:cs="Arial"/>
          <w:vertAlign w:val="subscript"/>
          <w:lang w:val="en-US"/>
        </w:rPr>
        <w:t>2</w:t>
      </w:r>
      <w:r w:rsidR="00176054">
        <w:rPr>
          <w:rFonts w:ascii="Arial" w:hAnsi="Arial" w:cs="Arial"/>
          <w:lang w:val="en-US"/>
        </w:rPr>
        <w:t>-</w:t>
      </w:r>
      <w:r w:rsidR="00176054" w:rsidRPr="00121E21">
        <w:rPr>
          <w:rFonts w:ascii="Arial" w:hAnsi="Arial" w:cs="Arial"/>
          <w:lang w:val="en-US"/>
        </w:rPr>
        <w:t xml:space="preserve">dependent </w:t>
      </w:r>
      <w:r w:rsidR="00176054">
        <w:rPr>
          <w:rFonts w:ascii="Arial" w:hAnsi="Arial" w:cs="Arial"/>
          <w:lang w:val="en-US"/>
        </w:rPr>
        <w:t xml:space="preserve">(1mM) </w:t>
      </w:r>
      <w:r w:rsidR="00176054" w:rsidRPr="00121E21">
        <w:rPr>
          <w:rFonts w:ascii="Arial" w:hAnsi="Arial" w:cs="Arial"/>
          <w:lang w:val="en-US"/>
        </w:rPr>
        <w:t xml:space="preserve">ROS production </w:t>
      </w:r>
      <w:r w:rsidR="00176054">
        <w:rPr>
          <w:rFonts w:ascii="Arial" w:hAnsi="Arial" w:cs="Arial"/>
          <w:lang w:val="en-US"/>
        </w:rPr>
        <w:t xml:space="preserve">during 2 h of stimulation </w:t>
      </w:r>
      <w:r w:rsidR="00176054" w:rsidRPr="00E54D3C">
        <w:rPr>
          <w:rFonts w:ascii="Arial" w:hAnsi="Arial" w:cs="Arial"/>
          <w:lang w:val="en-US"/>
        </w:rPr>
        <w:t>shown by DCF fluorescence intensity</w:t>
      </w:r>
      <w:r w:rsidR="00176054">
        <w:rPr>
          <w:rFonts w:ascii="Arial" w:hAnsi="Arial" w:cs="Arial"/>
          <w:lang w:val="en-US"/>
        </w:rPr>
        <w:t xml:space="preserve">. </w:t>
      </w:r>
      <w:r w:rsidR="00176054" w:rsidRPr="00176054">
        <w:rPr>
          <w:rFonts w:ascii="Arial" w:hAnsi="Arial" w:cs="Arial"/>
          <w:b/>
          <w:lang w:val="en-US"/>
        </w:rPr>
        <w:t>B</w:t>
      </w:r>
      <w:r w:rsidR="00176054">
        <w:rPr>
          <w:rFonts w:ascii="Arial" w:hAnsi="Arial" w:cs="Arial"/>
          <w:lang w:val="en-US"/>
        </w:rPr>
        <w:t xml:space="preserve"> Endpoint measurements of cells treated witch L-DOPA (2 nM) after 2 h show a slightly reduced H</w:t>
      </w:r>
      <w:r w:rsidR="00176054" w:rsidRPr="00176054">
        <w:rPr>
          <w:rFonts w:ascii="Arial" w:hAnsi="Arial" w:cs="Arial"/>
          <w:vertAlign w:val="subscript"/>
          <w:lang w:val="en-US"/>
        </w:rPr>
        <w:t>2</w:t>
      </w:r>
      <w:r w:rsidR="00176054">
        <w:rPr>
          <w:rFonts w:ascii="Arial" w:hAnsi="Arial" w:cs="Arial"/>
          <w:lang w:val="en-US"/>
        </w:rPr>
        <w:t>O</w:t>
      </w:r>
      <w:r w:rsidR="00176054" w:rsidRPr="00176054">
        <w:rPr>
          <w:rFonts w:ascii="Arial" w:hAnsi="Arial" w:cs="Arial"/>
          <w:vertAlign w:val="subscript"/>
          <w:lang w:val="en-US"/>
        </w:rPr>
        <w:t>2</w:t>
      </w:r>
      <w:r w:rsidR="00176054">
        <w:rPr>
          <w:rFonts w:ascii="Arial" w:hAnsi="Arial" w:cs="Arial"/>
          <w:lang w:val="en-US"/>
        </w:rPr>
        <w:t xml:space="preserve">-dependent ROS signal. A L-DOPA concentration of 20 nM leads to a significantly decreased ROS generation </w:t>
      </w:r>
      <w:r w:rsidR="00176054" w:rsidRPr="00121E21">
        <w:rPr>
          <w:rFonts w:ascii="Arial" w:hAnsi="Arial" w:cs="Arial"/>
          <w:lang w:val="en-US"/>
        </w:rPr>
        <w:t>(</w:t>
      </w:r>
      <w:r w:rsidR="00176054" w:rsidRPr="00AF4FBB">
        <w:rPr>
          <w:rFonts w:ascii="Arial" w:hAnsi="Arial" w:cs="Arial"/>
          <w:i/>
          <w:lang w:val="en-US"/>
        </w:rPr>
        <w:t>P</w:t>
      </w:r>
      <w:r w:rsidR="00176054" w:rsidRPr="00121E21">
        <w:rPr>
          <w:rFonts w:ascii="Arial" w:hAnsi="Arial" w:cs="Arial"/>
          <w:lang w:val="en-US"/>
        </w:rPr>
        <w:t xml:space="preserve"> &lt; 0.05, ANOVA</w:t>
      </w:r>
      <w:r w:rsidR="00176054" w:rsidRPr="00B57FFA">
        <w:rPr>
          <w:rFonts w:ascii="Arial" w:hAnsi="Arial" w:cs="Arial"/>
          <w:lang w:val="en-US"/>
        </w:rPr>
        <w:t>, Newman-Keuls</w:t>
      </w:r>
      <w:r w:rsidR="00176054" w:rsidRPr="00121E21">
        <w:rPr>
          <w:rFonts w:ascii="Arial" w:hAnsi="Arial" w:cs="Arial"/>
          <w:lang w:val="en-US"/>
        </w:rPr>
        <w:t>).</w:t>
      </w:r>
      <w:r w:rsidR="00176054">
        <w:rPr>
          <w:rFonts w:ascii="Arial" w:hAnsi="Arial" w:cs="Arial"/>
          <w:lang w:val="en-US"/>
        </w:rPr>
        <w:t xml:space="preserve"> All v</w:t>
      </w:r>
      <w:r w:rsidR="00176054" w:rsidRPr="00121E21">
        <w:rPr>
          <w:rFonts w:ascii="Arial" w:hAnsi="Arial" w:cs="Arial"/>
          <w:lang w:val="en-US"/>
        </w:rPr>
        <w:t>alues are</w:t>
      </w:r>
      <w:r w:rsidR="00176054">
        <w:rPr>
          <w:rFonts w:ascii="Arial" w:hAnsi="Arial" w:cs="Arial"/>
          <w:lang w:val="en-US"/>
        </w:rPr>
        <w:t xml:space="preserve"> shown as mean ± S.E.M. of n = 4</w:t>
      </w:r>
      <w:r w:rsidR="00176054" w:rsidRPr="00121E21">
        <w:rPr>
          <w:rFonts w:ascii="Arial" w:hAnsi="Arial" w:cs="Arial"/>
          <w:lang w:val="en-US"/>
        </w:rPr>
        <w:t xml:space="preserve"> independent preparations of cells from two to five patients each.</w:t>
      </w:r>
      <w:r w:rsidR="00176054">
        <w:rPr>
          <w:rFonts w:ascii="Arial" w:hAnsi="Arial" w:cs="Arial"/>
          <w:lang w:val="en-US"/>
        </w:rPr>
        <w:t xml:space="preserve"> </w:t>
      </w:r>
      <w:r w:rsidR="00176054" w:rsidRPr="00176054">
        <w:rPr>
          <w:rFonts w:ascii="Arial" w:hAnsi="Arial" w:cs="Arial"/>
        </w:rPr>
        <w:t>Different letters indicate statistically significant differences between the treatment groups.</w:t>
      </w:r>
    </w:p>
    <w:p w:rsidR="0055421F" w:rsidRPr="00176054" w:rsidRDefault="00642FDF" w:rsidP="00176054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noProof/>
          <w:lang w:val="en-US" w:eastAsia="en-US"/>
          <w:rPrChange w:id="1">
            <w:rPr>
              <w:noProof/>
              <w:lang w:val="en-US" w:eastAsia="en-US"/>
            </w:rPr>
          </w:rPrChange>
        </w:rPr>
        <w:drawing>
          <wp:inline distT="0" distB="0" distL="0" distR="0">
            <wp:extent cx="5756910" cy="2967747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967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421F" w:rsidRPr="00176054" w:rsidSect="00DB3701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Segoe Print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</w:compat>
  <w:docVars>
    <w:docVar w:name="Total_Editing_Time" w:val="0"/>
  </w:docVars>
  <w:rsids>
    <w:rsidRoot w:val="00176054"/>
    <w:rsid w:val="00176054"/>
    <w:rsid w:val="001C7082"/>
    <w:rsid w:val="0055421F"/>
    <w:rsid w:val="00642FDF"/>
    <w:rsid w:val="008D2F36"/>
    <w:rsid w:val="00C95162"/>
    <w:rsid w:val="00D75746"/>
    <w:rsid w:val="00DA1069"/>
    <w:rsid w:val="00DB3701"/>
    <w:rsid w:val="00E11D44"/>
    <w:rsid w:val="00F637B5"/>
    <w:rsid w:val="00F77E17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74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605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054"/>
    <w:rPr>
      <w:rFonts w:ascii="Lucida Grande" w:hAnsi="Lucida Grande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11D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1D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1D44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D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D44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8D2F36"/>
    <w:rPr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GB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176054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176054"/>
    <w:rPr>
      <w:rFonts w:ascii="Lucida Grande" w:hAnsi="Lucida Grande"/>
      <w:sz w:val="18"/>
      <w:szCs w:val="18"/>
      <w:lang w:val="en-GB"/>
    </w:rPr>
  </w:style>
  <w:style w:type="character" w:styleId="Kommentarzeichen">
    <w:name w:val="annotation reference"/>
    <w:basedOn w:val="Absatzstandardschriftart"/>
    <w:uiPriority w:val="99"/>
    <w:semiHidden/>
    <w:unhideWhenUsed/>
    <w:rsid w:val="00E11D44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E11D44"/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E11D44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E11D44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E11D44"/>
    <w:rPr>
      <w:b/>
      <w:bCs/>
      <w:sz w:val="20"/>
      <w:szCs w:val="20"/>
      <w:lang w:val="en-GB"/>
    </w:rPr>
  </w:style>
  <w:style w:type="paragraph" w:styleId="Bearbeitung">
    <w:name w:val="Revision"/>
    <w:hidden/>
    <w:uiPriority w:val="99"/>
    <w:semiHidden/>
    <w:rsid w:val="008D2F36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550</Characters>
  <Application>Microsoft Office Word</Application>
  <DocSecurity>0</DocSecurity>
  <Lines>27</Lines>
  <Paragraphs>1</Paragraphs>
  <ScaleCrop>false</ScaleCrop>
  <Company>Biozentrum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Blohberger</dc:creator>
  <cp:lastModifiedBy>LACOSTA</cp:lastModifiedBy>
  <cp:revision>4</cp:revision>
  <cp:lastPrinted>2016-08-10T10:14:00Z</cp:lastPrinted>
  <dcterms:created xsi:type="dcterms:W3CDTF">2016-08-10T17:45:00Z</dcterms:created>
  <dcterms:modified xsi:type="dcterms:W3CDTF">2016-09-21T02:57:00Z</dcterms:modified>
</cp:coreProperties>
</file>