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45" w:rsidRPr="009908B9" w:rsidRDefault="00C77BF6" w:rsidP="007A5245">
      <w:pPr>
        <w:shd w:val="clear" w:color="auto" w:fill="FFFFFF"/>
        <w:spacing w:before="100" w:beforeAutospacing="1" w:after="100" w:afterAutospacing="1" w:line="240" w:lineRule="auto"/>
        <w:jc w:val="left"/>
        <w:rPr>
          <w:rFonts w:eastAsia="SimSun"/>
          <w:b/>
          <w:sz w:val="20"/>
        </w:rPr>
      </w:pPr>
      <w:r>
        <w:rPr>
          <w:color w:val="000000" w:themeColor="text1"/>
          <w:sz w:val="20"/>
          <w:szCs w:val="20"/>
          <w:lang w:val="tr-TR"/>
        </w:rPr>
        <w:t>Table 3</w:t>
      </w:r>
      <w:r w:rsidR="007A5245">
        <w:rPr>
          <w:color w:val="000000" w:themeColor="text1"/>
          <w:sz w:val="20"/>
          <w:szCs w:val="20"/>
          <w:lang w:val="tr-TR"/>
        </w:rPr>
        <w:t xml:space="preserve"> </w:t>
      </w:r>
      <w:bookmarkStart w:id="0" w:name="_GoBack"/>
      <w:bookmarkEnd w:id="0"/>
      <w:r w:rsidR="007A5245" w:rsidRPr="00B0788C">
        <w:rPr>
          <w:sz w:val="20"/>
        </w:rPr>
        <w:t>BRCA1 gene mutation positivity related upregulated and downregulated miRNAs and target molecules</w:t>
      </w:r>
    </w:p>
    <w:p w:rsidR="00C77BF6" w:rsidRPr="00335E36" w:rsidRDefault="00C77BF6" w:rsidP="00C77BF6">
      <w:pPr>
        <w:spacing w:before="120" w:after="120" w:line="240" w:lineRule="auto"/>
        <w:rPr>
          <w:color w:val="000000" w:themeColor="text1"/>
          <w:sz w:val="20"/>
          <w:szCs w:val="20"/>
          <w:lang w:val="tr-TR"/>
        </w:rPr>
      </w:pPr>
    </w:p>
    <w:p w:rsidR="00C77BF6" w:rsidRPr="00335E36" w:rsidRDefault="00C77BF6" w:rsidP="00C77BF6">
      <w:pPr>
        <w:pBdr>
          <w:top w:val="single" w:sz="4" w:space="0" w:color="auto"/>
          <w:bottom w:val="single" w:sz="4" w:space="1" w:color="auto"/>
        </w:pBdr>
        <w:spacing w:before="120" w:line="240" w:lineRule="auto"/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</w:pPr>
      <w:r w:rsidRPr="00335E36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miRNAs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</w:t>
      </w:r>
      <w:r w:rsidRPr="00335E36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Fold Change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  </w:t>
      </w:r>
      <w:r w:rsidRPr="00335E36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Sequence of miRNA     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         </w:t>
      </w:r>
      <w:r w:rsidRPr="00335E36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miRNAStatus   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  </w:t>
      </w:r>
      <w:r w:rsidRPr="00335E36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>Target Genes</w:t>
      </w:r>
    </w:p>
    <w:p w:rsidR="00C77BF6" w:rsidRPr="00335E36" w:rsidRDefault="00C77BF6" w:rsidP="00C77BF6">
      <w:pPr>
        <w:pBdr>
          <w:top w:val="single" w:sz="4" w:space="0" w:color="auto"/>
          <w:bottom w:val="single" w:sz="4" w:space="1" w:color="auto"/>
        </w:pBdr>
        <w:spacing w:after="120" w:line="240" w:lineRule="auto"/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</w:pPr>
      <w:r w:rsidRPr="00335E36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    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      </w:t>
      </w:r>
      <w:r w:rsidRPr="00335E36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(FC) Values</w:t>
      </w:r>
    </w:p>
    <w:tbl>
      <w:tblPr>
        <w:tblStyle w:val="TabloKlavuzu1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709"/>
        <w:gridCol w:w="3260"/>
        <w:gridCol w:w="1418"/>
        <w:gridCol w:w="2693"/>
      </w:tblGrid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miR-4449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2,56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CGUCCCGGGGCUGCGCGAGGCA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ZFHX3</w:t>
            </w:r>
          </w:p>
          <w:p w:rsidR="00C77BF6" w:rsidRPr="00335E36" w:rsidRDefault="00C77BF6" w:rsidP="002227FB">
            <w:pPr>
              <w:spacing w:line="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miR-4653-3p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2,92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UGGAGUUAAGGGUUGCUUGGAGA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ATG2A, CREBL2, MAT2A, FRS2, TMED4, UBN2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miR-486-5p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3,34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UCCUGUACUGAGCUGCCCCGAG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ind w:right="340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OLFM4,CD40,ARHGAP5, IGF1R, DOCK3, CADM1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miR-5739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2,03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GCGGAGAGAGAAUGGGGAGC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DLX6,CD207,CHIC1,PPL2A, PLXDC1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miR-6165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2,24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CAGCAGGAGGUGAGGGGAG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PER1,TFAP2A,FADS1, AMER1,LUZP1, COX6B1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miR-874-3p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2,08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CUGCCCUGGCCCGAGGGACCGA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Upregulated</w:t>
            </w:r>
          </w:p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HDAC1, AQP3, STAT3, CDK9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miR-126-3p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-24,03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UCGUACCGUGAGUAAUAAUGCG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TOM1, CRK, VEGFA, SOX2, TWF1, PITPNC1, IGFBP2, KRAS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miR-320a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-2,55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AAAAGCUGGGUUGAGAGGGCGA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MCL1, BANP, ITGB3, BMI1, NRP1, NFATC3, TRPC5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miR-320b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-2,45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AAAAGCUGGGUUGAGAGGGCAA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CDK6,DCTN5,SYNCRIP,ARF1, BCL9L, ZNF600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miR-320c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-2,26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AAAAGCUGGGUUGAGAGGGU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SYNCRIP,FBXO28,SMARCC, NPM3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miR-320d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-2,39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AAAAGCUGGGUUGAGAGGA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DCTN5, SYNCRIP, FBXO28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miR-320e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-2,42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AAAGCUGGGUUGAGAAGG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DCTN5, NPM3, ZNF275, DDX19A, NCAPD2, TXNL1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miR-324-3p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-2,98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ACUGCCCCAGGUGCUGCUGG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WNT9B, CREBBP, DVL2, WNT2B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miR-3656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-2,16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GGCGGGUGCGGGGGUGG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MRPL12, LSP1, MNT, PRDM2,</w:t>
            </w:r>
          </w:p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ZNF770, CECR1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miR-4284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-2,96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GGGCUCACAUCACCCCAU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BCL2L11,RBBP5,HNRNPA1, ZNF264, TRIB3, CRTAP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miR-4428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-6,05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CAAGGAGACGGGAACAUGGAGC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MSL1,MAPRE3,MYH14,CASP2, CCND2, CDK14,TP63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miR-4516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-4,34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GGGAGAAGGGUCGGGGC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STAT3,M6PR,GPR137C,CCND2, CCNT1, CDKN1A, SCOC, TP53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miR-4741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-3,65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CGGGCUGUCCGGAGGGGUCGGCU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DDX39B,MAPK1, ZBTB39, HMGA1,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miR-484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-2,97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UCAGGCUCAGUCCCCUCCCGAU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FIS1, PAGR1, ZEB1, SLC11A2,</w:t>
            </w:r>
          </w:p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SMAD2, ANAPC7, TBRG1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miR-564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-2,45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AGGCACGGUGUCAGCAGGC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GID4, CNBP,  E2F3, RCAN3, AKT2, APPL1, SLC1A2, GPR155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miR-6089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-6,03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GGAGGCCGGGGUGGGGCGGGGCGG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NKX2, TPT1, KCTD5, BBX, SGCD, CDH7, CCNB1,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miR-6869-5p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-5,38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GUGAGUAGUGGCGCGCGGCGGC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TUBB2A,MAPK1,NRBF2, WEE1,HMGA2, MAPK1, STAG2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lastRenderedPageBreak/>
              <w:t>miR-6891-5p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-2,23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UAAGGAGGGGGAUGAGGGG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CHD4, CD207, DDX6, CHRDL1,</w:t>
            </w:r>
          </w:p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 xml:space="preserve">CCND2, TP63 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miR-7107-5p</w:t>
            </w:r>
          </w:p>
        </w:tc>
        <w:tc>
          <w:tcPr>
            <w:tcW w:w="709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-3,43</w:t>
            </w:r>
          </w:p>
        </w:tc>
        <w:tc>
          <w:tcPr>
            <w:tcW w:w="3260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UCGGCCUGGGGAGGAGGAAGGG</w:t>
            </w:r>
          </w:p>
        </w:tc>
        <w:tc>
          <w:tcPr>
            <w:tcW w:w="1418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 xml:space="preserve">VAV3, CASP16, CCND1, CASP16, MAPK14, </w:t>
            </w:r>
          </w:p>
        </w:tc>
      </w:tr>
      <w:tr w:rsidR="00C77BF6" w:rsidRPr="00335E36" w:rsidTr="002227FB">
        <w:trPr>
          <w:trHeight w:val="300"/>
        </w:trPr>
        <w:tc>
          <w:tcPr>
            <w:tcW w:w="1281" w:type="dxa"/>
            <w:tcBorders>
              <w:bottom w:val="single" w:sz="4" w:space="0" w:color="auto"/>
            </w:tcBorders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miR-7847-3p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-3,1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CGUGGAGGACGAGGAGGAGGC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C77BF6" w:rsidRPr="00335E36" w:rsidRDefault="00C77BF6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335E36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hideMark/>
          </w:tcPr>
          <w:p w:rsidR="00C77BF6" w:rsidRPr="00335E36" w:rsidRDefault="00C77BF6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335E36">
              <w:rPr>
                <w:i/>
                <w:color w:val="000000" w:themeColor="text1"/>
                <w:sz w:val="16"/>
                <w:szCs w:val="16"/>
              </w:rPr>
              <w:t>HAVCR1, POTED, DNAJC10, SOD2, M6PR, CDK19</w:t>
            </w:r>
          </w:p>
        </w:tc>
      </w:tr>
    </w:tbl>
    <w:p w:rsidR="00C77BF6" w:rsidRDefault="00C77BF6" w:rsidP="00C77BF6">
      <w:pPr>
        <w:spacing w:before="120" w:after="120"/>
        <w:rPr>
          <w:rFonts w:ascii="Palatino Linotype" w:hAnsi="Palatino Linotype"/>
          <w:color w:val="000000" w:themeColor="text1"/>
          <w:sz w:val="20"/>
          <w:szCs w:val="20"/>
          <w:lang w:val="tr-TR" w:eastAsia="tr-TR"/>
        </w:rPr>
      </w:pPr>
    </w:p>
    <w:p w:rsidR="003639BF" w:rsidRDefault="003639BF"/>
    <w:sectPr w:rsidR="00363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1497E"/>
    <w:multiLevelType w:val="multilevel"/>
    <w:tmpl w:val="482E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19"/>
    <w:rsid w:val="003639BF"/>
    <w:rsid w:val="005E6E19"/>
    <w:rsid w:val="007A5245"/>
    <w:rsid w:val="00C7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0BC6"/>
  <w15:chartTrackingRefBased/>
  <w15:docId w15:val="{B1CDA9B9-AF01-498C-AE2F-3160048B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BF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C77BF6"/>
    <w:pPr>
      <w:spacing w:after="0" w:line="240" w:lineRule="auto"/>
    </w:pPr>
    <w:rPr>
      <w:rFonts w:ascii="Calibri" w:eastAsia="SimSu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77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Company>HP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bugra</dc:creator>
  <cp:keywords/>
  <dc:description/>
  <cp:lastModifiedBy>bugra</cp:lastModifiedBy>
  <cp:revision>3</cp:revision>
  <dcterms:created xsi:type="dcterms:W3CDTF">2020-01-28T09:40:00Z</dcterms:created>
  <dcterms:modified xsi:type="dcterms:W3CDTF">2020-03-22T15:50:00Z</dcterms:modified>
</cp:coreProperties>
</file>