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13758" w14:textId="652E135E" w:rsidR="00A609BC" w:rsidRPr="0025737A" w:rsidRDefault="008B4E6F" w:rsidP="00AA7B1E">
      <w:pPr>
        <w:adjustRightInd w:val="0"/>
        <w:snapToGrid w:val="0"/>
        <w:spacing w:after="0" w:line="480" w:lineRule="auto"/>
        <w:rPr>
          <w:rFonts w:ascii="Times New Roman" w:hAnsi="Times New Roman" w:cs="Times New Roman"/>
          <w:sz w:val="20"/>
          <w:szCs w:val="20"/>
        </w:rPr>
      </w:pPr>
      <w:r w:rsidRPr="0025737A">
        <w:rPr>
          <w:rFonts w:ascii="Times New Roman" w:hAnsi="Times New Roman" w:cs="Times New Roman"/>
          <w:sz w:val="20"/>
          <w:szCs w:val="20"/>
        </w:rPr>
        <w:t xml:space="preserve">S.1 </w:t>
      </w:r>
      <w:r w:rsidR="00A609BC" w:rsidRPr="0025737A">
        <w:rPr>
          <w:rFonts w:ascii="Times New Roman" w:hAnsi="Times New Roman" w:cs="Times New Roman"/>
          <w:sz w:val="20"/>
          <w:szCs w:val="20"/>
        </w:rPr>
        <w:t>Search Strategies</w:t>
      </w:r>
    </w:p>
    <w:p w14:paraId="6CB52B65" w14:textId="77777777" w:rsidR="00A609BC" w:rsidRPr="0025737A" w:rsidRDefault="00A609BC" w:rsidP="00AA7B1E">
      <w:pPr>
        <w:adjustRightInd w:val="0"/>
        <w:snapToGrid w:val="0"/>
        <w:spacing w:after="0" w:line="480" w:lineRule="auto"/>
        <w:rPr>
          <w:rFonts w:ascii="Times New Roman" w:hAnsi="Times New Roman" w:cs="Times New Roman"/>
          <w:b/>
          <w:bCs/>
          <w:sz w:val="20"/>
          <w:szCs w:val="20"/>
          <w:lang w:eastAsia="zh-CN"/>
        </w:rPr>
      </w:pPr>
      <w:r w:rsidRPr="0025737A">
        <w:rPr>
          <w:rFonts w:ascii="Times New Roman" w:hAnsi="Times New Roman" w:cs="Times New Roman"/>
          <w:b/>
          <w:bCs/>
          <w:sz w:val="20"/>
          <w:szCs w:val="20"/>
          <w:lang w:eastAsia="zh-CN"/>
        </w:rPr>
        <w:t>Pubmed</w:t>
      </w:r>
    </w:p>
    <w:p w14:paraId="7D4EA86A" w14:textId="77777777" w:rsidR="00A609BC" w:rsidRPr="0025737A" w:rsidRDefault="00A609BC" w:rsidP="00AA7B1E">
      <w:pPr>
        <w:adjustRightInd w:val="0"/>
        <w:snapToGrid w:val="0"/>
        <w:spacing w:after="0" w:line="480" w:lineRule="auto"/>
        <w:rPr>
          <w:rFonts w:ascii="Times New Roman" w:hAnsi="Times New Roman" w:cs="Times New Roman"/>
          <w:sz w:val="20"/>
          <w:szCs w:val="20"/>
          <w:lang w:eastAsia="zh-CN"/>
        </w:rPr>
      </w:pPr>
      <w:r w:rsidRPr="0025737A">
        <w:rPr>
          <w:rFonts w:ascii="Times New Roman" w:hAnsi="Times New Roman" w:cs="Times New Roman"/>
          <w:sz w:val="20"/>
          <w:szCs w:val="20"/>
        </w:rPr>
        <w:t>Search (((("liposomal doxorubicin" [Supplementary Concept]) OR (((((Pegylated</w:t>
      </w:r>
      <w:bookmarkStart w:id="0" w:name="_GoBack"/>
      <w:bookmarkEnd w:id="0"/>
      <w:r w:rsidRPr="0025737A">
        <w:rPr>
          <w:rFonts w:ascii="Times New Roman" w:hAnsi="Times New Roman" w:cs="Times New Roman"/>
          <w:sz w:val="20"/>
          <w:szCs w:val="20"/>
        </w:rPr>
        <w:t xml:space="preserve"> Liposomal Doxorubicin[Title/Abstract]) OR Caelyx[Title/Abstract]) OR Lipodox[Title/Abstract]) OR DOX-SL[Title/Abstract]) OR Doxil[Title/Abstract]))) AND (("Ovarian Neoplasms"[Mesh]) OR (((((((((((Neoplasm, Ovarian[Title/Abstract]) OR Ovarian Neoplasm[Title/Abstract]) OR Neoplasm, Ovary[Title/Abstract]) OR Ovary Neoplasm[Title/Abstract]) OR Neoplasms, Ovarian[Title/Abstract]) OR Ovary Cancer[Title/Abstract]) OR Cancer, Ovary[Title/Abstract]) OR Ovarian Cancer[Title/Abstract]) OR Cancer, Ovarian[Title/Abstract]) OR Cancer of Ovary[Title/Abstract]) OR Cancer of the Ovary[Title/Abstract]))) AND ((("Randomized Controlled Trials as Topic"[Mesh]) OR (((Clinical Trials, Randomized[Title/Abstract]) OR Trials, Randomized Clinical[Title/Abstract]) OR Controlled Clinical Trials, Randomized[Title/Abstract])) OR "Randomized Controlled Trial" [Publication Type])</w:t>
      </w:r>
    </w:p>
    <w:p w14:paraId="4D9FEBE9" w14:textId="77777777" w:rsidR="00A609BC" w:rsidRPr="0025737A" w:rsidRDefault="00A609BC" w:rsidP="00AA7B1E">
      <w:pPr>
        <w:adjustRightInd w:val="0"/>
        <w:snapToGrid w:val="0"/>
        <w:spacing w:after="0" w:line="480" w:lineRule="auto"/>
        <w:jc w:val="both"/>
        <w:rPr>
          <w:rFonts w:ascii="Times New Roman" w:hAnsi="Times New Roman" w:cs="Times New Roman"/>
          <w:sz w:val="20"/>
          <w:szCs w:val="20"/>
          <w:lang w:eastAsia="zh-CN"/>
        </w:rPr>
      </w:pPr>
      <w:r w:rsidRPr="0025737A">
        <w:rPr>
          <w:rFonts w:ascii="Times New Roman" w:hAnsi="Times New Roman" w:cs="Times New Roman"/>
          <w:b/>
          <w:bCs/>
          <w:sz w:val="20"/>
          <w:szCs w:val="20"/>
          <w:lang w:eastAsia="zh-CN"/>
        </w:rPr>
        <w:t>Embase</w:t>
      </w:r>
    </w:p>
    <w:p w14:paraId="0B2A17CC" w14:textId="7B37B4B9" w:rsidR="00A609BC" w:rsidRPr="0025737A" w:rsidRDefault="00A609BC" w:rsidP="00AA7B1E">
      <w:pPr>
        <w:adjustRightInd w:val="0"/>
        <w:snapToGrid w:val="0"/>
        <w:spacing w:after="0" w:line="480" w:lineRule="auto"/>
        <w:rPr>
          <w:rFonts w:ascii="Times New Roman" w:hAnsi="Times New Roman" w:cs="Times New Roman"/>
          <w:sz w:val="20"/>
          <w:szCs w:val="20"/>
          <w:lang w:eastAsia="zh-CN"/>
        </w:rPr>
      </w:pPr>
      <w:r w:rsidRPr="0025737A">
        <w:rPr>
          <w:rFonts w:ascii="Times New Roman" w:hAnsi="Times New Roman" w:cs="Times New Roman"/>
          <w:sz w:val="20"/>
          <w:szCs w:val="20"/>
          <w:lang w:eastAsia="zh-CN"/>
        </w:rPr>
        <w:t>Search (('doxorubicin'/exp) OR ('liposomal doxorubicin':ti,ab,kw OR 'pegylated liposomal doxorubicin':ti,ab,kw OR caelyx:ti,ab,kw OR lipodox:ti,ab,kw OR 'dox sl':ti,ab,kw OR doxil:ti,ab,kw)) AND (('ovary tumor'/exp) OR ('ovarian neoplasms':ti,ab,kw OR 'neoplasm, ovarian':ti,ab,kw OR 'ovarian neoplasm':ti,ab,kw OR 'neoplasm,ovary':ti,ab,kw OR 'ovary neoplasm':ti,ab,kw OR 'neoplasms, ovarian':ti,ab,kw OR 'ovary cancer':ti,ab,kw OR 'cancer,ovary':ti,ab,kw OR 'ovarian cancer':ti,ab,kw OR 'cancer,ovarian':ti,ab,kw OR 'cancer of ovary':ti,ab,kw OR 'cancer of the ovary':ti,ab,kw)) AND (('randomized controlled trial(topic)'/exp) OR ('clinical trials,randomized':ti,ab,kw OR 'trials,randomized clinical':ti,ab,kw OR 'controlled clinical trials,randomized':ti,ab,kw))</w:t>
      </w:r>
    </w:p>
    <w:p w14:paraId="68DFB1E4" w14:textId="77777777" w:rsidR="00A609BC" w:rsidRPr="0025737A" w:rsidRDefault="00A609BC" w:rsidP="00AA7B1E">
      <w:pPr>
        <w:adjustRightInd w:val="0"/>
        <w:snapToGrid w:val="0"/>
        <w:spacing w:after="0" w:line="480" w:lineRule="auto"/>
        <w:rPr>
          <w:rFonts w:ascii="Times New Roman" w:hAnsi="Times New Roman" w:cs="Times New Roman"/>
          <w:b/>
          <w:bCs/>
          <w:sz w:val="20"/>
          <w:szCs w:val="20"/>
          <w:lang w:eastAsia="zh-CN"/>
        </w:rPr>
      </w:pPr>
      <w:r w:rsidRPr="0025737A">
        <w:rPr>
          <w:rFonts w:ascii="Times New Roman" w:hAnsi="Times New Roman" w:cs="Times New Roman"/>
          <w:b/>
          <w:bCs/>
          <w:sz w:val="20"/>
          <w:szCs w:val="20"/>
          <w:lang w:eastAsia="zh-CN"/>
        </w:rPr>
        <w:t>Web of science</w:t>
      </w:r>
    </w:p>
    <w:p w14:paraId="68B86E4A" w14:textId="77777777" w:rsidR="00A609BC" w:rsidRPr="0025737A" w:rsidRDefault="00A609BC" w:rsidP="00AA7B1E">
      <w:pPr>
        <w:adjustRightInd w:val="0"/>
        <w:snapToGrid w:val="0"/>
        <w:spacing w:after="0" w:line="480" w:lineRule="auto"/>
        <w:rPr>
          <w:rFonts w:ascii="Times New Roman" w:hAnsi="Times New Roman" w:cs="Times New Roman"/>
          <w:sz w:val="20"/>
          <w:szCs w:val="20"/>
          <w:lang w:eastAsia="zh-CN"/>
        </w:rPr>
      </w:pPr>
      <w:r w:rsidRPr="0025737A">
        <w:rPr>
          <w:rFonts w:ascii="Times New Roman" w:hAnsi="Times New Roman" w:cs="Times New Roman"/>
          <w:sz w:val="20"/>
          <w:szCs w:val="20"/>
          <w:lang w:eastAsia="zh-CN"/>
        </w:rPr>
        <w:t>Search (TS=((liposomal doxorubicin) OR (Pegylated Liposomal Doxorubicin) OR (Caelyx) OR (Lipodox) OR (DOX-SL) OR (Doxil))) AND (TS=((Ovarian Neoplasm) OR (Neoplasm, Ovarian) OR (Ovarian Neoplasm) OR (Neoplasm,Ovary) OR (Ovary Neoplasm) OR (Neoplasms, Ovarian) OR (Ovary Cancer) OR (Cancer, Ovary) OR (Ovarian Cancer) OR (Cancer, Ovarian) OR (Cancer of Ovary) OR (Cancer of the Ovary)))AND(TS= ((Randomized Controlled Trials) OR (Clinical Trials, Randomized) OR (Trials, Randomized Clinical) OR (Controlled Clinical Trials,Randomized)))</w:t>
      </w:r>
    </w:p>
    <w:p w14:paraId="066BED65" w14:textId="77777777" w:rsidR="00A609BC" w:rsidRPr="0025737A" w:rsidRDefault="00A609BC" w:rsidP="00AA7B1E">
      <w:pPr>
        <w:adjustRightInd w:val="0"/>
        <w:snapToGrid w:val="0"/>
        <w:spacing w:after="0" w:line="480" w:lineRule="auto"/>
        <w:rPr>
          <w:rFonts w:ascii="Times New Roman" w:hAnsi="Times New Roman" w:cs="Times New Roman"/>
          <w:b/>
          <w:bCs/>
          <w:sz w:val="20"/>
          <w:szCs w:val="20"/>
          <w:lang w:eastAsia="zh-CN"/>
        </w:rPr>
      </w:pPr>
      <w:r w:rsidRPr="0025737A">
        <w:rPr>
          <w:rFonts w:ascii="Times New Roman" w:hAnsi="Times New Roman" w:cs="Times New Roman"/>
          <w:b/>
          <w:bCs/>
          <w:sz w:val="20"/>
          <w:szCs w:val="20"/>
          <w:lang w:eastAsia="zh-CN"/>
        </w:rPr>
        <w:t>Cochrane Library</w:t>
      </w:r>
    </w:p>
    <w:p w14:paraId="757EED5E" w14:textId="77777777" w:rsidR="00A609BC" w:rsidRPr="0025737A" w:rsidRDefault="00A609BC" w:rsidP="00AA7B1E">
      <w:pPr>
        <w:adjustRightInd w:val="0"/>
        <w:snapToGrid w:val="0"/>
        <w:spacing w:after="0" w:line="480" w:lineRule="auto"/>
        <w:rPr>
          <w:rFonts w:ascii="Times New Roman" w:hAnsi="Times New Roman" w:cs="Times New Roman"/>
          <w:sz w:val="20"/>
          <w:szCs w:val="20"/>
          <w:lang w:eastAsia="zh-CN"/>
        </w:rPr>
      </w:pPr>
      <w:r w:rsidRPr="0025737A">
        <w:rPr>
          <w:rFonts w:ascii="Times New Roman" w:hAnsi="Times New Roman" w:cs="Times New Roman"/>
          <w:sz w:val="20"/>
          <w:szCs w:val="20"/>
          <w:lang w:eastAsia="zh-CN"/>
        </w:rPr>
        <w:t xml:space="preserve">Search (((MeSH descriptor:[Ovarian Neoplasms] explode all trees) OR ((Neoplasm,Ovarian):ti,ab,kw OR (Ovarian Neoplasm):ti,ab,kw OR (Neoplasm ,Ovary):ti,ab,kw OR (Ovary Neoplasm):ti,ab,kw OR (Neoplasm,Ovarian):ti,ab,kw) OR ((Ovary Cancer):ti,ab,kw OR (Cancer,Ovary):ti,ab,kw OR (Ovarian Cancer):ti,ab,kw OR (Cancer, Ovarian):ti,ab,kw </w:t>
      </w:r>
      <w:r w:rsidRPr="0025737A">
        <w:rPr>
          <w:rFonts w:ascii="Times New Roman" w:hAnsi="Times New Roman" w:cs="Times New Roman"/>
          <w:sz w:val="20"/>
          <w:szCs w:val="20"/>
          <w:lang w:eastAsia="zh-CN"/>
        </w:rPr>
        <w:lastRenderedPageBreak/>
        <w:t>OR (Cancer of Ovary):ti,ab,kw) OR((Cancer of the Ovary):ti,ab,kw))) AND (((liposomal doxorubicin):ti,ab,kw OR (Pegylated Liposomal Doxorubicin):ti,ab,kw OR (Caelyx):ti,ab,kw OR (lipodox):ti,ab,kw OR (DOX-SL):ti,ab,kw) OR ((Doxil):ti,ab,kw))</w:t>
      </w:r>
    </w:p>
    <w:p w14:paraId="21651966" w14:textId="77777777" w:rsidR="00A609BC" w:rsidRPr="0025737A" w:rsidRDefault="00A609BC" w:rsidP="00AA7B1E">
      <w:pPr>
        <w:adjustRightInd w:val="0"/>
        <w:snapToGrid w:val="0"/>
        <w:spacing w:after="0" w:line="480" w:lineRule="auto"/>
        <w:rPr>
          <w:rFonts w:ascii="Times New Roman" w:hAnsi="Times New Roman" w:cs="Times New Roman"/>
          <w:sz w:val="20"/>
          <w:szCs w:val="20"/>
          <w:lang w:eastAsia="zh-CN"/>
        </w:rPr>
      </w:pPr>
    </w:p>
    <w:p w14:paraId="36B61F7B" w14:textId="77777777" w:rsidR="0023587D" w:rsidRPr="0025737A" w:rsidRDefault="0023587D" w:rsidP="00AA7B1E">
      <w:pPr>
        <w:spacing w:after="0" w:line="480" w:lineRule="auto"/>
        <w:rPr>
          <w:rFonts w:ascii="Times New Roman" w:hAnsi="Times New Roman" w:cs="Times New Roman"/>
          <w:sz w:val="20"/>
          <w:szCs w:val="20"/>
        </w:rPr>
      </w:pPr>
    </w:p>
    <w:sectPr w:rsidR="0023587D" w:rsidRPr="0025737A">
      <w:pgSz w:w="11906" w:h="16838"/>
      <w:pgMar w:top="144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2215F" w14:textId="77777777" w:rsidR="009F00F3" w:rsidRDefault="009F00F3" w:rsidP="009F00F3">
      <w:pPr>
        <w:spacing w:after="0" w:line="240" w:lineRule="auto"/>
      </w:pPr>
      <w:r>
        <w:separator/>
      </w:r>
    </w:p>
  </w:endnote>
  <w:endnote w:type="continuationSeparator" w:id="0">
    <w:p w14:paraId="05F8A912" w14:textId="77777777" w:rsidR="009F00F3" w:rsidRDefault="009F00F3" w:rsidP="009F0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3CCFB" w14:textId="77777777" w:rsidR="009F00F3" w:rsidRDefault="009F00F3" w:rsidP="009F00F3">
      <w:pPr>
        <w:spacing w:after="0" w:line="240" w:lineRule="auto"/>
      </w:pPr>
      <w:r>
        <w:separator/>
      </w:r>
    </w:p>
  </w:footnote>
  <w:footnote w:type="continuationSeparator" w:id="0">
    <w:p w14:paraId="74EDE0AB" w14:textId="77777777" w:rsidR="009F00F3" w:rsidRDefault="009F00F3" w:rsidP="009F00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87EEB6"/>
    <w:multiLevelType w:val="singleLevel"/>
    <w:tmpl w:val="8087EEB6"/>
    <w:lvl w:ilvl="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2DE"/>
    <w:rsid w:val="0023587D"/>
    <w:rsid w:val="0025737A"/>
    <w:rsid w:val="002B09E4"/>
    <w:rsid w:val="005E23CF"/>
    <w:rsid w:val="0078733F"/>
    <w:rsid w:val="008B4E6F"/>
    <w:rsid w:val="009F00F3"/>
    <w:rsid w:val="00A609BC"/>
    <w:rsid w:val="00AA7B1E"/>
    <w:rsid w:val="00E222DE"/>
    <w:rsid w:val="00F8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0C1969"/>
  <w15:chartTrackingRefBased/>
  <w15:docId w15:val="{01CEB8DD-2356-4699-9C79-F97A07FF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09BC"/>
    <w:pPr>
      <w:spacing w:after="200" w:line="276" w:lineRule="auto"/>
    </w:pPr>
    <w:rPr>
      <w:rFonts w:ascii="Calibri" w:eastAsia="等线" w:hAnsi="Calibri" w:cs="Arial"/>
      <w:kern w:val="0"/>
      <w:sz w:val="22"/>
      <w:lang w:eastAsia="en-US"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B4E6F"/>
    <w:rPr>
      <w:color w:val="0000FF"/>
      <w:u w:val="single"/>
    </w:rPr>
  </w:style>
  <w:style w:type="paragraph" w:styleId="a4">
    <w:name w:val="header"/>
    <w:basedOn w:val="a"/>
    <w:link w:val="a5"/>
    <w:uiPriority w:val="99"/>
    <w:unhideWhenUsed/>
    <w:rsid w:val="009F00F3"/>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9F00F3"/>
    <w:rPr>
      <w:rFonts w:ascii="Calibri" w:eastAsia="等线" w:hAnsi="Calibri" w:cs="Arial"/>
      <w:kern w:val="0"/>
      <w:sz w:val="18"/>
      <w:szCs w:val="18"/>
      <w:lang w:eastAsia="en-US" w:bidi="fa-IR"/>
    </w:rPr>
  </w:style>
  <w:style w:type="paragraph" w:styleId="a6">
    <w:name w:val="footer"/>
    <w:basedOn w:val="a"/>
    <w:link w:val="a7"/>
    <w:uiPriority w:val="99"/>
    <w:unhideWhenUsed/>
    <w:rsid w:val="009F00F3"/>
    <w:pPr>
      <w:tabs>
        <w:tab w:val="center" w:pos="4153"/>
        <w:tab w:val="right" w:pos="8306"/>
      </w:tabs>
      <w:snapToGrid w:val="0"/>
      <w:spacing w:line="240" w:lineRule="auto"/>
    </w:pPr>
    <w:rPr>
      <w:sz w:val="18"/>
      <w:szCs w:val="18"/>
    </w:rPr>
  </w:style>
  <w:style w:type="character" w:customStyle="1" w:styleId="a7">
    <w:name w:val="页脚 字符"/>
    <w:basedOn w:val="a0"/>
    <w:link w:val="a6"/>
    <w:uiPriority w:val="99"/>
    <w:rsid w:val="009F00F3"/>
    <w:rPr>
      <w:rFonts w:ascii="Calibri" w:eastAsia="等线" w:hAnsi="Calibri" w:cs="Arial"/>
      <w:kern w:val="0"/>
      <w:sz w:val="18"/>
      <w:szCs w:val="18"/>
      <w:lang w:eastAsia="en-US"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欣</dc:creator>
  <cp:keywords/>
  <dc:description/>
  <cp:lastModifiedBy>HP</cp:lastModifiedBy>
  <cp:revision>11</cp:revision>
  <dcterms:created xsi:type="dcterms:W3CDTF">2020-05-08T05:52:00Z</dcterms:created>
  <dcterms:modified xsi:type="dcterms:W3CDTF">2020-07-20T08:39:00Z</dcterms:modified>
</cp:coreProperties>
</file>