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10C8B" w14:textId="77777777" w:rsidR="00EC1663" w:rsidRPr="00EC1663" w:rsidRDefault="00EC1663" w:rsidP="00EC1663">
      <w:pPr>
        <w:rPr>
          <w:rFonts w:ascii="Times" w:hAnsi="Times"/>
          <w:sz w:val="24"/>
        </w:rPr>
      </w:pPr>
    </w:p>
    <w:tbl>
      <w:tblPr>
        <w:tblStyle w:val="a3"/>
        <w:tblW w:w="11732" w:type="dxa"/>
        <w:tblLayout w:type="fixed"/>
        <w:tblLook w:val="04A0" w:firstRow="1" w:lastRow="0" w:firstColumn="1" w:lastColumn="0" w:noHBand="0" w:noVBand="1"/>
      </w:tblPr>
      <w:tblGrid>
        <w:gridCol w:w="4361"/>
        <w:gridCol w:w="3827"/>
        <w:gridCol w:w="3544"/>
      </w:tblGrid>
      <w:tr w:rsidR="00EC1663" w:rsidRPr="00EC1663" w14:paraId="09FB6CB3" w14:textId="77777777" w:rsidTr="00EC1663">
        <w:tc>
          <w:tcPr>
            <w:tcW w:w="11732" w:type="dxa"/>
            <w:gridSpan w:val="3"/>
            <w:tcBorders>
              <w:tl2br w:val="nil"/>
              <w:tr2bl w:val="nil"/>
            </w:tcBorders>
          </w:tcPr>
          <w:p w14:paraId="788B1040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bookmarkStart w:id="0" w:name="_GoBack"/>
            <w:r w:rsidRPr="00EC1663">
              <w:rPr>
                <w:rFonts w:ascii="Times" w:hAnsi="Times"/>
                <w:sz w:val="24"/>
                <w:szCs w:val="24"/>
              </w:rPr>
              <w:t xml:space="preserve">Supplementary </w:t>
            </w:r>
            <w:r>
              <w:rPr>
                <w:rFonts w:ascii="Times" w:hAnsi="Times"/>
                <w:sz w:val="24"/>
                <w:szCs w:val="24"/>
              </w:rPr>
              <w:t xml:space="preserve">Table 1. </w:t>
            </w:r>
            <w:r w:rsidRPr="00EC1663">
              <w:rPr>
                <w:rFonts w:ascii="Times" w:hAnsi="Times"/>
                <w:sz w:val="24"/>
                <w:szCs w:val="24"/>
              </w:rPr>
              <w:t xml:space="preserve">The </w:t>
            </w:r>
            <w:proofErr w:type="spellStart"/>
            <w:r w:rsidRPr="00EC1663">
              <w:rPr>
                <w:rFonts w:ascii="Times" w:hAnsi="Times"/>
                <w:sz w:val="24"/>
                <w:szCs w:val="24"/>
              </w:rPr>
              <w:t>fluorochrome</w:t>
            </w:r>
            <w:proofErr w:type="spellEnd"/>
            <w:r w:rsidRPr="00EC1663">
              <w:rPr>
                <w:rFonts w:ascii="Times" w:hAnsi="Times"/>
                <w:sz w:val="24"/>
                <w:szCs w:val="24"/>
              </w:rPr>
              <w:t>-conjugated antibodies for flow cytometry</w:t>
            </w:r>
            <w:r w:rsidR="00A7106F">
              <w:rPr>
                <w:rFonts w:ascii="Times" w:hAnsi="Times"/>
                <w:sz w:val="24"/>
                <w:szCs w:val="24"/>
              </w:rPr>
              <w:t>.</w:t>
            </w:r>
            <w:bookmarkEnd w:id="0"/>
          </w:p>
        </w:tc>
      </w:tr>
      <w:tr w:rsidR="00EC1663" w:rsidRPr="00EC1663" w14:paraId="48FAA46F" w14:textId="77777777" w:rsidTr="00EC1663">
        <w:tc>
          <w:tcPr>
            <w:tcW w:w="4361" w:type="dxa"/>
            <w:tcBorders>
              <w:tl2br w:val="nil"/>
              <w:tr2bl w:val="nil"/>
            </w:tcBorders>
          </w:tcPr>
          <w:p w14:paraId="0D85D5D7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Surface marker</w:t>
            </w:r>
          </w:p>
        </w:tc>
        <w:tc>
          <w:tcPr>
            <w:tcW w:w="3827" w:type="dxa"/>
            <w:tcBorders>
              <w:tl2br w:val="nil"/>
              <w:tr2bl w:val="nil"/>
            </w:tcBorders>
          </w:tcPr>
          <w:p w14:paraId="62693F2B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proofErr w:type="spellStart"/>
            <w:r w:rsidRPr="00EC1663">
              <w:rPr>
                <w:rFonts w:ascii="Times" w:hAnsi="Times"/>
                <w:sz w:val="24"/>
                <w:szCs w:val="24"/>
              </w:rPr>
              <w:t>Fluorochrome</w:t>
            </w:r>
            <w:proofErr w:type="spellEnd"/>
            <w:r w:rsidRPr="00EC1663">
              <w:rPr>
                <w:rFonts w:ascii="Times" w:hAnsi="Times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14:paraId="7AA938F2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Manufacturer</w:t>
            </w:r>
          </w:p>
        </w:tc>
      </w:tr>
      <w:tr w:rsidR="00EC1663" w:rsidRPr="00EC1663" w14:paraId="52D3D78E" w14:textId="77777777" w:rsidTr="00EC1663">
        <w:tc>
          <w:tcPr>
            <w:tcW w:w="4361" w:type="dxa"/>
            <w:tcBorders>
              <w:tl2br w:val="nil"/>
              <w:tr2bl w:val="nil"/>
            </w:tcBorders>
          </w:tcPr>
          <w:p w14:paraId="52830E5D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CD3</w:t>
            </w:r>
          </w:p>
        </w:tc>
        <w:tc>
          <w:tcPr>
            <w:tcW w:w="3827" w:type="dxa"/>
            <w:tcBorders>
              <w:tl2br w:val="nil"/>
              <w:tr2bl w:val="nil"/>
            </w:tcBorders>
          </w:tcPr>
          <w:p w14:paraId="08CAF00A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APC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14:paraId="6C675279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BD</w:t>
            </w:r>
          </w:p>
        </w:tc>
      </w:tr>
      <w:tr w:rsidR="00EC1663" w:rsidRPr="00EC1663" w14:paraId="563540B2" w14:textId="77777777" w:rsidTr="00EC1663">
        <w:tc>
          <w:tcPr>
            <w:tcW w:w="4361" w:type="dxa"/>
            <w:tcBorders>
              <w:tl2br w:val="nil"/>
              <w:tr2bl w:val="nil"/>
            </w:tcBorders>
          </w:tcPr>
          <w:p w14:paraId="24013622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CD4</w:t>
            </w:r>
          </w:p>
        </w:tc>
        <w:tc>
          <w:tcPr>
            <w:tcW w:w="3827" w:type="dxa"/>
            <w:tcBorders>
              <w:tl2br w:val="nil"/>
              <w:tr2bl w:val="nil"/>
            </w:tcBorders>
          </w:tcPr>
          <w:p w14:paraId="5D867E22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FITC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14:paraId="0BA1B8A5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Beckman Coulter</w:t>
            </w:r>
            <w:r w:rsidRPr="00EC1663">
              <w:rPr>
                <w:rFonts w:ascii="Times" w:hAnsi="Times"/>
                <w:sz w:val="24"/>
                <w:szCs w:val="24"/>
              </w:rPr>
              <w:t>（</w:t>
            </w:r>
            <w:r w:rsidRPr="00EC1663">
              <w:rPr>
                <w:rFonts w:ascii="Times" w:hAnsi="Times"/>
                <w:sz w:val="24"/>
                <w:szCs w:val="24"/>
              </w:rPr>
              <w:t>BC</w:t>
            </w:r>
            <w:r w:rsidRPr="00EC1663">
              <w:rPr>
                <w:rFonts w:ascii="Times" w:hAnsi="Times"/>
                <w:sz w:val="24"/>
                <w:szCs w:val="24"/>
              </w:rPr>
              <w:t>）</w:t>
            </w:r>
          </w:p>
        </w:tc>
      </w:tr>
      <w:tr w:rsidR="00EC1663" w:rsidRPr="00EC1663" w14:paraId="3A0B07CF" w14:textId="77777777" w:rsidTr="00EC1663">
        <w:tc>
          <w:tcPr>
            <w:tcW w:w="4361" w:type="dxa"/>
            <w:tcBorders>
              <w:tl2br w:val="nil"/>
              <w:tr2bl w:val="nil"/>
            </w:tcBorders>
          </w:tcPr>
          <w:p w14:paraId="53FFD3B1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CD8/CD28</w:t>
            </w:r>
          </w:p>
        </w:tc>
        <w:tc>
          <w:tcPr>
            <w:tcW w:w="3827" w:type="dxa"/>
            <w:tcBorders>
              <w:tl2br w:val="nil"/>
              <w:tr2bl w:val="nil"/>
            </w:tcBorders>
          </w:tcPr>
          <w:p w14:paraId="1868FDC7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FITC/PE</w:t>
            </w:r>
            <w:r w:rsidRPr="00EC1663">
              <w:rPr>
                <w:rFonts w:ascii="Times" w:hAnsi="Times"/>
                <w:sz w:val="24"/>
                <w:szCs w:val="24"/>
              </w:rPr>
              <w:t>（</w:t>
            </w:r>
            <w:r w:rsidRPr="00EC1663">
              <w:rPr>
                <w:rFonts w:ascii="Times" w:hAnsi="Times"/>
                <w:sz w:val="24"/>
                <w:szCs w:val="24"/>
              </w:rPr>
              <w:t>cocktail</w:t>
            </w:r>
            <w:r w:rsidRPr="00EC1663">
              <w:rPr>
                <w:rFonts w:ascii="Times" w:hAnsi="Times"/>
                <w:sz w:val="24"/>
                <w:szCs w:val="24"/>
              </w:rPr>
              <w:t>）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14:paraId="0EDC71EB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BD</w:t>
            </w:r>
          </w:p>
        </w:tc>
      </w:tr>
      <w:tr w:rsidR="00EC1663" w:rsidRPr="00EC1663" w14:paraId="30742775" w14:textId="77777777" w:rsidTr="00EC1663">
        <w:tc>
          <w:tcPr>
            <w:tcW w:w="4361" w:type="dxa"/>
            <w:tcBorders>
              <w:tl2br w:val="nil"/>
              <w:tr2bl w:val="nil"/>
            </w:tcBorders>
          </w:tcPr>
          <w:p w14:paraId="543755F5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CD20</w:t>
            </w:r>
          </w:p>
        </w:tc>
        <w:tc>
          <w:tcPr>
            <w:tcW w:w="3827" w:type="dxa"/>
            <w:tcBorders>
              <w:tl2br w:val="nil"/>
              <w:tr2bl w:val="nil"/>
            </w:tcBorders>
          </w:tcPr>
          <w:p w14:paraId="69E975F6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FITC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14:paraId="3C5F5607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BC</w:t>
            </w:r>
          </w:p>
        </w:tc>
      </w:tr>
      <w:tr w:rsidR="00EC1663" w:rsidRPr="00EC1663" w14:paraId="66D1AE93" w14:textId="77777777" w:rsidTr="00EC1663">
        <w:tc>
          <w:tcPr>
            <w:tcW w:w="4361" w:type="dxa"/>
            <w:tcBorders>
              <w:tl2br w:val="nil"/>
              <w:tr2bl w:val="nil"/>
            </w:tcBorders>
          </w:tcPr>
          <w:p w14:paraId="731A6FF8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CD25</w:t>
            </w:r>
          </w:p>
        </w:tc>
        <w:tc>
          <w:tcPr>
            <w:tcW w:w="3827" w:type="dxa"/>
            <w:tcBorders>
              <w:tl2br w:val="nil"/>
              <w:tr2bl w:val="nil"/>
            </w:tcBorders>
          </w:tcPr>
          <w:p w14:paraId="58466D56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APC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14:paraId="20DD59FB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BD</w:t>
            </w:r>
          </w:p>
        </w:tc>
      </w:tr>
      <w:tr w:rsidR="00EC1663" w:rsidRPr="00EC1663" w14:paraId="6187A995" w14:textId="77777777" w:rsidTr="00EC1663">
        <w:tc>
          <w:tcPr>
            <w:tcW w:w="4361" w:type="dxa"/>
            <w:tcBorders>
              <w:tl2br w:val="nil"/>
              <w:tr2bl w:val="nil"/>
            </w:tcBorders>
          </w:tcPr>
          <w:p w14:paraId="152326AE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CD127</w:t>
            </w:r>
          </w:p>
        </w:tc>
        <w:tc>
          <w:tcPr>
            <w:tcW w:w="3827" w:type="dxa"/>
            <w:tcBorders>
              <w:tl2br w:val="nil"/>
              <w:tr2bl w:val="nil"/>
            </w:tcBorders>
          </w:tcPr>
          <w:p w14:paraId="008F9C8F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PE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14:paraId="2075C808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BC</w:t>
            </w:r>
          </w:p>
        </w:tc>
      </w:tr>
      <w:tr w:rsidR="00EC1663" w:rsidRPr="00EC1663" w14:paraId="4EFFA9B9" w14:textId="77777777" w:rsidTr="00EC1663">
        <w:tc>
          <w:tcPr>
            <w:tcW w:w="4361" w:type="dxa"/>
            <w:tcBorders>
              <w:tl2br w:val="nil"/>
              <w:tr2bl w:val="nil"/>
            </w:tcBorders>
          </w:tcPr>
          <w:p w14:paraId="2C8193D5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HLA-DR</w:t>
            </w:r>
          </w:p>
        </w:tc>
        <w:tc>
          <w:tcPr>
            <w:tcW w:w="3827" w:type="dxa"/>
            <w:tcBorders>
              <w:tl2br w:val="nil"/>
              <w:tr2bl w:val="nil"/>
            </w:tcBorders>
          </w:tcPr>
          <w:p w14:paraId="02111452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PerCP-Cy5.5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14:paraId="64453B45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proofErr w:type="spellStart"/>
            <w:proofErr w:type="gramStart"/>
            <w:r w:rsidRPr="00EC1663">
              <w:rPr>
                <w:rFonts w:ascii="Times" w:hAnsi="Times"/>
                <w:sz w:val="24"/>
                <w:szCs w:val="24"/>
              </w:rPr>
              <w:t>eBioscience</w:t>
            </w:r>
            <w:proofErr w:type="spellEnd"/>
            <w:proofErr w:type="gramEnd"/>
          </w:p>
        </w:tc>
      </w:tr>
      <w:tr w:rsidR="00EC1663" w:rsidRPr="00EC1663" w14:paraId="022E96B2" w14:textId="77777777" w:rsidTr="00EC1663">
        <w:trPr>
          <w:trHeight w:val="301"/>
        </w:trPr>
        <w:tc>
          <w:tcPr>
            <w:tcW w:w="4361" w:type="dxa"/>
            <w:tcBorders>
              <w:tl2br w:val="nil"/>
              <w:tr2bl w:val="nil"/>
            </w:tcBorders>
          </w:tcPr>
          <w:p w14:paraId="411EFF04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CD45/CD3/CD4/CD8/CD19/</w:t>
            </w:r>
            <w:proofErr w:type="gramStart"/>
            <w:r w:rsidRPr="00EC1663">
              <w:rPr>
                <w:rFonts w:ascii="Times" w:hAnsi="Times"/>
                <w:sz w:val="24"/>
                <w:szCs w:val="24"/>
              </w:rPr>
              <w:t>CD(</w:t>
            </w:r>
            <w:proofErr w:type="gramEnd"/>
            <w:r w:rsidRPr="00EC1663">
              <w:rPr>
                <w:rFonts w:ascii="Times" w:hAnsi="Times"/>
                <w:sz w:val="24"/>
                <w:szCs w:val="24"/>
              </w:rPr>
              <w:t>16+56)</w:t>
            </w:r>
          </w:p>
        </w:tc>
        <w:tc>
          <w:tcPr>
            <w:tcW w:w="3827" w:type="dxa"/>
            <w:tcBorders>
              <w:tl2br w:val="nil"/>
              <w:tr2bl w:val="nil"/>
            </w:tcBorders>
          </w:tcPr>
          <w:p w14:paraId="5D2A0A01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PerCP-Cy5.5/FITC/PE-CY7/APC-CY7/APC/PE</w:t>
            </w:r>
            <w:r w:rsidRPr="00EC1663">
              <w:rPr>
                <w:rFonts w:ascii="Times" w:hAnsi="Times"/>
                <w:sz w:val="24"/>
                <w:szCs w:val="24"/>
              </w:rPr>
              <w:t>（</w:t>
            </w:r>
            <w:r w:rsidRPr="00EC1663">
              <w:rPr>
                <w:rFonts w:ascii="Times" w:hAnsi="Times"/>
                <w:sz w:val="24"/>
                <w:szCs w:val="24"/>
              </w:rPr>
              <w:t>cocktail</w:t>
            </w:r>
            <w:r w:rsidRPr="00EC1663">
              <w:rPr>
                <w:rFonts w:ascii="Times" w:hAnsi="Times"/>
                <w:sz w:val="24"/>
                <w:szCs w:val="24"/>
              </w:rPr>
              <w:t>）</w:t>
            </w:r>
          </w:p>
        </w:tc>
        <w:tc>
          <w:tcPr>
            <w:tcW w:w="3544" w:type="dxa"/>
            <w:tcBorders>
              <w:tl2br w:val="nil"/>
              <w:tr2bl w:val="nil"/>
            </w:tcBorders>
          </w:tcPr>
          <w:p w14:paraId="30CEA221" w14:textId="77777777" w:rsidR="00EC1663" w:rsidRPr="00EC1663" w:rsidRDefault="00EC1663" w:rsidP="00592E40">
            <w:pPr>
              <w:rPr>
                <w:rFonts w:ascii="Times" w:hAnsi="Times"/>
                <w:sz w:val="24"/>
                <w:szCs w:val="24"/>
              </w:rPr>
            </w:pPr>
            <w:r w:rsidRPr="00EC1663">
              <w:rPr>
                <w:rFonts w:ascii="Times" w:hAnsi="Times"/>
                <w:sz w:val="24"/>
                <w:szCs w:val="24"/>
              </w:rPr>
              <w:t>BD</w:t>
            </w:r>
          </w:p>
        </w:tc>
      </w:tr>
    </w:tbl>
    <w:p w14:paraId="5057E1D0" w14:textId="77777777" w:rsidR="00FC0CA8" w:rsidRPr="00EC1663" w:rsidRDefault="00FC0CA8">
      <w:pPr>
        <w:rPr>
          <w:rFonts w:ascii="Times" w:hAnsi="Times"/>
          <w:sz w:val="24"/>
        </w:rPr>
      </w:pPr>
    </w:p>
    <w:sectPr w:rsidR="00FC0CA8" w:rsidRPr="00EC1663" w:rsidSect="00EC1663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63"/>
    <w:rsid w:val="00A7106F"/>
    <w:rsid w:val="00EC1663"/>
    <w:rsid w:val="00FC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28E6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63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1663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63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1663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Macintosh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Shuang Ye</dc:creator>
  <cp:keywords/>
  <dc:description/>
  <cp:lastModifiedBy>Shuang Ye</cp:lastModifiedBy>
  <cp:revision>2</cp:revision>
  <dcterms:created xsi:type="dcterms:W3CDTF">2022-01-07T02:38:00Z</dcterms:created>
  <dcterms:modified xsi:type="dcterms:W3CDTF">2022-01-07T05:25:00Z</dcterms:modified>
</cp:coreProperties>
</file>