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Primer sequences of the hub biomarkers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>and internal control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.</w:t>
      </w:r>
    </w:p>
    <w:tbl>
      <w:tblPr>
        <w:tblStyle w:val="2"/>
        <w:tblpPr w:leftFromText="180" w:rightFromText="180" w:vertAnchor="page" w:horzAnchor="page" w:tblpXSpec="center" w:tblpY="2281"/>
        <w:tblW w:w="65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262"/>
        <w:gridCol w:w="3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Gene</w:t>
            </w:r>
          </w:p>
        </w:tc>
        <w:tc>
          <w:tcPr>
            <w:tcW w:w="5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Primer sequences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37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HDDC3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Forward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ACCCTGGATGAGGTGGAG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37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Reverse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CTACTGTGGGGCGCTTG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37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SDC2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Forward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AGGATTGAAGTGGCTGGA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372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Reverse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TGGACGGCTCACAGTTTA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37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</w:rPr>
              <w:t>GAPDH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</w:rPr>
              <w:t>Forward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</w:rPr>
              <w:t>CCTTCCGTGTCCCCACT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37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</w:rPr>
              <w:t>Reverse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</w:rPr>
              <w:t>GCCTGCTTCACCACCTTC</w:t>
            </w:r>
          </w:p>
        </w:tc>
      </w:tr>
    </w:tbl>
    <w:p>
      <w:pPr>
        <w:rPr>
          <w:rFonts w:hint="eastAsia"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FD5B41"/>
    <w:rsid w:val="00064975"/>
    <w:rsid w:val="00FD5B41"/>
    <w:rsid w:val="15B81AEE"/>
    <w:rsid w:val="1823530E"/>
    <w:rsid w:val="257C265E"/>
    <w:rsid w:val="2E6854DB"/>
    <w:rsid w:val="440656C2"/>
    <w:rsid w:val="44522093"/>
    <w:rsid w:val="49EF266C"/>
    <w:rsid w:val="5C742515"/>
    <w:rsid w:val="76FE6942"/>
    <w:rsid w:val="78ED2ACA"/>
    <w:rsid w:val="7E3B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372</Characters>
  <Lines>3</Lines>
  <Paragraphs>1</Paragraphs>
  <TotalTime>1</TotalTime>
  <ScaleCrop>false</ScaleCrop>
  <LinksUpToDate>false</LinksUpToDate>
  <CharactersWithSpaces>436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2021-11-08T10:36:00Z</dcterms:created>
  <dc:creator>qiao xinbo</dc:creator>
  <cp:lastModifiedBy>那芷菁</cp:lastModifiedBy>
  <dcterms:modified xsi:type="dcterms:W3CDTF">2022-05-15T08:57:40Z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302987F9E620472B8A9C9B3DD4943C40</vt:lpwstr>
  </property>
</Properties>
</file>