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pPr w:leftFromText="180" w:rightFromText="180" w:vertAnchor="page" w:horzAnchor="margin" w:tblpXSpec="center" w:tblpY="2131"/>
        <w:tblW w:w="15446" w:type="dxa"/>
        <w:tblLayout w:type="fixed"/>
        <w:tblLook w:val="04A0" w:firstRow="1" w:lastRow="0" w:firstColumn="1" w:lastColumn="0" w:noHBand="0" w:noVBand="1"/>
      </w:tblPr>
      <w:tblGrid>
        <w:gridCol w:w="1686"/>
        <w:gridCol w:w="1711"/>
        <w:gridCol w:w="1560"/>
        <w:gridCol w:w="1275"/>
        <w:gridCol w:w="2410"/>
        <w:gridCol w:w="1985"/>
        <w:gridCol w:w="1134"/>
        <w:gridCol w:w="1701"/>
        <w:gridCol w:w="1134"/>
        <w:gridCol w:w="850"/>
      </w:tblGrid>
      <w:tr w:rsidR="0074340A" w:rsidRPr="007510E8" w:rsidTr="00393EA1">
        <w:tc>
          <w:tcPr>
            <w:tcW w:w="1686" w:type="dxa"/>
            <w:vMerge w:val="restart"/>
          </w:tcPr>
          <w:p w:rsidR="0074340A" w:rsidRPr="00393EA1" w:rsidRDefault="0074340A" w:rsidP="007434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0" w:name="_Hlk19454898"/>
          </w:p>
          <w:p w:rsidR="0074340A" w:rsidRPr="00393EA1" w:rsidRDefault="0074340A" w:rsidP="007434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74340A" w:rsidRPr="00393EA1" w:rsidRDefault="0074340A" w:rsidP="0074340A">
            <w:pPr>
              <w:ind w:firstLineChars="150" w:firstLine="241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study</w:t>
            </w:r>
          </w:p>
        </w:tc>
        <w:tc>
          <w:tcPr>
            <w:tcW w:w="6956" w:type="dxa"/>
            <w:gridSpan w:val="4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selection</w:t>
            </w:r>
          </w:p>
        </w:tc>
        <w:tc>
          <w:tcPr>
            <w:tcW w:w="1985" w:type="dxa"/>
          </w:tcPr>
          <w:p w:rsidR="0074340A" w:rsidRPr="00393EA1" w:rsidRDefault="0074340A" w:rsidP="00E14E5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comparability</w:t>
            </w:r>
          </w:p>
        </w:tc>
        <w:tc>
          <w:tcPr>
            <w:tcW w:w="3969" w:type="dxa"/>
            <w:gridSpan w:val="3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outcome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</w:tcPr>
          <w:p w:rsidR="0074340A" w:rsidRPr="00393EA1" w:rsidRDefault="0074340A" w:rsidP="007434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4340A" w:rsidRPr="007510E8" w:rsidTr="00393EA1">
        <w:trPr>
          <w:trHeight w:val="797"/>
        </w:trPr>
        <w:tc>
          <w:tcPr>
            <w:tcW w:w="1686" w:type="dxa"/>
            <w:vMerge/>
          </w:tcPr>
          <w:p w:rsidR="0074340A" w:rsidRPr="00393EA1" w:rsidRDefault="0074340A" w:rsidP="007434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11" w:type="dxa"/>
          </w:tcPr>
          <w:p w:rsidR="0074340A" w:rsidRPr="00393EA1" w:rsidRDefault="0074340A" w:rsidP="007434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Representativeness of the exposed cohort</w:t>
            </w:r>
          </w:p>
        </w:tc>
        <w:tc>
          <w:tcPr>
            <w:tcW w:w="1560" w:type="dxa"/>
          </w:tcPr>
          <w:p w:rsidR="0074340A" w:rsidRPr="00393EA1" w:rsidRDefault="0074340A" w:rsidP="007434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Selection of the non exposed cohort</w:t>
            </w:r>
          </w:p>
        </w:tc>
        <w:tc>
          <w:tcPr>
            <w:tcW w:w="1275" w:type="dxa"/>
          </w:tcPr>
          <w:p w:rsidR="0074340A" w:rsidRPr="00393EA1" w:rsidRDefault="0074340A" w:rsidP="007434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Ascertainment of exposure</w:t>
            </w:r>
          </w:p>
        </w:tc>
        <w:tc>
          <w:tcPr>
            <w:tcW w:w="2410" w:type="dxa"/>
          </w:tcPr>
          <w:p w:rsidR="0074340A" w:rsidRPr="00393EA1" w:rsidRDefault="0074340A" w:rsidP="007434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Demonstration that outcome of interest was not present at start of study</w:t>
            </w:r>
          </w:p>
        </w:tc>
        <w:tc>
          <w:tcPr>
            <w:tcW w:w="1985" w:type="dxa"/>
          </w:tcPr>
          <w:p w:rsidR="0074340A" w:rsidRPr="00393EA1" w:rsidRDefault="0074340A" w:rsidP="007434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Comparability of cohorts on the basis of the design or analysis</w:t>
            </w:r>
          </w:p>
        </w:tc>
        <w:tc>
          <w:tcPr>
            <w:tcW w:w="1134" w:type="dxa"/>
          </w:tcPr>
          <w:p w:rsidR="0074340A" w:rsidRPr="00393EA1" w:rsidRDefault="0074340A" w:rsidP="007434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Assessment of outcome</w:t>
            </w:r>
          </w:p>
        </w:tc>
        <w:tc>
          <w:tcPr>
            <w:tcW w:w="1701" w:type="dxa"/>
          </w:tcPr>
          <w:p w:rsidR="0074340A" w:rsidRPr="00393EA1" w:rsidRDefault="0074340A" w:rsidP="007434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Was follow-up long enough for outcomes to occur</w:t>
            </w:r>
          </w:p>
        </w:tc>
        <w:tc>
          <w:tcPr>
            <w:tcW w:w="1134" w:type="dxa"/>
          </w:tcPr>
          <w:p w:rsidR="0074340A" w:rsidRPr="00393EA1" w:rsidRDefault="0074340A" w:rsidP="007434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Adequacy of follow up of cohorts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</w:tcPr>
          <w:p w:rsidR="0074340A" w:rsidRPr="00393EA1" w:rsidRDefault="0074340A" w:rsidP="0074340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Quality score</w:t>
            </w:r>
          </w:p>
        </w:tc>
      </w:tr>
      <w:tr w:rsidR="0074340A" w:rsidRPr="007510E8" w:rsidTr="00393EA1">
        <w:trPr>
          <w:trHeight w:val="231"/>
        </w:trPr>
        <w:tc>
          <w:tcPr>
            <w:tcW w:w="1686" w:type="dxa"/>
          </w:tcPr>
          <w:p w:rsidR="0074340A" w:rsidRPr="00393EA1" w:rsidRDefault="0074340A" w:rsidP="00E14E5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Piltonen 2005</w:t>
            </w:r>
          </w:p>
        </w:tc>
        <w:tc>
          <w:tcPr>
            <w:tcW w:w="171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56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27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41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98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70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******</w:t>
            </w:r>
          </w:p>
        </w:tc>
      </w:tr>
      <w:tr w:rsidR="0074340A" w:rsidRPr="007510E8" w:rsidTr="00393EA1">
        <w:trPr>
          <w:trHeight w:val="165"/>
        </w:trPr>
        <w:tc>
          <w:tcPr>
            <w:tcW w:w="1686" w:type="dxa"/>
          </w:tcPr>
          <w:p w:rsidR="0074340A" w:rsidRPr="00393EA1" w:rsidRDefault="00E14E53" w:rsidP="007434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Bayrak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 xml:space="preserve"> </w:t>
            </w:r>
            <w:r w:rsidR="0074340A" w:rsidRPr="00393E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2007</w:t>
            </w:r>
          </w:p>
        </w:tc>
        <w:tc>
          <w:tcPr>
            <w:tcW w:w="171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56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27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41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98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70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******</w:t>
            </w:r>
          </w:p>
        </w:tc>
      </w:tr>
      <w:tr w:rsidR="0074340A" w:rsidRPr="007510E8" w:rsidTr="00393EA1">
        <w:trPr>
          <w:trHeight w:val="269"/>
        </w:trPr>
        <w:tc>
          <w:tcPr>
            <w:tcW w:w="1686" w:type="dxa"/>
          </w:tcPr>
          <w:p w:rsidR="0074340A" w:rsidRPr="00393EA1" w:rsidRDefault="0074340A" w:rsidP="00E14E5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Carlsen 2009</w:t>
            </w:r>
          </w:p>
        </w:tc>
        <w:tc>
          <w:tcPr>
            <w:tcW w:w="171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56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27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41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98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70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******</w:t>
            </w:r>
          </w:p>
        </w:tc>
      </w:tr>
      <w:tr w:rsidR="0074340A" w:rsidRPr="007510E8" w:rsidTr="00393EA1">
        <w:trPr>
          <w:trHeight w:val="216"/>
        </w:trPr>
        <w:tc>
          <w:tcPr>
            <w:tcW w:w="1686" w:type="dxa"/>
          </w:tcPr>
          <w:p w:rsidR="0074340A" w:rsidRPr="00393EA1" w:rsidRDefault="00E14E53" w:rsidP="007434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Panidis</w:t>
            </w:r>
            <w:r w:rsidR="0074340A" w:rsidRPr="00393E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2011</w:t>
            </w:r>
          </w:p>
        </w:tc>
        <w:tc>
          <w:tcPr>
            <w:tcW w:w="171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56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27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41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98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70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******</w:t>
            </w:r>
          </w:p>
        </w:tc>
      </w:tr>
      <w:tr w:rsidR="0074340A" w:rsidRPr="007510E8" w:rsidTr="00393EA1">
        <w:tc>
          <w:tcPr>
            <w:tcW w:w="1686" w:type="dxa"/>
          </w:tcPr>
          <w:p w:rsidR="0074340A" w:rsidRPr="00393EA1" w:rsidRDefault="00E14E53" w:rsidP="007434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Tomova </w:t>
            </w:r>
            <w:r w:rsidR="0074340A" w:rsidRPr="00393E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2011</w:t>
            </w:r>
          </w:p>
        </w:tc>
        <w:tc>
          <w:tcPr>
            <w:tcW w:w="171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56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27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41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98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70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85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*******</w:t>
            </w:r>
          </w:p>
        </w:tc>
      </w:tr>
      <w:tr w:rsidR="0074340A" w:rsidRPr="007510E8" w:rsidTr="00393EA1">
        <w:tc>
          <w:tcPr>
            <w:tcW w:w="1686" w:type="dxa"/>
          </w:tcPr>
          <w:p w:rsidR="0074340A" w:rsidRPr="00393EA1" w:rsidRDefault="00E14E53" w:rsidP="007434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Neagu</w:t>
            </w:r>
            <w:r w:rsidR="0074340A" w:rsidRPr="00393E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2012</w:t>
            </w:r>
          </w:p>
        </w:tc>
        <w:tc>
          <w:tcPr>
            <w:tcW w:w="171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56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27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41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98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70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******</w:t>
            </w:r>
          </w:p>
        </w:tc>
      </w:tr>
      <w:tr w:rsidR="0074340A" w:rsidRPr="007510E8" w:rsidTr="00393EA1">
        <w:tc>
          <w:tcPr>
            <w:tcW w:w="1686" w:type="dxa"/>
          </w:tcPr>
          <w:p w:rsidR="0074340A" w:rsidRPr="00393EA1" w:rsidRDefault="00E14E53" w:rsidP="007434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Nascimento </w:t>
            </w:r>
            <w:r w:rsidR="0074340A" w:rsidRPr="00393E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2013</w:t>
            </w:r>
          </w:p>
        </w:tc>
        <w:tc>
          <w:tcPr>
            <w:tcW w:w="171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56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27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41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98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70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******</w:t>
            </w:r>
          </w:p>
        </w:tc>
      </w:tr>
      <w:tr w:rsidR="0074340A" w:rsidRPr="007510E8" w:rsidTr="00393EA1">
        <w:tc>
          <w:tcPr>
            <w:tcW w:w="1686" w:type="dxa"/>
          </w:tcPr>
          <w:p w:rsidR="0074340A" w:rsidRPr="00393EA1" w:rsidRDefault="00E14E53" w:rsidP="007434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Grigoryan</w:t>
            </w:r>
            <w:r w:rsidR="0074340A" w:rsidRPr="00393E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2014</w:t>
            </w:r>
          </w:p>
        </w:tc>
        <w:tc>
          <w:tcPr>
            <w:tcW w:w="171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56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27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41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98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70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******</w:t>
            </w:r>
          </w:p>
        </w:tc>
      </w:tr>
      <w:tr w:rsidR="0074340A" w:rsidRPr="007510E8" w:rsidTr="00393EA1">
        <w:tc>
          <w:tcPr>
            <w:tcW w:w="1686" w:type="dxa"/>
          </w:tcPr>
          <w:p w:rsidR="0074340A" w:rsidRPr="00393EA1" w:rsidRDefault="00E14E53" w:rsidP="007434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Saleh </w:t>
            </w:r>
            <w:r w:rsidR="0074340A" w:rsidRPr="00393E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2015</w:t>
            </w:r>
          </w:p>
        </w:tc>
        <w:tc>
          <w:tcPr>
            <w:tcW w:w="171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56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27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41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98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70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*******</w:t>
            </w:r>
          </w:p>
        </w:tc>
      </w:tr>
      <w:tr w:rsidR="0074340A" w:rsidRPr="007510E8" w:rsidTr="00393EA1">
        <w:tc>
          <w:tcPr>
            <w:tcW w:w="1686" w:type="dxa"/>
          </w:tcPr>
          <w:p w:rsidR="0074340A" w:rsidRPr="00393EA1" w:rsidRDefault="0074340A" w:rsidP="007434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Wiweko 2017</w:t>
            </w:r>
          </w:p>
        </w:tc>
        <w:tc>
          <w:tcPr>
            <w:tcW w:w="171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56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27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41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98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70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******</w:t>
            </w:r>
          </w:p>
        </w:tc>
      </w:tr>
      <w:tr w:rsidR="0074340A" w:rsidRPr="007510E8" w:rsidTr="00393EA1">
        <w:tc>
          <w:tcPr>
            <w:tcW w:w="1686" w:type="dxa"/>
          </w:tcPr>
          <w:p w:rsidR="0074340A" w:rsidRPr="00393EA1" w:rsidRDefault="00E14E53" w:rsidP="007434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Foroozanfard</w:t>
            </w:r>
            <w:r w:rsidR="0074340A" w:rsidRPr="00393E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2017</w:t>
            </w:r>
          </w:p>
        </w:tc>
        <w:tc>
          <w:tcPr>
            <w:tcW w:w="171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56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27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41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98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70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******</w:t>
            </w:r>
          </w:p>
        </w:tc>
      </w:tr>
      <w:tr w:rsidR="0074340A" w:rsidRPr="007510E8" w:rsidTr="00393EA1">
        <w:trPr>
          <w:trHeight w:val="70"/>
        </w:trPr>
        <w:tc>
          <w:tcPr>
            <w:tcW w:w="1686" w:type="dxa"/>
          </w:tcPr>
          <w:p w:rsidR="0074340A" w:rsidRPr="00393EA1" w:rsidRDefault="00E14E53" w:rsidP="0074340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Chhabra </w:t>
            </w:r>
            <w:r w:rsidR="0074340A" w:rsidRPr="00393E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171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56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27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41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985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701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74340A" w:rsidRPr="00393EA1" w:rsidRDefault="0074340A" w:rsidP="00743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3EA1">
              <w:rPr>
                <w:rFonts w:ascii="Times New Roman" w:hAnsi="Times New Roman" w:cs="Times New Roman"/>
                <w:sz w:val="16"/>
                <w:szCs w:val="16"/>
              </w:rPr>
              <w:t>******</w:t>
            </w:r>
          </w:p>
        </w:tc>
      </w:tr>
    </w:tbl>
    <w:bookmarkEnd w:id="0"/>
    <w:p w:rsidR="0074340A" w:rsidRPr="00393EA1" w:rsidRDefault="00E317AF" w:rsidP="0074340A">
      <w:pPr>
        <w:tabs>
          <w:tab w:val="left" w:pos="576"/>
        </w:tabs>
        <w:suppressAutoHyphens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t>Supplementa</w:t>
      </w:r>
      <w:r w:rsidR="001A2436">
        <w:rPr>
          <w:rFonts w:ascii="Times New Roman" w:hAnsi="Times New Roman" w:cs="Times New Roman" w:hint="eastAsia"/>
          <w:b/>
          <w:bCs/>
          <w:sz w:val="20"/>
          <w:szCs w:val="20"/>
        </w:rPr>
        <w:t>ry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74340A" w:rsidRPr="00393EA1">
        <w:rPr>
          <w:rFonts w:ascii="Times New Roman" w:hAnsi="Times New Roman" w:cs="Times New Roman"/>
          <w:b/>
          <w:bCs/>
          <w:sz w:val="20"/>
          <w:szCs w:val="20"/>
        </w:rPr>
        <w:t>Table</w:t>
      </w:r>
      <w:r w:rsidR="002046E7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2</w:t>
      </w:r>
      <w:r w:rsidR="0074340A" w:rsidRPr="00393EA1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74340A" w:rsidRPr="00393EA1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Qual</w:t>
      </w:r>
      <w:bookmarkStart w:id="1" w:name="_GoBack"/>
      <w:bookmarkEnd w:id="1"/>
      <w:r w:rsidR="0074340A" w:rsidRPr="00393EA1">
        <w:rPr>
          <w:rFonts w:ascii="Times New Roman" w:hAnsi="Times New Roman" w:cs="Times New Roman"/>
          <w:b/>
          <w:bCs/>
          <w:color w:val="000000"/>
          <w:sz w:val="20"/>
          <w:szCs w:val="20"/>
        </w:rPr>
        <w:t>ity assessment of studies pooled in the meta-analysis based on the Newcastle-Ottawa Scale judgment.</w:t>
      </w:r>
    </w:p>
    <w:sectPr w:rsidR="0074340A" w:rsidRPr="00393EA1" w:rsidSect="0074340A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40A"/>
    <w:rsid w:val="001A2436"/>
    <w:rsid w:val="002046E7"/>
    <w:rsid w:val="00393EA1"/>
    <w:rsid w:val="003D076A"/>
    <w:rsid w:val="0074340A"/>
    <w:rsid w:val="00E14E53"/>
    <w:rsid w:val="00E3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40A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next w:val="a3"/>
    <w:uiPriority w:val="39"/>
    <w:rsid w:val="007434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7434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40A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next w:val="a3"/>
    <w:uiPriority w:val="39"/>
    <w:rsid w:val="007434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7434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欧 翔</dc:creator>
  <cp:keywords/>
  <dc:description/>
  <cp:lastModifiedBy>xb21cn</cp:lastModifiedBy>
  <cp:revision>7</cp:revision>
  <dcterms:created xsi:type="dcterms:W3CDTF">2019-10-26T06:51:00Z</dcterms:created>
  <dcterms:modified xsi:type="dcterms:W3CDTF">2019-11-30T14:03:00Z</dcterms:modified>
</cp:coreProperties>
</file>