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9C9E1" w14:textId="77777777" w:rsidR="00A974A6" w:rsidRDefault="00B97D82">
      <w:pPr>
        <w:widowControl/>
        <w:jc w:val="left"/>
        <w:rPr>
          <w:rFonts w:ascii="Times New Roman" w:hAnsi="Times New Roman" w:cs="Times New Roman"/>
          <w:b/>
          <w:bCs/>
          <w:sz w:val="28"/>
          <w:szCs w:val="28"/>
        </w:rPr>
      </w:pPr>
      <w:r>
        <w:rPr>
          <w:rFonts w:ascii="Times New Roman" w:hAnsi="Times New Roman" w:cs="Times New Roman"/>
          <w:b/>
          <w:bCs/>
          <w:sz w:val="28"/>
          <w:szCs w:val="28"/>
        </w:rPr>
        <w:t>Supplementary Figure</w:t>
      </w:r>
      <w:r>
        <w:rPr>
          <w:rFonts w:ascii="Times New Roman" w:hAnsi="Times New Roman" w:cs="Times New Roman" w:hint="eastAsia"/>
          <w:b/>
          <w:bCs/>
          <w:sz w:val="28"/>
          <w:szCs w:val="28"/>
        </w:rPr>
        <w:t>s</w:t>
      </w:r>
    </w:p>
    <w:p w14:paraId="60D29514" w14:textId="77777777" w:rsidR="00A974A6" w:rsidRDefault="00A974A6">
      <w:pPr>
        <w:rPr>
          <w:rFonts w:ascii="Times New Roman" w:hAnsi="Times New Roman" w:cs="Times New Roman"/>
          <w:b/>
          <w:bCs/>
          <w:sz w:val="28"/>
          <w:szCs w:val="28"/>
        </w:rPr>
      </w:pPr>
    </w:p>
    <w:p w14:paraId="09AE0007" w14:textId="0496B528" w:rsidR="00A974A6" w:rsidRDefault="00414E18">
      <w:pPr>
        <w:rPr>
          <w:rFonts w:ascii="Times New Roman" w:hAnsi="Times New Roman" w:cs="Times New Roman"/>
          <w:b/>
          <w:bCs/>
          <w:sz w:val="28"/>
          <w:szCs w:val="28"/>
        </w:rPr>
      </w:pPr>
      <w:r w:rsidRPr="00414E18">
        <w:rPr>
          <w:rFonts w:ascii="Times New Roman" w:hAnsi="Times New Roman" w:cs="Times New Roman"/>
          <w:b/>
          <w:bCs/>
          <w:noProof/>
          <w:sz w:val="28"/>
          <w:szCs w:val="28"/>
        </w:rPr>
        <w:drawing>
          <wp:inline distT="0" distB="0" distL="0" distR="0" wp14:anchorId="72524ABD" wp14:editId="595C2BD6">
            <wp:extent cx="5274310" cy="3952626"/>
            <wp:effectExtent l="0" t="0" r="2540" b="0"/>
            <wp:docPr id="13" name="图片 13" descr="D:\use\work\zyf\work4 单细胞卵巢癌\OV-revise\补充图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work\zyf\work4 单细胞卵巢癌\OV-revise\补充图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52626"/>
                    </a:xfrm>
                    <a:prstGeom prst="rect">
                      <a:avLst/>
                    </a:prstGeom>
                    <a:noFill/>
                    <a:ln>
                      <a:noFill/>
                    </a:ln>
                  </pic:spPr>
                </pic:pic>
              </a:graphicData>
            </a:graphic>
          </wp:inline>
        </w:drawing>
      </w:r>
    </w:p>
    <w:p w14:paraId="7343C543"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S1. </w:t>
      </w:r>
      <w:r>
        <w:rPr>
          <w:rFonts w:ascii="Times New Roman" w:hAnsi="Times New Roman" w:cs="Times New Roman"/>
          <w:sz w:val="24"/>
          <w:szCs w:val="24"/>
        </w:rPr>
        <w:t>(A) The histogram displays the distribution of counts detected per cell. The subplot in the upper right corner shows the distribution of the fraction of counts less than 3,000. Since here is a peak at count 700 and there are very few cells with counts greater than 20,000, the threshold is set to 500 and 15000. (B) The histogram displays the distribution of the number of genes detected per cell. There is a small peak at 300 genes (noise peak) and the threshold is set to 200. (C) The counts detected for each cell are plotted from high to low on the rank plot. 500 is the screening threshold since there is a rapidly decreasing inflection point at a counts count of 500.</w:t>
      </w:r>
    </w:p>
    <w:p w14:paraId="09F38870"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EC5F625" w14:textId="77777777" w:rsidR="00A974A6" w:rsidRDefault="00B97D8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9EE57AC" wp14:editId="67A611E3">
            <wp:extent cx="5274310" cy="6144260"/>
            <wp:effectExtent l="0" t="0" r="254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144260"/>
                    </a:xfrm>
                    <a:prstGeom prst="rect">
                      <a:avLst/>
                    </a:prstGeom>
                  </pic:spPr>
                </pic:pic>
              </a:graphicData>
            </a:graphic>
          </wp:inline>
        </w:drawing>
      </w:r>
    </w:p>
    <w:p w14:paraId="6B80D1E4"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igure S2.</w:t>
      </w:r>
      <w:r>
        <w:rPr>
          <w:rFonts w:ascii="Times New Roman" w:hAnsi="Times New Roman" w:cs="Times New Roman"/>
          <w:sz w:val="24"/>
          <w:szCs w:val="24"/>
        </w:rPr>
        <w:t xml:space="preserve"> EOC cell distribution based on UMAP cluster plot. (A) The distribution of tumor and normal tissue cells. Each cell is labeled according to its origin. (B) The distribution of tumor cell states. (C) Copy number variations (CNVs) for per cell evaluated by </w:t>
      </w:r>
      <w:proofErr w:type="spellStart"/>
      <w:r>
        <w:rPr>
          <w:rFonts w:ascii="Times New Roman" w:hAnsi="Times New Roman" w:cs="Times New Roman"/>
          <w:sz w:val="24"/>
          <w:szCs w:val="24"/>
        </w:rPr>
        <w:t>InferCNV</w:t>
      </w:r>
      <w:proofErr w:type="spellEnd"/>
      <w:r>
        <w:rPr>
          <w:rFonts w:ascii="Times New Roman" w:hAnsi="Times New Roman" w:cs="Times New Roman"/>
          <w:sz w:val="24"/>
          <w:szCs w:val="24"/>
        </w:rPr>
        <w:t xml:space="preserve">. Two normal-sample clusters and four stromal cell clusters were </w:t>
      </w:r>
    </w:p>
    <w:p w14:paraId="4800F99C" w14:textId="77777777" w:rsidR="00A974A6" w:rsidRDefault="00B97D82">
      <w:pPr>
        <w:rPr>
          <w:rFonts w:ascii="Times New Roman" w:hAnsi="Times New Roman" w:cs="Times New Roman"/>
          <w:sz w:val="24"/>
          <w:szCs w:val="24"/>
        </w:rPr>
      </w:pPr>
      <w:r>
        <w:rPr>
          <w:rFonts w:ascii="Times New Roman" w:hAnsi="Times New Roman" w:cs="Times New Roman"/>
          <w:sz w:val="24"/>
          <w:szCs w:val="24"/>
        </w:rPr>
        <w:t>used as control group.</w:t>
      </w:r>
    </w:p>
    <w:p w14:paraId="6874B128"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FBD436A" w14:textId="77777777" w:rsidR="00A974A6" w:rsidRDefault="00B97D82">
      <w:pPr>
        <w:widowControl/>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9091857" wp14:editId="1CF7AA82">
            <wp:extent cx="5274310" cy="3783330"/>
            <wp:effectExtent l="0" t="0" r="254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783330"/>
                    </a:xfrm>
                    <a:prstGeom prst="rect">
                      <a:avLst/>
                    </a:prstGeom>
                  </pic:spPr>
                </pic:pic>
              </a:graphicData>
            </a:graphic>
          </wp:inline>
        </w:drawing>
      </w:r>
    </w:p>
    <w:p w14:paraId="7AD02B52" w14:textId="77777777" w:rsidR="00A974A6" w:rsidRDefault="00B97D82">
      <w:pPr>
        <w:widowControl/>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S3. </w:t>
      </w:r>
      <w:r>
        <w:rPr>
          <w:rFonts w:ascii="Times New Roman" w:hAnsi="Times New Roman" w:cs="Times New Roman"/>
          <w:sz w:val="24"/>
          <w:szCs w:val="24"/>
        </w:rPr>
        <w:t>Metabolic pathways and hallmark activity scores for cell subsets. (A) Metabolic pathway activity in each cell types. Values with low to high and statistically insignificant pathway activity (random permutation test p &lt; 0.01) are shown as blank. (B) Hallmark activity in each cell types.</w:t>
      </w:r>
    </w:p>
    <w:p w14:paraId="1F1AE59F"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5E7CFEA" w14:textId="77777777" w:rsidR="00A974A6" w:rsidRDefault="00B97D82">
      <w:pP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6454FC17" wp14:editId="2B57E768">
            <wp:extent cx="5274310" cy="4678045"/>
            <wp:effectExtent l="0" t="0" r="254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678045"/>
                    </a:xfrm>
                    <a:prstGeom prst="rect">
                      <a:avLst/>
                    </a:prstGeom>
                  </pic:spPr>
                </pic:pic>
              </a:graphicData>
            </a:graphic>
          </wp:inline>
        </w:drawing>
      </w:r>
    </w:p>
    <w:p w14:paraId="092024F8"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S4. </w:t>
      </w:r>
      <w:r>
        <w:rPr>
          <w:rFonts w:ascii="Times New Roman" w:hAnsi="Times New Roman" w:cs="Times New Roman"/>
          <w:sz w:val="24"/>
          <w:szCs w:val="24"/>
        </w:rPr>
        <w:t>The pathway and cancer hallmark activity characterization of different cell clusters.</w:t>
      </w:r>
      <w:r>
        <w:rPr>
          <w:rFonts w:ascii="Times New Roman" w:hAnsi="Times New Roman" w:cs="Times New Roman"/>
          <w:b/>
          <w:bCs/>
          <w:sz w:val="24"/>
          <w:szCs w:val="24"/>
        </w:rPr>
        <w:t xml:space="preserve"> </w:t>
      </w:r>
      <w:r>
        <w:rPr>
          <w:rFonts w:ascii="Times New Roman" w:hAnsi="Times New Roman" w:cs="Times New Roman"/>
          <w:sz w:val="24"/>
          <w:szCs w:val="24"/>
        </w:rPr>
        <w:t xml:space="preserve">The P-values were </w:t>
      </w:r>
      <w:r>
        <w:rPr>
          <w:rFonts w:ascii="Times New Roman" w:hAnsi="Times New Roman" w:cs="Times New Roman" w:hint="eastAsia"/>
          <w:sz w:val="24"/>
          <w:szCs w:val="24"/>
        </w:rPr>
        <w:t>calculated</w:t>
      </w:r>
      <w:r>
        <w:rPr>
          <w:rFonts w:ascii="Times New Roman" w:hAnsi="Times New Roman" w:cs="Times New Roman"/>
          <w:sz w:val="24"/>
          <w:szCs w:val="24"/>
        </w:rPr>
        <w:t xml:space="preserve"> using one-way ANOVA. (A) </w:t>
      </w:r>
      <w:r>
        <w:rPr>
          <w:rFonts w:ascii="Times New Roman" w:hAnsi="Times New Roman" w:cs="Times New Roman" w:hint="eastAsia"/>
          <w:sz w:val="24"/>
          <w:szCs w:val="24"/>
        </w:rPr>
        <w:t>The</w:t>
      </w:r>
      <w:r>
        <w:rPr>
          <w:rFonts w:ascii="Times New Roman" w:hAnsi="Times New Roman" w:cs="Times New Roman"/>
          <w:sz w:val="24"/>
          <w:szCs w:val="24"/>
        </w:rPr>
        <w:t xml:space="preserve"> </w:t>
      </w:r>
      <w:r>
        <w:rPr>
          <w:rFonts w:ascii="Times New Roman" w:hAnsi="Times New Roman" w:cs="Times New Roman" w:hint="eastAsia"/>
          <w:sz w:val="24"/>
          <w:szCs w:val="24"/>
        </w:rPr>
        <w:t>Glycolysis/</w:t>
      </w:r>
      <w:r>
        <w:rPr>
          <w:rFonts w:ascii="Times New Roman" w:hAnsi="Times New Roman" w:cs="Times New Roman"/>
          <w:sz w:val="24"/>
          <w:szCs w:val="24"/>
        </w:rPr>
        <w:t xml:space="preserve">Gluconeogenesis pathway activity status in different cell types. (B) </w:t>
      </w:r>
      <w:r>
        <w:rPr>
          <w:rFonts w:ascii="Times New Roman" w:hAnsi="Times New Roman" w:cs="Times New Roman" w:hint="eastAsia"/>
          <w:sz w:val="24"/>
          <w:szCs w:val="24"/>
        </w:rPr>
        <w:t>The</w:t>
      </w:r>
      <w:r>
        <w:rPr>
          <w:rFonts w:ascii="Times New Roman" w:hAnsi="Times New Roman" w:cs="Times New Roman"/>
          <w:sz w:val="24"/>
          <w:szCs w:val="24"/>
        </w:rPr>
        <w:t xml:space="preserve"> TCA cycle pathway activity status in different cell types. (C) </w:t>
      </w:r>
      <w:r>
        <w:rPr>
          <w:rFonts w:ascii="Times New Roman" w:hAnsi="Times New Roman" w:cs="Times New Roman" w:hint="eastAsia"/>
          <w:sz w:val="24"/>
          <w:szCs w:val="24"/>
        </w:rPr>
        <w:t>The</w:t>
      </w:r>
      <w:r>
        <w:rPr>
          <w:rFonts w:ascii="Times New Roman" w:hAnsi="Times New Roman" w:cs="Times New Roman"/>
          <w:sz w:val="24"/>
          <w:szCs w:val="24"/>
        </w:rPr>
        <w:t xml:space="preserve"> Oxidative phosphorylation pathway activity status in different cell types. (D)</w:t>
      </w:r>
      <w:r>
        <w:rPr>
          <w:rFonts w:ascii="Times New Roman" w:hAnsi="Times New Roman" w:cs="Times New Roman" w:hint="eastAsia"/>
          <w:sz w:val="24"/>
          <w:szCs w:val="24"/>
        </w:rPr>
        <w:t xml:space="preserve"> The</w:t>
      </w:r>
      <w:r>
        <w:rPr>
          <w:rFonts w:ascii="Times New Roman" w:hAnsi="Times New Roman" w:cs="Times New Roman"/>
          <w:sz w:val="24"/>
          <w:szCs w:val="24"/>
        </w:rPr>
        <w:t xml:space="preserve"> HALLMARK_HYPOXIA pathway activity status in different cell types.</w:t>
      </w:r>
    </w:p>
    <w:p w14:paraId="3136F338"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41D7CDE" w14:textId="77777777" w:rsidR="00A974A6" w:rsidRDefault="00B97D8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6554D95" wp14:editId="718E2DEF">
            <wp:extent cx="3818890" cy="3090545"/>
            <wp:effectExtent l="0" t="0" r="0" b="0"/>
            <wp:docPr id="1" name="图片 1"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 示意图&#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19144" cy="3090672"/>
                    </a:xfrm>
                    <a:prstGeom prst="rect">
                      <a:avLst/>
                    </a:prstGeom>
                  </pic:spPr>
                </pic:pic>
              </a:graphicData>
            </a:graphic>
          </wp:inline>
        </w:drawing>
      </w:r>
    </w:p>
    <w:p w14:paraId="1A4C1C1B"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igure S5.</w:t>
      </w:r>
      <w:r>
        <w:rPr>
          <w:rFonts w:ascii="Times New Roman" w:hAnsi="Times New Roman" w:cs="Times New Roman"/>
          <w:sz w:val="24"/>
          <w:szCs w:val="24"/>
        </w:rPr>
        <w:t xml:space="preserve"> Distribution of metabolic pathway activity scores in three clusters of epithelial cells. The difference in metabolic activity between the two is evaluated by Student's t test.</w:t>
      </w:r>
    </w:p>
    <w:p w14:paraId="74DEE7E9"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673C703" w14:textId="77777777" w:rsidR="00A974A6" w:rsidRDefault="00B97D8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851DBC" wp14:editId="6BD2B57F">
            <wp:extent cx="5274310" cy="5915660"/>
            <wp:effectExtent l="0" t="0" r="254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915660"/>
                    </a:xfrm>
                    <a:prstGeom prst="rect">
                      <a:avLst/>
                    </a:prstGeom>
                  </pic:spPr>
                </pic:pic>
              </a:graphicData>
            </a:graphic>
          </wp:inline>
        </w:drawing>
      </w:r>
    </w:p>
    <w:p w14:paraId="42A6912F" w14:textId="77777777" w:rsidR="00A974A6" w:rsidRDefault="00B97D82">
      <w:pPr>
        <w:rPr>
          <w:rFonts w:ascii="Times New Roman" w:hAnsi="Times New Roman" w:cs="Times New Roman"/>
          <w:szCs w:val="21"/>
        </w:rPr>
      </w:pPr>
      <w:r>
        <w:rPr>
          <w:rFonts w:ascii="Times New Roman" w:hAnsi="Times New Roman" w:cs="Times New Roman"/>
          <w:b/>
          <w:bCs/>
          <w:sz w:val="24"/>
          <w:szCs w:val="24"/>
        </w:rPr>
        <w:t xml:space="preserve">Figure S6. </w:t>
      </w:r>
      <w:r>
        <w:rPr>
          <w:rFonts w:ascii="Times New Roman" w:hAnsi="Times New Roman" w:cs="Times New Roman"/>
          <w:sz w:val="24"/>
          <w:szCs w:val="24"/>
        </w:rPr>
        <w:t>(A)</w:t>
      </w:r>
      <w:r>
        <w:rPr>
          <w:rFonts w:ascii="Times New Roman" w:hAnsi="Times New Roman" w:cs="Times New Roman"/>
          <w:b/>
          <w:bCs/>
          <w:sz w:val="24"/>
          <w:szCs w:val="24"/>
        </w:rPr>
        <w:t xml:space="preserve"> </w:t>
      </w:r>
      <w:r>
        <w:rPr>
          <w:rFonts w:ascii="Times New Roman" w:hAnsi="Times New Roman" w:cs="Times New Roman"/>
          <w:sz w:val="24"/>
          <w:szCs w:val="24"/>
        </w:rPr>
        <w:t xml:space="preserve">Metabolic pathway activity in tumor and normal samples of bulk RNA-seq. White represents insignificant pathway activity scores (random permutation test p &gt; 0.01). (B) The same as in A but for hallmark gene sets. (C) Scatter plot comparing hallmark gene sets activity between OV bulk tumors in TCGA and individual malignant cells in the </w:t>
      </w:r>
      <w:proofErr w:type="spellStart"/>
      <w:r>
        <w:rPr>
          <w:rFonts w:ascii="Times New Roman" w:hAnsi="Times New Roman" w:cs="Times New Roman"/>
          <w:sz w:val="24"/>
          <w:szCs w:val="24"/>
        </w:rPr>
        <w:t>scRNA</w:t>
      </w:r>
      <w:proofErr w:type="spellEnd"/>
      <w:r>
        <w:rPr>
          <w:rFonts w:ascii="Times New Roman" w:hAnsi="Times New Roman" w:cs="Times New Roman"/>
          <w:sz w:val="24"/>
          <w:szCs w:val="24"/>
        </w:rPr>
        <w:t>-seq dataset. (D) The left panel shows the distribution of hallmark gene sets activity in different cell types in single-cell RNA-seq, and the right panel shows the hallmark gene sets activity in bulk tumor and normal samples from TCGA.</w:t>
      </w:r>
    </w:p>
    <w:p w14:paraId="0B1CA2C7" w14:textId="77777777" w:rsidR="00A974A6" w:rsidRDefault="00B97D82">
      <w:pPr>
        <w:widowControl/>
        <w:jc w:val="left"/>
        <w:rPr>
          <w:rFonts w:ascii="Times New Roman" w:hAnsi="Times New Roman" w:cs="Times New Roman"/>
          <w:szCs w:val="21"/>
        </w:rPr>
      </w:pPr>
      <w:r>
        <w:rPr>
          <w:rFonts w:ascii="Times New Roman" w:hAnsi="Times New Roman" w:cs="Times New Roman"/>
          <w:szCs w:val="21"/>
        </w:rPr>
        <w:br w:type="page"/>
      </w:r>
    </w:p>
    <w:p w14:paraId="649D5294" w14:textId="77777777" w:rsidR="00A974A6" w:rsidRDefault="00B97D82">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0D89C140" wp14:editId="78C76E51">
            <wp:extent cx="5274310" cy="505079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5050790"/>
                    </a:xfrm>
                    <a:prstGeom prst="rect">
                      <a:avLst/>
                    </a:prstGeom>
                  </pic:spPr>
                </pic:pic>
              </a:graphicData>
            </a:graphic>
          </wp:inline>
        </w:drawing>
      </w:r>
    </w:p>
    <w:p w14:paraId="0275F101"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S7. </w:t>
      </w:r>
      <w:r>
        <w:rPr>
          <w:rFonts w:ascii="Times New Roman" w:hAnsi="Times New Roman" w:cs="Times New Roman"/>
          <w:sz w:val="24"/>
          <w:szCs w:val="24"/>
        </w:rPr>
        <w:t>(A) Explanation of variance of principal components (PC) from principal component analysis (PCA) of metabolic gene expression levels in eight malignant epithelial cell clusters. Top PCs accounting for 80% of the variance are highlighted in purple. (B) The same as in A but for hallmark gene expression levels.</w:t>
      </w:r>
    </w:p>
    <w:p w14:paraId="01AB62CC"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6F9DEC4" w14:textId="77777777" w:rsidR="00A974A6" w:rsidRDefault="00B97D82">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5E010DD" wp14:editId="4FF3B671">
            <wp:extent cx="5274310" cy="379603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796030"/>
                    </a:xfrm>
                    <a:prstGeom prst="rect">
                      <a:avLst/>
                    </a:prstGeom>
                  </pic:spPr>
                </pic:pic>
              </a:graphicData>
            </a:graphic>
          </wp:inline>
        </w:drawing>
      </w:r>
    </w:p>
    <w:p w14:paraId="5AE3C795"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S8. </w:t>
      </w:r>
      <w:r>
        <w:rPr>
          <w:rFonts w:ascii="Times New Roman" w:hAnsi="Times New Roman" w:cs="Times New Roman"/>
          <w:sz w:val="24"/>
          <w:szCs w:val="24"/>
        </w:rPr>
        <w:t xml:space="preserve">The scatter plot showing GSEA enrichment results for metabolic pathways </w:t>
      </w:r>
      <w:r>
        <w:rPr>
          <w:rFonts w:ascii="Times New Roman" w:hAnsi="Times New Roman" w:cs="Times New Roman" w:hint="eastAsia"/>
          <w:sz w:val="24"/>
          <w:szCs w:val="24"/>
        </w:rPr>
        <w:t>and</w:t>
      </w:r>
      <w:r>
        <w:rPr>
          <w:rFonts w:ascii="Times New Roman" w:hAnsi="Times New Roman" w:cs="Times New Roman"/>
          <w:sz w:val="24"/>
          <w:szCs w:val="24"/>
        </w:rPr>
        <w:t xml:space="preserve"> </w:t>
      </w:r>
      <w:r>
        <w:rPr>
          <w:rFonts w:ascii="Times New Roman" w:hAnsi="Times New Roman" w:cs="Times New Roman" w:hint="eastAsia"/>
          <w:sz w:val="24"/>
          <w:szCs w:val="24"/>
        </w:rPr>
        <w:t>hallmarks.</w:t>
      </w:r>
      <w:r>
        <w:rPr>
          <w:rFonts w:ascii="Times New Roman" w:hAnsi="Times New Roman" w:cs="Times New Roman"/>
          <w:sz w:val="24"/>
          <w:szCs w:val="24"/>
        </w:rPr>
        <w:t xml:space="preserve"> (A-C) The metabolic pathways were weighted by coefficient of variation, standard deviation and entropy, respectively. (D-E) The hallmarks were weighted by coefficient of variation, standard deviation and entropy, respectively.</w:t>
      </w:r>
    </w:p>
    <w:p w14:paraId="6F6C9523"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3A26324" w14:textId="3819D2AD" w:rsidR="00A974A6" w:rsidRDefault="00741F98">
      <w:pPr>
        <w:widowControl/>
        <w:jc w:val="left"/>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1B40153" wp14:editId="6640533D">
            <wp:extent cx="5274310" cy="1764665"/>
            <wp:effectExtent l="0" t="0" r="2540" b="6985"/>
            <wp:docPr id="5244306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30621" name="图片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1764665"/>
                    </a:xfrm>
                    <a:prstGeom prst="rect">
                      <a:avLst/>
                    </a:prstGeom>
                  </pic:spPr>
                </pic:pic>
              </a:graphicData>
            </a:graphic>
          </wp:inline>
        </w:drawing>
      </w:r>
    </w:p>
    <w:p w14:paraId="77C226A1" w14:textId="77777777" w:rsidR="00A974A6" w:rsidRDefault="00B97D82">
      <w:pPr>
        <w:widowControl/>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S9. </w:t>
      </w:r>
      <w:r>
        <w:rPr>
          <w:rFonts w:ascii="Times New Roman" w:hAnsi="Times New Roman" w:cs="Times New Roman"/>
          <w:sz w:val="24"/>
          <w:szCs w:val="24"/>
        </w:rPr>
        <w:t>(A) Survival curves comparing high and low HSPG2 gene expression with patient overall survival (OS)</w:t>
      </w:r>
      <w:r>
        <w:rPr>
          <w:rFonts w:ascii="Times New Roman" w:hAnsi="Times New Roman" w:cs="Times New Roman" w:hint="eastAsia"/>
          <w:sz w:val="24"/>
          <w:szCs w:val="24"/>
        </w:rPr>
        <w:t>.</w:t>
      </w:r>
      <w:r>
        <w:rPr>
          <w:rFonts w:ascii="Times New Roman" w:hAnsi="Times New Roman" w:cs="Times New Roman"/>
          <w:sz w:val="24"/>
          <w:szCs w:val="24"/>
        </w:rPr>
        <w:t xml:space="preserve"> (B-C) Variation of HMGA1 and CDH1,</w:t>
      </w:r>
      <w:r>
        <w:t xml:space="preserve"> </w:t>
      </w:r>
      <w:r>
        <w:rPr>
          <w:rFonts w:ascii="Times New Roman" w:hAnsi="Times New Roman" w:cs="Times New Roman"/>
          <w:sz w:val="24"/>
          <w:szCs w:val="24"/>
        </w:rPr>
        <w:t xml:space="preserve">which are transcriptional regulatory pairs, expression levels with pseudo-time. </w:t>
      </w:r>
    </w:p>
    <w:p w14:paraId="6E50E46C" w14:textId="77777777" w:rsidR="00A974A6" w:rsidRDefault="00A974A6">
      <w:pPr>
        <w:widowControl/>
        <w:rPr>
          <w:rFonts w:ascii="Times New Roman" w:hAnsi="Times New Roman" w:cs="Times New Roman"/>
          <w:sz w:val="24"/>
          <w:szCs w:val="24"/>
        </w:rPr>
      </w:pPr>
    </w:p>
    <w:p w14:paraId="3057FFD7"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AFEB7A4" w14:textId="77777777" w:rsidR="00A974A6" w:rsidRDefault="00B97D82">
      <w:pPr>
        <w:widowControl/>
        <w:jc w:val="left"/>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424F345F" wp14:editId="739905BD">
            <wp:extent cx="5274310" cy="3307080"/>
            <wp:effectExtent l="0" t="0" r="254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307080"/>
                    </a:xfrm>
                    <a:prstGeom prst="rect">
                      <a:avLst/>
                    </a:prstGeom>
                  </pic:spPr>
                </pic:pic>
              </a:graphicData>
            </a:graphic>
          </wp:inline>
        </w:drawing>
      </w:r>
    </w:p>
    <w:p w14:paraId="58D7F4EE" w14:textId="77777777" w:rsidR="00A974A6" w:rsidRDefault="00B97D82">
      <w:pPr>
        <w:widowControl/>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S10. </w:t>
      </w:r>
      <w:r>
        <w:rPr>
          <w:rFonts w:ascii="Times New Roman" w:hAnsi="Times New Roman" w:cs="Times New Roman"/>
          <w:sz w:val="24"/>
          <w:szCs w:val="24"/>
        </w:rPr>
        <w:t>Box plot of genes including GALNT1, HMGA1, CDH1, USP53, and RHOBTB3 expression variations between invasive epithelial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and invasive mesenchymal (</w:t>
      </w:r>
      <w:proofErr w:type="spellStart"/>
      <w:r>
        <w:rPr>
          <w:rFonts w:ascii="Times New Roman" w:hAnsi="Times New Roman" w:cs="Times New Roman"/>
          <w:sz w:val="24"/>
          <w:szCs w:val="24"/>
        </w:rPr>
        <w:t>iM</w:t>
      </w:r>
      <w:proofErr w:type="spellEnd"/>
      <w:r>
        <w:rPr>
          <w:rFonts w:ascii="Times New Roman" w:hAnsi="Times New Roman" w:cs="Times New Roman"/>
          <w:sz w:val="24"/>
          <w:szCs w:val="24"/>
        </w:rPr>
        <w:t>) samples of bulk RNA-seq from TCGA.</w:t>
      </w:r>
    </w:p>
    <w:p w14:paraId="6FDC2CF1"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CB51BA0" w14:textId="77777777" w:rsidR="00A974A6" w:rsidRDefault="00B97D8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07E0CB5" wp14:editId="0EBA6F12">
            <wp:extent cx="5274310" cy="448119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4481195"/>
                    </a:xfrm>
                    <a:prstGeom prst="rect">
                      <a:avLst/>
                    </a:prstGeom>
                  </pic:spPr>
                </pic:pic>
              </a:graphicData>
            </a:graphic>
          </wp:inline>
        </w:drawing>
      </w:r>
    </w:p>
    <w:p w14:paraId="7AF1AF8C" w14:textId="77777777" w:rsidR="00A974A6" w:rsidRDefault="00B97D82">
      <w:pPr>
        <w:rPr>
          <w:rFonts w:ascii="Times New Roman" w:hAnsi="Times New Roman" w:cs="Times New Roman"/>
          <w:sz w:val="24"/>
          <w:szCs w:val="24"/>
        </w:rPr>
      </w:pPr>
      <w:r>
        <w:rPr>
          <w:rFonts w:ascii="Times New Roman" w:hAnsi="Times New Roman" w:cs="Times New Roman"/>
          <w:b/>
          <w:bCs/>
          <w:sz w:val="24"/>
          <w:szCs w:val="24"/>
        </w:rPr>
        <w:t>Figure S11.</w:t>
      </w:r>
      <w:r>
        <w:rPr>
          <w:rFonts w:ascii="Times New Roman" w:hAnsi="Times New Roman" w:cs="Times New Roman"/>
          <w:sz w:val="24"/>
          <w:szCs w:val="24"/>
        </w:rPr>
        <w:t xml:space="preserve"> </w:t>
      </w:r>
      <w:r>
        <w:rPr>
          <w:rFonts w:ascii="Times New Roman" w:hAnsi="Times New Roman" w:cs="Times New Roman" w:hint="eastAsia"/>
          <w:sz w:val="24"/>
          <w:szCs w:val="24"/>
        </w:rPr>
        <w:t>Validation</w:t>
      </w:r>
      <w:r>
        <w:rPr>
          <w:rFonts w:ascii="Times New Roman" w:hAnsi="Times New Roman" w:cs="Times New Roman"/>
          <w:sz w:val="24"/>
          <w:szCs w:val="24"/>
        </w:rPr>
        <w:t xml:space="preserve"> </w:t>
      </w:r>
      <w:r>
        <w:rPr>
          <w:rFonts w:ascii="Times New Roman" w:hAnsi="Times New Roman" w:cs="Times New Roman" w:hint="eastAsia"/>
          <w:sz w:val="24"/>
          <w:szCs w:val="24"/>
        </w:rPr>
        <w:t>of</w:t>
      </w:r>
      <w:r>
        <w:rPr>
          <w:rFonts w:ascii="Times New Roman" w:hAnsi="Times New Roman" w:cs="Times New Roman"/>
          <w:sz w:val="24"/>
          <w:szCs w:val="24"/>
        </w:rPr>
        <w:t xml:space="preserve"> EMT process using an independent single-cell data (GSE147082). (A) The EOC cells were grouped into 13 clusters contain different cell types. (B-D) The epithelial cells and mesenchymal cells were mainly concentrated in separate branches and cellular states with continuously increased pseudo-time. (E-H) </w:t>
      </w:r>
      <w:r>
        <w:rPr>
          <w:rFonts w:ascii="Times New Roman" w:hAnsi="Times New Roman" w:cs="Times New Roman" w:hint="eastAsia"/>
          <w:sz w:val="24"/>
          <w:szCs w:val="24"/>
        </w:rPr>
        <w:t>Increased</w:t>
      </w:r>
      <w:r>
        <w:rPr>
          <w:rFonts w:ascii="Times New Roman" w:hAnsi="Times New Roman" w:cs="Times New Roman"/>
          <w:sz w:val="24"/>
          <w:szCs w:val="24"/>
        </w:rPr>
        <w:t xml:space="preserve"> EMT pathway activity</w:t>
      </w:r>
      <w:r>
        <w:rPr>
          <w:rFonts w:ascii="Times New Roman" w:hAnsi="Times New Roman" w:cs="Times New Roman" w:hint="eastAsia"/>
          <w:sz w:val="24"/>
          <w:szCs w:val="24"/>
        </w:rPr>
        <w:t>,</w:t>
      </w:r>
      <w:r>
        <w:rPr>
          <w:rFonts w:ascii="Times New Roman" w:hAnsi="Times New Roman" w:cs="Times New Roman"/>
          <w:sz w:val="24"/>
          <w:szCs w:val="24"/>
        </w:rPr>
        <w:t xml:space="preserve"> ERG1, FAS, and HSPG2 was found from state 2 to state 1 and 3</w:t>
      </w:r>
      <w:r>
        <w:rPr>
          <w:rFonts w:ascii="Times New Roman" w:hAnsi="Times New Roman" w:cs="Times New Roman" w:hint="eastAsia"/>
          <w:sz w:val="24"/>
          <w:szCs w:val="24"/>
        </w:rPr>
        <w:t>.</w:t>
      </w:r>
      <w:r>
        <w:rPr>
          <w:rFonts w:ascii="Times New Roman" w:hAnsi="Times New Roman" w:cs="Times New Roman"/>
          <w:sz w:val="24"/>
          <w:szCs w:val="24"/>
        </w:rPr>
        <w:t xml:space="preserve"> (F) Heatmap shows the branch-dependent genes at branch point 1. (G) Correlation heatmap between TF-target relationships and EMT activity.</w:t>
      </w:r>
    </w:p>
    <w:p w14:paraId="24E899C1" w14:textId="77777777" w:rsidR="00A974A6" w:rsidRDefault="00A974A6">
      <w:pPr>
        <w:widowControl/>
        <w:rPr>
          <w:rFonts w:ascii="Times New Roman" w:hAnsi="Times New Roman" w:cs="Times New Roman"/>
          <w:sz w:val="24"/>
          <w:szCs w:val="24"/>
        </w:rPr>
      </w:pPr>
    </w:p>
    <w:p w14:paraId="0A5F3963"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2294E41" w14:textId="77777777" w:rsidR="00A974A6" w:rsidRDefault="00B97D82">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143CDEC" wp14:editId="413F9C0B">
            <wp:extent cx="5274310" cy="2818765"/>
            <wp:effectExtent l="0" t="0" r="254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818765"/>
                    </a:xfrm>
                    <a:prstGeom prst="rect">
                      <a:avLst/>
                    </a:prstGeom>
                  </pic:spPr>
                </pic:pic>
              </a:graphicData>
            </a:graphic>
          </wp:inline>
        </w:drawing>
      </w:r>
    </w:p>
    <w:p w14:paraId="05ABCB70" w14:textId="77777777" w:rsidR="00A974A6" w:rsidRDefault="00B97D82">
      <w:pPr>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S12. </w:t>
      </w:r>
      <w:r>
        <w:rPr>
          <w:rFonts w:ascii="Times New Roman" w:hAnsi="Times New Roman" w:cs="Times New Roman"/>
          <w:sz w:val="24"/>
          <w:szCs w:val="24"/>
        </w:rPr>
        <w:t>Contribution of nine cell types in ovarian cancer tissue communication. Horizontal coordinates are cell types and vertical coordinates are signals.</w:t>
      </w:r>
    </w:p>
    <w:p w14:paraId="2AA84788" w14:textId="77777777" w:rsidR="00A974A6" w:rsidRDefault="00B97D82">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4CCED96" w14:textId="77777777" w:rsidR="00A974A6" w:rsidRDefault="00B97D82">
      <w:pPr>
        <w:widowControl/>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522C83" wp14:editId="2B826140">
            <wp:extent cx="5238750" cy="4398645"/>
            <wp:effectExtent l="0" t="0" r="0" b="1905"/>
            <wp:docPr id="11" name="图片 11" descr="D:\use\work\zyf\work4 单细胞卵巢癌\manuscript 20220413\补充图11_画板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use\work\zyf\work4 单细胞卵巢癌\manuscript 20220413\补充图11_画板 1.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47139" cy="4406207"/>
                    </a:xfrm>
                    <a:prstGeom prst="rect">
                      <a:avLst/>
                    </a:prstGeom>
                    <a:noFill/>
                    <a:ln>
                      <a:noFill/>
                    </a:ln>
                  </pic:spPr>
                </pic:pic>
              </a:graphicData>
            </a:graphic>
          </wp:inline>
        </w:drawing>
      </w:r>
    </w:p>
    <w:p w14:paraId="14C35F23" w14:textId="6F04F3FC" w:rsidR="00042306" w:rsidRDefault="00B97D82">
      <w:pPr>
        <w:widowControl/>
        <w:rPr>
          <w:rFonts w:ascii="Times New Roman" w:hAnsi="Times New Roman" w:cs="Times New Roman"/>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igure S13.</w:t>
      </w:r>
      <w:r>
        <w:rPr>
          <w:rFonts w:ascii="Times New Roman" w:hAnsi="Times New Roman" w:cs="Times New Roman"/>
          <w:sz w:val="24"/>
          <w:szCs w:val="24"/>
        </w:rPr>
        <w:t xml:space="preserve"> (A) The </w:t>
      </w:r>
      <w:proofErr w:type="spellStart"/>
      <w:r>
        <w:rPr>
          <w:rFonts w:ascii="Times New Roman" w:hAnsi="Times New Roman" w:cs="Times New Roman"/>
          <w:sz w:val="24"/>
          <w:szCs w:val="24"/>
        </w:rPr>
        <w:t>ceRNA</w:t>
      </w:r>
      <w:proofErr w:type="spellEnd"/>
      <w:r>
        <w:rPr>
          <w:rFonts w:ascii="Times New Roman" w:hAnsi="Times New Roman" w:cs="Times New Roman"/>
          <w:sz w:val="24"/>
          <w:szCs w:val="24"/>
        </w:rPr>
        <w:t xml:space="preserve"> regulatory network of EMT related genes. Rectangles, ellipses and hexagons indicate lncRNA, mRNA and miRNA, respectively. lncRNA and mRNA in EMT show significant up-regulation in red and down-regulation in blue. (B-D) Expression variation of GALNT1, USP53 and RHOBTB3 with pseudo-time. </w:t>
      </w:r>
    </w:p>
    <w:p w14:paraId="2C10F0C0" w14:textId="77777777" w:rsidR="00042306" w:rsidRDefault="0004230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76BD632" w14:textId="7B609D7C" w:rsidR="00A974A6" w:rsidRDefault="00042306">
      <w:pPr>
        <w:widowControl/>
        <w:rPr>
          <w:rFonts w:ascii="Times New Roman" w:hAnsi="Times New Roman" w:cs="Times New Roman"/>
          <w:b/>
          <w:bCs/>
          <w:sz w:val="28"/>
          <w:szCs w:val="28"/>
        </w:rPr>
      </w:pPr>
      <w:r w:rsidRPr="00042306">
        <w:rPr>
          <w:rFonts w:ascii="Times New Roman" w:hAnsi="Times New Roman" w:cs="Times New Roman" w:hint="eastAsia"/>
          <w:b/>
          <w:bCs/>
          <w:sz w:val="28"/>
          <w:szCs w:val="28"/>
        </w:rPr>
        <w:lastRenderedPageBreak/>
        <w:t>S</w:t>
      </w:r>
      <w:r w:rsidRPr="00042306">
        <w:rPr>
          <w:rFonts w:ascii="Times New Roman" w:hAnsi="Times New Roman" w:cs="Times New Roman"/>
          <w:b/>
          <w:bCs/>
          <w:sz w:val="28"/>
          <w:szCs w:val="28"/>
        </w:rPr>
        <w:t>upplementary Tables</w:t>
      </w:r>
    </w:p>
    <w:p w14:paraId="1B301EBB" w14:textId="41B1D392" w:rsidR="002925D2" w:rsidRPr="00402201" w:rsidRDefault="002925D2" w:rsidP="002925D2">
      <w:pPr>
        <w:rPr>
          <w:rFonts w:ascii="Times New Roman" w:hAnsi="Times New Roman" w:cs="Times New Roman"/>
          <w:sz w:val="24"/>
          <w:szCs w:val="24"/>
        </w:rPr>
      </w:pPr>
      <w:bookmarkStart w:id="0" w:name="_Hlk135668544"/>
      <w:r w:rsidRPr="002925D2">
        <w:rPr>
          <w:rFonts w:ascii="Times New Roman" w:hAnsi="Times New Roman" w:cs="Times New Roman" w:hint="eastAsia"/>
          <w:b/>
          <w:sz w:val="24"/>
          <w:szCs w:val="24"/>
        </w:rPr>
        <w:t>T</w:t>
      </w:r>
      <w:r w:rsidRPr="002925D2">
        <w:rPr>
          <w:rFonts w:ascii="Times New Roman" w:hAnsi="Times New Roman" w:cs="Times New Roman"/>
          <w:b/>
          <w:sz w:val="24"/>
          <w:szCs w:val="24"/>
        </w:rPr>
        <w:t xml:space="preserve">able S1. </w:t>
      </w:r>
      <w:r w:rsidRPr="00402201">
        <w:rPr>
          <w:rFonts w:ascii="Times New Roman" w:hAnsi="Times New Roman" w:cs="Times New Roman"/>
          <w:sz w:val="24"/>
          <w:szCs w:val="24"/>
        </w:rPr>
        <w:t xml:space="preserve">COX regression </w:t>
      </w:r>
      <w:r>
        <w:rPr>
          <w:rFonts w:ascii="Times New Roman" w:hAnsi="Times New Roman" w:cs="Times New Roman"/>
          <w:sz w:val="24"/>
          <w:szCs w:val="24"/>
        </w:rPr>
        <w:t xml:space="preserve">(continuous) of EGR1 in other </w:t>
      </w:r>
      <w:r w:rsidRPr="0051755C">
        <w:rPr>
          <w:rFonts w:ascii="Times New Roman" w:hAnsi="Times New Roman" w:cs="Times New Roman"/>
          <w:sz w:val="24"/>
          <w:szCs w:val="24"/>
        </w:rPr>
        <w:t>ovarian cancer dat</w:t>
      </w:r>
      <w:r>
        <w:rPr>
          <w:rFonts w:ascii="Times New Roman" w:hAnsi="Times New Roman" w:cs="Times New Roman"/>
          <w:sz w:val="24"/>
          <w:szCs w:val="24"/>
        </w:rPr>
        <w:t>a</w:t>
      </w:r>
      <w:r w:rsidRPr="0051755C">
        <w:rPr>
          <w:rFonts w:ascii="Times New Roman" w:hAnsi="Times New Roman" w:cs="Times New Roman"/>
          <w:sz w:val="24"/>
          <w:szCs w:val="24"/>
        </w:rPr>
        <w:t>sets</w:t>
      </w:r>
    </w:p>
    <w:tbl>
      <w:tblPr>
        <w:tblStyle w:val="2"/>
        <w:tblW w:w="8726" w:type="dxa"/>
        <w:jc w:val="right"/>
        <w:tblLayout w:type="fixed"/>
        <w:tblLook w:val="04A0" w:firstRow="1" w:lastRow="0" w:firstColumn="1" w:lastColumn="0" w:noHBand="0" w:noVBand="1"/>
      </w:tblPr>
      <w:tblGrid>
        <w:gridCol w:w="830"/>
        <w:gridCol w:w="1270"/>
        <w:gridCol w:w="2153"/>
        <w:gridCol w:w="1134"/>
        <w:gridCol w:w="708"/>
        <w:gridCol w:w="1560"/>
        <w:gridCol w:w="1071"/>
      </w:tblGrid>
      <w:tr w:rsidR="002925D2" w14:paraId="576B9263" w14:textId="77777777" w:rsidTr="00ED050C">
        <w:trPr>
          <w:cnfStyle w:val="100000000000" w:firstRow="1" w:lastRow="0" w:firstColumn="0" w:lastColumn="0" w:oddVBand="0" w:evenVBand="0" w:oddHBand="0" w:evenHBand="0" w:firstRowFirstColumn="0" w:firstRowLastColumn="0" w:lastRowFirstColumn="0" w:lastRowLastColumn="0"/>
          <w:trHeight w:val="510"/>
          <w:jc w:val="right"/>
        </w:trPr>
        <w:tc>
          <w:tcPr>
            <w:cnfStyle w:val="001000000000" w:firstRow="0" w:lastRow="0" w:firstColumn="1" w:lastColumn="0" w:oddVBand="0" w:evenVBand="0" w:oddHBand="0" w:evenHBand="0" w:firstRowFirstColumn="0" w:firstRowLastColumn="0" w:lastRowFirstColumn="0" w:lastRowLastColumn="0"/>
            <w:tcW w:w="830" w:type="dxa"/>
            <w:vAlign w:val="center"/>
          </w:tcPr>
          <w:p w14:paraId="2017BD75" w14:textId="25D84389" w:rsidR="002925D2" w:rsidRPr="00402201" w:rsidRDefault="002925D2" w:rsidP="002925D2">
            <w:pPr>
              <w:ind w:rightChars="-61" w:right="-128"/>
              <w:jc w:val="center"/>
              <w:rPr>
                <w:rFonts w:ascii="Times New Roman" w:hAnsi="Times New Roman" w:cs="Times New Roman"/>
                <w:sz w:val="24"/>
                <w:szCs w:val="24"/>
              </w:rPr>
            </w:pPr>
            <w:r>
              <w:rPr>
                <w:rFonts w:ascii="Times New Roman" w:hAnsi="Times New Roman" w:cs="Times New Roman"/>
                <w:sz w:val="24"/>
                <w:szCs w:val="24"/>
              </w:rPr>
              <w:t>G</w:t>
            </w:r>
            <w:r w:rsidRPr="00402201">
              <w:rPr>
                <w:rFonts w:ascii="Times New Roman" w:hAnsi="Times New Roman" w:cs="Times New Roman"/>
                <w:sz w:val="24"/>
                <w:szCs w:val="24"/>
              </w:rPr>
              <w:t>ene</w:t>
            </w:r>
          </w:p>
        </w:tc>
        <w:tc>
          <w:tcPr>
            <w:tcW w:w="1270" w:type="dxa"/>
            <w:vAlign w:val="center"/>
          </w:tcPr>
          <w:p w14:paraId="49CBFCF5"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Datasets</w:t>
            </w:r>
          </w:p>
        </w:tc>
        <w:tc>
          <w:tcPr>
            <w:tcW w:w="2153" w:type="dxa"/>
            <w:vAlign w:val="center"/>
          </w:tcPr>
          <w:p w14:paraId="31B41979"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Treatment</w:t>
            </w:r>
          </w:p>
        </w:tc>
        <w:tc>
          <w:tcPr>
            <w:tcW w:w="1134" w:type="dxa"/>
            <w:vAlign w:val="center"/>
          </w:tcPr>
          <w:p w14:paraId="654201F5"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Survival</w:t>
            </w:r>
          </w:p>
          <w:p w14:paraId="30520D64"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Type</w:t>
            </w:r>
          </w:p>
        </w:tc>
        <w:tc>
          <w:tcPr>
            <w:tcW w:w="708" w:type="dxa"/>
            <w:vAlign w:val="center"/>
          </w:tcPr>
          <w:p w14:paraId="56D872B1"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HR</w:t>
            </w:r>
          </w:p>
        </w:tc>
        <w:tc>
          <w:tcPr>
            <w:tcW w:w="1560" w:type="dxa"/>
            <w:vAlign w:val="center"/>
          </w:tcPr>
          <w:p w14:paraId="48B4E770"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95%Cl</w:t>
            </w:r>
          </w:p>
        </w:tc>
        <w:tc>
          <w:tcPr>
            <w:tcW w:w="1071" w:type="dxa"/>
            <w:vAlign w:val="center"/>
          </w:tcPr>
          <w:p w14:paraId="5F1F862F" w14:textId="77777777" w:rsidR="002925D2" w:rsidRPr="00402201" w:rsidRDefault="002925D2" w:rsidP="0081703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02201">
              <w:rPr>
                <w:rFonts w:ascii="Times New Roman" w:hAnsi="Times New Roman" w:cs="Times New Roman"/>
                <w:sz w:val="24"/>
                <w:szCs w:val="24"/>
              </w:rPr>
              <w:t>P-value</w:t>
            </w:r>
          </w:p>
        </w:tc>
      </w:tr>
      <w:tr w:rsidR="002925D2" w14:paraId="6B775100" w14:textId="77777777" w:rsidTr="00ED050C">
        <w:trPr>
          <w:cnfStyle w:val="000000100000" w:firstRow="0" w:lastRow="0" w:firstColumn="0" w:lastColumn="0" w:oddVBand="0" w:evenVBand="0" w:oddHBand="1" w:evenHBand="0" w:firstRowFirstColumn="0" w:firstRowLastColumn="0" w:lastRowFirstColumn="0" w:lastRowLastColumn="0"/>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restart"/>
            <w:vAlign w:val="center"/>
          </w:tcPr>
          <w:p w14:paraId="54DBCD96" w14:textId="77777777" w:rsidR="002925D2" w:rsidRPr="00402201" w:rsidRDefault="002925D2" w:rsidP="002925D2">
            <w:pPr>
              <w:ind w:rightChars="-61" w:right="-128"/>
              <w:jc w:val="center"/>
              <w:rPr>
                <w:rFonts w:ascii="Times New Roman" w:hAnsi="Times New Roman" w:cs="Times New Roman"/>
                <w:b w:val="0"/>
                <w:bCs w:val="0"/>
                <w:sz w:val="24"/>
                <w:szCs w:val="24"/>
              </w:rPr>
            </w:pPr>
            <w:r w:rsidRPr="00402201">
              <w:rPr>
                <w:rFonts w:ascii="Times New Roman" w:hAnsi="Times New Roman" w:cs="Times New Roman"/>
                <w:b w:val="0"/>
                <w:bCs w:val="0"/>
                <w:sz w:val="24"/>
                <w:szCs w:val="24"/>
              </w:rPr>
              <w:t>EGR1</w:t>
            </w:r>
          </w:p>
        </w:tc>
        <w:tc>
          <w:tcPr>
            <w:tcW w:w="1270" w:type="dxa"/>
            <w:vMerge w:val="restart"/>
            <w:vAlign w:val="center"/>
          </w:tcPr>
          <w:p w14:paraId="0F6AC35E"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GSE30161</w:t>
            </w:r>
          </w:p>
        </w:tc>
        <w:tc>
          <w:tcPr>
            <w:tcW w:w="2153" w:type="dxa"/>
            <w:vMerge w:val="restart"/>
            <w:vAlign w:val="center"/>
          </w:tcPr>
          <w:p w14:paraId="0DD5B8C1"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Chemotherapy</w:t>
            </w:r>
          </w:p>
        </w:tc>
        <w:tc>
          <w:tcPr>
            <w:tcW w:w="1134" w:type="dxa"/>
            <w:vAlign w:val="center"/>
          </w:tcPr>
          <w:p w14:paraId="5B1D8227"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OS</w:t>
            </w:r>
          </w:p>
        </w:tc>
        <w:tc>
          <w:tcPr>
            <w:tcW w:w="708" w:type="dxa"/>
            <w:vAlign w:val="center"/>
          </w:tcPr>
          <w:p w14:paraId="1616FB4C"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1.49</w:t>
            </w:r>
          </w:p>
        </w:tc>
        <w:tc>
          <w:tcPr>
            <w:tcW w:w="1560" w:type="dxa"/>
            <w:vAlign w:val="center"/>
          </w:tcPr>
          <w:p w14:paraId="0AB34005"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1.008-2.218</w:t>
            </w:r>
          </w:p>
        </w:tc>
        <w:tc>
          <w:tcPr>
            <w:tcW w:w="1071" w:type="dxa"/>
            <w:vAlign w:val="center"/>
          </w:tcPr>
          <w:p w14:paraId="19ABB624"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4.58e-02</w:t>
            </w:r>
          </w:p>
        </w:tc>
      </w:tr>
      <w:tr w:rsidR="002925D2" w14:paraId="56978284" w14:textId="77777777" w:rsidTr="00ED050C">
        <w:trPr>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5B6B699B"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Merge/>
            <w:vAlign w:val="center"/>
          </w:tcPr>
          <w:p w14:paraId="42BF3BD8"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p>
        </w:tc>
        <w:tc>
          <w:tcPr>
            <w:tcW w:w="2153" w:type="dxa"/>
            <w:vMerge/>
            <w:vAlign w:val="center"/>
          </w:tcPr>
          <w:p w14:paraId="3D67B3D2"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p>
        </w:tc>
        <w:tc>
          <w:tcPr>
            <w:tcW w:w="1134" w:type="dxa"/>
            <w:vAlign w:val="center"/>
          </w:tcPr>
          <w:p w14:paraId="4E6A5DC6"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PFS</w:t>
            </w:r>
          </w:p>
        </w:tc>
        <w:tc>
          <w:tcPr>
            <w:tcW w:w="708" w:type="dxa"/>
            <w:vAlign w:val="center"/>
          </w:tcPr>
          <w:p w14:paraId="619C50A4"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1.41</w:t>
            </w:r>
          </w:p>
        </w:tc>
        <w:tc>
          <w:tcPr>
            <w:tcW w:w="1560" w:type="dxa"/>
            <w:vAlign w:val="center"/>
          </w:tcPr>
          <w:p w14:paraId="44CE8A01"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1.170-1.705</w:t>
            </w:r>
          </w:p>
        </w:tc>
        <w:tc>
          <w:tcPr>
            <w:tcW w:w="1071" w:type="dxa"/>
            <w:vAlign w:val="center"/>
          </w:tcPr>
          <w:p w14:paraId="42912DD1"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3.30e-04</w:t>
            </w:r>
          </w:p>
        </w:tc>
      </w:tr>
      <w:tr w:rsidR="002925D2" w14:paraId="449BB5E8" w14:textId="77777777" w:rsidTr="00ED050C">
        <w:trPr>
          <w:cnfStyle w:val="000000100000" w:firstRow="0" w:lastRow="0" w:firstColumn="0" w:lastColumn="0" w:oddVBand="0" w:evenVBand="0" w:oddHBand="1" w:evenHBand="0" w:firstRowFirstColumn="0" w:firstRowLastColumn="0" w:lastRowFirstColumn="0" w:lastRowLastColumn="0"/>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0D76E8C2"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Align w:val="center"/>
          </w:tcPr>
          <w:p w14:paraId="25CC160C"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GSE49997</w:t>
            </w:r>
          </w:p>
        </w:tc>
        <w:tc>
          <w:tcPr>
            <w:tcW w:w="2153" w:type="dxa"/>
            <w:vAlign w:val="center"/>
          </w:tcPr>
          <w:p w14:paraId="21768D59"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Chemotherapy</w:t>
            </w:r>
          </w:p>
        </w:tc>
        <w:tc>
          <w:tcPr>
            <w:tcW w:w="1134" w:type="dxa"/>
            <w:vAlign w:val="center"/>
          </w:tcPr>
          <w:p w14:paraId="5C1951A4"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OS</w:t>
            </w:r>
          </w:p>
        </w:tc>
        <w:tc>
          <w:tcPr>
            <w:tcW w:w="708" w:type="dxa"/>
            <w:vAlign w:val="center"/>
          </w:tcPr>
          <w:p w14:paraId="525DF744"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1.36</w:t>
            </w:r>
          </w:p>
        </w:tc>
        <w:tc>
          <w:tcPr>
            <w:tcW w:w="1560" w:type="dxa"/>
            <w:vAlign w:val="center"/>
          </w:tcPr>
          <w:p w14:paraId="79E3BAC0"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1.039-1.769</w:t>
            </w:r>
          </w:p>
        </w:tc>
        <w:tc>
          <w:tcPr>
            <w:tcW w:w="1071" w:type="dxa"/>
            <w:vAlign w:val="center"/>
          </w:tcPr>
          <w:p w14:paraId="308049CB"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2.52e-02</w:t>
            </w:r>
          </w:p>
        </w:tc>
      </w:tr>
      <w:tr w:rsidR="002925D2" w14:paraId="5AF1FC8F" w14:textId="77777777" w:rsidTr="00ED050C">
        <w:trPr>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249E51DC"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Align w:val="center"/>
          </w:tcPr>
          <w:p w14:paraId="68B730D2"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TCGA-OV</w:t>
            </w:r>
          </w:p>
        </w:tc>
        <w:tc>
          <w:tcPr>
            <w:tcW w:w="2153" w:type="dxa"/>
            <w:vAlign w:val="center"/>
          </w:tcPr>
          <w:p w14:paraId="56D8E891"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Chemo /Immune/Hormone</w:t>
            </w:r>
          </w:p>
        </w:tc>
        <w:tc>
          <w:tcPr>
            <w:tcW w:w="1134" w:type="dxa"/>
            <w:vAlign w:val="center"/>
          </w:tcPr>
          <w:p w14:paraId="5A5EDB51"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PFI</w:t>
            </w:r>
          </w:p>
        </w:tc>
        <w:tc>
          <w:tcPr>
            <w:tcW w:w="708" w:type="dxa"/>
            <w:vAlign w:val="center"/>
          </w:tcPr>
          <w:p w14:paraId="041087B3"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1.11</w:t>
            </w:r>
          </w:p>
        </w:tc>
        <w:tc>
          <w:tcPr>
            <w:tcW w:w="1560" w:type="dxa"/>
            <w:vAlign w:val="center"/>
          </w:tcPr>
          <w:p w14:paraId="09328644"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1.007-1.223</w:t>
            </w:r>
          </w:p>
        </w:tc>
        <w:tc>
          <w:tcPr>
            <w:tcW w:w="1071" w:type="dxa"/>
            <w:vAlign w:val="center"/>
          </w:tcPr>
          <w:p w14:paraId="7255A6EE"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3.61e-02</w:t>
            </w:r>
          </w:p>
        </w:tc>
      </w:tr>
      <w:tr w:rsidR="002925D2" w14:paraId="7F565BA3" w14:textId="77777777" w:rsidTr="00ED050C">
        <w:trPr>
          <w:cnfStyle w:val="000000100000" w:firstRow="0" w:lastRow="0" w:firstColumn="0" w:lastColumn="0" w:oddVBand="0" w:evenVBand="0" w:oddHBand="1" w:evenHBand="0" w:firstRowFirstColumn="0" w:firstRowLastColumn="0" w:lastRowFirstColumn="0" w:lastRowLastColumn="0"/>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1072DCC8"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Align w:val="center"/>
          </w:tcPr>
          <w:p w14:paraId="218CAE8A"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GSE26193</w:t>
            </w:r>
          </w:p>
        </w:tc>
        <w:tc>
          <w:tcPr>
            <w:tcW w:w="2153" w:type="dxa"/>
            <w:vAlign w:val="center"/>
          </w:tcPr>
          <w:p w14:paraId="2D109B5B"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Chemotherapy</w:t>
            </w:r>
          </w:p>
        </w:tc>
        <w:tc>
          <w:tcPr>
            <w:tcW w:w="1134" w:type="dxa"/>
            <w:vAlign w:val="center"/>
          </w:tcPr>
          <w:p w14:paraId="7124C6E0"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PFS</w:t>
            </w:r>
          </w:p>
        </w:tc>
        <w:tc>
          <w:tcPr>
            <w:tcW w:w="708" w:type="dxa"/>
            <w:vAlign w:val="center"/>
          </w:tcPr>
          <w:p w14:paraId="2AEE70E5"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1.21</w:t>
            </w:r>
          </w:p>
        </w:tc>
        <w:tc>
          <w:tcPr>
            <w:tcW w:w="1560" w:type="dxa"/>
            <w:vAlign w:val="center"/>
          </w:tcPr>
          <w:p w14:paraId="186DBBDD"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1.005-1.451</w:t>
            </w:r>
          </w:p>
        </w:tc>
        <w:tc>
          <w:tcPr>
            <w:tcW w:w="1071" w:type="dxa"/>
            <w:vAlign w:val="center"/>
          </w:tcPr>
          <w:p w14:paraId="44CCC961"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4.42e-02</w:t>
            </w:r>
          </w:p>
        </w:tc>
      </w:tr>
      <w:tr w:rsidR="002925D2" w14:paraId="39EA1691" w14:textId="77777777" w:rsidTr="00ED050C">
        <w:trPr>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2F066E68"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Align w:val="center"/>
          </w:tcPr>
          <w:p w14:paraId="24C65EBB"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GSE51088</w:t>
            </w:r>
          </w:p>
        </w:tc>
        <w:tc>
          <w:tcPr>
            <w:tcW w:w="2153" w:type="dxa"/>
            <w:vAlign w:val="center"/>
          </w:tcPr>
          <w:p w14:paraId="692CE254"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Chemotherapy</w:t>
            </w:r>
          </w:p>
        </w:tc>
        <w:tc>
          <w:tcPr>
            <w:tcW w:w="1134" w:type="dxa"/>
            <w:vAlign w:val="center"/>
          </w:tcPr>
          <w:p w14:paraId="79F3ABC5"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OS</w:t>
            </w:r>
          </w:p>
        </w:tc>
        <w:tc>
          <w:tcPr>
            <w:tcW w:w="708" w:type="dxa"/>
            <w:vAlign w:val="center"/>
          </w:tcPr>
          <w:p w14:paraId="14119D0E"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1.49</w:t>
            </w:r>
          </w:p>
        </w:tc>
        <w:tc>
          <w:tcPr>
            <w:tcW w:w="1560" w:type="dxa"/>
            <w:vAlign w:val="center"/>
          </w:tcPr>
          <w:p w14:paraId="02C2D890"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1.008-2.218</w:t>
            </w:r>
          </w:p>
        </w:tc>
        <w:tc>
          <w:tcPr>
            <w:tcW w:w="1071" w:type="dxa"/>
            <w:vAlign w:val="center"/>
          </w:tcPr>
          <w:p w14:paraId="07FAC1D1" w14:textId="77777777" w:rsidR="002925D2" w:rsidRPr="00402201" w:rsidRDefault="002925D2" w:rsidP="008170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4.58e-02</w:t>
            </w:r>
          </w:p>
        </w:tc>
      </w:tr>
      <w:tr w:rsidR="002925D2" w14:paraId="690D1CDD" w14:textId="77777777" w:rsidTr="00ED050C">
        <w:trPr>
          <w:cnfStyle w:val="000000100000" w:firstRow="0" w:lastRow="0" w:firstColumn="0" w:lastColumn="0" w:oddVBand="0" w:evenVBand="0" w:oddHBand="1" w:evenHBand="0" w:firstRowFirstColumn="0" w:firstRowLastColumn="0" w:lastRowFirstColumn="0" w:lastRowLastColumn="0"/>
          <w:trHeight w:val="510"/>
          <w:jc w:val="right"/>
        </w:trPr>
        <w:tc>
          <w:tcPr>
            <w:cnfStyle w:val="001000000000" w:firstRow="0" w:lastRow="0" w:firstColumn="1" w:lastColumn="0" w:oddVBand="0" w:evenVBand="0" w:oddHBand="0" w:evenHBand="0" w:firstRowFirstColumn="0" w:firstRowLastColumn="0" w:lastRowFirstColumn="0" w:lastRowLastColumn="0"/>
            <w:tcW w:w="830" w:type="dxa"/>
            <w:vMerge/>
            <w:vAlign w:val="center"/>
          </w:tcPr>
          <w:p w14:paraId="64708684" w14:textId="77777777" w:rsidR="002925D2" w:rsidRPr="00402201" w:rsidRDefault="002925D2" w:rsidP="002925D2">
            <w:pPr>
              <w:ind w:rightChars="-61" w:right="-128"/>
              <w:jc w:val="center"/>
              <w:rPr>
                <w:rFonts w:ascii="Times New Roman" w:hAnsi="Times New Roman" w:cs="Times New Roman"/>
                <w:sz w:val="24"/>
                <w:szCs w:val="24"/>
              </w:rPr>
            </w:pPr>
          </w:p>
        </w:tc>
        <w:tc>
          <w:tcPr>
            <w:tcW w:w="1270" w:type="dxa"/>
            <w:vAlign w:val="center"/>
          </w:tcPr>
          <w:p w14:paraId="4BE55C4E"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GSE8842</w:t>
            </w:r>
          </w:p>
        </w:tc>
        <w:tc>
          <w:tcPr>
            <w:tcW w:w="2153" w:type="dxa"/>
            <w:vAlign w:val="center"/>
          </w:tcPr>
          <w:p w14:paraId="3912FAD2"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Surgery/Chemo</w:t>
            </w:r>
          </w:p>
        </w:tc>
        <w:tc>
          <w:tcPr>
            <w:tcW w:w="1134" w:type="dxa"/>
            <w:vAlign w:val="center"/>
          </w:tcPr>
          <w:p w14:paraId="282D2601"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OS</w:t>
            </w:r>
          </w:p>
        </w:tc>
        <w:tc>
          <w:tcPr>
            <w:tcW w:w="708" w:type="dxa"/>
            <w:vAlign w:val="center"/>
          </w:tcPr>
          <w:p w14:paraId="6717B46D"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1.22</w:t>
            </w:r>
          </w:p>
        </w:tc>
        <w:tc>
          <w:tcPr>
            <w:tcW w:w="1560" w:type="dxa"/>
            <w:vAlign w:val="center"/>
          </w:tcPr>
          <w:p w14:paraId="13719F0E"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0.983-151.49</w:t>
            </w:r>
          </w:p>
        </w:tc>
        <w:tc>
          <w:tcPr>
            <w:tcW w:w="1071" w:type="dxa"/>
            <w:vAlign w:val="center"/>
          </w:tcPr>
          <w:p w14:paraId="08EF8D51" w14:textId="77777777" w:rsidR="002925D2" w:rsidRPr="00402201" w:rsidRDefault="002925D2" w:rsidP="008170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402201">
              <w:rPr>
                <w:rFonts w:ascii="Times New Roman" w:hAnsi="Times New Roman" w:cs="Times New Roman"/>
                <w:color w:val="333333"/>
                <w:sz w:val="24"/>
                <w:szCs w:val="24"/>
                <w:shd w:val="clear" w:color="auto" w:fill="FFFFFF"/>
              </w:rPr>
              <w:t>5.15e-02</w:t>
            </w:r>
          </w:p>
        </w:tc>
      </w:tr>
      <w:bookmarkEnd w:id="0"/>
    </w:tbl>
    <w:p w14:paraId="37192C38" w14:textId="77777777" w:rsidR="002925D2" w:rsidRDefault="002925D2" w:rsidP="002925D2"/>
    <w:p w14:paraId="57DED8CD" w14:textId="16273847" w:rsidR="002925D2" w:rsidRDefault="002925D2">
      <w:pPr>
        <w:widowControl/>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0C02286C" w14:textId="3067B8BF" w:rsidR="00042306" w:rsidRPr="00345F8E" w:rsidRDefault="002925D2" w:rsidP="00042306">
      <w:pPr>
        <w:rPr>
          <w:rFonts w:ascii="Times New Roman" w:hAnsi="Times New Roman" w:cs="Times New Roman"/>
          <w:sz w:val="24"/>
          <w:szCs w:val="24"/>
        </w:rPr>
      </w:pPr>
      <w:bookmarkStart w:id="1" w:name="_Hlk135424079"/>
      <w:r w:rsidRPr="002925D2">
        <w:rPr>
          <w:rFonts w:ascii="Times New Roman" w:hAnsi="Times New Roman" w:cs="Times New Roman"/>
          <w:b/>
          <w:sz w:val="24"/>
          <w:szCs w:val="24"/>
        </w:rPr>
        <w:lastRenderedPageBreak/>
        <w:t>Table S2</w:t>
      </w:r>
      <w:r w:rsidR="00042306" w:rsidRPr="00345F8E">
        <w:rPr>
          <w:rFonts w:ascii="Times New Roman" w:hAnsi="Times New Roman" w:cs="Times New Roman"/>
          <w:sz w:val="24"/>
          <w:szCs w:val="24"/>
        </w:rPr>
        <w:t>. The samples information of GSE118828</w:t>
      </w:r>
    </w:p>
    <w:tbl>
      <w:tblPr>
        <w:tblStyle w:val="2"/>
        <w:tblW w:w="0" w:type="auto"/>
        <w:jc w:val="center"/>
        <w:tblLayout w:type="fixed"/>
        <w:tblLook w:val="04A0" w:firstRow="1" w:lastRow="0" w:firstColumn="1" w:lastColumn="0" w:noHBand="0" w:noVBand="1"/>
      </w:tblPr>
      <w:tblGrid>
        <w:gridCol w:w="988"/>
        <w:gridCol w:w="1275"/>
        <w:gridCol w:w="2127"/>
        <w:gridCol w:w="1701"/>
        <w:gridCol w:w="2126"/>
      </w:tblGrid>
      <w:tr w:rsidR="00042306" w14:paraId="74638198" w14:textId="77777777" w:rsidTr="002925D2">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9D56D08" w14:textId="77777777" w:rsidR="00042306" w:rsidRPr="00DD6C55" w:rsidRDefault="00042306" w:rsidP="004D5793">
            <w:pPr>
              <w:jc w:val="center"/>
              <w:rPr>
                <w:rFonts w:ascii="Times New Roman" w:hAnsi="Times New Roman" w:cs="Times New Roman"/>
                <w:sz w:val="24"/>
                <w:szCs w:val="24"/>
              </w:rPr>
            </w:pPr>
            <w:r w:rsidRPr="00DD6C55">
              <w:rPr>
                <w:rFonts w:ascii="Times New Roman" w:hAnsi="Times New Roman" w:cs="Times New Roman"/>
                <w:color w:val="000000"/>
                <w:sz w:val="24"/>
                <w:szCs w:val="24"/>
              </w:rPr>
              <w:t>Patient</w:t>
            </w:r>
          </w:p>
        </w:tc>
        <w:tc>
          <w:tcPr>
            <w:tcW w:w="1275" w:type="dxa"/>
            <w:vAlign w:val="center"/>
          </w:tcPr>
          <w:p w14:paraId="1BC4B5C8" w14:textId="77777777" w:rsidR="00042306" w:rsidRPr="00DD6C55"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000000"/>
                <w:sz w:val="24"/>
                <w:szCs w:val="24"/>
              </w:rPr>
              <w:t>Sample</w:t>
            </w:r>
          </w:p>
        </w:tc>
        <w:tc>
          <w:tcPr>
            <w:tcW w:w="2127" w:type="dxa"/>
            <w:vAlign w:val="center"/>
          </w:tcPr>
          <w:p w14:paraId="647E8662" w14:textId="77777777" w:rsidR="00042306" w:rsidRPr="00DD6C55"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000000"/>
                <w:sz w:val="24"/>
                <w:szCs w:val="24"/>
              </w:rPr>
              <w:t xml:space="preserve">GEO </w:t>
            </w:r>
            <w:r>
              <w:rPr>
                <w:rFonts w:ascii="Times New Roman" w:hAnsi="Times New Roman" w:cs="Times New Roman" w:hint="eastAsia"/>
                <w:color w:val="000000"/>
                <w:sz w:val="24"/>
                <w:szCs w:val="24"/>
              </w:rPr>
              <w:t>id</w:t>
            </w:r>
          </w:p>
        </w:tc>
        <w:tc>
          <w:tcPr>
            <w:tcW w:w="1701" w:type="dxa"/>
            <w:vAlign w:val="center"/>
          </w:tcPr>
          <w:p w14:paraId="64F63770" w14:textId="77777777" w:rsidR="00042306" w:rsidRPr="00DD6C55"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000000"/>
                <w:sz w:val="24"/>
                <w:szCs w:val="24"/>
              </w:rPr>
              <w:t>T</w:t>
            </w:r>
            <w:r>
              <w:rPr>
                <w:rFonts w:ascii="Times New Roman" w:hAnsi="Times New Roman" w:cs="Times New Roman" w:hint="eastAsia"/>
                <w:color w:val="000000"/>
                <w:sz w:val="24"/>
                <w:szCs w:val="24"/>
              </w:rPr>
              <w:t>umor</w:t>
            </w:r>
            <w:r>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type</w:t>
            </w:r>
          </w:p>
        </w:tc>
        <w:tc>
          <w:tcPr>
            <w:tcW w:w="2126" w:type="dxa"/>
            <w:vAlign w:val="center"/>
          </w:tcPr>
          <w:p w14:paraId="54B9BBB9" w14:textId="77777777" w:rsidR="00042306" w:rsidRPr="00DD6C55"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color w:val="000000"/>
                <w:sz w:val="24"/>
                <w:szCs w:val="24"/>
              </w:rPr>
              <w:t>O</w:t>
            </w:r>
            <w:r>
              <w:rPr>
                <w:rFonts w:ascii="Times New Roman" w:hAnsi="Times New Roman" w:cs="Times New Roman" w:hint="eastAsia"/>
                <w:color w:val="000000"/>
                <w:sz w:val="24"/>
                <w:szCs w:val="24"/>
              </w:rPr>
              <w:t>rigin</w:t>
            </w:r>
          </w:p>
        </w:tc>
      </w:tr>
      <w:tr w:rsidR="00042306" w14:paraId="20F3FA7E"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286F98CF"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P1</w:t>
            </w:r>
          </w:p>
        </w:tc>
        <w:tc>
          <w:tcPr>
            <w:tcW w:w="1275" w:type="dxa"/>
            <w:vAlign w:val="center"/>
          </w:tcPr>
          <w:p w14:paraId="5C4608F3"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PN1-P</w:t>
            </w:r>
          </w:p>
        </w:tc>
        <w:tc>
          <w:tcPr>
            <w:tcW w:w="2127" w:type="dxa"/>
            <w:vAlign w:val="center"/>
          </w:tcPr>
          <w:p w14:paraId="05D2449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GSM3348303</w:t>
            </w:r>
          </w:p>
        </w:tc>
        <w:tc>
          <w:tcPr>
            <w:tcW w:w="1701" w:type="dxa"/>
            <w:vAlign w:val="center"/>
          </w:tcPr>
          <w:p w14:paraId="6E9F4247"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DD6C55">
              <w:rPr>
                <w:rFonts w:ascii="Times New Roman" w:hAnsi="Times New Roman" w:cs="Times New Roman"/>
                <w:color w:val="000000"/>
                <w:sz w:val="24"/>
                <w:szCs w:val="24"/>
              </w:rPr>
              <w:t>Peritonal</w:t>
            </w:r>
            <w:proofErr w:type="spellEnd"/>
          </w:p>
        </w:tc>
        <w:tc>
          <w:tcPr>
            <w:tcW w:w="2126" w:type="dxa"/>
            <w:vAlign w:val="center"/>
          </w:tcPr>
          <w:p w14:paraId="6EBE98AC"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0FE221C5"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ADD7EED"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P2</w:t>
            </w:r>
          </w:p>
        </w:tc>
        <w:tc>
          <w:tcPr>
            <w:tcW w:w="1275" w:type="dxa"/>
            <w:vAlign w:val="center"/>
          </w:tcPr>
          <w:p w14:paraId="2E5B2B0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BN1-P</w:t>
            </w:r>
          </w:p>
        </w:tc>
        <w:tc>
          <w:tcPr>
            <w:tcW w:w="2127" w:type="dxa"/>
            <w:vAlign w:val="center"/>
          </w:tcPr>
          <w:p w14:paraId="7A8F9392"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GSM3348304</w:t>
            </w:r>
          </w:p>
        </w:tc>
        <w:tc>
          <w:tcPr>
            <w:tcW w:w="1701" w:type="dxa"/>
            <w:vAlign w:val="center"/>
          </w:tcPr>
          <w:p w14:paraId="711D3FEC"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Benign</w:t>
            </w:r>
          </w:p>
        </w:tc>
        <w:tc>
          <w:tcPr>
            <w:tcW w:w="2126" w:type="dxa"/>
            <w:vAlign w:val="center"/>
          </w:tcPr>
          <w:p w14:paraId="0A2A328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5410F037"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71362E2C"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P3</w:t>
            </w:r>
          </w:p>
        </w:tc>
        <w:tc>
          <w:tcPr>
            <w:tcW w:w="1275" w:type="dxa"/>
            <w:vAlign w:val="center"/>
          </w:tcPr>
          <w:p w14:paraId="4696433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NA1-P</w:t>
            </w:r>
          </w:p>
        </w:tc>
        <w:tc>
          <w:tcPr>
            <w:tcW w:w="2127" w:type="dxa"/>
            <w:vAlign w:val="center"/>
          </w:tcPr>
          <w:p w14:paraId="0D9EAC12"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GSM3348306</w:t>
            </w:r>
          </w:p>
        </w:tc>
        <w:tc>
          <w:tcPr>
            <w:tcW w:w="1701" w:type="dxa"/>
            <w:vAlign w:val="center"/>
          </w:tcPr>
          <w:p w14:paraId="1B3BDC66"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6282EED3"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0199B5D9"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28DC4679"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P4</w:t>
            </w:r>
          </w:p>
        </w:tc>
        <w:tc>
          <w:tcPr>
            <w:tcW w:w="1275" w:type="dxa"/>
            <w:vAlign w:val="center"/>
          </w:tcPr>
          <w:p w14:paraId="2588574A"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NM1</w:t>
            </w:r>
          </w:p>
        </w:tc>
        <w:tc>
          <w:tcPr>
            <w:tcW w:w="2127" w:type="dxa"/>
            <w:vAlign w:val="center"/>
          </w:tcPr>
          <w:p w14:paraId="7A8988B9"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GSM3348307</w:t>
            </w:r>
          </w:p>
        </w:tc>
        <w:tc>
          <w:tcPr>
            <w:tcW w:w="1701" w:type="dxa"/>
            <w:vAlign w:val="center"/>
          </w:tcPr>
          <w:p w14:paraId="094F0F0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Normal</w:t>
            </w:r>
          </w:p>
        </w:tc>
        <w:tc>
          <w:tcPr>
            <w:tcW w:w="2126" w:type="dxa"/>
            <w:vAlign w:val="center"/>
          </w:tcPr>
          <w:p w14:paraId="39014AA7"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Normal Ovary</w:t>
            </w:r>
          </w:p>
        </w:tc>
      </w:tr>
      <w:tr w:rsidR="00042306" w14:paraId="59AC1C79"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00E1FCC2"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78AA576C"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LG1-P</w:t>
            </w:r>
          </w:p>
        </w:tc>
        <w:tc>
          <w:tcPr>
            <w:tcW w:w="2127" w:type="dxa"/>
            <w:vAlign w:val="center"/>
          </w:tcPr>
          <w:p w14:paraId="39E8B15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GSM3348308</w:t>
            </w:r>
          </w:p>
        </w:tc>
        <w:tc>
          <w:tcPr>
            <w:tcW w:w="1701" w:type="dxa"/>
            <w:vAlign w:val="center"/>
          </w:tcPr>
          <w:p w14:paraId="2EE960A8"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LGSOC</w:t>
            </w:r>
          </w:p>
        </w:tc>
        <w:tc>
          <w:tcPr>
            <w:tcW w:w="2126" w:type="dxa"/>
            <w:vAlign w:val="center"/>
          </w:tcPr>
          <w:p w14:paraId="4A2DCA06"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3A6CB316"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3ACD350F"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P5</w:t>
            </w:r>
          </w:p>
        </w:tc>
        <w:tc>
          <w:tcPr>
            <w:tcW w:w="1275" w:type="dxa"/>
            <w:vAlign w:val="center"/>
          </w:tcPr>
          <w:p w14:paraId="6D7957E3"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HG2F-P</w:t>
            </w:r>
          </w:p>
        </w:tc>
        <w:tc>
          <w:tcPr>
            <w:tcW w:w="2127" w:type="dxa"/>
            <w:vAlign w:val="center"/>
          </w:tcPr>
          <w:p w14:paraId="632D9EB1"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GSM3348309</w:t>
            </w:r>
          </w:p>
        </w:tc>
        <w:tc>
          <w:tcPr>
            <w:tcW w:w="1701" w:type="dxa"/>
            <w:vAlign w:val="center"/>
          </w:tcPr>
          <w:p w14:paraId="682DD69F"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418F884C"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456338F3"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771F26E9"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0124A346"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HG2F-M</w:t>
            </w:r>
          </w:p>
        </w:tc>
        <w:tc>
          <w:tcPr>
            <w:tcW w:w="2127" w:type="dxa"/>
            <w:vAlign w:val="center"/>
          </w:tcPr>
          <w:p w14:paraId="759853D2"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GSM3348310</w:t>
            </w:r>
          </w:p>
        </w:tc>
        <w:tc>
          <w:tcPr>
            <w:tcW w:w="1701" w:type="dxa"/>
            <w:vAlign w:val="center"/>
          </w:tcPr>
          <w:p w14:paraId="6FD4A39C"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4B959AD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Metastatic</w:t>
            </w:r>
          </w:p>
        </w:tc>
      </w:tr>
      <w:tr w:rsidR="00042306" w14:paraId="3C9E67BB"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0A8C9740"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P6</w:t>
            </w:r>
          </w:p>
        </w:tc>
        <w:tc>
          <w:tcPr>
            <w:tcW w:w="1275" w:type="dxa"/>
            <w:vAlign w:val="center"/>
          </w:tcPr>
          <w:p w14:paraId="4E9324FA"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HG3-M1</w:t>
            </w:r>
          </w:p>
        </w:tc>
        <w:tc>
          <w:tcPr>
            <w:tcW w:w="2127" w:type="dxa"/>
            <w:vAlign w:val="center"/>
          </w:tcPr>
          <w:p w14:paraId="7DFE6388"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GSM3348305</w:t>
            </w:r>
          </w:p>
        </w:tc>
        <w:tc>
          <w:tcPr>
            <w:tcW w:w="1701" w:type="dxa"/>
            <w:vAlign w:val="center"/>
          </w:tcPr>
          <w:p w14:paraId="233D5B02"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03D92649"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Metastatic</w:t>
            </w:r>
          </w:p>
        </w:tc>
      </w:tr>
      <w:tr w:rsidR="00042306" w14:paraId="5194CED3"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23FE4707"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6CF7A611"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HG3-P</w:t>
            </w:r>
          </w:p>
        </w:tc>
        <w:tc>
          <w:tcPr>
            <w:tcW w:w="2127" w:type="dxa"/>
            <w:vAlign w:val="center"/>
          </w:tcPr>
          <w:p w14:paraId="73AAC1CC"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GSM3348311</w:t>
            </w:r>
          </w:p>
        </w:tc>
        <w:tc>
          <w:tcPr>
            <w:tcW w:w="1701" w:type="dxa"/>
            <w:vAlign w:val="center"/>
          </w:tcPr>
          <w:p w14:paraId="78D9B767"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535DD3D7"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4B02E4FB"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54CF47D2"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2F0334F5"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HG3-M2</w:t>
            </w:r>
          </w:p>
        </w:tc>
        <w:tc>
          <w:tcPr>
            <w:tcW w:w="2127" w:type="dxa"/>
            <w:vAlign w:val="center"/>
          </w:tcPr>
          <w:p w14:paraId="29136389"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GSM3348312</w:t>
            </w:r>
          </w:p>
        </w:tc>
        <w:tc>
          <w:tcPr>
            <w:tcW w:w="1701" w:type="dxa"/>
            <w:vAlign w:val="center"/>
          </w:tcPr>
          <w:p w14:paraId="67DE5203"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56FD35B9"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Metastatic</w:t>
            </w:r>
          </w:p>
        </w:tc>
      </w:tr>
      <w:tr w:rsidR="00042306" w14:paraId="16720604"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491744CE"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P7</w:t>
            </w:r>
          </w:p>
          <w:p w14:paraId="1CB76197"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42278DA9"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HG4-P1</w:t>
            </w:r>
          </w:p>
        </w:tc>
        <w:tc>
          <w:tcPr>
            <w:tcW w:w="2127" w:type="dxa"/>
            <w:vAlign w:val="center"/>
          </w:tcPr>
          <w:p w14:paraId="027261E4"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GSM3348313</w:t>
            </w:r>
          </w:p>
        </w:tc>
        <w:tc>
          <w:tcPr>
            <w:tcW w:w="1701" w:type="dxa"/>
            <w:vAlign w:val="center"/>
          </w:tcPr>
          <w:p w14:paraId="792224F7"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2DF12054"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3457FBD1"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2F5D9694"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34667E6A"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HG4-P2</w:t>
            </w:r>
          </w:p>
        </w:tc>
        <w:tc>
          <w:tcPr>
            <w:tcW w:w="2127" w:type="dxa"/>
            <w:vAlign w:val="center"/>
          </w:tcPr>
          <w:p w14:paraId="5B0C6965"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GSM3348314</w:t>
            </w:r>
          </w:p>
        </w:tc>
        <w:tc>
          <w:tcPr>
            <w:tcW w:w="1701" w:type="dxa"/>
            <w:vAlign w:val="center"/>
          </w:tcPr>
          <w:p w14:paraId="06342D13"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1AB1DC2A"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1948D7F9"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2E64627C"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5C22F58E"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HG4-P3</w:t>
            </w:r>
          </w:p>
        </w:tc>
        <w:tc>
          <w:tcPr>
            <w:tcW w:w="2127" w:type="dxa"/>
            <w:vAlign w:val="center"/>
          </w:tcPr>
          <w:p w14:paraId="44331F81"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GSM3348315</w:t>
            </w:r>
          </w:p>
        </w:tc>
        <w:tc>
          <w:tcPr>
            <w:tcW w:w="1701" w:type="dxa"/>
            <w:vAlign w:val="center"/>
          </w:tcPr>
          <w:p w14:paraId="784C664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25FDEBB9"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68A335AB"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1A92350A"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76098258"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HG4-P4</w:t>
            </w:r>
          </w:p>
        </w:tc>
        <w:tc>
          <w:tcPr>
            <w:tcW w:w="2127" w:type="dxa"/>
            <w:vAlign w:val="center"/>
          </w:tcPr>
          <w:p w14:paraId="65DA4F45"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GSM3348316</w:t>
            </w:r>
          </w:p>
        </w:tc>
        <w:tc>
          <w:tcPr>
            <w:tcW w:w="1701" w:type="dxa"/>
            <w:vAlign w:val="center"/>
          </w:tcPr>
          <w:p w14:paraId="031FFA17"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7CC9E6AB"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1F18C9D8"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584EC227"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P8</w:t>
            </w:r>
          </w:p>
        </w:tc>
        <w:tc>
          <w:tcPr>
            <w:tcW w:w="1275" w:type="dxa"/>
            <w:vAlign w:val="center"/>
          </w:tcPr>
          <w:p w14:paraId="607B349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LG2-M</w:t>
            </w:r>
          </w:p>
        </w:tc>
        <w:tc>
          <w:tcPr>
            <w:tcW w:w="2127" w:type="dxa"/>
            <w:vAlign w:val="center"/>
          </w:tcPr>
          <w:p w14:paraId="719EAB86"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GSM3348317</w:t>
            </w:r>
          </w:p>
        </w:tc>
        <w:tc>
          <w:tcPr>
            <w:tcW w:w="1701" w:type="dxa"/>
            <w:vAlign w:val="center"/>
          </w:tcPr>
          <w:p w14:paraId="6F2725DE"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LGSOC</w:t>
            </w:r>
          </w:p>
        </w:tc>
        <w:tc>
          <w:tcPr>
            <w:tcW w:w="2126" w:type="dxa"/>
            <w:vAlign w:val="center"/>
          </w:tcPr>
          <w:p w14:paraId="4BE4AEF5"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Metastatic</w:t>
            </w:r>
          </w:p>
        </w:tc>
      </w:tr>
      <w:tr w:rsidR="00042306" w14:paraId="0043F986"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150418F8" w14:textId="77777777" w:rsidR="00042306" w:rsidRPr="003641C7" w:rsidRDefault="00042306" w:rsidP="004D5793">
            <w:pPr>
              <w:jc w:val="center"/>
              <w:rPr>
                <w:rFonts w:ascii="Times New Roman" w:hAnsi="Times New Roman" w:cs="Times New Roman"/>
                <w:b w:val="0"/>
                <w:bCs w:val="0"/>
                <w:sz w:val="24"/>
                <w:szCs w:val="24"/>
              </w:rPr>
            </w:pPr>
          </w:p>
        </w:tc>
        <w:tc>
          <w:tcPr>
            <w:tcW w:w="1275" w:type="dxa"/>
            <w:vAlign w:val="center"/>
          </w:tcPr>
          <w:p w14:paraId="593EB018"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LG2-P</w:t>
            </w:r>
          </w:p>
        </w:tc>
        <w:tc>
          <w:tcPr>
            <w:tcW w:w="2127" w:type="dxa"/>
            <w:vAlign w:val="center"/>
          </w:tcPr>
          <w:p w14:paraId="54F665E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GSM3348318</w:t>
            </w:r>
          </w:p>
        </w:tc>
        <w:tc>
          <w:tcPr>
            <w:tcW w:w="1701" w:type="dxa"/>
            <w:vAlign w:val="center"/>
          </w:tcPr>
          <w:p w14:paraId="0BB133C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LGSOC</w:t>
            </w:r>
          </w:p>
        </w:tc>
        <w:tc>
          <w:tcPr>
            <w:tcW w:w="2126" w:type="dxa"/>
            <w:vAlign w:val="center"/>
          </w:tcPr>
          <w:p w14:paraId="281D1F3C"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16C5287B" w14:textId="77777777" w:rsidTr="002925D2">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restart"/>
            <w:vAlign w:val="center"/>
          </w:tcPr>
          <w:p w14:paraId="4AC82A0C" w14:textId="77777777" w:rsidR="00042306" w:rsidRPr="003641C7" w:rsidRDefault="00042306" w:rsidP="004D5793">
            <w:pPr>
              <w:jc w:val="center"/>
              <w:rPr>
                <w:rFonts w:ascii="Times New Roman" w:hAnsi="Times New Roman" w:cs="Times New Roman"/>
                <w:b w:val="0"/>
                <w:bCs w:val="0"/>
                <w:sz w:val="24"/>
                <w:szCs w:val="24"/>
              </w:rPr>
            </w:pPr>
            <w:r w:rsidRPr="003641C7">
              <w:rPr>
                <w:rFonts w:ascii="Times New Roman" w:hAnsi="Times New Roman" w:cs="Times New Roman"/>
                <w:b w:val="0"/>
                <w:bCs w:val="0"/>
                <w:color w:val="000000"/>
                <w:sz w:val="24"/>
                <w:szCs w:val="24"/>
              </w:rPr>
              <w:t>P9</w:t>
            </w:r>
          </w:p>
        </w:tc>
        <w:tc>
          <w:tcPr>
            <w:tcW w:w="1275" w:type="dxa"/>
            <w:vAlign w:val="center"/>
          </w:tcPr>
          <w:p w14:paraId="7C01FA2E"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HG1-P</w:t>
            </w:r>
          </w:p>
        </w:tc>
        <w:tc>
          <w:tcPr>
            <w:tcW w:w="2127" w:type="dxa"/>
            <w:vAlign w:val="center"/>
          </w:tcPr>
          <w:p w14:paraId="72E7AD8B"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GSM3348319</w:t>
            </w:r>
          </w:p>
        </w:tc>
        <w:tc>
          <w:tcPr>
            <w:tcW w:w="1701" w:type="dxa"/>
            <w:vAlign w:val="center"/>
          </w:tcPr>
          <w:p w14:paraId="3CF9B0FF"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5207F815" w14:textId="77777777" w:rsidR="00042306" w:rsidRPr="00DD6C55"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Primary</w:t>
            </w:r>
          </w:p>
        </w:tc>
      </w:tr>
      <w:tr w:rsidR="00042306" w14:paraId="7CE23606" w14:textId="77777777" w:rsidTr="002925D2">
        <w:trPr>
          <w:trHeight w:val="510"/>
          <w:jc w:val="center"/>
        </w:trPr>
        <w:tc>
          <w:tcPr>
            <w:cnfStyle w:val="001000000000" w:firstRow="0" w:lastRow="0" w:firstColumn="1" w:lastColumn="0" w:oddVBand="0" w:evenVBand="0" w:oddHBand="0" w:evenHBand="0" w:firstRowFirstColumn="0" w:firstRowLastColumn="0" w:lastRowFirstColumn="0" w:lastRowLastColumn="0"/>
            <w:tcW w:w="988" w:type="dxa"/>
            <w:vMerge/>
            <w:vAlign w:val="center"/>
          </w:tcPr>
          <w:p w14:paraId="24AEAAE9" w14:textId="77777777" w:rsidR="00042306" w:rsidRPr="00DD6C55" w:rsidRDefault="00042306" w:rsidP="004D5793">
            <w:pPr>
              <w:jc w:val="center"/>
              <w:rPr>
                <w:rFonts w:ascii="Times New Roman" w:hAnsi="Times New Roman" w:cs="Times New Roman"/>
                <w:sz w:val="24"/>
                <w:szCs w:val="24"/>
              </w:rPr>
            </w:pPr>
          </w:p>
        </w:tc>
        <w:tc>
          <w:tcPr>
            <w:tcW w:w="1275" w:type="dxa"/>
            <w:vAlign w:val="center"/>
          </w:tcPr>
          <w:p w14:paraId="5BDF7746"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HG1-M</w:t>
            </w:r>
          </w:p>
        </w:tc>
        <w:tc>
          <w:tcPr>
            <w:tcW w:w="2127" w:type="dxa"/>
            <w:vAlign w:val="center"/>
          </w:tcPr>
          <w:p w14:paraId="26EF8EF9"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GSM3348320</w:t>
            </w:r>
          </w:p>
        </w:tc>
        <w:tc>
          <w:tcPr>
            <w:tcW w:w="1701" w:type="dxa"/>
            <w:vAlign w:val="center"/>
          </w:tcPr>
          <w:p w14:paraId="4F4CB86E"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HGSOC</w:t>
            </w:r>
          </w:p>
        </w:tc>
        <w:tc>
          <w:tcPr>
            <w:tcW w:w="2126" w:type="dxa"/>
            <w:vAlign w:val="center"/>
          </w:tcPr>
          <w:p w14:paraId="4D4C22DC" w14:textId="77777777" w:rsidR="00042306" w:rsidRPr="00DD6C55"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C55">
              <w:rPr>
                <w:rFonts w:ascii="Times New Roman" w:hAnsi="Times New Roman" w:cs="Times New Roman"/>
                <w:color w:val="000000"/>
                <w:sz w:val="24"/>
                <w:szCs w:val="24"/>
              </w:rPr>
              <w:t>Metastatic</w:t>
            </w:r>
          </w:p>
        </w:tc>
      </w:tr>
    </w:tbl>
    <w:p w14:paraId="0D3F77CC" w14:textId="77777777" w:rsidR="00042306" w:rsidRDefault="00042306" w:rsidP="00042306"/>
    <w:p w14:paraId="56E38B13" w14:textId="77777777" w:rsidR="00042306" w:rsidRDefault="00042306" w:rsidP="00042306"/>
    <w:p w14:paraId="725B3A0E" w14:textId="1D23CF2D" w:rsidR="002925D2" w:rsidRDefault="002925D2">
      <w:pPr>
        <w:widowControl/>
        <w:jc w:val="left"/>
      </w:pPr>
      <w:r>
        <w:br w:type="page"/>
      </w:r>
    </w:p>
    <w:p w14:paraId="30CF2957" w14:textId="5CF0CE36" w:rsidR="00042306" w:rsidRPr="003641C7" w:rsidRDefault="00042306" w:rsidP="00042306">
      <w:pPr>
        <w:rPr>
          <w:rFonts w:ascii="Times New Roman" w:hAnsi="Times New Roman" w:cs="Times New Roman"/>
          <w:sz w:val="24"/>
          <w:szCs w:val="24"/>
        </w:rPr>
      </w:pPr>
      <w:r w:rsidRPr="002925D2">
        <w:rPr>
          <w:rFonts w:ascii="Times New Roman" w:hAnsi="Times New Roman" w:cs="Times New Roman" w:hint="eastAsia"/>
          <w:b/>
          <w:sz w:val="24"/>
          <w:szCs w:val="24"/>
        </w:rPr>
        <w:lastRenderedPageBreak/>
        <w:t>T</w:t>
      </w:r>
      <w:r w:rsidRPr="002925D2">
        <w:rPr>
          <w:rFonts w:ascii="Times New Roman" w:hAnsi="Times New Roman" w:cs="Times New Roman"/>
          <w:b/>
          <w:sz w:val="24"/>
          <w:szCs w:val="24"/>
        </w:rPr>
        <w:t>able S</w:t>
      </w:r>
      <w:r w:rsidR="002925D2" w:rsidRPr="002925D2">
        <w:rPr>
          <w:rFonts w:ascii="Times New Roman" w:hAnsi="Times New Roman" w:cs="Times New Roman"/>
          <w:b/>
          <w:sz w:val="24"/>
          <w:szCs w:val="24"/>
        </w:rPr>
        <w:t>3</w:t>
      </w:r>
      <w:r w:rsidRPr="002925D2">
        <w:rPr>
          <w:rFonts w:ascii="Times New Roman" w:hAnsi="Times New Roman" w:cs="Times New Roman"/>
          <w:b/>
          <w:sz w:val="24"/>
          <w:szCs w:val="24"/>
        </w:rPr>
        <w:t>.</w:t>
      </w:r>
      <w:r w:rsidRPr="003641C7">
        <w:rPr>
          <w:rFonts w:ascii="Times New Roman" w:hAnsi="Times New Roman" w:cs="Times New Roman"/>
          <w:sz w:val="24"/>
          <w:szCs w:val="24"/>
        </w:rPr>
        <w:t xml:space="preserve"> </w:t>
      </w:r>
      <w:r w:rsidRPr="00345F8E">
        <w:rPr>
          <w:rFonts w:ascii="Times New Roman" w:hAnsi="Times New Roman" w:cs="Times New Roman"/>
          <w:sz w:val="24"/>
          <w:szCs w:val="24"/>
        </w:rPr>
        <w:t xml:space="preserve">The samples information of </w:t>
      </w:r>
      <w:r w:rsidRPr="003641C7">
        <w:rPr>
          <w:rFonts w:ascii="Times New Roman" w:hAnsi="Times New Roman" w:cs="Times New Roman"/>
          <w:sz w:val="24"/>
          <w:szCs w:val="24"/>
        </w:rPr>
        <w:t>GSE147082</w:t>
      </w:r>
    </w:p>
    <w:tbl>
      <w:tblPr>
        <w:tblStyle w:val="2"/>
        <w:tblW w:w="8442" w:type="dxa"/>
        <w:tblLayout w:type="fixed"/>
        <w:tblLook w:val="04A0" w:firstRow="1" w:lastRow="0" w:firstColumn="1" w:lastColumn="0" w:noHBand="0" w:noVBand="1"/>
      </w:tblPr>
      <w:tblGrid>
        <w:gridCol w:w="1134"/>
        <w:gridCol w:w="1701"/>
        <w:gridCol w:w="1842"/>
        <w:gridCol w:w="1418"/>
        <w:gridCol w:w="1559"/>
        <w:gridCol w:w="788"/>
      </w:tblGrid>
      <w:tr w:rsidR="00042306" w14:paraId="23C7C0A2" w14:textId="77777777" w:rsidTr="002925D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671CAFF" w14:textId="77777777" w:rsidR="00042306" w:rsidRPr="00345F8E" w:rsidRDefault="00042306" w:rsidP="004D5793">
            <w:pPr>
              <w:jc w:val="center"/>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Patients</w:t>
            </w:r>
          </w:p>
        </w:tc>
        <w:tc>
          <w:tcPr>
            <w:tcW w:w="1701" w:type="dxa"/>
            <w:vAlign w:val="center"/>
          </w:tcPr>
          <w:p w14:paraId="26854AB1" w14:textId="77777777" w:rsidR="00042306" w:rsidRPr="00345F8E"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GEO </w:t>
            </w:r>
            <w:r>
              <w:rPr>
                <w:rFonts w:ascii="Times New Roman" w:hAnsi="Times New Roman" w:cs="Times New Roman" w:hint="eastAsia"/>
                <w:color w:val="000000"/>
                <w:sz w:val="24"/>
                <w:szCs w:val="24"/>
              </w:rPr>
              <w:t>id</w:t>
            </w:r>
          </w:p>
        </w:tc>
        <w:tc>
          <w:tcPr>
            <w:tcW w:w="1842" w:type="dxa"/>
            <w:vAlign w:val="center"/>
          </w:tcPr>
          <w:p w14:paraId="628F28AA" w14:textId="77777777" w:rsidR="00042306" w:rsidRPr="00345F8E"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color w:val="000000"/>
                <w:sz w:val="24"/>
                <w:szCs w:val="24"/>
              </w:rPr>
              <w:t>O</w:t>
            </w:r>
            <w:r w:rsidRPr="00345F8E">
              <w:rPr>
                <w:rFonts w:ascii="Times New Roman" w:hAnsi="Times New Roman" w:cs="Times New Roman" w:hint="eastAsia"/>
                <w:color w:val="000000"/>
                <w:sz w:val="24"/>
                <w:szCs w:val="24"/>
              </w:rPr>
              <w:t>rigin</w:t>
            </w:r>
          </w:p>
        </w:tc>
        <w:tc>
          <w:tcPr>
            <w:tcW w:w="1418" w:type="dxa"/>
            <w:vAlign w:val="center"/>
          </w:tcPr>
          <w:p w14:paraId="2917DCB9" w14:textId="77777777" w:rsidR="00042306" w:rsidRPr="00345F8E"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hint="eastAsia"/>
                <w:color w:val="000000"/>
                <w:sz w:val="24"/>
                <w:szCs w:val="24"/>
              </w:rPr>
              <w:t>umor</w:t>
            </w:r>
            <w:r>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type</w:t>
            </w:r>
          </w:p>
        </w:tc>
        <w:tc>
          <w:tcPr>
            <w:tcW w:w="1559" w:type="dxa"/>
            <w:vAlign w:val="center"/>
          </w:tcPr>
          <w:p w14:paraId="137B6C51" w14:textId="77777777" w:rsidR="00042306" w:rsidRPr="00345F8E"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neoadjuvant therapy</w:t>
            </w:r>
          </w:p>
        </w:tc>
        <w:tc>
          <w:tcPr>
            <w:tcW w:w="788" w:type="dxa"/>
            <w:vAlign w:val="center"/>
          </w:tcPr>
          <w:p w14:paraId="00F7215E" w14:textId="77777777" w:rsidR="00042306" w:rsidRPr="00345F8E"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eastAsia"/>
                <w:color w:val="000000"/>
                <w:sz w:val="24"/>
                <w:szCs w:val="24"/>
              </w:rPr>
              <w:t>A</w:t>
            </w:r>
            <w:r>
              <w:rPr>
                <w:rFonts w:ascii="Times New Roman" w:hAnsi="Times New Roman" w:cs="Times New Roman"/>
                <w:color w:val="000000"/>
                <w:sz w:val="24"/>
                <w:szCs w:val="24"/>
              </w:rPr>
              <w:t>ge</w:t>
            </w:r>
          </w:p>
        </w:tc>
      </w:tr>
      <w:tr w:rsidR="00042306" w14:paraId="575A5881" w14:textId="77777777" w:rsidTr="002925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135C425"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P1</w:t>
            </w:r>
          </w:p>
        </w:tc>
        <w:tc>
          <w:tcPr>
            <w:tcW w:w="1701" w:type="dxa"/>
            <w:vAlign w:val="center"/>
          </w:tcPr>
          <w:p w14:paraId="46B294BF"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GSM4416534</w:t>
            </w:r>
          </w:p>
        </w:tc>
        <w:tc>
          <w:tcPr>
            <w:tcW w:w="1842" w:type="dxa"/>
            <w:vAlign w:val="center"/>
          </w:tcPr>
          <w:p w14:paraId="4C0148B0"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Left fallopian (STIC)</w:t>
            </w:r>
          </w:p>
        </w:tc>
        <w:tc>
          <w:tcPr>
            <w:tcW w:w="1418" w:type="dxa"/>
            <w:vAlign w:val="center"/>
          </w:tcPr>
          <w:p w14:paraId="684E77F4"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D6C55">
              <w:rPr>
                <w:rFonts w:ascii="Times New Roman" w:hAnsi="Times New Roman" w:cs="Times New Roman"/>
                <w:color w:val="000000"/>
                <w:sz w:val="24"/>
                <w:szCs w:val="24"/>
              </w:rPr>
              <w:t>HGSOC</w:t>
            </w:r>
          </w:p>
        </w:tc>
        <w:tc>
          <w:tcPr>
            <w:tcW w:w="1559" w:type="dxa"/>
            <w:vAlign w:val="center"/>
          </w:tcPr>
          <w:p w14:paraId="255CBAB0"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No</w:t>
            </w:r>
          </w:p>
        </w:tc>
        <w:tc>
          <w:tcPr>
            <w:tcW w:w="788" w:type="dxa"/>
            <w:vAlign w:val="center"/>
          </w:tcPr>
          <w:p w14:paraId="7172ACC1"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46</w:t>
            </w:r>
          </w:p>
        </w:tc>
      </w:tr>
      <w:tr w:rsidR="00042306" w14:paraId="2E20346D" w14:textId="77777777" w:rsidTr="002925D2">
        <w:trPr>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0023863"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P2</w:t>
            </w:r>
          </w:p>
        </w:tc>
        <w:tc>
          <w:tcPr>
            <w:tcW w:w="1701" w:type="dxa"/>
            <w:vAlign w:val="center"/>
          </w:tcPr>
          <w:p w14:paraId="3039FA8B"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GSM4416535</w:t>
            </w:r>
          </w:p>
        </w:tc>
        <w:tc>
          <w:tcPr>
            <w:tcW w:w="1842" w:type="dxa"/>
            <w:vAlign w:val="center"/>
          </w:tcPr>
          <w:p w14:paraId="3B4D7266"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undetermined</w:t>
            </w:r>
          </w:p>
        </w:tc>
        <w:tc>
          <w:tcPr>
            <w:tcW w:w="1418" w:type="dxa"/>
            <w:vAlign w:val="center"/>
          </w:tcPr>
          <w:p w14:paraId="252A8CF8"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Serous</w:t>
            </w:r>
          </w:p>
        </w:tc>
        <w:tc>
          <w:tcPr>
            <w:tcW w:w="1559" w:type="dxa"/>
            <w:vAlign w:val="center"/>
          </w:tcPr>
          <w:p w14:paraId="6C6EDEBB"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Yes</w:t>
            </w:r>
          </w:p>
        </w:tc>
        <w:tc>
          <w:tcPr>
            <w:tcW w:w="788" w:type="dxa"/>
            <w:vAlign w:val="center"/>
          </w:tcPr>
          <w:p w14:paraId="7463A790"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62</w:t>
            </w:r>
          </w:p>
        </w:tc>
      </w:tr>
      <w:tr w:rsidR="00042306" w14:paraId="1233FDC6" w14:textId="77777777" w:rsidTr="002925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4880FD8"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P3</w:t>
            </w:r>
          </w:p>
        </w:tc>
        <w:tc>
          <w:tcPr>
            <w:tcW w:w="1701" w:type="dxa"/>
            <w:vAlign w:val="center"/>
          </w:tcPr>
          <w:p w14:paraId="12D48792"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GSM4416536</w:t>
            </w:r>
          </w:p>
        </w:tc>
        <w:tc>
          <w:tcPr>
            <w:tcW w:w="1842" w:type="dxa"/>
            <w:vAlign w:val="center"/>
          </w:tcPr>
          <w:p w14:paraId="7E61A50E"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Left fallopian (STIC)</w:t>
            </w:r>
          </w:p>
        </w:tc>
        <w:tc>
          <w:tcPr>
            <w:tcW w:w="1418" w:type="dxa"/>
            <w:vAlign w:val="center"/>
          </w:tcPr>
          <w:p w14:paraId="0306130F"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D6C55">
              <w:rPr>
                <w:rFonts w:ascii="Times New Roman" w:hAnsi="Times New Roman" w:cs="Times New Roman"/>
                <w:color w:val="000000"/>
                <w:sz w:val="24"/>
                <w:szCs w:val="24"/>
              </w:rPr>
              <w:t>HGSOC</w:t>
            </w:r>
          </w:p>
        </w:tc>
        <w:tc>
          <w:tcPr>
            <w:tcW w:w="1559" w:type="dxa"/>
            <w:vAlign w:val="center"/>
          </w:tcPr>
          <w:p w14:paraId="1B15DB6D"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Yes</w:t>
            </w:r>
          </w:p>
        </w:tc>
        <w:tc>
          <w:tcPr>
            <w:tcW w:w="788" w:type="dxa"/>
            <w:vAlign w:val="center"/>
          </w:tcPr>
          <w:p w14:paraId="308FA830"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66</w:t>
            </w:r>
          </w:p>
        </w:tc>
      </w:tr>
      <w:tr w:rsidR="00042306" w14:paraId="53577D09" w14:textId="77777777" w:rsidTr="002925D2">
        <w:trPr>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F9B6194"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P4</w:t>
            </w:r>
          </w:p>
        </w:tc>
        <w:tc>
          <w:tcPr>
            <w:tcW w:w="1701" w:type="dxa"/>
            <w:vAlign w:val="center"/>
          </w:tcPr>
          <w:p w14:paraId="36FB6400"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GSM4416537</w:t>
            </w:r>
          </w:p>
        </w:tc>
        <w:tc>
          <w:tcPr>
            <w:tcW w:w="1842" w:type="dxa"/>
            <w:vAlign w:val="center"/>
          </w:tcPr>
          <w:p w14:paraId="653829F1"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Left fallopian (STIC)</w:t>
            </w:r>
          </w:p>
        </w:tc>
        <w:tc>
          <w:tcPr>
            <w:tcW w:w="1418" w:type="dxa"/>
            <w:vAlign w:val="center"/>
          </w:tcPr>
          <w:p w14:paraId="36ADE981"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D6C55">
              <w:rPr>
                <w:rFonts w:ascii="Times New Roman" w:hAnsi="Times New Roman" w:cs="Times New Roman"/>
                <w:color w:val="000000"/>
                <w:sz w:val="24"/>
                <w:szCs w:val="24"/>
              </w:rPr>
              <w:t>HGSOC</w:t>
            </w:r>
          </w:p>
        </w:tc>
        <w:tc>
          <w:tcPr>
            <w:tcW w:w="1559" w:type="dxa"/>
            <w:vAlign w:val="center"/>
          </w:tcPr>
          <w:p w14:paraId="48E3C35E"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Yes</w:t>
            </w:r>
          </w:p>
        </w:tc>
        <w:tc>
          <w:tcPr>
            <w:tcW w:w="788" w:type="dxa"/>
            <w:vAlign w:val="center"/>
          </w:tcPr>
          <w:p w14:paraId="64CACE41"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71</w:t>
            </w:r>
          </w:p>
        </w:tc>
      </w:tr>
      <w:tr w:rsidR="00042306" w14:paraId="759F8AED" w14:textId="77777777" w:rsidTr="002925D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E64B1E9"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P5</w:t>
            </w:r>
          </w:p>
        </w:tc>
        <w:tc>
          <w:tcPr>
            <w:tcW w:w="1701" w:type="dxa"/>
            <w:vAlign w:val="center"/>
          </w:tcPr>
          <w:p w14:paraId="580A2A35"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GSM4416538</w:t>
            </w:r>
          </w:p>
        </w:tc>
        <w:tc>
          <w:tcPr>
            <w:tcW w:w="1842" w:type="dxa"/>
            <w:vAlign w:val="center"/>
          </w:tcPr>
          <w:p w14:paraId="1902290B"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Left ovary</w:t>
            </w:r>
          </w:p>
        </w:tc>
        <w:tc>
          <w:tcPr>
            <w:tcW w:w="1418" w:type="dxa"/>
            <w:vAlign w:val="center"/>
          </w:tcPr>
          <w:p w14:paraId="02ED5328"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D6C55">
              <w:rPr>
                <w:rFonts w:ascii="Times New Roman" w:hAnsi="Times New Roman" w:cs="Times New Roman"/>
                <w:color w:val="000000"/>
                <w:sz w:val="24"/>
                <w:szCs w:val="24"/>
              </w:rPr>
              <w:t>HGSOC</w:t>
            </w:r>
          </w:p>
        </w:tc>
        <w:tc>
          <w:tcPr>
            <w:tcW w:w="1559" w:type="dxa"/>
            <w:vAlign w:val="center"/>
          </w:tcPr>
          <w:p w14:paraId="659BD5EF"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No</w:t>
            </w:r>
          </w:p>
        </w:tc>
        <w:tc>
          <w:tcPr>
            <w:tcW w:w="788" w:type="dxa"/>
            <w:vAlign w:val="center"/>
          </w:tcPr>
          <w:p w14:paraId="266B18B4" w14:textId="77777777" w:rsidR="00042306" w:rsidRPr="00345F8E"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56</w:t>
            </w:r>
          </w:p>
        </w:tc>
      </w:tr>
      <w:tr w:rsidR="00042306" w14:paraId="310BA071" w14:textId="77777777" w:rsidTr="002925D2">
        <w:trPr>
          <w:trHeight w:val="51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4A1A8A0" w14:textId="77777777" w:rsidR="00042306" w:rsidRPr="003641C7" w:rsidRDefault="00042306" w:rsidP="004D5793">
            <w:pPr>
              <w:jc w:val="center"/>
              <w:rPr>
                <w:rFonts w:ascii="Times New Roman" w:hAnsi="Times New Roman" w:cs="Times New Roman"/>
                <w:b w:val="0"/>
                <w:bCs w:val="0"/>
                <w:color w:val="000000"/>
                <w:sz w:val="24"/>
                <w:szCs w:val="24"/>
              </w:rPr>
            </w:pPr>
            <w:r w:rsidRPr="003641C7">
              <w:rPr>
                <w:rFonts w:ascii="Times New Roman" w:hAnsi="Times New Roman" w:cs="Times New Roman" w:hint="eastAsia"/>
                <w:b w:val="0"/>
                <w:bCs w:val="0"/>
                <w:color w:val="000000"/>
                <w:sz w:val="24"/>
                <w:szCs w:val="24"/>
              </w:rPr>
              <w:t>P6</w:t>
            </w:r>
          </w:p>
        </w:tc>
        <w:tc>
          <w:tcPr>
            <w:tcW w:w="1701" w:type="dxa"/>
            <w:vAlign w:val="center"/>
          </w:tcPr>
          <w:p w14:paraId="48CEC5C9"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GSM4416539</w:t>
            </w:r>
          </w:p>
        </w:tc>
        <w:tc>
          <w:tcPr>
            <w:tcW w:w="1842" w:type="dxa"/>
            <w:vAlign w:val="center"/>
          </w:tcPr>
          <w:p w14:paraId="3F868AAF"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Fallopian</w:t>
            </w:r>
          </w:p>
        </w:tc>
        <w:tc>
          <w:tcPr>
            <w:tcW w:w="1418" w:type="dxa"/>
            <w:vAlign w:val="center"/>
          </w:tcPr>
          <w:p w14:paraId="27832D2C"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color w:val="000000"/>
                <w:sz w:val="24"/>
                <w:szCs w:val="24"/>
              </w:rPr>
              <w:t>M</w:t>
            </w:r>
            <w:r w:rsidRPr="00345F8E">
              <w:rPr>
                <w:rFonts w:ascii="Times New Roman" w:hAnsi="Times New Roman" w:cs="Times New Roman" w:hint="eastAsia"/>
                <w:color w:val="000000"/>
                <w:sz w:val="24"/>
                <w:szCs w:val="24"/>
              </w:rPr>
              <w:t>ixed</w:t>
            </w:r>
          </w:p>
        </w:tc>
        <w:tc>
          <w:tcPr>
            <w:tcW w:w="1559" w:type="dxa"/>
            <w:vAlign w:val="center"/>
          </w:tcPr>
          <w:p w14:paraId="6E68C367"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Yes</w:t>
            </w:r>
          </w:p>
        </w:tc>
        <w:tc>
          <w:tcPr>
            <w:tcW w:w="788" w:type="dxa"/>
            <w:vAlign w:val="center"/>
          </w:tcPr>
          <w:p w14:paraId="441D3F21" w14:textId="77777777" w:rsidR="00042306" w:rsidRPr="00345F8E"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345F8E">
              <w:rPr>
                <w:rFonts w:ascii="Times New Roman" w:hAnsi="Times New Roman" w:cs="Times New Roman" w:hint="eastAsia"/>
                <w:color w:val="000000"/>
                <w:sz w:val="24"/>
                <w:szCs w:val="24"/>
              </w:rPr>
              <w:t>66</w:t>
            </w:r>
          </w:p>
        </w:tc>
      </w:tr>
      <w:bookmarkEnd w:id="1"/>
    </w:tbl>
    <w:p w14:paraId="2616E585" w14:textId="77777777" w:rsidR="00042306" w:rsidRDefault="00042306" w:rsidP="00042306"/>
    <w:p w14:paraId="576FEA52" w14:textId="77777777" w:rsidR="00042306" w:rsidRDefault="00042306" w:rsidP="00042306"/>
    <w:p w14:paraId="77145276" w14:textId="77777777" w:rsidR="00042306" w:rsidRDefault="00042306" w:rsidP="00042306"/>
    <w:p w14:paraId="2EDD3E23" w14:textId="77777777" w:rsidR="00042306" w:rsidRDefault="00042306" w:rsidP="00042306"/>
    <w:p w14:paraId="01764528" w14:textId="77777777" w:rsidR="00042306" w:rsidRDefault="00042306" w:rsidP="00042306"/>
    <w:p w14:paraId="25FD58D6" w14:textId="77777777" w:rsidR="00042306" w:rsidRDefault="00042306" w:rsidP="00042306"/>
    <w:p w14:paraId="7EE9125B" w14:textId="77777777" w:rsidR="002925D2" w:rsidRDefault="002925D2">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B7D1ECE" w14:textId="3972A9CE" w:rsidR="00042306" w:rsidRPr="00042306" w:rsidRDefault="00042306" w:rsidP="00042306">
      <w:pPr>
        <w:rPr>
          <w:rFonts w:ascii="Times New Roman" w:hAnsi="Times New Roman" w:cs="Times New Roman"/>
          <w:color w:val="000000" w:themeColor="text1"/>
          <w:sz w:val="24"/>
          <w:szCs w:val="24"/>
        </w:rPr>
      </w:pPr>
      <w:r w:rsidRPr="002925D2">
        <w:rPr>
          <w:rFonts w:ascii="Times New Roman" w:hAnsi="Times New Roman" w:cs="Times New Roman" w:hint="eastAsia"/>
          <w:b/>
          <w:color w:val="000000" w:themeColor="text1"/>
          <w:sz w:val="24"/>
          <w:szCs w:val="24"/>
        </w:rPr>
        <w:lastRenderedPageBreak/>
        <w:t>T</w:t>
      </w:r>
      <w:r w:rsidR="002925D2" w:rsidRPr="002925D2">
        <w:rPr>
          <w:rFonts w:ascii="Times New Roman" w:hAnsi="Times New Roman" w:cs="Times New Roman"/>
          <w:b/>
          <w:color w:val="000000" w:themeColor="text1"/>
          <w:sz w:val="24"/>
          <w:szCs w:val="24"/>
        </w:rPr>
        <w:t>able S4</w:t>
      </w:r>
      <w:r w:rsidRPr="00042306">
        <w:rPr>
          <w:rFonts w:ascii="Times New Roman" w:hAnsi="Times New Roman" w:cs="Times New Roman"/>
          <w:color w:val="000000" w:themeColor="text1"/>
          <w:sz w:val="24"/>
          <w:szCs w:val="24"/>
        </w:rPr>
        <w:t>. The samples information of GSE26712</w:t>
      </w:r>
    </w:p>
    <w:tbl>
      <w:tblPr>
        <w:tblStyle w:val="2"/>
        <w:tblW w:w="0" w:type="auto"/>
        <w:tblLook w:val="04A0" w:firstRow="1" w:lastRow="0" w:firstColumn="1" w:lastColumn="0" w:noHBand="0" w:noVBand="1"/>
      </w:tblPr>
      <w:tblGrid>
        <w:gridCol w:w="1382"/>
        <w:gridCol w:w="2441"/>
        <w:gridCol w:w="2126"/>
        <w:gridCol w:w="2268"/>
      </w:tblGrid>
      <w:tr w:rsidR="00042306" w14:paraId="533A8EC5" w14:textId="77777777" w:rsidTr="002D4F7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82" w:type="dxa"/>
            <w:tcBorders>
              <w:top w:val="single" w:sz="4" w:space="0" w:color="auto"/>
            </w:tcBorders>
            <w:vAlign w:val="center"/>
          </w:tcPr>
          <w:p w14:paraId="0A13CEEF" w14:textId="77777777" w:rsidR="00042306" w:rsidRPr="0084591C" w:rsidRDefault="00042306" w:rsidP="004D5793">
            <w:pPr>
              <w:jc w:val="center"/>
              <w:rPr>
                <w:rFonts w:ascii="Times New Roman" w:hAnsi="Times New Roman" w:cs="Times New Roman"/>
                <w:color w:val="000000"/>
                <w:sz w:val="24"/>
                <w:szCs w:val="24"/>
              </w:rPr>
            </w:pPr>
          </w:p>
        </w:tc>
        <w:tc>
          <w:tcPr>
            <w:tcW w:w="2441" w:type="dxa"/>
            <w:tcBorders>
              <w:top w:val="single" w:sz="4" w:space="0" w:color="auto"/>
            </w:tcBorders>
            <w:vAlign w:val="center"/>
          </w:tcPr>
          <w:p w14:paraId="34F6514F" w14:textId="77777777" w:rsidR="00042306" w:rsidRPr="0084591C"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eastAsia"/>
                <w:color w:val="000000"/>
                <w:sz w:val="24"/>
                <w:szCs w:val="24"/>
              </w:rPr>
              <w:t>S</w:t>
            </w:r>
            <w:r>
              <w:rPr>
                <w:rFonts w:ascii="Times New Roman" w:hAnsi="Times New Roman" w:cs="Times New Roman"/>
                <w:color w:val="000000"/>
                <w:sz w:val="24"/>
                <w:szCs w:val="24"/>
              </w:rPr>
              <w:t>ubtype</w:t>
            </w:r>
          </w:p>
        </w:tc>
        <w:tc>
          <w:tcPr>
            <w:tcW w:w="2126" w:type="dxa"/>
            <w:tcBorders>
              <w:top w:val="single" w:sz="4" w:space="0" w:color="auto"/>
            </w:tcBorders>
            <w:vAlign w:val="center"/>
          </w:tcPr>
          <w:p w14:paraId="689A1D29" w14:textId="77777777" w:rsidR="00042306" w:rsidRPr="0084591C"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N</w:t>
            </w:r>
            <w:r w:rsidRPr="0084591C">
              <w:rPr>
                <w:rFonts w:ascii="Times New Roman" w:hAnsi="Times New Roman" w:cs="Times New Roman"/>
                <w:color w:val="000000"/>
                <w:sz w:val="24"/>
                <w:szCs w:val="24"/>
              </w:rPr>
              <w:t>umber</w:t>
            </w:r>
          </w:p>
        </w:tc>
        <w:tc>
          <w:tcPr>
            <w:tcW w:w="2268" w:type="dxa"/>
            <w:tcBorders>
              <w:top w:val="single" w:sz="4" w:space="0" w:color="auto"/>
            </w:tcBorders>
            <w:vAlign w:val="center"/>
          </w:tcPr>
          <w:p w14:paraId="7B5DA973" w14:textId="77777777" w:rsidR="00042306" w:rsidRPr="0084591C" w:rsidRDefault="00042306" w:rsidP="004D57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R</w:t>
            </w:r>
            <w:r w:rsidRPr="0084591C">
              <w:rPr>
                <w:rFonts w:ascii="Times New Roman" w:hAnsi="Times New Roman" w:cs="Times New Roman"/>
                <w:color w:val="000000"/>
                <w:sz w:val="24"/>
                <w:szCs w:val="24"/>
              </w:rPr>
              <w:t>atio</w:t>
            </w:r>
          </w:p>
        </w:tc>
      </w:tr>
      <w:tr w:rsidR="00042306" w14:paraId="6563CF1C" w14:textId="77777777" w:rsidTr="002D4F7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82" w:type="dxa"/>
            <w:vMerge w:val="restart"/>
            <w:vAlign w:val="center"/>
          </w:tcPr>
          <w:p w14:paraId="08840E49" w14:textId="77777777" w:rsidR="00042306" w:rsidRPr="0084591C" w:rsidRDefault="00042306" w:rsidP="004D5793">
            <w:pPr>
              <w:jc w:val="center"/>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S</w:t>
            </w:r>
            <w:r w:rsidRPr="0084591C">
              <w:rPr>
                <w:rFonts w:ascii="Times New Roman" w:hAnsi="Times New Roman" w:cs="Times New Roman"/>
                <w:color w:val="000000"/>
                <w:sz w:val="24"/>
                <w:szCs w:val="24"/>
              </w:rPr>
              <w:t>ample Type</w:t>
            </w:r>
          </w:p>
        </w:tc>
        <w:tc>
          <w:tcPr>
            <w:tcW w:w="2441" w:type="dxa"/>
            <w:vAlign w:val="center"/>
          </w:tcPr>
          <w:p w14:paraId="4D24BD84"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N</w:t>
            </w:r>
            <w:r w:rsidRPr="0084591C">
              <w:rPr>
                <w:rFonts w:ascii="Times New Roman" w:hAnsi="Times New Roman" w:cs="Times New Roman"/>
                <w:color w:val="000000"/>
                <w:sz w:val="24"/>
                <w:szCs w:val="24"/>
              </w:rPr>
              <w:t>ormal</w:t>
            </w:r>
          </w:p>
        </w:tc>
        <w:tc>
          <w:tcPr>
            <w:tcW w:w="2126" w:type="dxa"/>
            <w:vAlign w:val="center"/>
          </w:tcPr>
          <w:p w14:paraId="1587573C"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1</w:t>
            </w:r>
            <w:r w:rsidRPr="0084591C">
              <w:rPr>
                <w:rFonts w:ascii="Times New Roman" w:hAnsi="Times New Roman" w:cs="Times New Roman"/>
                <w:color w:val="000000"/>
                <w:sz w:val="24"/>
                <w:szCs w:val="24"/>
              </w:rPr>
              <w:t>0</w:t>
            </w:r>
          </w:p>
        </w:tc>
        <w:tc>
          <w:tcPr>
            <w:tcW w:w="2268" w:type="dxa"/>
            <w:vAlign w:val="center"/>
          </w:tcPr>
          <w:p w14:paraId="042A49F4"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5.13%</w:t>
            </w:r>
          </w:p>
        </w:tc>
      </w:tr>
      <w:tr w:rsidR="00042306" w14:paraId="72C8165E" w14:textId="77777777" w:rsidTr="002D4F78">
        <w:trPr>
          <w:trHeight w:val="510"/>
        </w:trPr>
        <w:tc>
          <w:tcPr>
            <w:cnfStyle w:val="001000000000" w:firstRow="0" w:lastRow="0" w:firstColumn="1" w:lastColumn="0" w:oddVBand="0" w:evenVBand="0" w:oddHBand="0" w:evenHBand="0" w:firstRowFirstColumn="0" w:firstRowLastColumn="0" w:lastRowFirstColumn="0" w:lastRowLastColumn="0"/>
            <w:tcW w:w="1382" w:type="dxa"/>
            <w:vMerge/>
            <w:vAlign w:val="center"/>
          </w:tcPr>
          <w:p w14:paraId="410D4B39" w14:textId="77777777" w:rsidR="00042306" w:rsidRPr="0084591C" w:rsidRDefault="00042306" w:rsidP="004D5793">
            <w:pPr>
              <w:jc w:val="center"/>
              <w:rPr>
                <w:rFonts w:ascii="Times New Roman" w:hAnsi="Times New Roman" w:cs="Times New Roman"/>
                <w:color w:val="000000"/>
                <w:sz w:val="24"/>
                <w:szCs w:val="24"/>
              </w:rPr>
            </w:pPr>
          </w:p>
        </w:tc>
        <w:tc>
          <w:tcPr>
            <w:tcW w:w="2441" w:type="dxa"/>
            <w:vAlign w:val="center"/>
          </w:tcPr>
          <w:p w14:paraId="360BB2AF"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T</w:t>
            </w:r>
            <w:r w:rsidRPr="0084591C">
              <w:rPr>
                <w:rFonts w:ascii="Times New Roman" w:hAnsi="Times New Roman" w:cs="Times New Roman"/>
                <w:color w:val="000000"/>
                <w:sz w:val="24"/>
                <w:szCs w:val="24"/>
              </w:rPr>
              <w:t>umor</w:t>
            </w:r>
          </w:p>
        </w:tc>
        <w:tc>
          <w:tcPr>
            <w:tcW w:w="2126" w:type="dxa"/>
            <w:vAlign w:val="center"/>
          </w:tcPr>
          <w:p w14:paraId="79D2A967"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1</w:t>
            </w:r>
            <w:r w:rsidRPr="0084591C">
              <w:rPr>
                <w:rFonts w:ascii="Times New Roman" w:hAnsi="Times New Roman" w:cs="Times New Roman"/>
                <w:color w:val="000000"/>
                <w:sz w:val="24"/>
                <w:szCs w:val="24"/>
              </w:rPr>
              <w:t>85</w:t>
            </w:r>
          </w:p>
        </w:tc>
        <w:tc>
          <w:tcPr>
            <w:tcW w:w="2268" w:type="dxa"/>
            <w:vAlign w:val="center"/>
          </w:tcPr>
          <w:p w14:paraId="21B9DFB6"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94.87%</w:t>
            </w:r>
          </w:p>
        </w:tc>
      </w:tr>
      <w:tr w:rsidR="00042306" w14:paraId="170AC229" w14:textId="77777777" w:rsidTr="002D4F7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82" w:type="dxa"/>
            <w:vMerge w:val="restart"/>
            <w:vAlign w:val="center"/>
          </w:tcPr>
          <w:p w14:paraId="010EF868" w14:textId="77777777" w:rsidR="00042306" w:rsidRPr="0084591C" w:rsidRDefault="00042306" w:rsidP="004D5793">
            <w:pPr>
              <w:jc w:val="center"/>
              <w:rPr>
                <w:rFonts w:ascii="Times New Roman" w:hAnsi="Times New Roman" w:cs="Times New Roman"/>
                <w:color w:val="000000"/>
                <w:sz w:val="24"/>
                <w:szCs w:val="24"/>
              </w:rPr>
            </w:pPr>
            <w:r>
              <w:rPr>
                <w:rFonts w:ascii="Times New Roman" w:hAnsi="Times New Roman" w:cs="Times New Roman"/>
                <w:color w:val="000000"/>
                <w:sz w:val="24"/>
                <w:szCs w:val="24"/>
              </w:rPr>
              <w:t>T</w:t>
            </w:r>
            <w:r>
              <w:rPr>
                <w:rFonts w:ascii="Times New Roman" w:hAnsi="Times New Roman" w:cs="Times New Roman" w:hint="eastAsia"/>
                <w:color w:val="000000"/>
                <w:sz w:val="24"/>
                <w:szCs w:val="24"/>
              </w:rPr>
              <w:t>umor</w:t>
            </w:r>
            <w:r>
              <w:rPr>
                <w:rFonts w:ascii="Times New Roman" w:hAnsi="Times New Roman" w:cs="Times New Roman"/>
                <w:color w:val="000000"/>
                <w:sz w:val="24"/>
                <w:szCs w:val="24"/>
              </w:rPr>
              <w:t xml:space="preserve"> </w:t>
            </w:r>
            <w:r>
              <w:rPr>
                <w:rFonts w:ascii="Times New Roman" w:hAnsi="Times New Roman" w:cs="Times New Roman" w:hint="eastAsia"/>
                <w:color w:val="000000"/>
                <w:sz w:val="24"/>
                <w:szCs w:val="24"/>
              </w:rPr>
              <w:t>type</w:t>
            </w:r>
          </w:p>
        </w:tc>
        <w:tc>
          <w:tcPr>
            <w:tcW w:w="2441" w:type="dxa"/>
            <w:vAlign w:val="center"/>
          </w:tcPr>
          <w:p w14:paraId="365C62C2"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N</w:t>
            </w:r>
            <w:r w:rsidRPr="0084591C">
              <w:rPr>
                <w:rFonts w:ascii="Times New Roman" w:hAnsi="Times New Roman" w:cs="Times New Roman"/>
                <w:color w:val="000000"/>
                <w:sz w:val="24"/>
                <w:szCs w:val="24"/>
              </w:rPr>
              <w:t>ormal</w:t>
            </w:r>
          </w:p>
        </w:tc>
        <w:tc>
          <w:tcPr>
            <w:tcW w:w="2126" w:type="dxa"/>
            <w:vAlign w:val="center"/>
          </w:tcPr>
          <w:p w14:paraId="11457011"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1</w:t>
            </w:r>
            <w:r w:rsidRPr="0084591C">
              <w:rPr>
                <w:rFonts w:ascii="Times New Roman" w:hAnsi="Times New Roman" w:cs="Times New Roman"/>
                <w:color w:val="000000"/>
                <w:sz w:val="24"/>
                <w:szCs w:val="24"/>
              </w:rPr>
              <w:t>0</w:t>
            </w:r>
          </w:p>
        </w:tc>
        <w:tc>
          <w:tcPr>
            <w:tcW w:w="2268" w:type="dxa"/>
            <w:vAlign w:val="center"/>
          </w:tcPr>
          <w:p w14:paraId="2FE8F4F9"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5.13%</w:t>
            </w:r>
          </w:p>
        </w:tc>
      </w:tr>
      <w:tr w:rsidR="00042306" w14:paraId="54CE6A85" w14:textId="77777777" w:rsidTr="002D4F78">
        <w:trPr>
          <w:trHeight w:val="510"/>
        </w:trPr>
        <w:tc>
          <w:tcPr>
            <w:cnfStyle w:val="001000000000" w:firstRow="0" w:lastRow="0" w:firstColumn="1" w:lastColumn="0" w:oddVBand="0" w:evenVBand="0" w:oddHBand="0" w:evenHBand="0" w:firstRowFirstColumn="0" w:firstRowLastColumn="0" w:lastRowFirstColumn="0" w:lastRowLastColumn="0"/>
            <w:tcW w:w="1382" w:type="dxa"/>
            <w:vMerge/>
            <w:vAlign w:val="center"/>
          </w:tcPr>
          <w:p w14:paraId="12C7603C" w14:textId="77777777" w:rsidR="00042306" w:rsidRPr="0084591C" w:rsidRDefault="00042306" w:rsidP="004D5793">
            <w:pPr>
              <w:jc w:val="center"/>
              <w:rPr>
                <w:rFonts w:ascii="Times New Roman" w:hAnsi="Times New Roman" w:cs="Times New Roman"/>
                <w:color w:val="000000"/>
                <w:sz w:val="24"/>
                <w:szCs w:val="24"/>
              </w:rPr>
            </w:pPr>
          </w:p>
        </w:tc>
        <w:tc>
          <w:tcPr>
            <w:tcW w:w="2441" w:type="dxa"/>
            <w:vAlign w:val="center"/>
          </w:tcPr>
          <w:p w14:paraId="05C3A043"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D6C55">
              <w:rPr>
                <w:rFonts w:ascii="Times New Roman" w:hAnsi="Times New Roman" w:cs="Times New Roman"/>
                <w:color w:val="000000"/>
                <w:sz w:val="24"/>
                <w:szCs w:val="24"/>
              </w:rPr>
              <w:t>HGSOC</w:t>
            </w:r>
          </w:p>
        </w:tc>
        <w:tc>
          <w:tcPr>
            <w:tcW w:w="2126" w:type="dxa"/>
            <w:vAlign w:val="center"/>
          </w:tcPr>
          <w:p w14:paraId="3CE7E23D"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1</w:t>
            </w:r>
            <w:r w:rsidRPr="0084591C">
              <w:rPr>
                <w:rFonts w:ascii="Times New Roman" w:hAnsi="Times New Roman" w:cs="Times New Roman"/>
                <w:color w:val="000000"/>
                <w:sz w:val="24"/>
                <w:szCs w:val="24"/>
              </w:rPr>
              <w:t>85</w:t>
            </w:r>
          </w:p>
        </w:tc>
        <w:tc>
          <w:tcPr>
            <w:tcW w:w="2268" w:type="dxa"/>
            <w:vAlign w:val="center"/>
          </w:tcPr>
          <w:p w14:paraId="26DF04F8"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94.87%</w:t>
            </w:r>
          </w:p>
        </w:tc>
      </w:tr>
      <w:tr w:rsidR="00042306" w14:paraId="1485B904" w14:textId="77777777" w:rsidTr="002D4F7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82" w:type="dxa"/>
            <w:vMerge w:val="restart"/>
            <w:vAlign w:val="center"/>
          </w:tcPr>
          <w:p w14:paraId="0DD954A6" w14:textId="77777777" w:rsidR="00042306" w:rsidRPr="0084591C" w:rsidRDefault="00042306" w:rsidP="004D5793">
            <w:pPr>
              <w:jc w:val="center"/>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S</w:t>
            </w:r>
            <w:r w:rsidRPr="0084591C">
              <w:rPr>
                <w:rFonts w:ascii="Times New Roman" w:hAnsi="Times New Roman" w:cs="Times New Roman"/>
                <w:color w:val="000000"/>
                <w:sz w:val="24"/>
                <w:szCs w:val="24"/>
              </w:rPr>
              <w:t>urvival Time</w:t>
            </w:r>
          </w:p>
        </w:tc>
        <w:tc>
          <w:tcPr>
            <w:tcW w:w="2441" w:type="dxa"/>
            <w:vAlign w:val="center"/>
          </w:tcPr>
          <w:p w14:paraId="65912018"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&lt;</w:t>
            </w:r>
            <w:r w:rsidRPr="0084591C">
              <w:rPr>
                <w:rFonts w:ascii="Times New Roman" w:hAnsi="Times New Roman" w:cs="Times New Roman"/>
                <w:color w:val="000000"/>
                <w:sz w:val="24"/>
                <w:szCs w:val="24"/>
              </w:rPr>
              <w:t xml:space="preserve"> 2 Year</w:t>
            </w:r>
          </w:p>
        </w:tc>
        <w:tc>
          <w:tcPr>
            <w:tcW w:w="2126" w:type="dxa"/>
            <w:vAlign w:val="center"/>
          </w:tcPr>
          <w:p w14:paraId="0B8936FA"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6</w:t>
            </w:r>
            <w:r w:rsidRPr="0084591C">
              <w:rPr>
                <w:rFonts w:ascii="Times New Roman" w:hAnsi="Times New Roman" w:cs="Times New Roman"/>
                <w:color w:val="000000"/>
                <w:sz w:val="24"/>
                <w:szCs w:val="24"/>
              </w:rPr>
              <w:t>4</w:t>
            </w:r>
          </w:p>
        </w:tc>
        <w:tc>
          <w:tcPr>
            <w:tcW w:w="2268" w:type="dxa"/>
            <w:vAlign w:val="center"/>
          </w:tcPr>
          <w:p w14:paraId="2A0ECAC5"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32.82%</w:t>
            </w:r>
          </w:p>
        </w:tc>
      </w:tr>
      <w:tr w:rsidR="00042306" w14:paraId="472B1CC4" w14:textId="77777777" w:rsidTr="002D4F78">
        <w:trPr>
          <w:trHeight w:val="510"/>
        </w:trPr>
        <w:tc>
          <w:tcPr>
            <w:cnfStyle w:val="001000000000" w:firstRow="0" w:lastRow="0" w:firstColumn="1" w:lastColumn="0" w:oddVBand="0" w:evenVBand="0" w:oddHBand="0" w:evenHBand="0" w:firstRowFirstColumn="0" w:firstRowLastColumn="0" w:lastRowFirstColumn="0" w:lastRowLastColumn="0"/>
            <w:tcW w:w="1382" w:type="dxa"/>
            <w:vMerge/>
            <w:vAlign w:val="center"/>
          </w:tcPr>
          <w:p w14:paraId="691792EF" w14:textId="77777777" w:rsidR="00042306" w:rsidRPr="0084591C" w:rsidRDefault="00042306" w:rsidP="004D5793">
            <w:pPr>
              <w:jc w:val="center"/>
              <w:rPr>
                <w:rFonts w:ascii="Times New Roman" w:hAnsi="Times New Roman" w:cs="Times New Roman"/>
                <w:color w:val="000000"/>
                <w:sz w:val="24"/>
                <w:szCs w:val="24"/>
              </w:rPr>
            </w:pPr>
          </w:p>
        </w:tc>
        <w:tc>
          <w:tcPr>
            <w:tcW w:w="2441" w:type="dxa"/>
            <w:vAlign w:val="center"/>
          </w:tcPr>
          <w:p w14:paraId="486CDBC7"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color w:val="000000"/>
                <w:sz w:val="24"/>
                <w:szCs w:val="24"/>
              </w:rPr>
              <w:t>&gt;2 Year and &lt; 5 Year</w:t>
            </w:r>
          </w:p>
        </w:tc>
        <w:tc>
          <w:tcPr>
            <w:tcW w:w="2126" w:type="dxa"/>
            <w:vAlign w:val="center"/>
          </w:tcPr>
          <w:p w14:paraId="13382BED"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8</w:t>
            </w:r>
            <w:r w:rsidRPr="0084591C">
              <w:rPr>
                <w:rFonts w:ascii="Times New Roman" w:hAnsi="Times New Roman" w:cs="Times New Roman"/>
                <w:color w:val="000000"/>
                <w:sz w:val="24"/>
                <w:szCs w:val="24"/>
              </w:rPr>
              <w:t>5</w:t>
            </w:r>
          </w:p>
        </w:tc>
        <w:tc>
          <w:tcPr>
            <w:tcW w:w="2268" w:type="dxa"/>
            <w:vAlign w:val="center"/>
          </w:tcPr>
          <w:p w14:paraId="6CF9D346" w14:textId="77777777" w:rsidR="00042306" w:rsidRPr="0084591C" w:rsidRDefault="00042306" w:rsidP="004D57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43.59%</w:t>
            </w:r>
          </w:p>
        </w:tc>
      </w:tr>
      <w:tr w:rsidR="00042306" w14:paraId="52A0148B" w14:textId="77777777" w:rsidTr="002D4F7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82" w:type="dxa"/>
            <w:vMerge/>
            <w:vAlign w:val="center"/>
          </w:tcPr>
          <w:p w14:paraId="5BFB5A40" w14:textId="77777777" w:rsidR="00042306" w:rsidRPr="0084591C" w:rsidRDefault="00042306" w:rsidP="004D5793">
            <w:pPr>
              <w:jc w:val="center"/>
              <w:rPr>
                <w:rFonts w:ascii="Times New Roman" w:hAnsi="Times New Roman" w:cs="Times New Roman"/>
                <w:color w:val="000000"/>
                <w:sz w:val="24"/>
                <w:szCs w:val="24"/>
              </w:rPr>
            </w:pPr>
          </w:p>
        </w:tc>
        <w:tc>
          <w:tcPr>
            <w:tcW w:w="2441" w:type="dxa"/>
            <w:vAlign w:val="center"/>
          </w:tcPr>
          <w:p w14:paraId="54C23B4A"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color w:val="000000"/>
                <w:sz w:val="24"/>
                <w:szCs w:val="24"/>
              </w:rPr>
              <w:t>&gt; 5 Year</w:t>
            </w:r>
          </w:p>
        </w:tc>
        <w:tc>
          <w:tcPr>
            <w:tcW w:w="2126" w:type="dxa"/>
            <w:vAlign w:val="center"/>
          </w:tcPr>
          <w:p w14:paraId="3A697141"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3</w:t>
            </w:r>
            <w:r w:rsidRPr="0084591C">
              <w:rPr>
                <w:rFonts w:ascii="Times New Roman" w:hAnsi="Times New Roman" w:cs="Times New Roman"/>
                <w:color w:val="000000"/>
                <w:sz w:val="24"/>
                <w:szCs w:val="24"/>
              </w:rPr>
              <w:t>6</w:t>
            </w:r>
          </w:p>
        </w:tc>
        <w:tc>
          <w:tcPr>
            <w:tcW w:w="2268" w:type="dxa"/>
            <w:vAlign w:val="center"/>
          </w:tcPr>
          <w:p w14:paraId="7A2AAF9D" w14:textId="77777777" w:rsidR="00042306" w:rsidRPr="0084591C" w:rsidRDefault="00042306" w:rsidP="004D57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18.46%</w:t>
            </w:r>
          </w:p>
        </w:tc>
      </w:tr>
    </w:tbl>
    <w:p w14:paraId="6240F1BC" w14:textId="77777777" w:rsidR="00042306" w:rsidRDefault="00042306" w:rsidP="00042306"/>
    <w:p w14:paraId="70869FF2" w14:textId="0972668C" w:rsidR="002D4F78" w:rsidRDefault="002D4F78">
      <w:pPr>
        <w:widowControl/>
        <w:jc w:val="left"/>
      </w:pPr>
      <w:r>
        <w:br w:type="page"/>
      </w:r>
    </w:p>
    <w:p w14:paraId="77B30145" w14:textId="0042458A" w:rsidR="00042306" w:rsidRPr="00042306" w:rsidRDefault="00042306" w:rsidP="00042306">
      <w:pPr>
        <w:rPr>
          <w:rFonts w:ascii="Times New Roman" w:hAnsi="Times New Roman" w:cs="Times New Roman"/>
          <w:color w:val="000000" w:themeColor="text1"/>
          <w:sz w:val="24"/>
          <w:szCs w:val="24"/>
        </w:rPr>
      </w:pPr>
      <w:r w:rsidRPr="002D4F78">
        <w:rPr>
          <w:rFonts w:ascii="Times New Roman" w:hAnsi="Times New Roman" w:cs="Times New Roman" w:hint="eastAsia"/>
          <w:b/>
          <w:color w:val="000000" w:themeColor="text1"/>
          <w:sz w:val="24"/>
          <w:szCs w:val="24"/>
        </w:rPr>
        <w:lastRenderedPageBreak/>
        <w:t>T</w:t>
      </w:r>
      <w:r w:rsidR="002D4F78" w:rsidRPr="002D4F78">
        <w:rPr>
          <w:rFonts w:ascii="Times New Roman" w:hAnsi="Times New Roman" w:cs="Times New Roman"/>
          <w:b/>
          <w:color w:val="000000" w:themeColor="text1"/>
          <w:sz w:val="24"/>
          <w:szCs w:val="24"/>
        </w:rPr>
        <w:t>able S5</w:t>
      </w:r>
      <w:r w:rsidRPr="002D4F78">
        <w:rPr>
          <w:rFonts w:ascii="Times New Roman" w:hAnsi="Times New Roman" w:cs="Times New Roman"/>
          <w:b/>
          <w:color w:val="000000" w:themeColor="text1"/>
          <w:sz w:val="24"/>
          <w:szCs w:val="24"/>
        </w:rPr>
        <w:t>.</w:t>
      </w:r>
      <w:r w:rsidRPr="00042306">
        <w:rPr>
          <w:rFonts w:ascii="Times New Roman" w:hAnsi="Times New Roman" w:cs="Times New Roman"/>
          <w:color w:val="000000" w:themeColor="text1"/>
          <w:sz w:val="24"/>
          <w:szCs w:val="24"/>
        </w:rPr>
        <w:t xml:space="preserve"> The samples information of TCGA-OV</w:t>
      </w:r>
    </w:p>
    <w:tbl>
      <w:tblPr>
        <w:tblStyle w:val="2"/>
        <w:tblW w:w="0" w:type="auto"/>
        <w:jc w:val="center"/>
        <w:tblLook w:val="04A0" w:firstRow="1" w:lastRow="0" w:firstColumn="1" w:lastColumn="0" w:noHBand="0" w:noVBand="1"/>
      </w:tblPr>
      <w:tblGrid>
        <w:gridCol w:w="2074"/>
        <w:gridCol w:w="2457"/>
        <w:gridCol w:w="1985"/>
        <w:gridCol w:w="1780"/>
      </w:tblGrid>
      <w:tr w:rsidR="00042306" w14:paraId="167C58A6" w14:textId="77777777" w:rsidTr="002D4F78">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Align w:val="center"/>
          </w:tcPr>
          <w:p w14:paraId="2944A5BC" w14:textId="77777777" w:rsidR="00042306" w:rsidRDefault="00042306" w:rsidP="00BE0734">
            <w:pPr>
              <w:jc w:val="center"/>
            </w:pPr>
          </w:p>
        </w:tc>
        <w:tc>
          <w:tcPr>
            <w:tcW w:w="2457" w:type="dxa"/>
            <w:vAlign w:val="center"/>
          </w:tcPr>
          <w:p w14:paraId="4996E5E7" w14:textId="77777777" w:rsidR="00042306" w:rsidRPr="00132126" w:rsidRDefault="00042306" w:rsidP="00BE0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eastAsia"/>
                <w:color w:val="000000"/>
                <w:sz w:val="24"/>
                <w:szCs w:val="24"/>
              </w:rPr>
              <w:t>S</w:t>
            </w:r>
            <w:r>
              <w:rPr>
                <w:rFonts w:ascii="Times New Roman" w:hAnsi="Times New Roman" w:cs="Times New Roman"/>
                <w:color w:val="000000"/>
                <w:sz w:val="24"/>
                <w:szCs w:val="24"/>
              </w:rPr>
              <w:t>ubtype</w:t>
            </w:r>
          </w:p>
        </w:tc>
        <w:tc>
          <w:tcPr>
            <w:tcW w:w="1985" w:type="dxa"/>
            <w:vAlign w:val="center"/>
          </w:tcPr>
          <w:p w14:paraId="3CFEA922" w14:textId="77777777" w:rsidR="00042306" w:rsidRPr="00132126" w:rsidRDefault="00042306" w:rsidP="00BE0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N</w:t>
            </w:r>
            <w:r w:rsidRPr="0084591C">
              <w:rPr>
                <w:rFonts w:ascii="Times New Roman" w:hAnsi="Times New Roman" w:cs="Times New Roman"/>
                <w:color w:val="000000"/>
                <w:sz w:val="24"/>
                <w:szCs w:val="24"/>
              </w:rPr>
              <w:t>umber</w:t>
            </w:r>
          </w:p>
        </w:tc>
        <w:tc>
          <w:tcPr>
            <w:tcW w:w="1780" w:type="dxa"/>
            <w:vAlign w:val="center"/>
          </w:tcPr>
          <w:p w14:paraId="10AB4B81" w14:textId="77777777" w:rsidR="00042306" w:rsidRPr="00132126" w:rsidRDefault="00042306" w:rsidP="00BE0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R</w:t>
            </w:r>
            <w:r w:rsidRPr="0084591C">
              <w:rPr>
                <w:rFonts w:ascii="Times New Roman" w:hAnsi="Times New Roman" w:cs="Times New Roman"/>
                <w:color w:val="000000"/>
                <w:sz w:val="24"/>
                <w:szCs w:val="24"/>
              </w:rPr>
              <w:t>atio</w:t>
            </w:r>
          </w:p>
        </w:tc>
      </w:tr>
      <w:tr w:rsidR="00042306" w14:paraId="5B3643EF"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restart"/>
            <w:vAlign w:val="center"/>
          </w:tcPr>
          <w:p w14:paraId="3B61A867" w14:textId="77777777" w:rsidR="00042306" w:rsidRPr="00132126" w:rsidRDefault="00042306" w:rsidP="00BE0734">
            <w:pPr>
              <w:jc w:val="center"/>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S</w:t>
            </w:r>
            <w:r w:rsidRPr="00132126">
              <w:rPr>
                <w:rFonts w:ascii="Times New Roman" w:hAnsi="Times New Roman" w:cs="Times New Roman"/>
                <w:color w:val="000000"/>
                <w:sz w:val="24"/>
                <w:szCs w:val="24"/>
              </w:rPr>
              <w:t>tage</w:t>
            </w:r>
          </w:p>
        </w:tc>
        <w:tc>
          <w:tcPr>
            <w:tcW w:w="2457" w:type="dxa"/>
            <w:vAlign w:val="center"/>
          </w:tcPr>
          <w:p w14:paraId="2C8657ED"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I</w:t>
            </w:r>
            <w:r w:rsidRPr="00132126">
              <w:rPr>
                <w:rFonts w:ascii="Times New Roman" w:hAnsi="Times New Roman" w:cs="Times New Roman"/>
                <w:color w:val="000000"/>
                <w:sz w:val="24"/>
                <w:szCs w:val="24"/>
              </w:rPr>
              <w:t>I</w:t>
            </w:r>
          </w:p>
        </w:tc>
        <w:tc>
          <w:tcPr>
            <w:tcW w:w="1985" w:type="dxa"/>
            <w:vAlign w:val="center"/>
          </w:tcPr>
          <w:p w14:paraId="38E7F724"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2</w:t>
            </w:r>
            <w:r w:rsidRPr="00132126">
              <w:rPr>
                <w:rFonts w:ascii="Times New Roman" w:hAnsi="Times New Roman" w:cs="Times New Roman"/>
                <w:color w:val="000000"/>
                <w:sz w:val="24"/>
                <w:szCs w:val="24"/>
              </w:rPr>
              <w:t>1</w:t>
            </w:r>
          </w:p>
        </w:tc>
        <w:tc>
          <w:tcPr>
            <w:tcW w:w="1780" w:type="dxa"/>
            <w:vAlign w:val="center"/>
          </w:tcPr>
          <w:p w14:paraId="3600E3F7"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5.63%</w:t>
            </w:r>
          </w:p>
        </w:tc>
      </w:tr>
      <w:tr w:rsidR="00042306" w14:paraId="795172F0"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4BD9136C"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61CAE9C7"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I</w:t>
            </w:r>
            <w:r w:rsidRPr="00132126">
              <w:rPr>
                <w:rFonts w:ascii="Times New Roman" w:hAnsi="Times New Roman" w:cs="Times New Roman"/>
                <w:color w:val="000000"/>
                <w:sz w:val="24"/>
                <w:szCs w:val="24"/>
              </w:rPr>
              <w:t>II</w:t>
            </w:r>
          </w:p>
        </w:tc>
        <w:tc>
          <w:tcPr>
            <w:tcW w:w="1985" w:type="dxa"/>
            <w:vAlign w:val="center"/>
          </w:tcPr>
          <w:p w14:paraId="40776570"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2</w:t>
            </w:r>
            <w:r w:rsidRPr="00132126">
              <w:rPr>
                <w:rFonts w:ascii="Times New Roman" w:hAnsi="Times New Roman" w:cs="Times New Roman"/>
                <w:color w:val="000000"/>
                <w:sz w:val="24"/>
                <w:szCs w:val="24"/>
              </w:rPr>
              <w:t>92</w:t>
            </w:r>
          </w:p>
        </w:tc>
        <w:tc>
          <w:tcPr>
            <w:tcW w:w="1780" w:type="dxa"/>
            <w:vAlign w:val="center"/>
          </w:tcPr>
          <w:p w14:paraId="3F7B53FA"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78.28%</w:t>
            </w:r>
          </w:p>
        </w:tc>
      </w:tr>
      <w:tr w:rsidR="00042306" w14:paraId="71A7B18E"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44B34837"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2CE63688"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I</w:t>
            </w:r>
            <w:r w:rsidRPr="00132126">
              <w:rPr>
                <w:rFonts w:ascii="Times New Roman" w:hAnsi="Times New Roman" w:cs="Times New Roman"/>
                <w:color w:val="000000"/>
                <w:sz w:val="24"/>
                <w:szCs w:val="24"/>
              </w:rPr>
              <w:t>V</w:t>
            </w:r>
          </w:p>
        </w:tc>
        <w:tc>
          <w:tcPr>
            <w:tcW w:w="1985" w:type="dxa"/>
            <w:vAlign w:val="center"/>
          </w:tcPr>
          <w:p w14:paraId="16C6BD00"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5</w:t>
            </w:r>
            <w:r w:rsidRPr="00132126">
              <w:rPr>
                <w:rFonts w:ascii="Times New Roman" w:hAnsi="Times New Roman" w:cs="Times New Roman"/>
                <w:color w:val="000000"/>
                <w:sz w:val="24"/>
                <w:szCs w:val="24"/>
              </w:rPr>
              <w:t>7</w:t>
            </w:r>
          </w:p>
        </w:tc>
        <w:tc>
          <w:tcPr>
            <w:tcW w:w="1780" w:type="dxa"/>
            <w:vAlign w:val="center"/>
          </w:tcPr>
          <w:p w14:paraId="614D6850"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15.28%</w:t>
            </w:r>
          </w:p>
        </w:tc>
      </w:tr>
      <w:tr w:rsidR="00042306" w14:paraId="450118C4"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49539563"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2696DA19"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U</w:t>
            </w:r>
            <w:r w:rsidRPr="00132126">
              <w:rPr>
                <w:rFonts w:ascii="Times New Roman" w:hAnsi="Times New Roman" w:cs="Times New Roman"/>
                <w:color w:val="000000"/>
                <w:sz w:val="24"/>
                <w:szCs w:val="24"/>
              </w:rPr>
              <w:t>ndefined</w:t>
            </w:r>
          </w:p>
        </w:tc>
        <w:tc>
          <w:tcPr>
            <w:tcW w:w="1985" w:type="dxa"/>
            <w:vAlign w:val="center"/>
          </w:tcPr>
          <w:p w14:paraId="0439B07A"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3</w:t>
            </w:r>
          </w:p>
        </w:tc>
        <w:tc>
          <w:tcPr>
            <w:tcW w:w="1780" w:type="dxa"/>
            <w:vAlign w:val="center"/>
          </w:tcPr>
          <w:p w14:paraId="3433DF0F"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0.80%</w:t>
            </w:r>
          </w:p>
        </w:tc>
      </w:tr>
      <w:tr w:rsidR="00042306" w14:paraId="618DA436"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restart"/>
            <w:vAlign w:val="center"/>
          </w:tcPr>
          <w:p w14:paraId="561FFAA2" w14:textId="77777777" w:rsidR="00042306" w:rsidRPr="00286A6C" w:rsidRDefault="00042306" w:rsidP="00BE0734">
            <w:pPr>
              <w:jc w:val="center"/>
              <w:rPr>
                <w:rFonts w:ascii="Times New Roman" w:hAnsi="Times New Roman" w:cs="Times New Roman"/>
                <w:color w:val="000000"/>
                <w:sz w:val="24"/>
                <w:szCs w:val="24"/>
              </w:rPr>
            </w:pPr>
            <w:r w:rsidRPr="00286A6C">
              <w:rPr>
                <w:rFonts w:ascii="Times New Roman" w:hAnsi="Times New Roman" w:cs="Times New Roman"/>
                <w:color w:val="000000"/>
                <w:sz w:val="24"/>
                <w:szCs w:val="24"/>
              </w:rPr>
              <w:t>Invasion</w:t>
            </w:r>
          </w:p>
          <w:p w14:paraId="23DEF41E"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3B47DF84"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Y</w:t>
            </w:r>
            <w:r w:rsidRPr="00132126">
              <w:rPr>
                <w:rFonts w:ascii="Times New Roman" w:hAnsi="Times New Roman" w:cs="Times New Roman"/>
                <w:color w:val="000000"/>
                <w:sz w:val="24"/>
                <w:szCs w:val="24"/>
              </w:rPr>
              <w:t>es</w:t>
            </w:r>
          </w:p>
        </w:tc>
        <w:tc>
          <w:tcPr>
            <w:tcW w:w="1985" w:type="dxa"/>
            <w:vAlign w:val="center"/>
          </w:tcPr>
          <w:p w14:paraId="4F56A2C5"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6</w:t>
            </w:r>
            <w:r w:rsidRPr="00132126">
              <w:rPr>
                <w:rFonts w:ascii="Times New Roman" w:hAnsi="Times New Roman" w:cs="Times New Roman"/>
                <w:color w:val="000000"/>
                <w:sz w:val="24"/>
                <w:szCs w:val="24"/>
              </w:rPr>
              <w:t>2</w:t>
            </w:r>
          </w:p>
        </w:tc>
        <w:tc>
          <w:tcPr>
            <w:tcW w:w="1780" w:type="dxa"/>
            <w:vAlign w:val="center"/>
          </w:tcPr>
          <w:p w14:paraId="49AF34E9"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16.62%</w:t>
            </w:r>
          </w:p>
        </w:tc>
      </w:tr>
      <w:tr w:rsidR="00042306" w14:paraId="16BF1A23"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11E19618"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1647CE78"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N</w:t>
            </w:r>
            <w:r w:rsidRPr="00132126">
              <w:rPr>
                <w:rFonts w:ascii="Times New Roman" w:hAnsi="Times New Roman" w:cs="Times New Roman"/>
                <w:color w:val="000000"/>
                <w:sz w:val="24"/>
                <w:szCs w:val="24"/>
              </w:rPr>
              <w:t>o</w:t>
            </w:r>
          </w:p>
        </w:tc>
        <w:tc>
          <w:tcPr>
            <w:tcW w:w="1985" w:type="dxa"/>
            <w:vAlign w:val="center"/>
          </w:tcPr>
          <w:p w14:paraId="5BC88A77"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4</w:t>
            </w:r>
            <w:r w:rsidRPr="00132126">
              <w:rPr>
                <w:rFonts w:ascii="Times New Roman" w:hAnsi="Times New Roman" w:cs="Times New Roman"/>
                <w:color w:val="000000"/>
                <w:sz w:val="24"/>
                <w:szCs w:val="24"/>
              </w:rPr>
              <w:t>0</w:t>
            </w:r>
          </w:p>
        </w:tc>
        <w:tc>
          <w:tcPr>
            <w:tcW w:w="1780" w:type="dxa"/>
            <w:vAlign w:val="center"/>
          </w:tcPr>
          <w:p w14:paraId="3774CBE6"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10.72%</w:t>
            </w:r>
          </w:p>
        </w:tc>
      </w:tr>
      <w:tr w:rsidR="00042306" w14:paraId="49E20829"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3C5A738D"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750FC2F5"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U</w:t>
            </w:r>
            <w:r w:rsidRPr="00132126">
              <w:rPr>
                <w:rFonts w:ascii="Times New Roman" w:hAnsi="Times New Roman" w:cs="Times New Roman"/>
                <w:color w:val="000000"/>
                <w:sz w:val="24"/>
                <w:szCs w:val="24"/>
              </w:rPr>
              <w:t>ndefined</w:t>
            </w:r>
          </w:p>
        </w:tc>
        <w:tc>
          <w:tcPr>
            <w:tcW w:w="1985" w:type="dxa"/>
            <w:vAlign w:val="center"/>
          </w:tcPr>
          <w:p w14:paraId="78B72FEE"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2</w:t>
            </w:r>
            <w:r w:rsidRPr="00132126">
              <w:rPr>
                <w:rFonts w:ascii="Times New Roman" w:hAnsi="Times New Roman" w:cs="Times New Roman"/>
                <w:color w:val="000000"/>
                <w:sz w:val="24"/>
                <w:szCs w:val="24"/>
              </w:rPr>
              <w:t>71</w:t>
            </w:r>
          </w:p>
        </w:tc>
        <w:tc>
          <w:tcPr>
            <w:tcW w:w="1780" w:type="dxa"/>
            <w:vAlign w:val="center"/>
          </w:tcPr>
          <w:p w14:paraId="26B6B247"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72.65%</w:t>
            </w:r>
          </w:p>
        </w:tc>
      </w:tr>
      <w:tr w:rsidR="00042306" w14:paraId="1172432B"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restart"/>
            <w:vAlign w:val="center"/>
          </w:tcPr>
          <w:p w14:paraId="7F5FF9D6" w14:textId="77777777" w:rsidR="00042306" w:rsidRPr="00132126" w:rsidRDefault="00042306" w:rsidP="00BE0734">
            <w:pPr>
              <w:jc w:val="center"/>
              <w:rPr>
                <w:rFonts w:ascii="Times New Roman" w:hAnsi="Times New Roman" w:cs="Times New Roman"/>
                <w:color w:val="000000"/>
                <w:sz w:val="24"/>
                <w:szCs w:val="24"/>
              </w:rPr>
            </w:pPr>
            <w:r w:rsidRPr="00132126">
              <w:rPr>
                <w:rFonts w:ascii="Times New Roman" w:hAnsi="Times New Roman" w:cs="Times New Roman"/>
                <w:color w:val="000000"/>
                <w:sz w:val="24"/>
                <w:szCs w:val="24"/>
              </w:rPr>
              <w:t>Residual Disease</w:t>
            </w:r>
          </w:p>
        </w:tc>
        <w:tc>
          <w:tcPr>
            <w:tcW w:w="2457" w:type="dxa"/>
            <w:vAlign w:val="center"/>
          </w:tcPr>
          <w:p w14:paraId="20008AFE"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sz w:val="24"/>
                <w:szCs w:val="24"/>
              </w:rPr>
              <w:t>No disease</w:t>
            </w:r>
          </w:p>
        </w:tc>
        <w:tc>
          <w:tcPr>
            <w:tcW w:w="1985" w:type="dxa"/>
            <w:vAlign w:val="center"/>
          </w:tcPr>
          <w:p w14:paraId="4FE0FCAD"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6</w:t>
            </w:r>
            <w:r w:rsidRPr="00132126">
              <w:rPr>
                <w:rFonts w:ascii="Times New Roman" w:hAnsi="Times New Roman" w:cs="Times New Roman"/>
                <w:color w:val="000000"/>
                <w:sz w:val="24"/>
                <w:szCs w:val="24"/>
              </w:rPr>
              <w:t>4</w:t>
            </w:r>
          </w:p>
        </w:tc>
        <w:tc>
          <w:tcPr>
            <w:tcW w:w="1780" w:type="dxa"/>
            <w:vAlign w:val="center"/>
          </w:tcPr>
          <w:p w14:paraId="054A60DA"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17.16%</w:t>
            </w:r>
          </w:p>
        </w:tc>
      </w:tr>
      <w:tr w:rsidR="00042306" w14:paraId="2705F8B4"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67879665"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57A18F5C"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sz w:val="24"/>
                <w:szCs w:val="24"/>
              </w:rPr>
              <w:t>1-10 mm</w:t>
            </w:r>
          </w:p>
        </w:tc>
        <w:tc>
          <w:tcPr>
            <w:tcW w:w="1985" w:type="dxa"/>
            <w:vAlign w:val="center"/>
          </w:tcPr>
          <w:p w14:paraId="6C05A120"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r w:rsidRPr="00132126">
              <w:rPr>
                <w:rFonts w:ascii="Times New Roman" w:hAnsi="Times New Roman" w:cs="Times New Roman"/>
                <w:color w:val="000000"/>
                <w:sz w:val="24"/>
                <w:szCs w:val="24"/>
              </w:rPr>
              <w:t>71</w:t>
            </w:r>
          </w:p>
        </w:tc>
        <w:tc>
          <w:tcPr>
            <w:tcW w:w="1780" w:type="dxa"/>
            <w:vAlign w:val="center"/>
          </w:tcPr>
          <w:p w14:paraId="2F032743"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45.84%</w:t>
            </w:r>
          </w:p>
        </w:tc>
      </w:tr>
      <w:tr w:rsidR="00042306" w14:paraId="188B62A9"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2B22D02F"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719956CA"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r w:rsidRPr="00132126">
              <w:rPr>
                <w:rFonts w:ascii="Times New Roman" w:hAnsi="Times New Roman" w:cs="Times New Roman"/>
                <w:color w:val="000000"/>
                <w:sz w:val="24"/>
                <w:szCs w:val="24"/>
              </w:rPr>
              <w:t>1-20 mm</w:t>
            </w:r>
          </w:p>
        </w:tc>
        <w:tc>
          <w:tcPr>
            <w:tcW w:w="1985" w:type="dxa"/>
            <w:vAlign w:val="center"/>
          </w:tcPr>
          <w:p w14:paraId="22A37AAC"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2</w:t>
            </w:r>
            <w:r w:rsidRPr="00132126">
              <w:rPr>
                <w:rFonts w:ascii="Times New Roman" w:hAnsi="Times New Roman" w:cs="Times New Roman"/>
                <w:color w:val="000000"/>
                <w:sz w:val="24"/>
                <w:szCs w:val="24"/>
              </w:rPr>
              <w:t>6</w:t>
            </w:r>
          </w:p>
        </w:tc>
        <w:tc>
          <w:tcPr>
            <w:tcW w:w="1780" w:type="dxa"/>
            <w:vAlign w:val="center"/>
          </w:tcPr>
          <w:p w14:paraId="74A5D28D"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6.97%</w:t>
            </w:r>
          </w:p>
        </w:tc>
      </w:tr>
      <w:tr w:rsidR="00042306" w14:paraId="20F06F79"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3654B58D"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6AC5B8FD"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&gt;</w:t>
            </w:r>
            <w:r w:rsidRPr="00132126">
              <w:rPr>
                <w:rFonts w:ascii="Times New Roman" w:hAnsi="Times New Roman" w:cs="Times New Roman"/>
                <w:color w:val="000000"/>
                <w:sz w:val="24"/>
                <w:szCs w:val="24"/>
              </w:rPr>
              <w:t>20 mm</w:t>
            </w:r>
          </w:p>
        </w:tc>
        <w:tc>
          <w:tcPr>
            <w:tcW w:w="1985" w:type="dxa"/>
            <w:vAlign w:val="center"/>
          </w:tcPr>
          <w:p w14:paraId="3E56A8CA"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7</w:t>
            </w:r>
            <w:r w:rsidRPr="00132126">
              <w:rPr>
                <w:rFonts w:ascii="Times New Roman" w:hAnsi="Times New Roman" w:cs="Times New Roman"/>
                <w:color w:val="000000"/>
                <w:sz w:val="24"/>
                <w:szCs w:val="24"/>
              </w:rPr>
              <w:t>0</w:t>
            </w:r>
          </w:p>
        </w:tc>
        <w:tc>
          <w:tcPr>
            <w:tcW w:w="1780" w:type="dxa"/>
            <w:vAlign w:val="center"/>
          </w:tcPr>
          <w:p w14:paraId="1D960FFF"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18.77%</w:t>
            </w:r>
          </w:p>
        </w:tc>
      </w:tr>
      <w:tr w:rsidR="00042306" w14:paraId="50D77CEE"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42F13386" w14:textId="77777777" w:rsidR="00042306" w:rsidRPr="00132126" w:rsidRDefault="00042306" w:rsidP="00BE0734">
            <w:pPr>
              <w:jc w:val="center"/>
              <w:rPr>
                <w:rFonts w:ascii="Times New Roman" w:hAnsi="Times New Roman" w:cs="Times New Roman"/>
                <w:color w:val="000000"/>
                <w:sz w:val="24"/>
                <w:szCs w:val="24"/>
              </w:rPr>
            </w:pPr>
          </w:p>
        </w:tc>
        <w:tc>
          <w:tcPr>
            <w:tcW w:w="2457" w:type="dxa"/>
            <w:vAlign w:val="center"/>
          </w:tcPr>
          <w:p w14:paraId="3A5268DB"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U</w:t>
            </w:r>
            <w:r w:rsidRPr="00132126">
              <w:rPr>
                <w:rFonts w:ascii="Times New Roman" w:hAnsi="Times New Roman" w:cs="Times New Roman"/>
                <w:color w:val="000000"/>
                <w:sz w:val="24"/>
                <w:szCs w:val="24"/>
              </w:rPr>
              <w:t>ndefined</w:t>
            </w:r>
          </w:p>
        </w:tc>
        <w:tc>
          <w:tcPr>
            <w:tcW w:w="1985" w:type="dxa"/>
            <w:vAlign w:val="center"/>
          </w:tcPr>
          <w:p w14:paraId="068D76D9"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4</w:t>
            </w:r>
            <w:r w:rsidRPr="00132126">
              <w:rPr>
                <w:rFonts w:ascii="Times New Roman" w:hAnsi="Times New Roman" w:cs="Times New Roman"/>
                <w:color w:val="000000"/>
                <w:sz w:val="24"/>
                <w:szCs w:val="24"/>
              </w:rPr>
              <w:t>2</w:t>
            </w:r>
          </w:p>
        </w:tc>
        <w:tc>
          <w:tcPr>
            <w:tcW w:w="1780" w:type="dxa"/>
            <w:vAlign w:val="center"/>
          </w:tcPr>
          <w:p w14:paraId="7C151BC6"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11.26%</w:t>
            </w:r>
          </w:p>
        </w:tc>
      </w:tr>
      <w:tr w:rsidR="00042306" w14:paraId="7325DC62"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restart"/>
            <w:vAlign w:val="center"/>
          </w:tcPr>
          <w:p w14:paraId="75E095FE" w14:textId="77777777" w:rsidR="00042306" w:rsidRPr="00132126" w:rsidRDefault="00042306" w:rsidP="00BE0734">
            <w:pPr>
              <w:jc w:val="center"/>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S</w:t>
            </w:r>
            <w:r w:rsidRPr="00132126">
              <w:rPr>
                <w:rFonts w:ascii="Times New Roman" w:hAnsi="Times New Roman" w:cs="Times New Roman"/>
                <w:color w:val="000000"/>
                <w:sz w:val="24"/>
                <w:szCs w:val="24"/>
              </w:rPr>
              <w:t>urvival Status</w:t>
            </w:r>
          </w:p>
        </w:tc>
        <w:tc>
          <w:tcPr>
            <w:tcW w:w="2457" w:type="dxa"/>
            <w:vAlign w:val="center"/>
          </w:tcPr>
          <w:p w14:paraId="43E721D1"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0</w:t>
            </w:r>
          </w:p>
        </w:tc>
        <w:tc>
          <w:tcPr>
            <w:tcW w:w="1985" w:type="dxa"/>
            <w:vAlign w:val="center"/>
          </w:tcPr>
          <w:p w14:paraId="1509222D"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r w:rsidRPr="00132126">
              <w:rPr>
                <w:rFonts w:ascii="Times New Roman" w:hAnsi="Times New Roman" w:cs="Times New Roman"/>
                <w:color w:val="000000"/>
                <w:sz w:val="24"/>
                <w:szCs w:val="24"/>
              </w:rPr>
              <w:t>43</w:t>
            </w:r>
          </w:p>
        </w:tc>
        <w:tc>
          <w:tcPr>
            <w:tcW w:w="1780" w:type="dxa"/>
            <w:vAlign w:val="center"/>
          </w:tcPr>
          <w:p w14:paraId="1A70C442"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38.34%</w:t>
            </w:r>
          </w:p>
        </w:tc>
      </w:tr>
      <w:tr w:rsidR="00042306" w14:paraId="5FE19040"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0E849597" w14:textId="77777777" w:rsidR="00042306" w:rsidRPr="00132126" w:rsidRDefault="00042306" w:rsidP="00BE0734">
            <w:pPr>
              <w:jc w:val="center"/>
            </w:pPr>
          </w:p>
        </w:tc>
        <w:tc>
          <w:tcPr>
            <w:tcW w:w="2457" w:type="dxa"/>
            <w:vAlign w:val="center"/>
          </w:tcPr>
          <w:p w14:paraId="0F6B6A3F"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p>
        </w:tc>
        <w:tc>
          <w:tcPr>
            <w:tcW w:w="1985" w:type="dxa"/>
            <w:vAlign w:val="center"/>
          </w:tcPr>
          <w:p w14:paraId="26D7A2B1"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2</w:t>
            </w:r>
            <w:r w:rsidRPr="00132126">
              <w:rPr>
                <w:rFonts w:ascii="Times New Roman" w:hAnsi="Times New Roman" w:cs="Times New Roman"/>
                <w:color w:val="000000"/>
                <w:sz w:val="24"/>
                <w:szCs w:val="24"/>
              </w:rPr>
              <w:t>30</w:t>
            </w:r>
          </w:p>
        </w:tc>
        <w:tc>
          <w:tcPr>
            <w:tcW w:w="1780" w:type="dxa"/>
            <w:vAlign w:val="center"/>
          </w:tcPr>
          <w:p w14:paraId="398935CB"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61.66%</w:t>
            </w:r>
          </w:p>
        </w:tc>
      </w:tr>
      <w:tr w:rsidR="00042306" w14:paraId="28044096"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restart"/>
            <w:vAlign w:val="center"/>
          </w:tcPr>
          <w:p w14:paraId="6B67C97B" w14:textId="77777777" w:rsidR="00042306" w:rsidRPr="00132126" w:rsidRDefault="00042306" w:rsidP="00BE0734">
            <w:pPr>
              <w:jc w:val="center"/>
            </w:pPr>
            <w:r w:rsidRPr="00132126">
              <w:rPr>
                <w:rFonts w:ascii="Times New Roman" w:hAnsi="Times New Roman" w:cs="Times New Roman" w:hint="eastAsia"/>
                <w:color w:val="000000"/>
                <w:sz w:val="24"/>
                <w:szCs w:val="24"/>
              </w:rPr>
              <w:t>S</w:t>
            </w:r>
            <w:r w:rsidRPr="00132126">
              <w:rPr>
                <w:rFonts w:ascii="Times New Roman" w:hAnsi="Times New Roman" w:cs="Times New Roman"/>
                <w:color w:val="000000"/>
                <w:sz w:val="24"/>
                <w:szCs w:val="24"/>
              </w:rPr>
              <w:t>urvival Time</w:t>
            </w:r>
          </w:p>
        </w:tc>
        <w:tc>
          <w:tcPr>
            <w:tcW w:w="2457" w:type="dxa"/>
            <w:vAlign w:val="center"/>
          </w:tcPr>
          <w:p w14:paraId="07A9528C"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hint="eastAsia"/>
                <w:color w:val="000000"/>
                <w:sz w:val="24"/>
                <w:szCs w:val="24"/>
              </w:rPr>
              <w:t>&lt;</w:t>
            </w:r>
            <w:r w:rsidRPr="0084591C">
              <w:rPr>
                <w:rFonts w:ascii="Times New Roman" w:hAnsi="Times New Roman" w:cs="Times New Roman"/>
                <w:color w:val="000000"/>
                <w:sz w:val="24"/>
                <w:szCs w:val="24"/>
              </w:rPr>
              <w:t xml:space="preserve"> 2 Year</w:t>
            </w:r>
          </w:p>
        </w:tc>
        <w:tc>
          <w:tcPr>
            <w:tcW w:w="1985" w:type="dxa"/>
            <w:vAlign w:val="center"/>
          </w:tcPr>
          <w:p w14:paraId="05D076D7"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r w:rsidRPr="00132126">
              <w:rPr>
                <w:rFonts w:ascii="Times New Roman" w:hAnsi="Times New Roman" w:cs="Times New Roman"/>
                <w:color w:val="000000"/>
                <w:sz w:val="24"/>
                <w:szCs w:val="24"/>
              </w:rPr>
              <w:t>39</w:t>
            </w:r>
          </w:p>
        </w:tc>
        <w:tc>
          <w:tcPr>
            <w:tcW w:w="1780" w:type="dxa"/>
            <w:vAlign w:val="center"/>
          </w:tcPr>
          <w:p w14:paraId="296BCF81"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37.27%</w:t>
            </w:r>
          </w:p>
        </w:tc>
      </w:tr>
      <w:tr w:rsidR="00042306" w14:paraId="3CF31F77" w14:textId="77777777" w:rsidTr="002D4F78">
        <w:trPr>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462E8139" w14:textId="77777777" w:rsidR="00042306" w:rsidRDefault="00042306" w:rsidP="00BE0734">
            <w:pPr>
              <w:jc w:val="center"/>
            </w:pPr>
          </w:p>
        </w:tc>
        <w:tc>
          <w:tcPr>
            <w:tcW w:w="2457" w:type="dxa"/>
            <w:vAlign w:val="center"/>
          </w:tcPr>
          <w:p w14:paraId="01205388"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color w:val="000000"/>
                <w:sz w:val="24"/>
                <w:szCs w:val="24"/>
              </w:rPr>
              <w:t>&gt;2 Year and &lt; 5 Year</w:t>
            </w:r>
          </w:p>
        </w:tc>
        <w:tc>
          <w:tcPr>
            <w:tcW w:w="1985" w:type="dxa"/>
            <w:vAlign w:val="center"/>
          </w:tcPr>
          <w:p w14:paraId="50314A7E"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w:t>
            </w:r>
            <w:r w:rsidRPr="00132126">
              <w:rPr>
                <w:rFonts w:ascii="Times New Roman" w:hAnsi="Times New Roman" w:cs="Times New Roman"/>
                <w:color w:val="000000"/>
                <w:sz w:val="24"/>
                <w:szCs w:val="24"/>
              </w:rPr>
              <w:t>61</w:t>
            </w:r>
          </w:p>
        </w:tc>
        <w:tc>
          <w:tcPr>
            <w:tcW w:w="1780" w:type="dxa"/>
            <w:vAlign w:val="center"/>
          </w:tcPr>
          <w:p w14:paraId="0E03A58F" w14:textId="77777777" w:rsidR="00042306" w:rsidRPr="00132126" w:rsidRDefault="00042306" w:rsidP="00BE07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43.16%</w:t>
            </w:r>
          </w:p>
        </w:tc>
      </w:tr>
      <w:tr w:rsidR="00042306" w14:paraId="34894974" w14:textId="77777777" w:rsidTr="002D4F78">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074" w:type="dxa"/>
            <w:vMerge/>
            <w:vAlign w:val="center"/>
          </w:tcPr>
          <w:p w14:paraId="560ADAC4" w14:textId="77777777" w:rsidR="00042306" w:rsidRDefault="00042306" w:rsidP="00BE0734">
            <w:pPr>
              <w:jc w:val="center"/>
            </w:pPr>
          </w:p>
        </w:tc>
        <w:tc>
          <w:tcPr>
            <w:tcW w:w="2457" w:type="dxa"/>
            <w:vAlign w:val="center"/>
          </w:tcPr>
          <w:p w14:paraId="7977766E"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4591C">
              <w:rPr>
                <w:rFonts w:ascii="Times New Roman" w:hAnsi="Times New Roman" w:cs="Times New Roman"/>
                <w:color w:val="000000"/>
                <w:sz w:val="24"/>
                <w:szCs w:val="24"/>
              </w:rPr>
              <w:t>&gt; 5 Year</w:t>
            </w:r>
          </w:p>
        </w:tc>
        <w:tc>
          <w:tcPr>
            <w:tcW w:w="1985" w:type="dxa"/>
            <w:vAlign w:val="center"/>
          </w:tcPr>
          <w:p w14:paraId="77074302"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7</w:t>
            </w:r>
            <w:r w:rsidRPr="00132126">
              <w:rPr>
                <w:rFonts w:ascii="Times New Roman" w:hAnsi="Times New Roman" w:cs="Times New Roman"/>
                <w:color w:val="000000"/>
                <w:sz w:val="24"/>
                <w:szCs w:val="24"/>
              </w:rPr>
              <w:t>3</w:t>
            </w:r>
          </w:p>
        </w:tc>
        <w:tc>
          <w:tcPr>
            <w:tcW w:w="1780" w:type="dxa"/>
            <w:vAlign w:val="center"/>
          </w:tcPr>
          <w:p w14:paraId="6CA2970A" w14:textId="77777777" w:rsidR="00042306" w:rsidRPr="00132126" w:rsidRDefault="00042306" w:rsidP="00BE07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32126">
              <w:rPr>
                <w:rFonts w:ascii="Times New Roman" w:hAnsi="Times New Roman" w:cs="Times New Roman" w:hint="eastAsia"/>
                <w:color w:val="000000"/>
                <w:sz w:val="24"/>
                <w:szCs w:val="24"/>
              </w:rPr>
              <w:t>19.57%</w:t>
            </w:r>
          </w:p>
        </w:tc>
      </w:tr>
    </w:tbl>
    <w:p w14:paraId="11D3B37F" w14:textId="77777777" w:rsidR="00042306" w:rsidRDefault="00042306" w:rsidP="00042306"/>
    <w:p w14:paraId="0199C623" w14:textId="77777777" w:rsidR="00042306" w:rsidRDefault="00042306" w:rsidP="00042306"/>
    <w:p w14:paraId="0352ECA2" w14:textId="77777777" w:rsidR="00042306" w:rsidRDefault="00042306" w:rsidP="00042306"/>
    <w:p w14:paraId="1F4CB402" w14:textId="77777777" w:rsidR="00042306" w:rsidRDefault="00042306" w:rsidP="00042306"/>
    <w:p w14:paraId="299EFF3B" w14:textId="77777777" w:rsidR="00042306" w:rsidRDefault="00042306" w:rsidP="00042306"/>
    <w:p w14:paraId="7A2B879E" w14:textId="77777777" w:rsidR="00042306" w:rsidRDefault="00042306" w:rsidP="00042306"/>
    <w:p w14:paraId="03B86058" w14:textId="77777777" w:rsidR="00042306" w:rsidRDefault="00042306" w:rsidP="00042306"/>
    <w:p w14:paraId="59D9C08D" w14:textId="77777777" w:rsidR="00042306" w:rsidRDefault="00042306" w:rsidP="00042306"/>
    <w:p w14:paraId="20EF63BF" w14:textId="77777777" w:rsidR="00042306" w:rsidRDefault="00042306" w:rsidP="00042306"/>
    <w:p w14:paraId="7A3A8655" w14:textId="77777777" w:rsidR="00042306" w:rsidRDefault="00042306" w:rsidP="00042306"/>
    <w:p w14:paraId="2F75FDEE" w14:textId="77777777" w:rsidR="00042306" w:rsidRDefault="00042306" w:rsidP="00042306"/>
    <w:p w14:paraId="512D8FC3" w14:textId="77777777" w:rsidR="00042306" w:rsidRDefault="00042306" w:rsidP="00042306"/>
    <w:p w14:paraId="5081E054" w14:textId="77777777" w:rsidR="00042306" w:rsidRDefault="00042306" w:rsidP="00042306"/>
    <w:p w14:paraId="5D0387C6" w14:textId="77777777" w:rsidR="00042306" w:rsidRDefault="00042306" w:rsidP="00042306">
      <w:r w:rsidRPr="002D4F78">
        <w:rPr>
          <w:rFonts w:ascii="Times New Roman" w:hAnsi="Times New Roman" w:cs="Times New Roman" w:hint="eastAsia"/>
          <w:b/>
          <w:sz w:val="24"/>
          <w:szCs w:val="24"/>
        </w:rPr>
        <w:lastRenderedPageBreak/>
        <w:t>T</w:t>
      </w:r>
      <w:r w:rsidRPr="002D4F78">
        <w:rPr>
          <w:rFonts w:ascii="Times New Roman" w:hAnsi="Times New Roman" w:cs="Times New Roman"/>
          <w:b/>
          <w:sz w:val="24"/>
          <w:szCs w:val="24"/>
        </w:rPr>
        <w:t>able S6</w:t>
      </w:r>
      <w:r w:rsidRPr="003641C7">
        <w:rPr>
          <w:rFonts w:ascii="Times New Roman" w:hAnsi="Times New Roman" w:cs="Times New Roman"/>
          <w:sz w:val="24"/>
          <w:szCs w:val="24"/>
        </w:rPr>
        <w:t>.</w:t>
      </w:r>
      <w:r w:rsidRPr="00777AC4">
        <w:rPr>
          <w:rFonts w:ascii="Times New Roman" w:eastAsia="等线" w:hAnsi="Times New Roman"/>
          <w:sz w:val="24"/>
          <w:szCs w:val="24"/>
        </w:rPr>
        <w:t xml:space="preserve"> </w:t>
      </w:r>
      <w:r>
        <w:rPr>
          <w:rFonts w:ascii="Times New Roman" w:eastAsia="等线" w:hAnsi="Times New Roman"/>
          <w:sz w:val="24"/>
          <w:szCs w:val="24"/>
        </w:rPr>
        <w:t>T</w:t>
      </w:r>
      <w:r w:rsidRPr="00777AC4">
        <w:rPr>
          <w:rFonts w:ascii="Times New Roman" w:eastAsia="等线" w:hAnsi="Times New Roman"/>
          <w:sz w:val="24"/>
          <w:szCs w:val="24"/>
        </w:rPr>
        <w:t xml:space="preserve">he basic information </w:t>
      </w:r>
      <w:r>
        <w:rPr>
          <w:rFonts w:ascii="Times New Roman" w:eastAsia="等线" w:hAnsi="Times New Roman"/>
          <w:sz w:val="24"/>
          <w:szCs w:val="24"/>
        </w:rPr>
        <w:t xml:space="preserve">of </w:t>
      </w:r>
      <w:r w:rsidRPr="00777AC4">
        <w:rPr>
          <w:rFonts w:ascii="Times New Roman" w:eastAsia="等线" w:hAnsi="Times New Roman"/>
          <w:sz w:val="24"/>
          <w:szCs w:val="24"/>
        </w:rPr>
        <w:t xml:space="preserve">tissue origin </w:t>
      </w:r>
      <w:r>
        <w:rPr>
          <w:rFonts w:ascii="Times New Roman" w:eastAsia="等线" w:hAnsi="Times New Roman"/>
          <w:sz w:val="24"/>
          <w:szCs w:val="24"/>
        </w:rPr>
        <w:t>for</w:t>
      </w:r>
      <w:r w:rsidRPr="00777AC4">
        <w:rPr>
          <w:rFonts w:ascii="Times New Roman" w:eastAsia="等线" w:hAnsi="Times New Roman"/>
          <w:sz w:val="24"/>
          <w:szCs w:val="24"/>
        </w:rPr>
        <w:t xml:space="preserve"> SKOV3 and A2780 cell</w:t>
      </w:r>
      <w:r>
        <w:rPr>
          <w:rFonts w:ascii="Times New Roman" w:eastAsia="等线" w:hAnsi="Times New Roman"/>
          <w:sz w:val="24"/>
          <w:szCs w:val="24"/>
        </w:rPr>
        <w:t xml:space="preserve"> lines</w:t>
      </w:r>
    </w:p>
    <w:tbl>
      <w:tblPr>
        <w:tblStyle w:val="2"/>
        <w:tblW w:w="9073" w:type="dxa"/>
        <w:jc w:val="center"/>
        <w:tblLayout w:type="fixed"/>
        <w:tblLook w:val="04A0" w:firstRow="1" w:lastRow="0" w:firstColumn="1" w:lastColumn="0" w:noHBand="0" w:noVBand="1"/>
      </w:tblPr>
      <w:tblGrid>
        <w:gridCol w:w="993"/>
        <w:gridCol w:w="1275"/>
        <w:gridCol w:w="993"/>
        <w:gridCol w:w="708"/>
        <w:gridCol w:w="1560"/>
        <w:gridCol w:w="1276"/>
        <w:gridCol w:w="2268"/>
      </w:tblGrid>
      <w:tr w:rsidR="00042306" w14:paraId="03CBEE4E" w14:textId="77777777" w:rsidTr="00B438DA">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93" w:type="dxa"/>
            <w:vAlign w:val="center"/>
          </w:tcPr>
          <w:p w14:paraId="6B7CA812" w14:textId="77777777" w:rsidR="00042306" w:rsidRPr="00C42C50" w:rsidRDefault="00042306" w:rsidP="00B438DA">
            <w:pPr>
              <w:spacing w:line="360" w:lineRule="auto"/>
              <w:jc w:val="center"/>
              <w:rPr>
                <w:rFonts w:ascii="Times New Roman" w:hAnsi="Times New Roman" w:cs="Times New Roman"/>
                <w:sz w:val="24"/>
                <w:szCs w:val="24"/>
              </w:rPr>
            </w:pPr>
            <w:r w:rsidRPr="00C42C50">
              <w:rPr>
                <w:rFonts w:ascii="Times New Roman" w:hAnsi="Times New Roman" w:cs="Times New Roman"/>
                <w:sz w:val="24"/>
                <w:szCs w:val="24"/>
              </w:rPr>
              <w:t>Cell lines</w:t>
            </w:r>
          </w:p>
        </w:tc>
        <w:tc>
          <w:tcPr>
            <w:tcW w:w="1275" w:type="dxa"/>
            <w:vAlign w:val="center"/>
          </w:tcPr>
          <w:p w14:paraId="28489F05" w14:textId="77777777" w:rsidR="00042306" w:rsidRPr="00C42C50" w:rsidRDefault="00042306" w:rsidP="00B438D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Organism</w:t>
            </w:r>
          </w:p>
        </w:tc>
        <w:tc>
          <w:tcPr>
            <w:tcW w:w="993" w:type="dxa"/>
            <w:vAlign w:val="center"/>
          </w:tcPr>
          <w:p w14:paraId="05094CA0" w14:textId="77777777" w:rsidR="00042306" w:rsidRPr="00C42C50" w:rsidRDefault="00042306" w:rsidP="00B438D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Tissue</w:t>
            </w:r>
          </w:p>
        </w:tc>
        <w:tc>
          <w:tcPr>
            <w:tcW w:w="708" w:type="dxa"/>
            <w:vAlign w:val="center"/>
          </w:tcPr>
          <w:p w14:paraId="50CD4661" w14:textId="77777777" w:rsidR="00042306" w:rsidRPr="00C42C50" w:rsidRDefault="00042306" w:rsidP="00B438D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Age</w:t>
            </w:r>
          </w:p>
        </w:tc>
        <w:tc>
          <w:tcPr>
            <w:tcW w:w="1560" w:type="dxa"/>
            <w:vAlign w:val="center"/>
          </w:tcPr>
          <w:p w14:paraId="6E11D02D" w14:textId="77777777" w:rsidR="00042306" w:rsidRPr="00C42C50" w:rsidRDefault="00042306" w:rsidP="00B438D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Morphology</w:t>
            </w:r>
          </w:p>
        </w:tc>
        <w:tc>
          <w:tcPr>
            <w:tcW w:w="1276" w:type="dxa"/>
            <w:vAlign w:val="center"/>
          </w:tcPr>
          <w:p w14:paraId="3C6C3F7D" w14:textId="77777777" w:rsidR="00042306" w:rsidRPr="00C42C50" w:rsidRDefault="00042306" w:rsidP="00B438D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42C50">
              <w:rPr>
                <w:rFonts w:ascii="Times New Roman" w:hAnsi="Times New Roman" w:cs="Times New Roman"/>
                <w:color w:val="000000"/>
                <w:sz w:val="24"/>
                <w:szCs w:val="24"/>
              </w:rPr>
              <w:t>Growth properties</w:t>
            </w:r>
          </w:p>
        </w:tc>
        <w:tc>
          <w:tcPr>
            <w:tcW w:w="2268" w:type="dxa"/>
            <w:vAlign w:val="center"/>
          </w:tcPr>
          <w:p w14:paraId="1FCC830B" w14:textId="77777777" w:rsidR="00042306" w:rsidRPr="00C42C50" w:rsidRDefault="00042306" w:rsidP="00B438DA">
            <w:pPr>
              <w:spacing w:line="360" w:lineRule="auto"/>
              <w:ind w:rightChars="-14" w:right="-2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42C50">
              <w:rPr>
                <w:rFonts w:ascii="Times New Roman" w:hAnsi="Times New Roman" w:cs="Times New Roman"/>
                <w:color w:val="000000"/>
                <w:sz w:val="24"/>
                <w:szCs w:val="24"/>
              </w:rPr>
              <w:t>Disease</w:t>
            </w:r>
          </w:p>
        </w:tc>
      </w:tr>
      <w:tr w:rsidR="00042306" w14:paraId="62BE1062" w14:textId="77777777" w:rsidTr="00B438DA">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993" w:type="dxa"/>
            <w:vAlign w:val="center"/>
          </w:tcPr>
          <w:p w14:paraId="4181C761" w14:textId="77777777" w:rsidR="00042306" w:rsidRPr="00C42C50" w:rsidRDefault="00042306" w:rsidP="00B438DA">
            <w:pPr>
              <w:spacing w:line="360" w:lineRule="auto"/>
              <w:jc w:val="center"/>
              <w:rPr>
                <w:rFonts w:ascii="Times New Roman" w:hAnsi="Times New Roman" w:cs="Times New Roman"/>
                <w:b w:val="0"/>
                <w:bCs w:val="0"/>
                <w:sz w:val="24"/>
                <w:szCs w:val="24"/>
              </w:rPr>
            </w:pPr>
            <w:r w:rsidRPr="00C42C50">
              <w:rPr>
                <w:rFonts w:ascii="Times New Roman" w:eastAsia="等线" w:hAnsi="Times New Roman" w:cs="Times New Roman"/>
                <w:b w:val="0"/>
                <w:bCs w:val="0"/>
                <w:sz w:val="24"/>
                <w:szCs w:val="24"/>
              </w:rPr>
              <w:t>SKOV3</w:t>
            </w:r>
          </w:p>
        </w:tc>
        <w:tc>
          <w:tcPr>
            <w:tcW w:w="1275" w:type="dxa"/>
            <w:vAlign w:val="center"/>
          </w:tcPr>
          <w:p w14:paraId="2ACAB20D" w14:textId="77777777" w:rsidR="00042306" w:rsidRPr="00C42C50" w:rsidRDefault="00042306" w:rsidP="00B438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Homo sapiens</w:t>
            </w:r>
          </w:p>
        </w:tc>
        <w:tc>
          <w:tcPr>
            <w:tcW w:w="993" w:type="dxa"/>
            <w:vAlign w:val="center"/>
          </w:tcPr>
          <w:p w14:paraId="3D1D6015" w14:textId="77777777" w:rsidR="00042306" w:rsidRPr="00C42C50" w:rsidRDefault="00042306" w:rsidP="00B438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Ovary; Ascites</w:t>
            </w:r>
          </w:p>
        </w:tc>
        <w:tc>
          <w:tcPr>
            <w:tcW w:w="708" w:type="dxa"/>
            <w:vAlign w:val="center"/>
          </w:tcPr>
          <w:p w14:paraId="2AFBEAC9" w14:textId="77777777" w:rsidR="00042306" w:rsidRPr="00C42C50" w:rsidRDefault="00042306" w:rsidP="00B438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64</w:t>
            </w:r>
          </w:p>
        </w:tc>
        <w:tc>
          <w:tcPr>
            <w:tcW w:w="1560" w:type="dxa"/>
            <w:vAlign w:val="center"/>
          </w:tcPr>
          <w:p w14:paraId="1D6ADCBD" w14:textId="77777777" w:rsidR="00042306" w:rsidRPr="00C42C50" w:rsidRDefault="00042306" w:rsidP="00B438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epithelial</w:t>
            </w:r>
          </w:p>
        </w:tc>
        <w:tc>
          <w:tcPr>
            <w:tcW w:w="1276" w:type="dxa"/>
            <w:vAlign w:val="center"/>
          </w:tcPr>
          <w:p w14:paraId="27A30F96" w14:textId="77777777" w:rsidR="00042306" w:rsidRPr="00C42C50" w:rsidRDefault="00042306" w:rsidP="00B438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C42C50">
              <w:rPr>
                <w:rFonts w:ascii="Times New Roman" w:hAnsi="Times New Roman" w:cs="Times New Roman"/>
                <w:color w:val="000000"/>
                <w:sz w:val="24"/>
                <w:szCs w:val="24"/>
              </w:rPr>
              <w:t>Adherent</w:t>
            </w:r>
          </w:p>
        </w:tc>
        <w:tc>
          <w:tcPr>
            <w:tcW w:w="2268" w:type="dxa"/>
            <w:vAlign w:val="center"/>
          </w:tcPr>
          <w:p w14:paraId="3599A790" w14:textId="77777777" w:rsidR="00042306" w:rsidRPr="00C42C50" w:rsidRDefault="00042306" w:rsidP="00B438DA">
            <w:pPr>
              <w:spacing w:line="360" w:lineRule="auto"/>
              <w:ind w:rightChars="-14" w:right="-2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C42C50">
              <w:rPr>
                <w:rFonts w:ascii="Times New Roman" w:hAnsi="Times New Roman" w:cs="Times New Roman"/>
                <w:color w:val="000000"/>
                <w:sz w:val="24"/>
                <w:szCs w:val="24"/>
              </w:rPr>
              <w:t>Serous cystadenocarcinoma</w:t>
            </w:r>
          </w:p>
        </w:tc>
      </w:tr>
      <w:tr w:rsidR="00042306" w14:paraId="0158511A" w14:textId="77777777" w:rsidTr="00B438DA">
        <w:trPr>
          <w:trHeight w:val="510"/>
          <w:jc w:val="center"/>
        </w:trPr>
        <w:tc>
          <w:tcPr>
            <w:cnfStyle w:val="001000000000" w:firstRow="0" w:lastRow="0" w:firstColumn="1" w:lastColumn="0" w:oddVBand="0" w:evenVBand="0" w:oddHBand="0" w:evenHBand="0" w:firstRowFirstColumn="0" w:firstRowLastColumn="0" w:lastRowFirstColumn="0" w:lastRowLastColumn="0"/>
            <w:tcW w:w="993" w:type="dxa"/>
            <w:vAlign w:val="center"/>
          </w:tcPr>
          <w:p w14:paraId="30876DF9" w14:textId="77777777" w:rsidR="00042306" w:rsidRPr="00C42C50" w:rsidRDefault="00042306" w:rsidP="00B438DA">
            <w:pPr>
              <w:spacing w:line="360" w:lineRule="auto"/>
              <w:jc w:val="center"/>
              <w:rPr>
                <w:rFonts w:ascii="Times New Roman" w:hAnsi="Times New Roman" w:cs="Times New Roman"/>
                <w:b w:val="0"/>
                <w:bCs w:val="0"/>
                <w:sz w:val="24"/>
                <w:szCs w:val="24"/>
              </w:rPr>
            </w:pPr>
            <w:r w:rsidRPr="00C42C50">
              <w:rPr>
                <w:rFonts w:ascii="Times New Roman" w:eastAsia="等线" w:hAnsi="Times New Roman" w:cs="Times New Roman"/>
                <w:b w:val="0"/>
                <w:bCs w:val="0"/>
                <w:sz w:val="24"/>
                <w:szCs w:val="24"/>
              </w:rPr>
              <w:t>A2780</w:t>
            </w:r>
          </w:p>
        </w:tc>
        <w:tc>
          <w:tcPr>
            <w:tcW w:w="1275" w:type="dxa"/>
            <w:vAlign w:val="center"/>
          </w:tcPr>
          <w:p w14:paraId="5692B249" w14:textId="77777777" w:rsidR="00042306" w:rsidRPr="00C42C50" w:rsidRDefault="00042306" w:rsidP="00B438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Homo sapiens</w:t>
            </w:r>
          </w:p>
        </w:tc>
        <w:tc>
          <w:tcPr>
            <w:tcW w:w="993" w:type="dxa"/>
            <w:vAlign w:val="center"/>
          </w:tcPr>
          <w:p w14:paraId="54CE89A3" w14:textId="77777777" w:rsidR="00042306" w:rsidRPr="00C42C50" w:rsidRDefault="00042306" w:rsidP="00B438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Ovary</w:t>
            </w:r>
          </w:p>
        </w:tc>
        <w:tc>
          <w:tcPr>
            <w:tcW w:w="708" w:type="dxa"/>
            <w:vAlign w:val="center"/>
          </w:tcPr>
          <w:p w14:paraId="12831A5E" w14:textId="77777777" w:rsidR="00042306" w:rsidRPr="00C42C50" w:rsidRDefault="00042306" w:rsidP="00B438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sz w:val="24"/>
                <w:szCs w:val="24"/>
              </w:rPr>
              <w:t>/</w:t>
            </w:r>
          </w:p>
        </w:tc>
        <w:tc>
          <w:tcPr>
            <w:tcW w:w="1560" w:type="dxa"/>
            <w:vAlign w:val="center"/>
          </w:tcPr>
          <w:p w14:paraId="4A974E0E" w14:textId="77777777" w:rsidR="00042306" w:rsidRPr="00C42C50" w:rsidRDefault="00042306" w:rsidP="00B438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epithelial</w:t>
            </w:r>
          </w:p>
        </w:tc>
        <w:tc>
          <w:tcPr>
            <w:tcW w:w="1276" w:type="dxa"/>
            <w:vAlign w:val="center"/>
          </w:tcPr>
          <w:p w14:paraId="299A5AFC" w14:textId="77777777" w:rsidR="00042306" w:rsidRPr="00C42C50" w:rsidRDefault="00042306" w:rsidP="00B438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color w:val="000000"/>
                <w:sz w:val="24"/>
                <w:szCs w:val="24"/>
              </w:rPr>
              <w:t>Adherent</w:t>
            </w:r>
          </w:p>
        </w:tc>
        <w:tc>
          <w:tcPr>
            <w:tcW w:w="2268" w:type="dxa"/>
            <w:vAlign w:val="center"/>
          </w:tcPr>
          <w:p w14:paraId="21A13E9B" w14:textId="77777777" w:rsidR="00042306" w:rsidRPr="00C42C50" w:rsidRDefault="00042306" w:rsidP="00B438DA">
            <w:pPr>
              <w:spacing w:line="360" w:lineRule="auto"/>
              <w:ind w:rightChars="-14" w:right="-2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sz w:val="24"/>
                <w:szCs w:val="24"/>
              </w:rPr>
              <w:t>endometroid</w:t>
            </w:r>
          </w:p>
          <w:p w14:paraId="41EB779B" w14:textId="77777777" w:rsidR="00042306" w:rsidRPr="00C42C50" w:rsidRDefault="00042306" w:rsidP="00B438DA">
            <w:pPr>
              <w:spacing w:line="360" w:lineRule="auto"/>
              <w:ind w:rightChars="-14" w:right="-2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C50">
              <w:rPr>
                <w:rFonts w:ascii="Times New Roman" w:hAnsi="Times New Roman" w:cs="Times New Roman"/>
                <w:sz w:val="24"/>
                <w:szCs w:val="24"/>
              </w:rPr>
              <w:t>adenocarcinoma</w:t>
            </w:r>
          </w:p>
        </w:tc>
      </w:tr>
    </w:tbl>
    <w:p w14:paraId="76D8CEC7" w14:textId="77777777" w:rsidR="00042306" w:rsidRPr="00042306" w:rsidRDefault="00042306">
      <w:pPr>
        <w:widowControl/>
        <w:rPr>
          <w:rFonts w:ascii="Times New Roman" w:hAnsi="Times New Roman" w:cs="Times New Roman"/>
          <w:b/>
          <w:bCs/>
          <w:sz w:val="28"/>
          <w:szCs w:val="28"/>
        </w:rPr>
      </w:pPr>
    </w:p>
    <w:p w14:paraId="2625700F" w14:textId="78719A7B" w:rsidR="00A974A6" w:rsidRDefault="00B97D82">
      <w:pPr>
        <w:widowControl/>
        <w:jc w:val="left"/>
        <w:rPr>
          <w:rFonts w:ascii="Times New Roman" w:hAnsi="Times New Roman" w:cs="Times New Roman"/>
          <w:b/>
          <w:bCs/>
          <w:sz w:val="24"/>
          <w:szCs w:val="24"/>
        </w:rPr>
      </w:pPr>
      <w:r>
        <w:rPr>
          <w:rFonts w:ascii="Times New Roman" w:eastAsia="等线"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eastAsia="等线" w:hAnsi="Times New Roman" w:cs="Times New Roman"/>
          <w:sz w:val="24"/>
          <w:szCs w:val="24"/>
        </w:rPr>
        <w:fldChar w:fldCharType="end"/>
      </w:r>
    </w:p>
    <w:sectPr w:rsidR="00A974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15AAE" w14:textId="77777777" w:rsidR="00BB5F1B" w:rsidRDefault="00BB5F1B" w:rsidP="00042306">
      <w:r>
        <w:separator/>
      </w:r>
    </w:p>
  </w:endnote>
  <w:endnote w:type="continuationSeparator" w:id="0">
    <w:p w14:paraId="4841A557" w14:textId="77777777" w:rsidR="00BB5F1B" w:rsidRDefault="00BB5F1B" w:rsidP="0004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1EC8D" w14:textId="77777777" w:rsidR="00BB5F1B" w:rsidRDefault="00BB5F1B" w:rsidP="00042306">
      <w:r>
        <w:separator/>
      </w:r>
    </w:p>
  </w:footnote>
  <w:footnote w:type="continuationSeparator" w:id="0">
    <w:p w14:paraId="039424BA" w14:textId="77777777" w:rsidR="00BB5F1B" w:rsidRDefault="00BB5F1B" w:rsidP="000423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RjMTU2NTZhZGFkMTNmMTA3MTJmZTNkMzNiYTU2NjQ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r95pdzfepww0e50vr5fsswaprdpt59v9az&quot;&gt;My EndNote Library&lt;record-ids&gt;&lt;item&gt;2&lt;/item&gt;&lt;item&gt;4&lt;/item&gt;&lt;/record-ids&gt;&lt;/item&gt;&lt;/Libraries&gt;"/>
  </w:docVars>
  <w:rsids>
    <w:rsidRoot w:val="00A16B60"/>
    <w:rsid w:val="00002A3E"/>
    <w:rsid w:val="000052F2"/>
    <w:rsid w:val="00027ED9"/>
    <w:rsid w:val="00042306"/>
    <w:rsid w:val="000423E1"/>
    <w:rsid w:val="00070473"/>
    <w:rsid w:val="000C1398"/>
    <w:rsid w:val="000E607A"/>
    <w:rsid w:val="00135D18"/>
    <w:rsid w:val="00136C1E"/>
    <w:rsid w:val="00142F05"/>
    <w:rsid w:val="001512C2"/>
    <w:rsid w:val="00196ADA"/>
    <w:rsid w:val="001D0804"/>
    <w:rsid w:val="001D5B69"/>
    <w:rsid w:val="001D6A24"/>
    <w:rsid w:val="001E4380"/>
    <w:rsid w:val="00213FCC"/>
    <w:rsid w:val="00214A0F"/>
    <w:rsid w:val="002341F2"/>
    <w:rsid w:val="002700E2"/>
    <w:rsid w:val="00280ABB"/>
    <w:rsid w:val="002925D2"/>
    <w:rsid w:val="00296EA6"/>
    <w:rsid w:val="002A55DA"/>
    <w:rsid w:val="002C6012"/>
    <w:rsid w:val="002D4F5D"/>
    <w:rsid w:val="002D4F78"/>
    <w:rsid w:val="002E1DDA"/>
    <w:rsid w:val="002E2804"/>
    <w:rsid w:val="00302064"/>
    <w:rsid w:val="00350EC9"/>
    <w:rsid w:val="0036234B"/>
    <w:rsid w:val="00375B80"/>
    <w:rsid w:val="00393076"/>
    <w:rsid w:val="003A1F02"/>
    <w:rsid w:val="003D2936"/>
    <w:rsid w:val="003D548F"/>
    <w:rsid w:val="00403DE1"/>
    <w:rsid w:val="00404777"/>
    <w:rsid w:val="00414E18"/>
    <w:rsid w:val="00460CB4"/>
    <w:rsid w:val="004636D2"/>
    <w:rsid w:val="0049184F"/>
    <w:rsid w:val="00495D8F"/>
    <w:rsid w:val="004B30B4"/>
    <w:rsid w:val="004C16EB"/>
    <w:rsid w:val="00542225"/>
    <w:rsid w:val="005631B4"/>
    <w:rsid w:val="00575FCF"/>
    <w:rsid w:val="00581834"/>
    <w:rsid w:val="00590F36"/>
    <w:rsid w:val="005A1579"/>
    <w:rsid w:val="00640E12"/>
    <w:rsid w:val="0067703C"/>
    <w:rsid w:val="006A5750"/>
    <w:rsid w:val="006B1640"/>
    <w:rsid w:val="006C23FC"/>
    <w:rsid w:val="006C5344"/>
    <w:rsid w:val="007017AB"/>
    <w:rsid w:val="007129C4"/>
    <w:rsid w:val="007355B1"/>
    <w:rsid w:val="00741F98"/>
    <w:rsid w:val="00785552"/>
    <w:rsid w:val="007D3CC4"/>
    <w:rsid w:val="00807701"/>
    <w:rsid w:val="00824881"/>
    <w:rsid w:val="0085194A"/>
    <w:rsid w:val="008829AF"/>
    <w:rsid w:val="00892B31"/>
    <w:rsid w:val="00896DDA"/>
    <w:rsid w:val="008B4066"/>
    <w:rsid w:val="008C284D"/>
    <w:rsid w:val="008C63DA"/>
    <w:rsid w:val="009237E0"/>
    <w:rsid w:val="0093323C"/>
    <w:rsid w:val="009371B1"/>
    <w:rsid w:val="009553B7"/>
    <w:rsid w:val="009709BC"/>
    <w:rsid w:val="009A1903"/>
    <w:rsid w:val="009A5893"/>
    <w:rsid w:val="009C2218"/>
    <w:rsid w:val="00A150E8"/>
    <w:rsid w:val="00A16B60"/>
    <w:rsid w:val="00A51208"/>
    <w:rsid w:val="00A974A6"/>
    <w:rsid w:val="00AA0705"/>
    <w:rsid w:val="00AB66C6"/>
    <w:rsid w:val="00B06605"/>
    <w:rsid w:val="00B25CDB"/>
    <w:rsid w:val="00B36A90"/>
    <w:rsid w:val="00B40C04"/>
    <w:rsid w:val="00B417EB"/>
    <w:rsid w:val="00B438DA"/>
    <w:rsid w:val="00B5059C"/>
    <w:rsid w:val="00B97D82"/>
    <w:rsid w:val="00BA5AAE"/>
    <w:rsid w:val="00BB5F1B"/>
    <w:rsid w:val="00BE0734"/>
    <w:rsid w:val="00C0317A"/>
    <w:rsid w:val="00C7256B"/>
    <w:rsid w:val="00CA109A"/>
    <w:rsid w:val="00CC0B00"/>
    <w:rsid w:val="00CC1F19"/>
    <w:rsid w:val="00D22C4D"/>
    <w:rsid w:val="00D406B1"/>
    <w:rsid w:val="00D61481"/>
    <w:rsid w:val="00D61675"/>
    <w:rsid w:val="00D65739"/>
    <w:rsid w:val="00D75118"/>
    <w:rsid w:val="00DA444E"/>
    <w:rsid w:val="00DD2D99"/>
    <w:rsid w:val="00DE5E42"/>
    <w:rsid w:val="00DF2A9C"/>
    <w:rsid w:val="00E20D52"/>
    <w:rsid w:val="00E43401"/>
    <w:rsid w:val="00E66465"/>
    <w:rsid w:val="00E76197"/>
    <w:rsid w:val="00E87755"/>
    <w:rsid w:val="00EC5179"/>
    <w:rsid w:val="00ED050C"/>
    <w:rsid w:val="00ED05EA"/>
    <w:rsid w:val="00F45C9F"/>
    <w:rsid w:val="00F56AB5"/>
    <w:rsid w:val="00F56E2E"/>
    <w:rsid w:val="00FF1665"/>
    <w:rsid w:val="51895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4E026"/>
  <w15:docId w15:val="{509394B7-1017-437A-996D-A70EB865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EndNoteBibliographyTitle">
    <w:name w:val="EndNote Bibliography Title"/>
    <w:basedOn w:val="a"/>
    <w:link w:val="EndNoteBibliographyTitle0"/>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sz w:val="20"/>
    </w:rPr>
  </w:style>
  <w:style w:type="paragraph" w:customStyle="1" w:styleId="EndNoteBibliography">
    <w:name w:val="EndNote Bibliography"/>
    <w:basedOn w:val="a"/>
    <w:link w:val="EndNoteBibliography0"/>
    <w:qFormat/>
    <w:pPr>
      <w:jc w:val="left"/>
    </w:pPr>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sz w:val="20"/>
    </w:rPr>
  </w:style>
  <w:style w:type="table" w:styleId="2">
    <w:name w:val="Plain Table 2"/>
    <w:basedOn w:val="a1"/>
    <w:uiPriority w:val="42"/>
    <w:rsid w:val="00042306"/>
    <w:rPr>
      <w:kern w:val="2"/>
      <w:sz w:val="21"/>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4365</TotalTime>
  <Pages>19</Pages>
  <Words>1114</Words>
  <Characters>6351</Characters>
  <Application>Microsoft Office Word</Application>
  <DocSecurity>0</DocSecurity>
  <Lines>52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张 元福</cp:lastModifiedBy>
  <cp:revision>75</cp:revision>
  <dcterms:created xsi:type="dcterms:W3CDTF">2020-12-31T05:58:00Z</dcterms:created>
  <dcterms:modified xsi:type="dcterms:W3CDTF">2023-08-16T11:37:00Z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0767C8E49E2A46ED8AEE4E0347919489</vt:lpwstr>
  </property>
</Properties>
</file>