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AD803" w14:textId="65930495" w:rsidR="001E768E" w:rsidRPr="007F33B0" w:rsidRDefault="00000000" w:rsidP="001E768E">
      <w:pPr>
        <w:rPr>
          <w:rFonts w:ascii="Times New Roman" w:hAnsi="Times New Roman"/>
          <w:sz w:val="20"/>
          <w:szCs w:val="20"/>
        </w:rPr>
      </w:pPr>
      <w:r w:rsidRPr="007F33B0">
        <w:rPr>
          <w:rFonts w:ascii="Times New Roman" w:hAnsi="Times New Roman"/>
          <w:b/>
          <w:color w:val="000000"/>
          <w:sz w:val="20"/>
          <w:szCs w:val="20"/>
        </w:rPr>
        <w:t>Supplementary</w:t>
      </w:r>
      <w:r w:rsidRPr="007F33B0">
        <w:rPr>
          <w:rFonts w:ascii="Times New Roman" w:hAnsi="Times New Roman"/>
          <w:b/>
          <w:bCs/>
          <w:sz w:val="20"/>
          <w:szCs w:val="20"/>
        </w:rPr>
        <w:t xml:space="preserve"> Table 1.</w:t>
      </w:r>
      <w:r w:rsidRPr="007F33B0">
        <w:rPr>
          <w:rFonts w:ascii="Times New Roman" w:hAnsi="Times New Roman"/>
          <w:sz w:val="20"/>
          <w:szCs w:val="20"/>
        </w:rPr>
        <w:t xml:space="preserve"> Characteristics of patients in </w:t>
      </w:r>
      <w:proofErr w:type="spellStart"/>
      <w:r w:rsidRPr="007F33B0">
        <w:rPr>
          <w:rFonts w:ascii="Times New Roman" w:hAnsi="Times New Roman"/>
          <w:sz w:val="20"/>
          <w:szCs w:val="20"/>
        </w:rPr>
        <w:t>GnRHa+ovulation</w:t>
      </w:r>
      <w:proofErr w:type="spellEnd"/>
      <w:r w:rsidRPr="007F33B0">
        <w:rPr>
          <w:rFonts w:ascii="Times New Roman" w:hAnsi="Times New Roman"/>
          <w:sz w:val="20"/>
          <w:szCs w:val="20"/>
        </w:rPr>
        <w:t xml:space="preserve"> vs</w:t>
      </w:r>
      <w:r w:rsidR="00C43BE7">
        <w:rPr>
          <w:rFonts w:ascii="Times New Roman" w:hAnsi="Times New Roman"/>
          <w:sz w:val="20"/>
          <w:szCs w:val="20"/>
        </w:rPr>
        <w:t>.</w:t>
      </w:r>
      <w:r w:rsidRPr="007F33B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F33B0">
        <w:rPr>
          <w:rFonts w:ascii="Times New Roman" w:hAnsi="Times New Roman"/>
          <w:sz w:val="20"/>
          <w:szCs w:val="20"/>
        </w:rPr>
        <w:t>GnRHa+HRT</w:t>
      </w:r>
      <w:proofErr w:type="spellEnd"/>
      <w:r w:rsidRPr="007F33B0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499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4"/>
        <w:gridCol w:w="2072"/>
        <w:gridCol w:w="2074"/>
        <w:gridCol w:w="2074"/>
      </w:tblGrid>
      <w:tr w:rsidR="001005AE" w14:paraId="7C6A99EA" w14:textId="77777777" w:rsidTr="00DE24ED">
        <w:tc>
          <w:tcPr>
            <w:tcW w:w="1251" w:type="pct"/>
          </w:tcPr>
          <w:p w14:paraId="595D99D8" w14:textId="77777777" w:rsidR="001E768E" w:rsidRPr="007F33B0" w:rsidRDefault="00000000" w:rsidP="00DE24E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F33B0">
              <w:rPr>
                <w:rFonts w:ascii="Times New Roman" w:hAnsi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1249" w:type="pct"/>
          </w:tcPr>
          <w:p w14:paraId="76E3DA7E" w14:textId="77777777" w:rsidR="001E768E" w:rsidRPr="007F33B0" w:rsidRDefault="00000000" w:rsidP="00DE24E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7F33B0">
              <w:rPr>
                <w:rFonts w:ascii="Times New Roman" w:hAnsi="Times New Roman"/>
                <w:b/>
                <w:bCs/>
                <w:sz w:val="20"/>
                <w:szCs w:val="20"/>
              </w:rPr>
              <w:t>GnRHa+ovulation</w:t>
            </w:r>
            <w:proofErr w:type="spellEnd"/>
            <w:r w:rsidRPr="007F33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(n=37)</w:t>
            </w:r>
          </w:p>
        </w:tc>
        <w:tc>
          <w:tcPr>
            <w:tcW w:w="1250" w:type="pct"/>
          </w:tcPr>
          <w:p w14:paraId="1E420A9D" w14:textId="77777777" w:rsidR="001E768E" w:rsidRPr="007F33B0" w:rsidRDefault="00000000" w:rsidP="00DE24E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7F33B0">
              <w:rPr>
                <w:rFonts w:ascii="Times New Roman" w:hAnsi="Times New Roman"/>
                <w:b/>
                <w:bCs/>
                <w:sz w:val="20"/>
                <w:szCs w:val="20"/>
              </w:rPr>
              <w:t>GnRHa+HRT</w:t>
            </w:r>
            <w:proofErr w:type="spellEnd"/>
          </w:p>
          <w:p w14:paraId="669DDFCE" w14:textId="77777777" w:rsidR="001E768E" w:rsidRPr="007F33B0" w:rsidRDefault="00000000" w:rsidP="00DE24E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F33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(n=593)</w:t>
            </w:r>
          </w:p>
        </w:tc>
        <w:tc>
          <w:tcPr>
            <w:tcW w:w="1250" w:type="pct"/>
          </w:tcPr>
          <w:p w14:paraId="519FD992" w14:textId="77777777" w:rsidR="001E768E" w:rsidRPr="007F33B0" w:rsidRDefault="00000000" w:rsidP="00DE24ED">
            <w:pP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7F33B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1005AE" w14:paraId="1F2169C5" w14:textId="77777777" w:rsidTr="00DE24ED">
        <w:tc>
          <w:tcPr>
            <w:tcW w:w="1251" w:type="pct"/>
          </w:tcPr>
          <w:p w14:paraId="209FAB15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 xml:space="preserve">Age </w:t>
            </w:r>
          </w:p>
        </w:tc>
        <w:tc>
          <w:tcPr>
            <w:tcW w:w="1249" w:type="pct"/>
          </w:tcPr>
          <w:p w14:paraId="28730EE2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34.1</w:t>
            </w:r>
            <w:r w:rsidRPr="007F33B0">
              <w:rPr>
                <w:rFonts w:ascii="Times New Roman" w:hAnsi="Times New Roman"/>
                <w:kern w:val="0"/>
                <w:sz w:val="20"/>
                <w:szCs w:val="20"/>
              </w:rPr>
              <w:t>±4.8</w:t>
            </w:r>
          </w:p>
        </w:tc>
        <w:tc>
          <w:tcPr>
            <w:tcW w:w="1250" w:type="pct"/>
          </w:tcPr>
          <w:p w14:paraId="610ECE2A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kern w:val="0"/>
                <w:sz w:val="20"/>
                <w:szCs w:val="20"/>
              </w:rPr>
              <w:t>32.0±5.2</w:t>
            </w:r>
          </w:p>
        </w:tc>
        <w:tc>
          <w:tcPr>
            <w:tcW w:w="1250" w:type="pct"/>
          </w:tcPr>
          <w:p w14:paraId="100807D7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</w:tr>
      <w:tr w:rsidR="001005AE" w14:paraId="546377F2" w14:textId="77777777" w:rsidTr="00DE24ED">
        <w:tc>
          <w:tcPr>
            <w:tcW w:w="1251" w:type="pct"/>
          </w:tcPr>
          <w:p w14:paraId="5FE379EA" w14:textId="77777777" w:rsidR="001E768E" w:rsidRPr="007F33B0" w:rsidRDefault="00000000" w:rsidP="00DE24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Duration of infertility</w:t>
            </w:r>
          </w:p>
        </w:tc>
        <w:tc>
          <w:tcPr>
            <w:tcW w:w="1249" w:type="pct"/>
          </w:tcPr>
          <w:p w14:paraId="34C8ED8F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kern w:val="0"/>
                <w:sz w:val="20"/>
                <w:szCs w:val="20"/>
              </w:rPr>
              <w:t>6.1±4.4</w:t>
            </w:r>
          </w:p>
        </w:tc>
        <w:tc>
          <w:tcPr>
            <w:tcW w:w="1250" w:type="pct"/>
          </w:tcPr>
          <w:p w14:paraId="1B4E61D7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kern w:val="0"/>
                <w:sz w:val="20"/>
                <w:szCs w:val="20"/>
              </w:rPr>
              <w:t>4.7±3.5</w:t>
            </w:r>
          </w:p>
        </w:tc>
        <w:tc>
          <w:tcPr>
            <w:tcW w:w="1250" w:type="pct"/>
          </w:tcPr>
          <w:p w14:paraId="290C353F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0.071</w:t>
            </w:r>
          </w:p>
        </w:tc>
      </w:tr>
      <w:tr w:rsidR="001005AE" w14:paraId="2117E8E7" w14:textId="77777777" w:rsidTr="00DE24ED">
        <w:tc>
          <w:tcPr>
            <w:tcW w:w="1251" w:type="pct"/>
          </w:tcPr>
          <w:p w14:paraId="06FD5263" w14:textId="77777777" w:rsidR="001E768E" w:rsidRPr="007F33B0" w:rsidRDefault="00000000" w:rsidP="00DE24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Type of infertility</w:t>
            </w:r>
          </w:p>
        </w:tc>
        <w:tc>
          <w:tcPr>
            <w:tcW w:w="1249" w:type="pct"/>
          </w:tcPr>
          <w:p w14:paraId="3F4E60C7" w14:textId="77777777" w:rsidR="001E768E" w:rsidRPr="007F33B0" w:rsidRDefault="001E768E" w:rsidP="00DE24E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0" w:type="pct"/>
          </w:tcPr>
          <w:p w14:paraId="3CE390B4" w14:textId="77777777" w:rsidR="001E768E" w:rsidRPr="007F33B0" w:rsidRDefault="001E768E" w:rsidP="00DE24E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0" w:type="pct"/>
          </w:tcPr>
          <w:p w14:paraId="01331E24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</w:tr>
      <w:tr w:rsidR="001005AE" w14:paraId="30D8E591" w14:textId="77777777" w:rsidTr="00DE24ED">
        <w:tc>
          <w:tcPr>
            <w:tcW w:w="1251" w:type="pct"/>
          </w:tcPr>
          <w:p w14:paraId="2D4EA4A3" w14:textId="77777777" w:rsidR="001E768E" w:rsidRPr="007F33B0" w:rsidRDefault="00000000" w:rsidP="00DE24ED">
            <w:pPr>
              <w:ind w:firstLine="288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Primary</w:t>
            </w:r>
          </w:p>
        </w:tc>
        <w:tc>
          <w:tcPr>
            <w:tcW w:w="1249" w:type="pct"/>
          </w:tcPr>
          <w:p w14:paraId="3D0EC177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11 (29.7)</w:t>
            </w:r>
          </w:p>
        </w:tc>
        <w:tc>
          <w:tcPr>
            <w:tcW w:w="1250" w:type="pct"/>
          </w:tcPr>
          <w:p w14:paraId="7A20D5EB" w14:textId="77777777" w:rsidR="001E768E" w:rsidRPr="007F33B0" w:rsidRDefault="00000000" w:rsidP="00DE24ED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kern w:val="0"/>
                <w:sz w:val="20"/>
                <w:szCs w:val="20"/>
              </w:rPr>
              <w:t>299 (50.4)</w:t>
            </w:r>
          </w:p>
        </w:tc>
        <w:tc>
          <w:tcPr>
            <w:tcW w:w="1250" w:type="pct"/>
          </w:tcPr>
          <w:p w14:paraId="58BB9F3E" w14:textId="77777777" w:rsidR="001E768E" w:rsidRPr="007F33B0" w:rsidRDefault="001E768E" w:rsidP="00DE24E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05AE" w14:paraId="74B22C6B" w14:textId="77777777" w:rsidTr="00DE24ED">
        <w:tc>
          <w:tcPr>
            <w:tcW w:w="1251" w:type="pct"/>
          </w:tcPr>
          <w:p w14:paraId="0BEBAF90" w14:textId="77777777" w:rsidR="001E768E" w:rsidRPr="007F33B0" w:rsidRDefault="00000000" w:rsidP="00DE24ED">
            <w:pPr>
              <w:ind w:firstLine="288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Secondary</w:t>
            </w:r>
          </w:p>
        </w:tc>
        <w:tc>
          <w:tcPr>
            <w:tcW w:w="1249" w:type="pct"/>
          </w:tcPr>
          <w:p w14:paraId="6BBAF084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kern w:val="0"/>
                <w:sz w:val="20"/>
                <w:szCs w:val="20"/>
              </w:rPr>
              <w:t>26 (</w:t>
            </w:r>
            <w:r w:rsidRPr="007F33B0">
              <w:rPr>
                <w:rFonts w:ascii="Times New Roman" w:hAnsi="Times New Roman"/>
                <w:sz w:val="20"/>
                <w:szCs w:val="20"/>
              </w:rPr>
              <w:t>70.3)</w:t>
            </w:r>
          </w:p>
        </w:tc>
        <w:tc>
          <w:tcPr>
            <w:tcW w:w="1250" w:type="pct"/>
          </w:tcPr>
          <w:p w14:paraId="7DA9E38C" w14:textId="77777777" w:rsidR="001E768E" w:rsidRPr="007F33B0" w:rsidRDefault="00000000" w:rsidP="00DE24ED">
            <w:pPr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kern w:val="0"/>
                <w:sz w:val="20"/>
                <w:szCs w:val="20"/>
              </w:rPr>
              <w:t>294 (49.6)</w:t>
            </w:r>
          </w:p>
        </w:tc>
        <w:tc>
          <w:tcPr>
            <w:tcW w:w="1250" w:type="pct"/>
          </w:tcPr>
          <w:p w14:paraId="798B6BC4" w14:textId="77777777" w:rsidR="001E768E" w:rsidRPr="007F33B0" w:rsidRDefault="001E768E" w:rsidP="00DE24E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05AE" w14:paraId="3738F334" w14:textId="77777777" w:rsidTr="00DE24ED">
        <w:tc>
          <w:tcPr>
            <w:tcW w:w="1251" w:type="pct"/>
          </w:tcPr>
          <w:p w14:paraId="725F0C90" w14:textId="77777777" w:rsidR="001E768E" w:rsidRPr="007F33B0" w:rsidRDefault="00000000" w:rsidP="00DE24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Number of pregnancies</w:t>
            </w:r>
          </w:p>
        </w:tc>
        <w:tc>
          <w:tcPr>
            <w:tcW w:w="1249" w:type="pct"/>
          </w:tcPr>
          <w:p w14:paraId="4371EEB7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kern w:val="0"/>
                <w:sz w:val="20"/>
                <w:szCs w:val="20"/>
              </w:rPr>
              <w:t>1.6±1.4</w:t>
            </w:r>
          </w:p>
        </w:tc>
        <w:tc>
          <w:tcPr>
            <w:tcW w:w="1250" w:type="pct"/>
          </w:tcPr>
          <w:p w14:paraId="04DFCCCF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kern w:val="0"/>
                <w:sz w:val="20"/>
                <w:szCs w:val="20"/>
              </w:rPr>
              <w:t>1.1±1.4</w:t>
            </w:r>
          </w:p>
        </w:tc>
        <w:tc>
          <w:tcPr>
            <w:tcW w:w="1250" w:type="pct"/>
          </w:tcPr>
          <w:p w14:paraId="18C0CB03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0.058</w:t>
            </w:r>
          </w:p>
        </w:tc>
      </w:tr>
      <w:tr w:rsidR="001005AE" w14:paraId="17E08938" w14:textId="77777777" w:rsidTr="00DE24ED">
        <w:tc>
          <w:tcPr>
            <w:tcW w:w="1251" w:type="pct"/>
          </w:tcPr>
          <w:p w14:paraId="1ED6E5D0" w14:textId="5423A749" w:rsidR="001E768E" w:rsidRPr="007F33B0" w:rsidRDefault="00000000" w:rsidP="00DE24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 xml:space="preserve"> PCOS</w:t>
            </w:r>
            <w:r w:rsidR="00126C9A"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="00126C9A">
              <w:rPr>
                <w:rFonts w:ascii="Times New Roman" w:hAnsi="Times New Roman" w:hint="eastAsia"/>
                <w:sz w:val="20"/>
                <w:szCs w:val="20"/>
              </w:rPr>
              <w:t>%</w:t>
            </w:r>
            <w:r w:rsidR="00126C9A">
              <w:rPr>
                <w:rFonts w:ascii="Times New Roman" w:hAnsi="Times New Roman" w:hint="eastAsia"/>
                <w:sz w:val="20"/>
                <w:szCs w:val="20"/>
              </w:rPr>
              <w:t>）</w:t>
            </w:r>
          </w:p>
        </w:tc>
        <w:tc>
          <w:tcPr>
            <w:tcW w:w="1249" w:type="pct"/>
          </w:tcPr>
          <w:p w14:paraId="353B20D3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2 (5.4)</w:t>
            </w:r>
          </w:p>
        </w:tc>
        <w:tc>
          <w:tcPr>
            <w:tcW w:w="1250" w:type="pct"/>
          </w:tcPr>
          <w:p w14:paraId="38670456" w14:textId="4EC4765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10</w:t>
            </w:r>
            <w:r w:rsidR="00F222C9">
              <w:rPr>
                <w:rFonts w:ascii="Times New Roman" w:hAnsi="Times New Roman"/>
                <w:sz w:val="20"/>
                <w:szCs w:val="20"/>
              </w:rPr>
              <w:t>9</w:t>
            </w:r>
            <w:r w:rsidRPr="007F33B0">
              <w:rPr>
                <w:rFonts w:ascii="Times New Roman" w:hAnsi="Times New Roman"/>
                <w:sz w:val="20"/>
                <w:szCs w:val="20"/>
              </w:rPr>
              <w:t xml:space="preserve"> (1</w:t>
            </w:r>
            <w:r w:rsidR="00F222C9">
              <w:rPr>
                <w:rFonts w:ascii="Times New Roman" w:hAnsi="Times New Roman"/>
                <w:sz w:val="20"/>
                <w:szCs w:val="20"/>
              </w:rPr>
              <w:t>8.4</w:t>
            </w:r>
            <w:r w:rsidRPr="007F33B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50" w:type="pct"/>
          </w:tcPr>
          <w:p w14:paraId="631E2E3B" w14:textId="0DADE05E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0.0</w:t>
            </w:r>
            <w:r w:rsidR="00F222C9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</w:tr>
      <w:tr w:rsidR="001005AE" w14:paraId="587B5D6D" w14:textId="77777777" w:rsidTr="00DE24ED">
        <w:tc>
          <w:tcPr>
            <w:tcW w:w="1251" w:type="pct"/>
          </w:tcPr>
          <w:p w14:paraId="1BFCDF85" w14:textId="76D58F95" w:rsidR="001E768E" w:rsidRPr="007F33B0" w:rsidRDefault="00000000" w:rsidP="00DE24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DOR</w:t>
            </w:r>
            <w:r w:rsidR="00126C9A"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="00126C9A">
              <w:rPr>
                <w:rFonts w:ascii="Times New Roman" w:hAnsi="Times New Roman" w:hint="eastAsia"/>
                <w:sz w:val="20"/>
                <w:szCs w:val="20"/>
              </w:rPr>
              <w:t>%</w:t>
            </w:r>
            <w:r w:rsidR="00126C9A">
              <w:rPr>
                <w:rFonts w:ascii="Times New Roman" w:hAnsi="Times New Roman" w:hint="eastAsia"/>
                <w:sz w:val="20"/>
                <w:szCs w:val="20"/>
              </w:rPr>
              <w:t>）</w:t>
            </w:r>
          </w:p>
        </w:tc>
        <w:tc>
          <w:tcPr>
            <w:tcW w:w="1249" w:type="pct"/>
          </w:tcPr>
          <w:p w14:paraId="4F17B14E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7 (18.9)</w:t>
            </w:r>
          </w:p>
        </w:tc>
        <w:tc>
          <w:tcPr>
            <w:tcW w:w="1250" w:type="pct"/>
          </w:tcPr>
          <w:p w14:paraId="5AF9DBD2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79 (13.3)</w:t>
            </w:r>
          </w:p>
        </w:tc>
        <w:tc>
          <w:tcPr>
            <w:tcW w:w="1250" w:type="pct"/>
          </w:tcPr>
          <w:p w14:paraId="3E72E300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0.180</w:t>
            </w:r>
          </w:p>
        </w:tc>
      </w:tr>
      <w:tr w:rsidR="001005AE" w14:paraId="63219854" w14:textId="77777777" w:rsidTr="00DE24ED">
        <w:tc>
          <w:tcPr>
            <w:tcW w:w="1251" w:type="pct"/>
          </w:tcPr>
          <w:p w14:paraId="0FBC040E" w14:textId="5AFB63D7" w:rsidR="001E768E" w:rsidRPr="007F33B0" w:rsidRDefault="00000000" w:rsidP="00DE24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 xml:space="preserve"> endometriosis</w:t>
            </w:r>
            <w:r w:rsidR="00126C9A">
              <w:rPr>
                <w:rFonts w:ascii="Times New Roman" w:hAnsi="Times New Roman" w:hint="eastAsia"/>
                <w:sz w:val="20"/>
                <w:szCs w:val="20"/>
              </w:rPr>
              <w:t>（</w:t>
            </w:r>
            <w:r w:rsidR="00126C9A">
              <w:rPr>
                <w:rFonts w:ascii="Times New Roman" w:hAnsi="Times New Roman" w:hint="eastAsia"/>
                <w:sz w:val="20"/>
                <w:szCs w:val="20"/>
              </w:rPr>
              <w:t>%</w:t>
            </w:r>
            <w:r w:rsidR="00126C9A">
              <w:rPr>
                <w:rFonts w:ascii="Times New Roman" w:hAnsi="Times New Roman" w:hint="eastAsia"/>
                <w:sz w:val="20"/>
                <w:szCs w:val="20"/>
              </w:rPr>
              <w:t>）</w:t>
            </w:r>
          </w:p>
        </w:tc>
        <w:tc>
          <w:tcPr>
            <w:tcW w:w="1249" w:type="pct"/>
          </w:tcPr>
          <w:p w14:paraId="3AF43E51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1 (2.7)</w:t>
            </w:r>
          </w:p>
        </w:tc>
        <w:tc>
          <w:tcPr>
            <w:tcW w:w="1250" w:type="pct"/>
          </w:tcPr>
          <w:p w14:paraId="470769DD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22 (3.7)</w:t>
            </w:r>
          </w:p>
        </w:tc>
        <w:tc>
          <w:tcPr>
            <w:tcW w:w="1250" w:type="pct"/>
          </w:tcPr>
          <w:p w14:paraId="02752538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1.000</w:t>
            </w:r>
          </w:p>
        </w:tc>
      </w:tr>
      <w:tr w:rsidR="001005AE" w14:paraId="13D21F4E" w14:textId="77777777" w:rsidTr="00DE24ED">
        <w:tc>
          <w:tcPr>
            <w:tcW w:w="1251" w:type="pct"/>
          </w:tcPr>
          <w:p w14:paraId="1ADDB732" w14:textId="77777777" w:rsidR="001E768E" w:rsidRPr="007F33B0" w:rsidRDefault="00000000" w:rsidP="00DE24ED">
            <w:pPr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7F33B0">
              <w:rPr>
                <w:rFonts w:ascii="Times New Roman" w:hAnsi="Times New Roman"/>
                <w:bCs/>
                <w:sz w:val="20"/>
                <w:szCs w:val="20"/>
              </w:rPr>
              <w:t>Percentage of scared uterus</w:t>
            </w:r>
          </w:p>
        </w:tc>
        <w:tc>
          <w:tcPr>
            <w:tcW w:w="1249" w:type="pct"/>
          </w:tcPr>
          <w:p w14:paraId="46C9BA20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11(29.7)</w:t>
            </w:r>
          </w:p>
        </w:tc>
        <w:tc>
          <w:tcPr>
            <w:tcW w:w="1250" w:type="pct"/>
          </w:tcPr>
          <w:p w14:paraId="43F649F9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91 (15.3)</w:t>
            </w:r>
          </w:p>
        </w:tc>
        <w:tc>
          <w:tcPr>
            <w:tcW w:w="1250" w:type="pct"/>
          </w:tcPr>
          <w:p w14:paraId="5A80A1F5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0.021</w:t>
            </w:r>
          </w:p>
        </w:tc>
      </w:tr>
      <w:tr w:rsidR="001005AE" w14:paraId="7B6D1EF4" w14:textId="77777777" w:rsidTr="00DE24ED">
        <w:tc>
          <w:tcPr>
            <w:tcW w:w="1251" w:type="pct"/>
          </w:tcPr>
          <w:p w14:paraId="7F07AB01" w14:textId="77777777" w:rsidR="001E768E" w:rsidRPr="007F33B0" w:rsidRDefault="00000000" w:rsidP="00DE24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Number of transferred embryos</w:t>
            </w:r>
          </w:p>
        </w:tc>
        <w:tc>
          <w:tcPr>
            <w:tcW w:w="1249" w:type="pct"/>
          </w:tcPr>
          <w:p w14:paraId="643843FD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kern w:val="0"/>
                <w:sz w:val="20"/>
                <w:szCs w:val="20"/>
              </w:rPr>
              <w:t>1.9±0.3</w:t>
            </w:r>
          </w:p>
        </w:tc>
        <w:tc>
          <w:tcPr>
            <w:tcW w:w="1250" w:type="pct"/>
          </w:tcPr>
          <w:p w14:paraId="5D954036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kern w:val="0"/>
                <w:sz w:val="20"/>
                <w:szCs w:val="20"/>
              </w:rPr>
              <w:t>1.7±0.4</w:t>
            </w:r>
          </w:p>
        </w:tc>
        <w:tc>
          <w:tcPr>
            <w:tcW w:w="1250" w:type="pct"/>
          </w:tcPr>
          <w:p w14:paraId="41CD48C2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0.026</w:t>
            </w:r>
          </w:p>
        </w:tc>
      </w:tr>
      <w:tr w:rsidR="001005AE" w14:paraId="450A5CB5" w14:textId="77777777" w:rsidTr="00DE24ED">
        <w:tc>
          <w:tcPr>
            <w:tcW w:w="1251" w:type="pct"/>
          </w:tcPr>
          <w:p w14:paraId="244966BC" w14:textId="77777777" w:rsidR="001E768E" w:rsidRPr="007F33B0" w:rsidRDefault="00000000" w:rsidP="00DE24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Grade of transferred embryos</w:t>
            </w:r>
          </w:p>
        </w:tc>
        <w:tc>
          <w:tcPr>
            <w:tcW w:w="1249" w:type="pct"/>
          </w:tcPr>
          <w:p w14:paraId="2EF709F2" w14:textId="77777777" w:rsidR="001E768E" w:rsidRPr="007F33B0" w:rsidRDefault="001E768E" w:rsidP="00DE24E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0" w:type="pct"/>
          </w:tcPr>
          <w:p w14:paraId="564565F9" w14:textId="77777777" w:rsidR="001E768E" w:rsidRPr="007F33B0" w:rsidRDefault="001E768E" w:rsidP="00DE24E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0" w:type="pct"/>
          </w:tcPr>
          <w:p w14:paraId="3F65F239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0.225</w:t>
            </w:r>
          </w:p>
        </w:tc>
      </w:tr>
      <w:tr w:rsidR="001005AE" w14:paraId="3C3CE1EF" w14:textId="77777777" w:rsidTr="00DE24ED">
        <w:tc>
          <w:tcPr>
            <w:tcW w:w="1251" w:type="pct"/>
          </w:tcPr>
          <w:p w14:paraId="39936A17" w14:textId="77777777" w:rsidR="001E768E" w:rsidRPr="007F33B0" w:rsidRDefault="00000000" w:rsidP="00DE24ED">
            <w:pPr>
              <w:ind w:firstLine="288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 xml:space="preserve">Cleavage </w:t>
            </w:r>
            <w:r w:rsidRPr="007F33B0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7F33B0">
              <w:rPr>
                <w:rFonts w:ascii="Times New Roman" w:hAnsi="Times New Roman"/>
                <w:sz w:val="20"/>
                <w:szCs w:val="20"/>
              </w:rPr>
              <w:instrText xml:space="preserve"> = 1 \* ROMAN </w:instrText>
            </w:r>
            <w:r w:rsidRPr="007F33B0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7F33B0">
              <w:rPr>
                <w:rFonts w:ascii="Times New Roman" w:hAnsi="Times New Roman"/>
                <w:noProof/>
                <w:sz w:val="20"/>
                <w:szCs w:val="20"/>
              </w:rPr>
              <w:t>I</w:t>
            </w:r>
            <w:r w:rsidRPr="007F33B0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49" w:type="pct"/>
          </w:tcPr>
          <w:p w14:paraId="6759C221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11 (29.7)</w:t>
            </w:r>
          </w:p>
        </w:tc>
        <w:tc>
          <w:tcPr>
            <w:tcW w:w="1250" w:type="pct"/>
          </w:tcPr>
          <w:p w14:paraId="79795AA7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127 (21.4)</w:t>
            </w:r>
          </w:p>
        </w:tc>
        <w:tc>
          <w:tcPr>
            <w:tcW w:w="1250" w:type="pct"/>
          </w:tcPr>
          <w:p w14:paraId="3F97C3BC" w14:textId="77777777" w:rsidR="001E768E" w:rsidRPr="007F33B0" w:rsidRDefault="001E768E" w:rsidP="00DE24E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05AE" w14:paraId="1E751C6C" w14:textId="77777777" w:rsidTr="00DE24ED">
        <w:tc>
          <w:tcPr>
            <w:tcW w:w="1251" w:type="pct"/>
          </w:tcPr>
          <w:p w14:paraId="06B4511D" w14:textId="77777777" w:rsidR="001E768E" w:rsidRPr="007F33B0" w:rsidRDefault="00000000" w:rsidP="00DE24ED">
            <w:pPr>
              <w:ind w:firstLine="288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 xml:space="preserve">Cleavage </w:t>
            </w:r>
            <w:r w:rsidRPr="007F33B0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7F33B0">
              <w:rPr>
                <w:rFonts w:ascii="Times New Roman" w:hAnsi="Times New Roman"/>
                <w:sz w:val="20"/>
                <w:szCs w:val="20"/>
              </w:rPr>
              <w:instrText xml:space="preserve"> = 2 \* ROMAN </w:instrText>
            </w:r>
            <w:r w:rsidRPr="007F33B0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7F33B0">
              <w:rPr>
                <w:rFonts w:ascii="Times New Roman" w:hAnsi="Times New Roman"/>
                <w:noProof/>
                <w:sz w:val="20"/>
                <w:szCs w:val="20"/>
              </w:rPr>
              <w:t>II</w:t>
            </w:r>
            <w:r w:rsidRPr="007F33B0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49" w:type="pct"/>
          </w:tcPr>
          <w:p w14:paraId="4E987D5B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19 (51.4)</w:t>
            </w:r>
          </w:p>
        </w:tc>
        <w:tc>
          <w:tcPr>
            <w:tcW w:w="1250" w:type="pct"/>
          </w:tcPr>
          <w:p w14:paraId="4B0DF243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280 (47.2)</w:t>
            </w:r>
          </w:p>
        </w:tc>
        <w:tc>
          <w:tcPr>
            <w:tcW w:w="1250" w:type="pct"/>
          </w:tcPr>
          <w:p w14:paraId="7113C4E3" w14:textId="77777777" w:rsidR="001E768E" w:rsidRPr="007F33B0" w:rsidRDefault="001E768E" w:rsidP="00DE24E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05AE" w14:paraId="03622654" w14:textId="77777777" w:rsidTr="00DE24ED">
        <w:tc>
          <w:tcPr>
            <w:tcW w:w="1251" w:type="pct"/>
          </w:tcPr>
          <w:p w14:paraId="0DD01AB4" w14:textId="77777777" w:rsidR="001E768E" w:rsidRPr="007F33B0" w:rsidRDefault="00000000" w:rsidP="00DE24ED">
            <w:pPr>
              <w:ind w:firstLine="288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Blastocyst</w:t>
            </w:r>
          </w:p>
        </w:tc>
        <w:tc>
          <w:tcPr>
            <w:tcW w:w="1249" w:type="pct"/>
          </w:tcPr>
          <w:p w14:paraId="039D191A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7 (18.9)</w:t>
            </w:r>
          </w:p>
        </w:tc>
        <w:tc>
          <w:tcPr>
            <w:tcW w:w="1250" w:type="pct"/>
          </w:tcPr>
          <w:p w14:paraId="3CD8A647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186 (31.4)</w:t>
            </w:r>
          </w:p>
        </w:tc>
        <w:tc>
          <w:tcPr>
            <w:tcW w:w="1250" w:type="pct"/>
          </w:tcPr>
          <w:p w14:paraId="5E6FD599" w14:textId="77777777" w:rsidR="001E768E" w:rsidRPr="007F33B0" w:rsidRDefault="001E768E" w:rsidP="00DE24E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7650C86" w14:textId="0CD33FE3" w:rsidR="001E768E" w:rsidRPr="007F33B0" w:rsidRDefault="00000000" w:rsidP="001E768E">
      <w:pPr>
        <w:rPr>
          <w:rFonts w:ascii="Times New Roman" w:hAnsi="Times New Roman"/>
          <w:sz w:val="20"/>
          <w:szCs w:val="20"/>
        </w:rPr>
      </w:pPr>
      <w:proofErr w:type="spellStart"/>
      <w:r w:rsidRPr="007F33B0">
        <w:rPr>
          <w:rFonts w:ascii="Times New Roman" w:eastAsia="AdvOTaf232193" w:hAnsi="Times New Roman" w:cs="Times New Roman"/>
          <w:color w:val="000000"/>
          <w:kern w:val="0"/>
          <w:sz w:val="20"/>
          <w:szCs w:val="20"/>
        </w:rPr>
        <w:t>GnRHa</w:t>
      </w:r>
      <w:proofErr w:type="spellEnd"/>
      <w:r w:rsidRPr="007F33B0">
        <w:rPr>
          <w:rFonts w:ascii="Times New Roman" w:eastAsia="AdvOTaf232193" w:hAnsi="Times New Roman" w:cs="Times New Roman" w:hint="eastAsia"/>
          <w:color w:val="000000"/>
          <w:kern w:val="0"/>
          <w:sz w:val="20"/>
          <w:szCs w:val="20"/>
        </w:rPr>
        <w:t xml:space="preserve">, </w:t>
      </w:r>
      <w:r w:rsidRPr="007F33B0">
        <w:rPr>
          <w:rFonts w:ascii="Times New Roman" w:eastAsia="AdvOTaf232193" w:hAnsi="Times New Roman" w:cs="Times New Roman"/>
          <w:color w:val="000000"/>
          <w:kern w:val="0"/>
          <w:sz w:val="20"/>
          <w:szCs w:val="20"/>
        </w:rPr>
        <w:t>gonadotropin-releasing hormone</w:t>
      </w:r>
      <w:r w:rsidRPr="007F33B0">
        <w:rPr>
          <w:rFonts w:ascii="Times New Roman" w:eastAsia="AdvOTaf232193" w:hAnsi="Times New Roman" w:cs="Times New Roman" w:hint="eastAsia"/>
          <w:color w:val="000000"/>
          <w:kern w:val="0"/>
          <w:sz w:val="20"/>
          <w:szCs w:val="20"/>
        </w:rPr>
        <w:t xml:space="preserve"> </w:t>
      </w:r>
      <w:r w:rsidRPr="007F33B0">
        <w:rPr>
          <w:rFonts w:ascii="Times New Roman" w:eastAsia="AdvOTaf232193" w:hAnsi="Times New Roman" w:cs="Times New Roman"/>
          <w:color w:val="000000"/>
          <w:kern w:val="0"/>
          <w:sz w:val="20"/>
          <w:szCs w:val="20"/>
        </w:rPr>
        <w:t>agonist</w:t>
      </w:r>
      <w:r w:rsidRPr="007F33B0">
        <w:rPr>
          <w:rFonts w:ascii="Times New Roman" w:eastAsia="AdvOTaf232193" w:hAnsi="Times New Roman" w:cs="Times New Roman" w:hint="eastAsia"/>
          <w:color w:val="000000"/>
          <w:kern w:val="0"/>
          <w:sz w:val="20"/>
          <w:szCs w:val="20"/>
        </w:rPr>
        <w:t>;</w:t>
      </w:r>
      <w:r w:rsidRPr="007F33B0">
        <w:rPr>
          <w:rFonts w:ascii="Times New Roman" w:eastAsia="AdvOTaf232193" w:hAnsi="Times New Roman" w:cs="Times New Roman"/>
          <w:color w:val="000000"/>
          <w:kern w:val="0"/>
          <w:sz w:val="20"/>
          <w:szCs w:val="20"/>
        </w:rPr>
        <w:t xml:space="preserve"> </w:t>
      </w:r>
      <w:r w:rsidRPr="007F33B0">
        <w:rPr>
          <w:rFonts w:ascii="Times New Roman" w:hAnsi="Times New Roman"/>
          <w:bCs/>
          <w:sz w:val="20"/>
          <w:szCs w:val="20"/>
        </w:rPr>
        <w:t>HRT</w:t>
      </w:r>
      <w:r w:rsidR="00F22255">
        <w:rPr>
          <w:rFonts w:ascii="Times New Roman" w:hAnsi="Times New Roman"/>
          <w:bCs/>
          <w:sz w:val="20"/>
          <w:szCs w:val="20"/>
        </w:rPr>
        <w:t>,</w:t>
      </w:r>
      <w:r w:rsidRPr="007F33B0">
        <w:rPr>
          <w:rFonts w:ascii="Times New Roman" w:eastAsia="AdvOTaf232193" w:hAnsi="Times New Roman" w:cs="Times New Roman"/>
          <w:color w:val="000000"/>
          <w:kern w:val="0"/>
          <w:sz w:val="20"/>
          <w:szCs w:val="20"/>
        </w:rPr>
        <w:t xml:space="preserve"> hormone replacement treatment</w:t>
      </w:r>
      <w:r w:rsidRPr="007F33B0">
        <w:rPr>
          <w:rFonts w:ascii="Times New Roman" w:hAnsi="Times New Roman" w:hint="eastAsia"/>
          <w:sz w:val="20"/>
          <w:szCs w:val="20"/>
        </w:rPr>
        <w:t>;</w:t>
      </w:r>
      <w:r w:rsidR="00F22255">
        <w:rPr>
          <w:rFonts w:ascii="Times New Roman" w:hAnsi="Times New Roman"/>
          <w:sz w:val="20"/>
          <w:szCs w:val="20"/>
        </w:rPr>
        <w:t xml:space="preserve"> </w:t>
      </w:r>
      <w:r w:rsidRPr="007F33B0">
        <w:rPr>
          <w:rFonts w:ascii="Times New Roman" w:hAnsi="Times New Roman" w:hint="eastAsia"/>
          <w:sz w:val="20"/>
          <w:szCs w:val="20"/>
        </w:rPr>
        <w:t xml:space="preserve">PCOS, </w:t>
      </w:r>
      <w:r w:rsidRPr="007F33B0">
        <w:rPr>
          <w:rFonts w:ascii="Times New Roman" w:hAnsi="Times New Roman"/>
          <w:sz w:val="20"/>
          <w:szCs w:val="20"/>
        </w:rPr>
        <w:t>polycystic ovary syndrome</w:t>
      </w:r>
      <w:r w:rsidRPr="007F33B0">
        <w:rPr>
          <w:rFonts w:ascii="Times New Roman" w:hAnsi="Times New Roman" w:hint="eastAsia"/>
          <w:sz w:val="20"/>
          <w:szCs w:val="20"/>
        </w:rPr>
        <w:t>; DOR, d</w:t>
      </w:r>
      <w:r w:rsidRPr="007F33B0">
        <w:rPr>
          <w:rFonts w:ascii="Times New Roman" w:hAnsi="Times New Roman"/>
          <w:sz w:val="20"/>
          <w:szCs w:val="20"/>
        </w:rPr>
        <w:t>ecreased ovarian reserve</w:t>
      </w:r>
      <w:r>
        <w:rPr>
          <w:rFonts w:ascii="Times New Roman" w:hAnsi="Times New Roman"/>
          <w:sz w:val="20"/>
          <w:szCs w:val="20"/>
        </w:rPr>
        <w:t>.</w:t>
      </w:r>
    </w:p>
    <w:p w14:paraId="2A9E70BC" w14:textId="21175DB0" w:rsidR="001E768E" w:rsidRPr="007F33B0" w:rsidRDefault="001E768E" w:rsidP="001E768E">
      <w:pPr>
        <w:rPr>
          <w:rFonts w:ascii="Times New Roman" w:hAnsi="Times New Roman"/>
          <w:sz w:val="20"/>
          <w:szCs w:val="20"/>
        </w:rPr>
      </w:pPr>
    </w:p>
    <w:p w14:paraId="1B57A009" w14:textId="3EDDA89F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0BA3348B" w14:textId="589AAC9C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0F235F9D" w14:textId="40DCB623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5B17B677" w14:textId="6E4431E8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37BFE86B" w14:textId="493B7F47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58442E01" w14:textId="0A8E9326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4AA5D419" w14:textId="1AAFCFCE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56C6A6F6" w14:textId="65C3D1BF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1E000A14" w14:textId="24528A45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028F6B86" w14:textId="0D8F328A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531CA761" w14:textId="499297D2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0D4E1AD2" w14:textId="4EC096BB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0867A7F5" w14:textId="4D635D7A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0BA3284A" w14:textId="7805DE1E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0D4D60E6" w14:textId="14272C12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6C8B0C01" w14:textId="3DD27C17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2D5861E6" w14:textId="5DBEC70D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32B07ECF" w14:textId="4DC6B147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37FDA544" w14:textId="476FB1FB" w:rsidR="001E768E" w:rsidRDefault="001E768E" w:rsidP="001E768E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18B9E1EB" w14:textId="1F46A475" w:rsidR="001E768E" w:rsidRPr="007F33B0" w:rsidRDefault="00000000" w:rsidP="001E768E">
      <w:pPr>
        <w:rPr>
          <w:rFonts w:ascii="Times New Roman" w:hAnsi="Times New Roman"/>
          <w:sz w:val="20"/>
          <w:szCs w:val="20"/>
        </w:rPr>
      </w:pPr>
      <w:r w:rsidRPr="007F33B0">
        <w:rPr>
          <w:rFonts w:ascii="Times New Roman" w:hAnsi="Times New Roman"/>
          <w:b/>
          <w:color w:val="000000"/>
          <w:sz w:val="20"/>
          <w:szCs w:val="20"/>
        </w:rPr>
        <w:lastRenderedPageBreak/>
        <w:t>Supplementary</w:t>
      </w:r>
      <w:r w:rsidRPr="007F33B0">
        <w:rPr>
          <w:rFonts w:ascii="Times New Roman" w:hAnsi="Times New Roman" w:hint="eastAsia"/>
          <w:b/>
          <w:color w:val="000000"/>
          <w:sz w:val="20"/>
          <w:szCs w:val="20"/>
        </w:rPr>
        <w:t xml:space="preserve"> </w:t>
      </w:r>
      <w:r w:rsidRPr="007F33B0">
        <w:rPr>
          <w:rFonts w:ascii="Times New Roman" w:hAnsi="Times New Roman"/>
          <w:b/>
          <w:bCs/>
          <w:sz w:val="20"/>
          <w:szCs w:val="20"/>
        </w:rPr>
        <w:t>Table 2.</w:t>
      </w:r>
      <w:r w:rsidRPr="007F33B0">
        <w:rPr>
          <w:rFonts w:ascii="Times New Roman" w:hAnsi="Times New Roman"/>
          <w:sz w:val="20"/>
          <w:szCs w:val="20"/>
        </w:rPr>
        <w:t xml:space="preserve"> Outcome</w:t>
      </w:r>
      <w:r>
        <w:rPr>
          <w:rFonts w:ascii="Times New Roman" w:hAnsi="Times New Roman"/>
          <w:sz w:val="20"/>
          <w:szCs w:val="20"/>
        </w:rPr>
        <w:t xml:space="preserve">s of FET </w:t>
      </w:r>
      <w:r w:rsidRPr="007F33B0">
        <w:rPr>
          <w:rFonts w:ascii="Times New Roman" w:hAnsi="Times New Roman"/>
          <w:sz w:val="20"/>
          <w:szCs w:val="20"/>
        </w:rPr>
        <w:t xml:space="preserve">for </w:t>
      </w:r>
      <w:proofErr w:type="spellStart"/>
      <w:r w:rsidRPr="007F33B0">
        <w:rPr>
          <w:rFonts w:ascii="Times New Roman" w:hAnsi="Times New Roman"/>
          <w:sz w:val="20"/>
          <w:szCs w:val="20"/>
        </w:rPr>
        <w:t>GnRHa+ovulation</w:t>
      </w:r>
      <w:proofErr w:type="spellEnd"/>
      <w:r w:rsidRPr="007F33B0">
        <w:rPr>
          <w:rFonts w:ascii="Times New Roman" w:hAnsi="Times New Roman"/>
          <w:sz w:val="20"/>
          <w:szCs w:val="20"/>
        </w:rPr>
        <w:t xml:space="preserve"> vs</w:t>
      </w:r>
      <w:r w:rsidR="00F22255">
        <w:rPr>
          <w:rFonts w:ascii="Times New Roman" w:hAnsi="Times New Roman"/>
          <w:sz w:val="20"/>
          <w:szCs w:val="20"/>
        </w:rPr>
        <w:t>.</w:t>
      </w:r>
      <w:r w:rsidRPr="007F33B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F33B0">
        <w:rPr>
          <w:rFonts w:ascii="Times New Roman" w:hAnsi="Times New Roman"/>
          <w:sz w:val="20"/>
          <w:szCs w:val="20"/>
        </w:rPr>
        <w:t>GnRHa+HRT</w:t>
      </w:r>
      <w:proofErr w:type="spellEnd"/>
      <w:r w:rsidRPr="007F33B0">
        <w:rPr>
          <w:rFonts w:ascii="Times New Roman" w:hAnsi="Times New Roman"/>
          <w:sz w:val="20"/>
          <w:szCs w:val="20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0"/>
        <w:gridCol w:w="2108"/>
        <w:gridCol w:w="2084"/>
        <w:gridCol w:w="2034"/>
      </w:tblGrid>
      <w:tr w:rsidR="001005AE" w14:paraId="37DBD3FF" w14:textId="77777777" w:rsidTr="004E08CE">
        <w:tc>
          <w:tcPr>
            <w:tcW w:w="2070" w:type="dxa"/>
          </w:tcPr>
          <w:p w14:paraId="2E1CC166" w14:textId="77777777" w:rsidR="001E768E" w:rsidRPr="007F33B0" w:rsidRDefault="00000000" w:rsidP="00DE24E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F33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Outcome </w:t>
            </w:r>
          </w:p>
        </w:tc>
        <w:tc>
          <w:tcPr>
            <w:tcW w:w="2108" w:type="dxa"/>
          </w:tcPr>
          <w:p w14:paraId="20343568" w14:textId="77777777" w:rsidR="001E768E" w:rsidRPr="007F33B0" w:rsidRDefault="00000000" w:rsidP="00DE24E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7F33B0">
              <w:rPr>
                <w:rFonts w:ascii="Times New Roman" w:hAnsi="Times New Roman"/>
                <w:b/>
                <w:bCs/>
                <w:sz w:val="20"/>
                <w:szCs w:val="20"/>
              </w:rPr>
              <w:t>GnRHa+ovulation</w:t>
            </w:r>
            <w:proofErr w:type="spellEnd"/>
            <w:r w:rsidRPr="007F33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(n=37)</w:t>
            </w:r>
          </w:p>
        </w:tc>
        <w:tc>
          <w:tcPr>
            <w:tcW w:w="2084" w:type="dxa"/>
          </w:tcPr>
          <w:p w14:paraId="0DF197F9" w14:textId="77777777" w:rsidR="001E768E" w:rsidRPr="007F33B0" w:rsidRDefault="00000000" w:rsidP="00DE24E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7F33B0">
              <w:rPr>
                <w:rFonts w:ascii="Times New Roman" w:hAnsi="Times New Roman"/>
                <w:b/>
                <w:bCs/>
                <w:sz w:val="20"/>
                <w:szCs w:val="20"/>
              </w:rPr>
              <w:t>GnRHa+HRT</w:t>
            </w:r>
            <w:proofErr w:type="spellEnd"/>
          </w:p>
          <w:p w14:paraId="085FDFFC" w14:textId="741FF0CC" w:rsidR="001E768E" w:rsidRPr="007F33B0" w:rsidRDefault="00000000" w:rsidP="00DE24E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F33B0">
              <w:rPr>
                <w:rFonts w:ascii="Times New Roman" w:hAnsi="Times New Roman"/>
                <w:b/>
                <w:bCs/>
                <w:sz w:val="20"/>
                <w:szCs w:val="20"/>
              </w:rPr>
              <w:t>(n=593)</w:t>
            </w:r>
          </w:p>
        </w:tc>
        <w:tc>
          <w:tcPr>
            <w:tcW w:w="2034" w:type="dxa"/>
          </w:tcPr>
          <w:p w14:paraId="612086AF" w14:textId="77777777" w:rsidR="001E768E" w:rsidRPr="007F33B0" w:rsidRDefault="00000000" w:rsidP="00DE24ED">
            <w:pP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7F33B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1005AE" w14:paraId="78F4ACEE" w14:textId="77777777" w:rsidTr="004E08CE">
        <w:tc>
          <w:tcPr>
            <w:tcW w:w="2070" w:type="dxa"/>
          </w:tcPr>
          <w:p w14:paraId="0760B11C" w14:textId="77777777" w:rsidR="001E768E" w:rsidRPr="007F33B0" w:rsidRDefault="00000000" w:rsidP="00DE24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Endometrial thickness</w:t>
            </w:r>
          </w:p>
        </w:tc>
        <w:tc>
          <w:tcPr>
            <w:tcW w:w="2108" w:type="dxa"/>
          </w:tcPr>
          <w:p w14:paraId="23773FFD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kern w:val="0"/>
                <w:sz w:val="20"/>
                <w:szCs w:val="20"/>
              </w:rPr>
              <w:t>9.4±1.5</w:t>
            </w:r>
          </w:p>
        </w:tc>
        <w:tc>
          <w:tcPr>
            <w:tcW w:w="2084" w:type="dxa"/>
          </w:tcPr>
          <w:p w14:paraId="30DE84F5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kern w:val="0"/>
                <w:sz w:val="20"/>
                <w:szCs w:val="20"/>
              </w:rPr>
              <w:t>9.3±1.5</w:t>
            </w:r>
          </w:p>
        </w:tc>
        <w:tc>
          <w:tcPr>
            <w:tcW w:w="2034" w:type="dxa"/>
          </w:tcPr>
          <w:p w14:paraId="639F7FBF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0.215</w:t>
            </w:r>
          </w:p>
        </w:tc>
      </w:tr>
      <w:tr w:rsidR="001005AE" w14:paraId="7857C709" w14:textId="77777777" w:rsidTr="004E08CE">
        <w:tc>
          <w:tcPr>
            <w:tcW w:w="2070" w:type="dxa"/>
          </w:tcPr>
          <w:p w14:paraId="5D9B31E7" w14:textId="77777777" w:rsidR="001E768E" w:rsidRPr="007F33B0" w:rsidRDefault="00000000" w:rsidP="00DE24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Endometrial pattern</w:t>
            </w:r>
          </w:p>
        </w:tc>
        <w:tc>
          <w:tcPr>
            <w:tcW w:w="2108" w:type="dxa"/>
          </w:tcPr>
          <w:p w14:paraId="25D6461C" w14:textId="77777777" w:rsidR="001E768E" w:rsidRPr="007F33B0" w:rsidRDefault="001E768E" w:rsidP="00DE24E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4" w:type="dxa"/>
          </w:tcPr>
          <w:p w14:paraId="284C55D3" w14:textId="77777777" w:rsidR="001E768E" w:rsidRPr="007F33B0" w:rsidRDefault="001E768E" w:rsidP="00DE24E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4" w:type="dxa"/>
          </w:tcPr>
          <w:p w14:paraId="1385353B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</w:tr>
      <w:tr w:rsidR="001005AE" w14:paraId="23162B13" w14:textId="77777777" w:rsidTr="004E08CE">
        <w:tc>
          <w:tcPr>
            <w:tcW w:w="2070" w:type="dxa"/>
          </w:tcPr>
          <w:p w14:paraId="5A7BA3B9" w14:textId="77777777" w:rsidR="001E768E" w:rsidRPr="007F33B0" w:rsidRDefault="00000000" w:rsidP="00DE24ED">
            <w:pPr>
              <w:ind w:firstLine="288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 xml:space="preserve">Three </w:t>
            </w:r>
            <w:proofErr w:type="gramStart"/>
            <w:r w:rsidRPr="007F33B0">
              <w:rPr>
                <w:rFonts w:ascii="Times New Roman" w:hAnsi="Times New Roman"/>
                <w:sz w:val="20"/>
                <w:szCs w:val="20"/>
              </w:rPr>
              <w:t>line</w:t>
            </w:r>
            <w:proofErr w:type="gramEnd"/>
          </w:p>
        </w:tc>
        <w:tc>
          <w:tcPr>
            <w:tcW w:w="2108" w:type="dxa"/>
          </w:tcPr>
          <w:p w14:paraId="5444C8FF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30 (81.1)</w:t>
            </w:r>
          </w:p>
        </w:tc>
        <w:tc>
          <w:tcPr>
            <w:tcW w:w="2084" w:type="dxa"/>
          </w:tcPr>
          <w:p w14:paraId="6DDFC1D7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567 (95.6)</w:t>
            </w:r>
          </w:p>
        </w:tc>
        <w:tc>
          <w:tcPr>
            <w:tcW w:w="2034" w:type="dxa"/>
          </w:tcPr>
          <w:p w14:paraId="3C1C41D4" w14:textId="77777777" w:rsidR="001E768E" w:rsidRPr="007F33B0" w:rsidRDefault="001E768E" w:rsidP="00DE24E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05AE" w14:paraId="1D45A7B6" w14:textId="77777777" w:rsidTr="004E08CE">
        <w:tc>
          <w:tcPr>
            <w:tcW w:w="2070" w:type="dxa"/>
          </w:tcPr>
          <w:p w14:paraId="247F2F34" w14:textId="77777777" w:rsidR="001E768E" w:rsidRPr="007F33B0" w:rsidRDefault="00000000" w:rsidP="00DE24ED">
            <w:pPr>
              <w:ind w:firstLine="288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Non-three line</w:t>
            </w:r>
          </w:p>
        </w:tc>
        <w:tc>
          <w:tcPr>
            <w:tcW w:w="2108" w:type="dxa"/>
          </w:tcPr>
          <w:p w14:paraId="3E429351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7 (18.9)</w:t>
            </w:r>
          </w:p>
        </w:tc>
        <w:tc>
          <w:tcPr>
            <w:tcW w:w="2084" w:type="dxa"/>
          </w:tcPr>
          <w:p w14:paraId="1B1A5176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26 (4.4)</w:t>
            </w:r>
          </w:p>
        </w:tc>
        <w:tc>
          <w:tcPr>
            <w:tcW w:w="2034" w:type="dxa"/>
          </w:tcPr>
          <w:p w14:paraId="5BB3D6D6" w14:textId="77777777" w:rsidR="001E768E" w:rsidRPr="007F33B0" w:rsidRDefault="001E768E" w:rsidP="00DE24E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05AE" w14:paraId="25ACD749" w14:textId="77777777" w:rsidTr="004E08CE">
        <w:tc>
          <w:tcPr>
            <w:tcW w:w="2070" w:type="dxa"/>
          </w:tcPr>
          <w:p w14:paraId="143FAE09" w14:textId="77FE2F72" w:rsidR="001E768E" w:rsidRPr="007F33B0" w:rsidRDefault="00000000" w:rsidP="00DE24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 xml:space="preserve">Biochemical pregnancy </w:t>
            </w:r>
            <w:r w:rsidR="00F222C9">
              <w:rPr>
                <w:rFonts w:ascii="Times New Roman" w:hAnsi="Times New Roman"/>
                <w:sz w:val="20"/>
                <w:szCs w:val="20"/>
              </w:rPr>
              <w:t>(%)</w:t>
            </w:r>
            <w:r w:rsidRPr="007F33B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08" w:type="dxa"/>
          </w:tcPr>
          <w:p w14:paraId="6A045C98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23 (62.2)</w:t>
            </w:r>
          </w:p>
        </w:tc>
        <w:tc>
          <w:tcPr>
            <w:tcW w:w="2084" w:type="dxa"/>
          </w:tcPr>
          <w:p w14:paraId="44611E71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359 (60.5)</w:t>
            </w:r>
          </w:p>
        </w:tc>
        <w:tc>
          <w:tcPr>
            <w:tcW w:w="2034" w:type="dxa"/>
          </w:tcPr>
          <w:p w14:paraId="5CD9AC1E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0.845</w:t>
            </w:r>
          </w:p>
        </w:tc>
      </w:tr>
      <w:tr w:rsidR="001005AE" w14:paraId="4BE900B0" w14:textId="77777777" w:rsidTr="004E08CE">
        <w:tc>
          <w:tcPr>
            <w:tcW w:w="2070" w:type="dxa"/>
          </w:tcPr>
          <w:p w14:paraId="72CBE3EF" w14:textId="3838F29F" w:rsidR="001E768E" w:rsidRPr="007F33B0" w:rsidRDefault="00000000" w:rsidP="00DE24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Implantation</w:t>
            </w:r>
            <w:r w:rsidR="00F222C9">
              <w:rPr>
                <w:rFonts w:ascii="Times New Roman" w:hAnsi="Times New Roman"/>
                <w:sz w:val="20"/>
                <w:szCs w:val="20"/>
              </w:rPr>
              <w:t xml:space="preserve"> (%)</w:t>
            </w:r>
          </w:p>
        </w:tc>
        <w:tc>
          <w:tcPr>
            <w:tcW w:w="2108" w:type="dxa"/>
          </w:tcPr>
          <w:p w14:paraId="12F42E8E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23/69 (33.3)</w:t>
            </w:r>
          </w:p>
        </w:tc>
        <w:tc>
          <w:tcPr>
            <w:tcW w:w="2084" w:type="dxa"/>
          </w:tcPr>
          <w:p w14:paraId="3CAAB243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366/1024 (35.7)</w:t>
            </w:r>
          </w:p>
        </w:tc>
        <w:tc>
          <w:tcPr>
            <w:tcW w:w="2034" w:type="dxa"/>
          </w:tcPr>
          <w:p w14:paraId="7B858269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</w:tr>
      <w:tr w:rsidR="001005AE" w14:paraId="503049DB" w14:textId="77777777" w:rsidTr="004E08CE">
        <w:tc>
          <w:tcPr>
            <w:tcW w:w="2070" w:type="dxa"/>
          </w:tcPr>
          <w:p w14:paraId="44CC343B" w14:textId="2822ADFF" w:rsidR="001E768E" w:rsidRPr="007F33B0" w:rsidRDefault="00000000" w:rsidP="00DE24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 xml:space="preserve">Clinical pregnancy </w:t>
            </w:r>
            <w:r w:rsidR="00F222C9">
              <w:rPr>
                <w:rFonts w:ascii="Times New Roman" w:hAnsi="Times New Roman"/>
                <w:sz w:val="20"/>
                <w:szCs w:val="20"/>
              </w:rPr>
              <w:t>(%)</w:t>
            </w:r>
          </w:p>
        </w:tc>
        <w:tc>
          <w:tcPr>
            <w:tcW w:w="2108" w:type="dxa"/>
          </w:tcPr>
          <w:p w14:paraId="68FCA288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20 (54.1)</w:t>
            </w:r>
          </w:p>
        </w:tc>
        <w:tc>
          <w:tcPr>
            <w:tcW w:w="2084" w:type="dxa"/>
          </w:tcPr>
          <w:p w14:paraId="3EF43936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294 (49.6)</w:t>
            </w:r>
          </w:p>
        </w:tc>
        <w:tc>
          <w:tcPr>
            <w:tcW w:w="2034" w:type="dxa"/>
          </w:tcPr>
          <w:p w14:paraId="3A43A57C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0.597</w:t>
            </w:r>
          </w:p>
        </w:tc>
      </w:tr>
      <w:tr w:rsidR="001005AE" w14:paraId="4A6897AA" w14:textId="77777777" w:rsidTr="004E08CE">
        <w:tc>
          <w:tcPr>
            <w:tcW w:w="2070" w:type="dxa"/>
          </w:tcPr>
          <w:p w14:paraId="678E3F28" w14:textId="3E415E8C" w:rsidR="001E768E" w:rsidRPr="007F33B0" w:rsidRDefault="00000000" w:rsidP="00DE24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 xml:space="preserve">Ectopic pregnancy </w:t>
            </w:r>
            <w:r w:rsidR="00F222C9">
              <w:rPr>
                <w:rFonts w:ascii="Times New Roman" w:hAnsi="Times New Roman"/>
                <w:sz w:val="20"/>
                <w:szCs w:val="20"/>
              </w:rPr>
              <w:t>(%)</w:t>
            </w:r>
            <w:r w:rsidR="00F222C9" w:rsidRPr="007F33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F33B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08" w:type="dxa"/>
          </w:tcPr>
          <w:p w14:paraId="5719D140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1 (2.7)</w:t>
            </w:r>
          </w:p>
        </w:tc>
        <w:tc>
          <w:tcPr>
            <w:tcW w:w="2084" w:type="dxa"/>
          </w:tcPr>
          <w:p w14:paraId="147D576C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7 (</w:t>
            </w:r>
            <w:proofErr w:type="gramStart"/>
            <w:r w:rsidRPr="007F33B0">
              <w:rPr>
                <w:rFonts w:ascii="Times New Roman" w:hAnsi="Times New Roman"/>
                <w:sz w:val="20"/>
                <w:szCs w:val="20"/>
              </w:rPr>
              <w:t>1.2)</w:t>
            </w:r>
            <w:r w:rsidRPr="007F33B0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2034" w:type="dxa"/>
          </w:tcPr>
          <w:p w14:paraId="278F958A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0.422</w:t>
            </w:r>
          </w:p>
        </w:tc>
      </w:tr>
      <w:tr w:rsidR="001005AE" w14:paraId="5A51C001" w14:textId="77777777" w:rsidTr="004E08CE">
        <w:tc>
          <w:tcPr>
            <w:tcW w:w="2070" w:type="dxa"/>
          </w:tcPr>
          <w:p w14:paraId="298F2801" w14:textId="4708CF79" w:rsidR="001E768E" w:rsidRPr="007F33B0" w:rsidRDefault="00000000" w:rsidP="00DE24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Early abortion</w:t>
            </w:r>
            <w:r w:rsidR="00F222C9">
              <w:rPr>
                <w:rFonts w:ascii="Times New Roman" w:hAnsi="Times New Roman"/>
                <w:sz w:val="20"/>
                <w:szCs w:val="20"/>
              </w:rPr>
              <w:t xml:space="preserve"> (%)</w:t>
            </w:r>
          </w:p>
        </w:tc>
        <w:tc>
          <w:tcPr>
            <w:tcW w:w="2108" w:type="dxa"/>
          </w:tcPr>
          <w:p w14:paraId="73FE80A2" w14:textId="77777777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4/37 (10.8)</w:t>
            </w:r>
          </w:p>
        </w:tc>
        <w:tc>
          <w:tcPr>
            <w:tcW w:w="2084" w:type="dxa"/>
          </w:tcPr>
          <w:p w14:paraId="0599B1A1" w14:textId="2FB3AD65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3</w:t>
            </w:r>
            <w:r w:rsidR="00F222C9">
              <w:rPr>
                <w:rFonts w:ascii="Times New Roman" w:hAnsi="Times New Roman"/>
                <w:sz w:val="20"/>
                <w:szCs w:val="20"/>
              </w:rPr>
              <w:t>3</w:t>
            </w:r>
            <w:r w:rsidRPr="007F33B0">
              <w:rPr>
                <w:rFonts w:ascii="Times New Roman" w:hAnsi="Times New Roman"/>
                <w:sz w:val="20"/>
                <w:szCs w:val="20"/>
              </w:rPr>
              <w:t>/593 (5.</w:t>
            </w:r>
            <w:r w:rsidR="00F222C9">
              <w:rPr>
                <w:rFonts w:ascii="Times New Roman" w:hAnsi="Times New Roman"/>
                <w:sz w:val="20"/>
                <w:szCs w:val="20"/>
              </w:rPr>
              <w:t>6</w:t>
            </w:r>
            <w:r w:rsidRPr="007F33B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034" w:type="dxa"/>
          </w:tcPr>
          <w:p w14:paraId="74401AD1" w14:textId="065C563A" w:rsidR="001E768E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 w:rsidRPr="007F33B0">
              <w:rPr>
                <w:rFonts w:ascii="Times New Roman" w:hAnsi="Times New Roman"/>
                <w:sz w:val="20"/>
                <w:szCs w:val="20"/>
              </w:rPr>
              <w:t>0.</w:t>
            </w:r>
            <w:r w:rsidR="00F222C9">
              <w:rPr>
                <w:rFonts w:ascii="Times New Roman" w:hAnsi="Times New Roman"/>
                <w:sz w:val="20"/>
                <w:szCs w:val="20"/>
              </w:rPr>
              <w:t>264</w:t>
            </w:r>
          </w:p>
        </w:tc>
      </w:tr>
      <w:tr w:rsidR="001005AE" w14:paraId="2E81024E" w14:textId="77777777" w:rsidTr="004E08CE">
        <w:tc>
          <w:tcPr>
            <w:tcW w:w="2070" w:type="dxa"/>
          </w:tcPr>
          <w:p w14:paraId="23CA364E" w14:textId="3022EDC8" w:rsidR="00F222C9" w:rsidRPr="007F33B0" w:rsidRDefault="00000000" w:rsidP="00DE24E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Live birth (%)</w:t>
            </w:r>
          </w:p>
        </w:tc>
        <w:tc>
          <w:tcPr>
            <w:tcW w:w="2108" w:type="dxa"/>
          </w:tcPr>
          <w:p w14:paraId="1F921898" w14:textId="7B35F8A4" w:rsidR="00F222C9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F33B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40.5</w:t>
            </w:r>
            <w:r w:rsidRPr="007F33B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084" w:type="dxa"/>
          </w:tcPr>
          <w:p w14:paraId="42C632EB" w14:textId="4885CE04" w:rsidR="00F222C9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48</w:t>
            </w:r>
            <w:r w:rsidRPr="007F33B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39.3</w:t>
            </w:r>
            <w:r w:rsidRPr="007F33B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034" w:type="dxa"/>
          </w:tcPr>
          <w:p w14:paraId="489C47F3" w14:textId="28420141" w:rsidR="00F222C9" w:rsidRPr="007F33B0" w:rsidRDefault="00000000" w:rsidP="00DE24E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.88</w:t>
            </w:r>
          </w:p>
        </w:tc>
      </w:tr>
    </w:tbl>
    <w:p w14:paraId="6E72B6D2" w14:textId="4F0C8E50" w:rsidR="00F22255" w:rsidRDefault="00000000" w:rsidP="001E768E">
      <w:pPr>
        <w:rPr>
          <w:rFonts w:ascii="Times New Roman" w:hAnsi="Times New Roman"/>
          <w:sz w:val="20"/>
          <w:szCs w:val="20"/>
        </w:rPr>
      </w:pPr>
      <w:r w:rsidRPr="007F33B0">
        <w:rPr>
          <w:rFonts w:ascii="Times New Roman" w:hAnsi="Times New Roman" w:hint="eastAsia"/>
          <w:sz w:val="20"/>
          <w:szCs w:val="20"/>
        </w:rPr>
        <w:t>Note</w:t>
      </w:r>
      <w:r w:rsidRPr="007F33B0">
        <w:rPr>
          <w:rFonts w:ascii="Times New Roman" w:hAnsi="Times New Roman"/>
          <w:sz w:val="20"/>
          <w:szCs w:val="20"/>
        </w:rPr>
        <w:t xml:space="preserve"> </w:t>
      </w:r>
      <w:r w:rsidRPr="007F33B0">
        <w:rPr>
          <w:rFonts w:ascii="Times New Roman" w:eastAsia="AdvOTaf232193" w:hAnsi="Times New Roman" w:cs="Times New Roman"/>
          <w:color w:val="000000"/>
          <w:kern w:val="0"/>
          <w:sz w:val="20"/>
          <w:szCs w:val="20"/>
        </w:rPr>
        <w:t>FET</w:t>
      </w:r>
      <w:r>
        <w:rPr>
          <w:rFonts w:ascii="Times New Roman" w:eastAsia="AdvOTaf232193" w:hAnsi="Times New Roman" w:cs="Times New Roman"/>
          <w:color w:val="000000"/>
          <w:kern w:val="0"/>
          <w:sz w:val="20"/>
          <w:szCs w:val="20"/>
        </w:rPr>
        <w:t xml:space="preserve">, </w:t>
      </w:r>
      <w:r w:rsidRPr="007F33B0">
        <w:rPr>
          <w:rFonts w:ascii="Times New Roman" w:eastAsia="AdvOTaf232193" w:hAnsi="Times New Roman" w:cs="Times New Roman"/>
          <w:color w:val="000000"/>
          <w:kern w:val="0"/>
          <w:sz w:val="20"/>
          <w:szCs w:val="20"/>
        </w:rPr>
        <w:t>frozen-thawed embryo transfer</w:t>
      </w:r>
      <w:r w:rsidRPr="007F33B0">
        <w:rPr>
          <w:rFonts w:ascii="Times New Roman" w:eastAsia="AdvOTaf232193" w:hAnsi="Times New Roman" w:cs="Times New Roman" w:hint="eastAsia"/>
          <w:color w:val="000000"/>
          <w:kern w:val="0"/>
          <w:sz w:val="20"/>
          <w:szCs w:val="20"/>
        </w:rPr>
        <w:t>;</w:t>
      </w:r>
      <w:r w:rsidRPr="007F33B0">
        <w:rPr>
          <w:rFonts w:ascii="Times New Roman" w:eastAsia="AdvOTaf232193" w:hAnsi="Times New Roman" w:cs="Times New Roman"/>
          <w:color w:val="000000"/>
          <w:kern w:val="0"/>
          <w:sz w:val="20"/>
          <w:szCs w:val="20"/>
        </w:rPr>
        <w:t xml:space="preserve"> </w:t>
      </w:r>
      <w:proofErr w:type="spellStart"/>
      <w:r w:rsidRPr="007F33B0">
        <w:rPr>
          <w:rFonts w:ascii="Times New Roman" w:eastAsia="AdvOTaf232193" w:hAnsi="Times New Roman" w:cs="Times New Roman"/>
          <w:color w:val="000000"/>
          <w:kern w:val="0"/>
          <w:sz w:val="20"/>
          <w:szCs w:val="20"/>
        </w:rPr>
        <w:t>GnRHa</w:t>
      </w:r>
      <w:proofErr w:type="spellEnd"/>
      <w:r>
        <w:rPr>
          <w:rFonts w:ascii="Times New Roman" w:eastAsia="AdvOTaf232193" w:hAnsi="Times New Roman" w:cs="Times New Roman"/>
          <w:color w:val="000000"/>
          <w:kern w:val="0"/>
          <w:sz w:val="20"/>
          <w:szCs w:val="20"/>
        </w:rPr>
        <w:t>,</w:t>
      </w:r>
      <w:r w:rsidRPr="007F33B0">
        <w:rPr>
          <w:rFonts w:ascii="Times New Roman" w:eastAsia="AdvOTaf232193" w:hAnsi="Times New Roman" w:cs="Times New Roman" w:hint="eastAsia"/>
          <w:color w:val="000000"/>
          <w:kern w:val="0"/>
          <w:sz w:val="20"/>
          <w:szCs w:val="20"/>
        </w:rPr>
        <w:t xml:space="preserve"> </w:t>
      </w:r>
      <w:r w:rsidRPr="007F33B0">
        <w:rPr>
          <w:rFonts w:ascii="Times New Roman" w:eastAsia="AdvOTaf232193" w:hAnsi="Times New Roman" w:cs="Times New Roman"/>
          <w:color w:val="000000"/>
          <w:kern w:val="0"/>
          <w:sz w:val="20"/>
          <w:szCs w:val="20"/>
        </w:rPr>
        <w:t>gonadotropin-releasing hormone</w:t>
      </w:r>
      <w:r w:rsidRPr="007F33B0">
        <w:rPr>
          <w:rFonts w:ascii="Times New Roman" w:eastAsia="AdvOTaf232193" w:hAnsi="Times New Roman" w:cs="Times New Roman" w:hint="eastAsia"/>
          <w:color w:val="000000"/>
          <w:kern w:val="0"/>
          <w:sz w:val="20"/>
          <w:szCs w:val="20"/>
        </w:rPr>
        <w:t xml:space="preserve"> </w:t>
      </w:r>
      <w:r w:rsidRPr="007F33B0">
        <w:rPr>
          <w:rFonts w:ascii="Times New Roman" w:eastAsia="AdvOTaf232193" w:hAnsi="Times New Roman" w:cs="Times New Roman"/>
          <w:color w:val="000000"/>
          <w:kern w:val="0"/>
          <w:sz w:val="20"/>
          <w:szCs w:val="20"/>
        </w:rPr>
        <w:t>agonist</w:t>
      </w:r>
      <w:r w:rsidRPr="007F33B0">
        <w:rPr>
          <w:rFonts w:ascii="Times New Roman" w:eastAsia="AdvOTaf232193" w:hAnsi="Times New Roman" w:cs="Times New Roman" w:hint="eastAsia"/>
          <w:color w:val="000000"/>
          <w:kern w:val="0"/>
          <w:sz w:val="20"/>
          <w:szCs w:val="20"/>
        </w:rPr>
        <w:t>;</w:t>
      </w:r>
      <w:r w:rsidRPr="007F33B0">
        <w:rPr>
          <w:rFonts w:ascii="Times New Roman" w:eastAsia="AdvOTaf232193" w:hAnsi="Times New Roman" w:cs="Times New Roman"/>
          <w:color w:val="000000"/>
          <w:kern w:val="0"/>
          <w:sz w:val="20"/>
          <w:szCs w:val="20"/>
        </w:rPr>
        <w:t xml:space="preserve"> </w:t>
      </w:r>
      <w:proofErr w:type="gramStart"/>
      <w:r w:rsidRPr="007F33B0">
        <w:rPr>
          <w:rFonts w:ascii="Times New Roman" w:hAnsi="Times New Roman"/>
          <w:bCs/>
          <w:sz w:val="20"/>
          <w:szCs w:val="20"/>
        </w:rPr>
        <w:t>HRT</w:t>
      </w:r>
      <w:r>
        <w:rPr>
          <w:rFonts w:ascii="Times New Roman" w:hAnsi="Times New Roman"/>
          <w:bCs/>
          <w:sz w:val="20"/>
          <w:szCs w:val="20"/>
        </w:rPr>
        <w:t>,</w:t>
      </w:r>
      <w:r w:rsidRPr="007F33B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F33B0">
        <w:rPr>
          <w:rFonts w:ascii="Times New Roman" w:eastAsia="AdvOTaf232193" w:hAnsi="Times New Roman" w:cs="Times New Roman"/>
          <w:color w:val="000000"/>
          <w:kern w:val="0"/>
          <w:sz w:val="20"/>
          <w:szCs w:val="20"/>
        </w:rPr>
        <w:t xml:space="preserve"> hormone</w:t>
      </w:r>
      <w:proofErr w:type="gramEnd"/>
      <w:r w:rsidRPr="007F33B0">
        <w:rPr>
          <w:rFonts w:ascii="Times New Roman" w:eastAsia="AdvOTaf232193" w:hAnsi="Times New Roman" w:cs="Times New Roman"/>
          <w:color w:val="000000"/>
          <w:kern w:val="0"/>
          <w:sz w:val="20"/>
          <w:szCs w:val="20"/>
        </w:rPr>
        <w:t xml:space="preserve"> replacement treatment</w:t>
      </w:r>
      <w:r w:rsidRPr="007F33B0">
        <w:rPr>
          <w:rFonts w:ascii="Times New Roman" w:hAnsi="Times New Roman"/>
          <w:sz w:val="20"/>
          <w:szCs w:val="20"/>
        </w:rPr>
        <w:t xml:space="preserve"> </w:t>
      </w:r>
    </w:p>
    <w:p w14:paraId="2CD9B6FA" w14:textId="4897465A" w:rsidR="001E768E" w:rsidRDefault="00000000" w:rsidP="001E768E">
      <w:pPr>
        <w:rPr>
          <w:rFonts w:ascii="Times New Roman" w:hAnsi="Times New Roman"/>
          <w:sz w:val="20"/>
          <w:szCs w:val="20"/>
        </w:rPr>
      </w:pPr>
      <w:proofErr w:type="spellStart"/>
      <w:r w:rsidRPr="007F33B0">
        <w:rPr>
          <w:rFonts w:ascii="Times New Roman" w:hAnsi="Times New Roman"/>
          <w:sz w:val="20"/>
          <w:szCs w:val="20"/>
          <w:vertAlign w:val="superscript"/>
        </w:rPr>
        <w:t>a</w:t>
      </w:r>
      <w:r w:rsidRPr="007F33B0">
        <w:rPr>
          <w:rFonts w:ascii="Times New Roman" w:hAnsi="Times New Roman"/>
          <w:sz w:val="20"/>
          <w:szCs w:val="20"/>
        </w:rPr>
        <w:t>Included</w:t>
      </w:r>
      <w:proofErr w:type="spellEnd"/>
      <w:r w:rsidRPr="007F33B0">
        <w:rPr>
          <w:rFonts w:ascii="Times New Roman" w:hAnsi="Times New Roman"/>
          <w:sz w:val="20"/>
          <w:szCs w:val="20"/>
        </w:rPr>
        <w:t xml:space="preserve"> two heterotopic pregnancies.</w:t>
      </w:r>
    </w:p>
    <w:p w14:paraId="58B4D849" w14:textId="77777777" w:rsidR="007C1CE0" w:rsidRPr="001E768E" w:rsidRDefault="007C1CE0"/>
    <w:sectPr w:rsidR="007C1CE0" w:rsidRPr="001E76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OTaf232193">
    <w:altName w:val="SimSun-ExtB"/>
    <w:panose1 w:val="00000000000000000000"/>
    <w:charset w:val="86"/>
    <w:family w:val="auto"/>
    <w:notTrueType/>
    <w:pitch w:val="default"/>
    <w:sig w:usb0="00000001" w:usb1="090E0000" w:usb2="00000010" w:usb3="00000000" w:csb0="000C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68E"/>
    <w:rsid w:val="001005AE"/>
    <w:rsid w:val="00126C9A"/>
    <w:rsid w:val="001E768E"/>
    <w:rsid w:val="00270D6F"/>
    <w:rsid w:val="002A4F9A"/>
    <w:rsid w:val="004E08CE"/>
    <w:rsid w:val="00530551"/>
    <w:rsid w:val="005A0EE9"/>
    <w:rsid w:val="005C4896"/>
    <w:rsid w:val="00621355"/>
    <w:rsid w:val="00744826"/>
    <w:rsid w:val="00773237"/>
    <w:rsid w:val="007C1CE0"/>
    <w:rsid w:val="007F33B0"/>
    <w:rsid w:val="00A002CC"/>
    <w:rsid w:val="00C43BE7"/>
    <w:rsid w:val="00D00496"/>
    <w:rsid w:val="00DE24ED"/>
    <w:rsid w:val="00F22255"/>
    <w:rsid w:val="00F2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AEA28"/>
  <w15:chartTrackingRefBased/>
  <w15:docId w15:val="{2263D8D9-13AB-4255-A5A0-516445E2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68E"/>
    <w:pPr>
      <w:widowControl w:val="0"/>
      <w:jc w:val="both"/>
    </w:pPr>
    <w:rPr>
      <w:rFonts w:ascii="Calibri" w:eastAsia="宋体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22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222C9"/>
    <w:rPr>
      <w:rFonts w:ascii="Calibri" w:eastAsia="宋体" w:hAnsi="Calibri" w:cs="Arial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22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222C9"/>
    <w:rPr>
      <w:rFonts w:ascii="Calibri" w:eastAsia="宋体" w:hAnsi="Calibri" w:cs="Arial"/>
      <w:sz w:val="18"/>
      <w:szCs w:val="18"/>
    </w:rPr>
  </w:style>
  <w:style w:type="paragraph" w:styleId="a7">
    <w:name w:val="Revision"/>
    <w:hidden/>
    <w:uiPriority w:val="99"/>
    <w:semiHidden/>
    <w:rsid w:val="00C43BE7"/>
    <w:rPr>
      <w:rFonts w:ascii="Calibri" w:eastAsia="宋体" w:hAnsi="Calibri" w:cs="Arial"/>
    </w:rPr>
  </w:style>
  <w:style w:type="character" w:styleId="a8">
    <w:name w:val="annotation reference"/>
    <w:basedOn w:val="a0"/>
    <w:uiPriority w:val="99"/>
    <w:semiHidden/>
    <w:unhideWhenUsed/>
    <w:rsid w:val="00C43BE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43BE7"/>
    <w:rPr>
      <w:sz w:val="20"/>
      <w:szCs w:val="20"/>
    </w:rPr>
  </w:style>
  <w:style w:type="character" w:customStyle="1" w:styleId="aa">
    <w:name w:val="批注文字 字符"/>
    <w:basedOn w:val="a0"/>
    <w:link w:val="a9"/>
    <w:uiPriority w:val="99"/>
    <w:semiHidden/>
    <w:rsid w:val="00C43BE7"/>
    <w:rPr>
      <w:rFonts w:ascii="Calibri" w:eastAsia="宋体" w:hAnsi="Calibri" w:cs="Arial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43BE7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C43BE7"/>
    <w:rPr>
      <w:rFonts w:ascii="Calibri" w:eastAsia="宋体" w:hAnsi="Calibri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彬 许</cp:lastModifiedBy>
  <cp:revision>11</cp:revision>
  <dcterms:created xsi:type="dcterms:W3CDTF">2021-09-02T02:24:00Z</dcterms:created>
  <dcterms:modified xsi:type="dcterms:W3CDTF">2023-09-20T09:42:00Z</dcterms:modified>
</cp:coreProperties>
</file>