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004B0" w14:textId="77777777" w:rsidR="00D565D4" w:rsidRPr="00D565D4" w:rsidRDefault="00D565D4" w:rsidP="00D565D4">
      <w:pPr>
        <w:spacing w:line="360" w:lineRule="auto"/>
        <w:jc w:val="center"/>
        <w:rPr>
          <w:rFonts w:ascii="Times New Roman" w:hAnsi="Times New Roman" w:cs="Times New Roman"/>
          <w:b/>
          <w:bCs/>
          <w:sz w:val="22"/>
          <w:szCs w:val="22"/>
          <w:lang w:eastAsia="zh-TW"/>
        </w:rPr>
      </w:pPr>
      <w:r w:rsidRPr="00D565D4">
        <w:rPr>
          <w:rFonts w:ascii="Times New Roman" w:hAnsi="Times New Roman" w:cs="Times New Roman"/>
          <w:b/>
          <w:bCs/>
          <w:sz w:val="22"/>
          <w:szCs w:val="22"/>
          <w:lang w:eastAsia="zh-TW"/>
        </w:rPr>
        <w:t>Appendix</w:t>
      </w:r>
    </w:p>
    <w:p w14:paraId="28B95091" w14:textId="50108876" w:rsidR="00D565D4" w:rsidRPr="00D565D4" w:rsidRDefault="00D565D4">
      <w:pPr>
        <w:pStyle w:val="TOC"/>
        <w:rPr>
          <w:rFonts w:ascii="Times New Roman" w:hAnsi="Times New Roman" w:cs="Times New Roman"/>
          <w:b/>
          <w:bCs/>
          <w:sz w:val="22"/>
          <w:szCs w:val="22"/>
        </w:rPr>
      </w:pPr>
    </w:p>
    <w:sdt>
      <w:sdtPr>
        <w:rPr>
          <w:rFonts w:ascii="Times New Roman" w:hAnsi="Times New Roman" w:cs="Times New Roman"/>
          <w:sz w:val="22"/>
          <w:szCs w:val="22"/>
          <w:lang w:val="zh-CN"/>
        </w:rPr>
        <w:id w:val="-1009905998"/>
        <w:docPartObj>
          <w:docPartGallery w:val="Table of Contents"/>
          <w:docPartUnique/>
        </w:docPartObj>
      </w:sdtPr>
      <w:sdtEndPr>
        <w:rPr>
          <w:b/>
          <w:bCs/>
        </w:rPr>
      </w:sdtEndPr>
      <w:sdtContent>
        <w:p w14:paraId="7FF709C5" w14:textId="2FCE6AC4" w:rsidR="002017DB" w:rsidRPr="00D565D4" w:rsidRDefault="00AA24D1" w:rsidP="00D565D4">
          <w:pPr>
            <w:rPr>
              <w:rFonts w:ascii="Times New Roman" w:hAnsi="Times New Roman" w:cs="Times New Roman" w:hint="eastAsia"/>
              <w:sz w:val="22"/>
              <w:szCs w:val="22"/>
            </w:rPr>
          </w:pPr>
          <w:r>
            <w:rPr>
              <w:rFonts w:ascii="Times New Roman" w:hAnsi="Times New Roman" w:cs="Times New Roman" w:hint="eastAsia"/>
              <w:sz w:val="22"/>
              <w:szCs w:val="22"/>
              <w:lang w:val="zh-CN"/>
            </w:rPr>
            <w:t>Table of content:</w:t>
          </w:r>
        </w:p>
        <w:p w14:paraId="38F2CBFA" w14:textId="3591D9C8" w:rsidR="00334BD7" w:rsidRDefault="002017DB">
          <w:pPr>
            <w:pStyle w:val="TOC1"/>
            <w:tabs>
              <w:tab w:val="right" w:leader="dot" w:pos="8630"/>
            </w:tabs>
            <w:rPr>
              <w:rFonts w:cstheme="minorBidi" w:hint="eastAsia"/>
              <w:noProof/>
              <w:kern w:val="2"/>
              <w:sz w:val="21"/>
              <w14:ligatures w14:val="standardContextual"/>
            </w:rPr>
          </w:pPr>
          <w:r w:rsidRPr="00D565D4">
            <w:rPr>
              <w:rFonts w:ascii="Times New Roman" w:hAnsi="Times New Roman"/>
            </w:rPr>
            <w:fldChar w:fldCharType="begin"/>
          </w:r>
          <w:r w:rsidRPr="00D565D4">
            <w:rPr>
              <w:rFonts w:ascii="Times New Roman" w:hAnsi="Times New Roman"/>
            </w:rPr>
            <w:instrText xml:space="preserve"> TOC \o "1-3" \h \z \u </w:instrText>
          </w:r>
          <w:r w:rsidRPr="00D565D4">
            <w:rPr>
              <w:rFonts w:ascii="Times New Roman" w:hAnsi="Times New Roman"/>
            </w:rPr>
            <w:fldChar w:fldCharType="separate"/>
          </w:r>
          <w:hyperlink w:anchor="_Toc186133079" w:history="1">
            <w:r w:rsidR="00334BD7" w:rsidRPr="00DC1BC1">
              <w:rPr>
                <w:rStyle w:val="a9"/>
                <w:rFonts w:ascii="Times New Roman" w:hAnsi="Times New Roman" w:hint="eastAsia"/>
                <w:noProof/>
              </w:rPr>
              <w:t>Appendix 1: Search strategies</w:t>
            </w:r>
            <w:r w:rsidR="00334BD7">
              <w:rPr>
                <w:rFonts w:hint="eastAsia"/>
                <w:noProof/>
                <w:webHidden/>
              </w:rPr>
              <w:tab/>
            </w:r>
            <w:r w:rsidR="00334BD7">
              <w:rPr>
                <w:rFonts w:hint="eastAsia"/>
                <w:noProof/>
                <w:webHidden/>
              </w:rPr>
              <w:fldChar w:fldCharType="begin"/>
            </w:r>
            <w:r w:rsidR="00334BD7">
              <w:rPr>
                <w:rFonts w:hint="eastAsia"/>
                <w:noProof/>
                <w:webHidden/>
              </w:rPr>
              <w:instrText xml:space="preserve"> </w:instrText>
            </w:r>
            <w:r w:rsidR="00334BD7">
              <w:rPr>
                <w:noProof/>
                <w:webHidden/>
              </w:rPr>
              <w:instrText>PAGEREF _Toc186133079 \h</w:instrText>
            </w:r>
            <w:r w:rsidR="00334BD7">
              <w:rPr>
                <w:rFonts w:hint="eastAsia"/>
                <w:noProof/>
                <w:webHidden/>
              </w:rPr>
              <w:instrText xml:space="preserve"> </w:instrText>
            </w:r>
            <w:r w:rsidR="00334BD7">
              <w:rPr>
                <w:rFonts w:hint="eastAsia"/>
                <w:noProof/>
                <w:webHidden/>
              </w:rPr>
            </w:r>
            <w:r w:rsidR="00334BD7">
              <w:rPr>
                <w:rFonts w:hint="eastAsia"/>
                <w:noProof/>
                <w:webHidden/>
              </w:rPr>
              <w:fldChar w:fldCharType="separate"/>
            </w:r>
            <w:r w:rsidR="00334BD7">
              <w:rPr>
                <w:rFonts w:hint="eastAsia"/>
                <w:noProof/>
                <w:webHidden/>
              </w:rPr>
              <w:t>3</w:t>
            </w:r>
            <w:r w:rsidR="00334BD7">
              <w:rPr>
                <w:rFonts w:hint="eastAsia"/>
                <w:noProof/>
                <w:webHidden/>
              </w:rPr>
              <w:fldChar w:fldCharType="end"/>
            </w:r>
          </w:hyperlink>
        </w:p>
        <w:p w14:paraId="5587FAAE" w14:textId="7628809C" w:rsidR="00334BD7" w:rsidRDefault="00334BD7">
          <w:pPr>
            <w:pStyle w:val="TOC1"/>
            <w:tabs>
              <w:tab w:val="right" w:leader="dot" w:pos="8630"/>
            </w:tabs>
            <w:rPr>
              <w:rFonts w:cstheme="minorBidi" w:hint="eastAsia"/>
              <w:noProof/>
              <w:kern w:val="2"/>
              <w:sz w:val="21"/>
              <w14:ligatures w14:val="standardContextual"/>
            </w:rPr>
          </w:pPr>
          <w:hyperlink w:anchor="_Toc186133080" w:history="1">
            <w:r w:rsidRPr="00DC1BC1">
              <w:rPr>
                <w:rStyle w:val="a9"/>
                <w:rFonts w:ascii="Times New Roman" w:hAnsi="Times New Roman" w:hint="eastAsia"/>
                <w:noProof/>
              </w:rPr>
              <w:t>1.1 Database Pubmed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5CA8BC47" w14:textId="0A6D5DA4" w:rsidR="00334BD7" w:rsidRDefault="00334BD7">
          <w:pPr>
            <w:pStyle w:val="TOC1"/>
            <w:tabs>
              <w:tab w:val="right" w:leader="dot" w:pos="8630"/>
            </w:tabs>
            <w:rPr>
              <w:rFonts w:cstheme="minorBidi" w:hint="eastAsia"/>
              <w:noProof/>
              <w:kern w:val="2"/>
              <w:sz w:val="21"/>
              <w14:ligatures w14:val="standardContextual"/>
            </w:rPr>
          </w:pPr>
          <w:hyperlink w:anchor="_Toc186133081" w:history="1">
            <w:r w:rsidRPr="00DC1BC1">
              <w:rPr>
                <w:rStyle w:val="a9"/>
                <w:rFonts w:ascii="Times New Roman" w:hAnsi="Times New Roman" w:hint="eastAsia"/>
                <w:noProof/>
              </w:rPr>
              <w:t>1.2 Database Web of Science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504BCC2E" w14:textId="4F20EC7A" w:rsidR="00334BD7" w:rsidRDefault="00334BD7">
          <w:pPr>
            <w:pStyle w:val="TOC1"/>
            <w:tabs>
              <w:tab w:val="right" w:leader="dot" w:pos="8630"/>
            </w:tabs>
            <w:rPr>
              <w:rFonts w:cstheme="minorBidi" w:hint="eastAsia"/>
              <w:noProof/>
              <w:kern w:val="2"/>
              <w:sz w:val="21"/>
              <w14:ligatures w14:val="standardContextual"/>
            </w:rPr>
          </w:pPr>
          <w:hyperlink w:anchor="_Toc186133082" w:history="1">
            <w:r w:rsidRPr="00DC1BC1">
              <w:rPr>
                <w:rStyle w:val="a9"/>
                <w:rFonts w:ascii="Times New Roman" w:hAnsi="Times New Roman" w:hint="eastAsia"/>
                <w:noProof/>
              </w:rPr>
              <w:t>1.3 Database Embase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06E4D921" w14:textId="15D19019" w:rsidR="00334BD7" w:rsidRDefault="00334BD7">
          <w:pPr>
            <w:pStyle w:val="TOC1"/>
            <w:tabs>
              <w:tab w:val="right" w:leader="dot" w:pos="8630"/>
            </w:tabs>
            <w:rPr>
              <w:rFonts w:cstheme="minorBidi" w:hint="eastAsia"/>
              <w:noProof/>
              <w:kern w:val="2"/>
              <w:sz w:val="21"/>
              <w14:ligatures w14:val="standardContextual"/>
            </w:rPr>
          </w:pPr>
          <w:hyperlink w:anchor="_Toc186133083" w:history="1">
            <w:r w:rsidRPr="00DC1BC1">
              <w:rPr>
                <w:rStyle w:val="a9"/>
                <w:rFonts w:ascii="Times New Roman" w:hAnsi="Times New Roman" w:hint="eastAsia"/>
                <w:noProof/>
              </w:rPr>
              <w:t>1.4 Database Cochrane Library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146A875B" w14:textId="2B154BC9" w:rsidR="00334BD7" w:rsidRDefault="00334BD7">
          <w:pPr>
            <w:pStyle w:val="TOC1"/>
            <w:tabs>
              <w:tab w:val="right" w:leader="dot" w:pos="8630"/>
            </w:tabs>
            <w:rPr>
              <w:rFonts w:cstheme="minorBidi" w:hint="eastAsia"/>
              <w:noProof/>
              <w:kern w:val="2"/>
              <w:sz w:val="21"/>
              <w14:ligatures w14:val="standardContextual"/>
            </w:rPr>
          </w:pPr>
          <w:hyperlink w:anchor="_Toc186133084" w:history="1">
            <w:r w:rsidRPr="00DC1BC1">
              <w:rPr>
                <w:rStyle w:val="a9"/>
                <w:rFonts w:ascii="Times New Roman" w:hAnsi="Times New Roman" w:hint="eastAsia"/>
                <w:noProof/>
              </w:rPr>
              <w:t>1.5 Database CNKI</w:t>
            </w:r>
            <w:r w:rsidRPr="00DC1BC1">
              <w:rPr>
                <w:rStyle w:val="a9"/>
                <w:rFonts w:ascii="Times New Roman" w:hAnsi="Times New Roman"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55D762A8" w14:textId="58C84617" w:rsidR="00334BD7" w:rsidRDefault="00334BD7">
          <w:pPr>
            <w:pStyle w:val="TOC1"/>
            <w:tabs>
              <w:tab w:val="right" w:leader="dot" w:pos="8630"/>
            </w:tabs>
            <w:rPr>
              <w:rFonts w:cstheme="minorBidi" w:hint="eastAsia"/>
              <w:noProof/>
              <w:kern w:val="2"/>
              <w:sz w:val="21"/>
              <w14:ligatures w14:val="standardContextual"/>
            </w:rPr>
          </w:pPr>
          <w:hyperlink w:anchor="_Toc186133085" w:history="1">
            <w:r w:rsidRPr="00DC1BC1">
              <w:rPr>
                <w:rStyle w:val="a9"/>
                <w:rFonts w:ascii="Times New Roman" w:hAnsi="Times New Roman" w:hint="eastAsia"/>
                <w:noProof/>
              </w:rPr>
              <w:t>1.6 Database WANFANG</w:t>
            </w:r>
            <w:r w:rsidRPr="00DC1BC1">
              <w:rPr>
                <w:rStyle w:val="a9"/>
                <w:rFonts w:ascii="Times New Roman" w:hAnsi="Times New Roman"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42F0B480" w14:textId="2520EE41" w:rsidR="00334BD7" w:rsidRDefault="00334BD7">
          <w:pPr>
            <w:pStyle w:val="TOC1"/>
            <w:tabs>
              <w:tab w:val="right" w:leader="dot" w:pos="8630"/>
            </w:tabs>
            <w:rPr>
              <w:rFonts w:cstheme="minorBidi" w:hint="eastAsia"/>
              <w:noProof/>
              <w:kern w:val="2"/>
              <w:sz w:val="21"/>
              <w14:ligatures w14:val="standardContextual"/>
            </w:rPr>
          </w:pPr>
          <w:hyperlink w:anchor="_Toc186133086"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2</w:t>
            </w:r>
            <w:r w:rsidRPr="00DC1BC1">
              <w:rPr>
                <w:rStyle w:val="a9"/>
                <w:rFonts w:ascii="Times New Roman" w:hAnsi="Times New Roman" w:hint="eastAsia"/>
                <w:noProof/>
                <w:lang w:eastAsia="zh-TW"/>
              </w:rPr>
              <w:t>: Effects of Non-Pharmacological Interventions (NPIs) on Various Androgen Biomarkers and Hirsutism, and Subgroup Analysis Results of NPIs on the Primary Outcome Testosterone.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7497ACD" w14:textId="5148DB1C" w:rsidR="00334BD7" w:rsidRDefault="00334BD7">
          <w:pPr>
            <w:pStyle w:val="TOC1"/>
            <w:tabs>
              <w:tab w:val="right" w:leader="dot" w:pos="8630"/>
            </w:tabs>
            <w:rPr>
              <w:rFonts w:cstheme="minorBidi" w:hint="eastAsia"/>
              <w:noProof/>
              <w:kern w:val="2"/>
              <w:sz w:val="21"/>
              <w14:ligatures w14:val="standardContextual"/>
            </w:rPr>
          </w:pPr>
          <w:hyperlink w:anchor="_Toc186133087" w:history="1">
            <w:r w:rsidRPr="00DC1BC1">
              <w:rPr>
                <w:rStyle w:val="a9"/>
                <w:rFonts w:ascii="Times New Roman" w:hAnsi="Times New Roman" w:hint="eastAsia"/>
                <w:noProof/>
              </w:rPr>
              <w:t>2.1 Forest plots of the effects of NPIs on testosterone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48F8DE51" w14:textId="7B78F646" w:rsidR="00334BD7" w:rsidRDefault="00334BD7">
          <w:pPr>
            <w:pStyle w:val="TOC1"/>
            <w:tabs>
              <w:tab w:val="right" w:leader="dot" w:pos="8630"/>
            </w:tabs>
            <w:rPr>
              <w:rFonts w:cstheme="minorBidi" w:hint="eastAsia"/>
              <w:noProof/>
              <w:kern w:val="2"/>
              <w:sz w:val="21"/>
              <w14:ligatures w14:val="standardContextual"/>
            </w:rPr>
          </w:pPr>
          <w:hyperlink w:anchor="_Toc186133088" w:history="1">
            <w:r w:rsidRPr="00DC1BC1">
              <w:rPr>
                <w:rStyle w:val="a9"/>
                <w:rFonts w:ascii="Times New Roman" w:hAnsi="Times New Roman" w:hint="eastAsia"/>
                <w:noProof/>
              </w:rPr>
              <w:t>2.1.1 Subgroup Analysis Results of NPIs on the Primary Outcome Testosterone by Age.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0E75AD15" w14:textId="35F2C8B5" w:rsidR="00334BD7" w:rsidRDefault="00334BD7">
          <w:pPr>
            <w:pStyle w:val="TOC1"/>
            <w:tabs>
              <w:tab w:val="right" w:leader="dot" w:pos="8630"/>
            </w:tabs>
            <w:rPr>
              <w:rFonts w:cstheme="minorBidi" w:hint="eastAsia"/>
              <w:noProof/>
              <w:kern w:val="2"/>
              <w:sz w:val="21"/>
              <w14:ligatures w14:val="standardContextual"/>
            </w:rPr>
          </w:pPr>
          <w:hyperlink w:anchor="_Toc186133089" w:history="1">
            <w:r w:rsidRPr="00DC1BC1">
              <w:rPr>
                <w:rStyle w:val="a9"/>
                <w:rFonts w:ascii="Times New Roman" w:hAnsi="Times New Roman" w:hint="eastAsia"/>
                <w:noProof/>
              </w:rPr>
              <w:t>2.1.2 Subgroup Analysis Results of NPIs on the Primary Outcome Testosterone by BMI.</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_Toc186133089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537DC86F" w14:textId="37004BBF" w:rsidR="00334BD7" w:rsidRDefault="00334BD7">
          <w:pPr>
            <w:pStyle w:val="TOC1"/>
            <w:tabs>
              <w:tab w:val="right" w:leader="dot" w:pos="8630"/>
            </w:tabs>
            <w:rPr>
              <w:rFonts w:cstheme="minorBidi" w:hint="eastAsia"/>
              <w:noProof/>
              <w:kern w:val="2"/>
              <w:sz w:val="21"/>
              <w14:ligatures w14:val="standardContextual"/>
            </w:rPr>
          </w:pPr>
          <w:hyperlink w:anchor="_Toc186133090" w:history="1">
            <w:r w:rsidRPr="00DC1BC1">
              <w:rPr>
                <w:rStyle w:val="a9"/>
                <w:rFonts w:ascii="Times New Roman" w:hAnsi="Times New Roman" w:hint="eastAsia"/>
                <w:noProof/>
              </w:rPr>
              <w:t>2.1.3 Subgroup Analysis Results of NPIs on the Primary Outcome Testosterone by Duration.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1B7F20F2" w14:textId="7D88314C" w:rsidR="00334BD7" w:rsidRDefault="00334BD7">
          <w:pPr>
            <w:pStyle w:val="TOC1"/>
            <w:tabs>
              <w:tab w:val="right" w:leader="dot" w:pos="8630"/>
            </w:tabs>
            <w:rPr>
              <w:rFonts w:cstheme="minorBidi" w:hint="eastAsia"/>
              <w:noProof/>
              <w:kern w:val="2"/>
              <w:sz w:val="21"/>
              <w14:ligatures w14:val="standardContextual"/>
            </w:rPr>
          </w:pPr>
          <w:hyperlink w:anchor="_Toc186133091" w:history="1">
            <w:r w:rsidRPr="00DC1BC1">
              <w:rPr>
                <w:rStyle w:val="a9"/>
                <w:rFonts w:ascii="Times New Roman" w:hAnsi="Times New Roman" w:hint="eastAsia"/>
                <w:noProof/>
              </w:rPr>
              <w:t>2.2 Forest plots of the effects of NPIs on FAI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771F967D" w14:textId="3DAD03AF" w:rsidR="00334BD7" w:rsidRDefault="00334BD7">
          <w:pPr>
            <w:pStyle w:val="TOC1"/>
            <w:tabs>
              <w:tab w:val="right" w:leader="dot" w:pos="8630"/>
            </w:tabs>
            <w:rPr>
              <w:rFonts w:cstheme="minorBidi" w:hint="eastAsia"/>
              <w:noProof/>
              <w:kern w:val="2"/>
              <w:sz w:val="21"/>
              <w14:ligatures w14:val="standardContextual"/>
            </w:rPr>
          </w:pPr>
          <w:hyperlink w:anchor="_Toc186133092" w:history="1">
            <w:r w:rsidRPr="00DC1BC1">
              <w:rPr>
                <w:rStyle w:val="a9"/>
                <w:rFonts w:ascii="Times New Roman" w:hAnsi="Times New Roman" w:hint="eastAsia"/>
                <w:noProof/>
              </w:rPr>
              <w:t>2.3 Forest plots of the effects of NPIs on SHGB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11DD2A8E" w14:textId="2BE3E286" w:rsidR="00334BD7" w:rsidRDefault="00334BD7">
          <w:pPr>
            <w:pStyle w:val="TOC1"/>
            <w:tabs>
              <w:tab w:val="right" w:leader="dot" w:pos="8630"/>
            </w:tabs>
            <w:rPr>
              <w:rFonts w:cstheme="minorBidi" w:hint="eastAsia"/>
              <w:noProof/>
              <w:kern w:val="2"/>
              <w:sz w:val="21"/>
              <w14:ligatures w14:val="standardContextual"/>
            </w:rPr>
          </w:pPr>
          <w:hyperlink w:anchor="_Toc186133093" w:history="1">
            <w:r w:rsidRPr="00DC1BC1">
              <w:rPr>
                <w:rStyle w:val="a9"/>
                <w:rFonts w:ascii="Times New Roman" w:hAnsi="Times New Roman" w:hint="eastAsia"/>
                <w:noProof/>
              </w:rPr>
              <w:t>2.4 Forest plots of the effects of NPIs on DHEAS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6CB647D9" w14:textId="293D7E7E" w:rsidR="00334BD7" w:rsidRDefault="00334BD7">
          <w:pPr>
            <w:pStyle w:val="TOC1"/>
            <w:tabs>
              <w:tab w:val="right" w:leader="dot" w:pos="8630"/>
            </w:tabs>
            <w:rPr>
              <w:rFonts w:cstheme="minorBidi" w:hint="eastAsia"/>
              <w:noProof/>
              <w:kern w:val="2"/>
              <w:sz w:val="21"/>
              <w14:ligatures w14:val="standardContextual"/>
            </w:rPr>
          </w:pPr>
          <w:hyperlink w:anchor="_Toc186133094" w:history="1">
            <w:r w:rsidRPr="00DC1BC1">
              <w:rPr>
                <w:rStyle w:val="a9"/>
                <w:rFonts w:ascii="Times New Roman" w:hAnsi="Times New Roman" w:hint="eastAsia"/>
                <w:noProof/>
              </w:rPr>
              <w:t>2.5 Forest plots of the effects of NPIs on DHEA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27EF4DDD" w14:textId="72E3CAEA" w:rsidR="00334BD7" w:rsidRDefault="00334BD7">
          <w:pPr>
            <w:pStyle w:val="TOC1"/>
            <w:tabs>
              <w:tab w:val="right" w:leader="dot" w:pos="8630"/>
            </w:tabs>
            <w:rPr>
              <w:rFonts w:cstheme="minorBidi" w:hint="eastAsia"/>
              <w:noProof/>
              <w:kern w:val="2"/>
              <w:sz w:val="21"/>
              <w14:ligatures w14:val="standardContextual"/>
            </w:rPr>
          </w:pPr>
          <w:hyperlink w:anchor="_Toc186133095" w:history="1">
            <w:r w:rsidRPr="00DC1BC1">
              <w:rPr>
                <w:rStyle w:val="a9"/>
                <w:rFonts w:ascii="Times New Roman" w:hAnsi="Times New Roman" w:hint="eastAsia"/>
                <w:noProof/>
              </w:rPr>
              <w:t>2.6 Forest plots of the effects of NPIs on A4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228ADED8" w14:textId="32C80A7D" w:rsidR="00334BD7" w:rsidRDefault="00334BD7">
          <w:pPr>
            <w:pStyle w:val="TOC1"/>
            <w:tabs>
              <w:tab w:val="right" w:leader="dot" w:pos="8630"/>
            </w:tabs>
            <w:rPr>
              <w:rFonts w:cstheme="minorBidi" w:hint="eastAsia"/>
              <w:noProof/>
              <w:kern w:val="2"/>
              <w:sz w:val="21"/>
              <w14:ligatures w14:val="standardContextual"/>
            </w:rPr>
          </w:pPr>
          <w:hyperlink w:anchor="_Toc186133096" w:history="1">
            <w:r w:rsidRPr="00DC1BC1">
              <w:rPr>
                <w:rStyle w:val="a9"/>
                <w:rFonts w:ascii="Times New Roman" w:hAnsi="Times New Roman" w:hint="eastAsia"/>
                <w:noProof/>
              </w:rPr>
              <w:t>2.7 Forest plots of the effects of NPIs on FT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4493C9DA" w14:textId="295ECC97" w:rsidR="00334BD7" w:rsidRDefault="00334BD7">
          <w:pPr>
            <w:pStyle w:val="TOC1"/>
            <w:tabs>
              <w:tab w:val="right" w:leader="dot" w:pos="8630"/>
            </w:tabs>
            <w:rPr>
              <w:rFonts w:cstheme="minorBidi" w:hint="eastAsia"/>
              <w:noProof/>
              <w:kern w:val="2"/>
              <w:sz w:val="21"/>
              <w14:ligatures w14:val="standardContextual"/>
            </w:rPr>
          </w:pPr>
          <w:hyperlink w:anchor="_Toc186133097" w:history="1">
            <w:r w:rsidRPr="00DC1BC1">
              <w:rPr>
                <w:rStyle w:val="a9"/>
                <w:rFonts w:ascii="Times New Roman" w:hAnsi="Times New Roman" w:hint="eastAsia"/>
                <w:noProof/>
              </w:rPr>
              <w:t>2.9 Forest plots of the effects of NPIs on mFG score of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17</w:t>
            </w:r>
            <w:r>
              <w:rPr>
                <w:rFonts w:hint="eastAsia"/>
                <w:noProof/>
                <w:webHidden/>
              </w:rPr>
              <w:fldChar w:fldCharType="end"/>
            </w:r>
          </w:hyperlink>
        </w:p>
        <w:p w14:paraId="74B391AD" w14:textId="62825243" w:rsidR="00334BD7" w:rsidRDefault="00334BD7">
          <w:pPr>
            <w:pStyle w:val="TOC1"/>
            <w:tabs>
              <w:tab w:val="right" w:leader="dot" w:pos="8630"/>
            </w:tabs>
            <w:rPr>
              <w:rFonts w:cstheme="minorBidi" w:hint="eastAsia"/>
              <w:noProof/>
              <w:kern w:val="2"/>
              <w:sz w:val="21"/>
              <w14:ligatures w14:val="standardContextual"/>
            </w:rPr>
          </w:pPr>
          <w:hyperlink w:anchor="_Toc186133098"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3</w:t>
            </w:r>
            <w:r w:rsidRPr="00DC1BC1">
              <w:rPr>
                <w:rStyle w:val="a9"/>
                <w:rFonts w:ascii="Times New Roman" w:hAnsi="Times New Roman" w:hint="eastAsia"/>
                <w:noProof/>
                <w:lang w:eastAsia="zh-TW"/>
              </w:rPr>
              <w:t xml:space="preserve">: </w:t>
            </w:r>
            <w:r w:rsidRPr="00DC1BC1">
              <w:rPr>
                <w:rStyle w:val="a9"/>
                <w:rFonts w:ascii="Times New Roman" w:hAnsi="Times New Roman" w:hint="eastAsia"/>
                <w:noProof/>
              </w:rPr>
              <w:t>Minimal clinically important difference (MCID)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18</w:t>
            </w:r>
            <w:r>
              <w:rPr>
                <w:rFonts w:hint="eastAsia"/>
                <w:noProof/>
                <w:webHidden/>
              </w:rPr>
              <w:fldChar w:fldCharType="end"/>
            </w:r>
          </w:hyperlink>
        </w:p>
        <w:p w14:paraId="27E87FC0" w14:textId="19999887" w:rsidR="00334BD7" w:rsidRDefault="00334BD7">
          <w:pPr>
            <w:pStyle w:val="TOC1"/>
            <w:tabs>
              <w:tab w:val="right" w:leader="dot" w:pos="8630"/>
            </w:tabs>
            <w:rPr>
              <w:rFonts w:cstheme="minorBidi" w:hint="eastAsia"/>
              <w:noProof/>
              <w:kern w:val="2"/>
              <w:sz w:val="21"/>
              <w14:ligatures w14:val="standardContextual"/>
            </w:rPr>
          </w:pPr>
          <w:hyperlink w:anchor="_Toc186133099" w:history="1">
            <w:r w:rsidRPr="00DC1BC1">
              <w:rPr>
                <w:rStyle w:val="a9"/>
                <w:rFonts w:ascii="Times New Roman" w:hAnsi="Times New Roman" w:hint="eastAsia"/>
                <w:noProof/>
              </w:rPr>
              <w:t>3.1 NPIs for testosterone (measurement units to ng/dL) in PCOS participants.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_Toc186133099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18</w:t>
            </w:r>
            <w:r>
              <w:rPr>
                <w:rFonts w:hint="eastAsia"/>
                <w:noProof/>
                <w:webHidden/>
              </w:rPr>
              <w:fldChar w:fldCharType="end"/>
            </w:r>
          </w:hyperlink>
        </w:p>
        <w:p w14:paraId="1D79C3CA" w14:textId="3FBA33CF" w:rsidR="00334BD7" w:rsidRDefault="00334BD7">
          <w:pPr>
            <w:pStyle w:val="TOC1"/>
            <w:tabs>
              <w:tab w:val="right" w:leader="dot" w:pos="8630"/>
            </w:tabs>
            <w:rPr>
              <w:rFonts w:cstheme="minorBidi" w:hint="eastAsia"/>
              <w:noProof/>
              <w:kern w:val="2"/>
              <w:sz w:val="21"/>
              <w14:ligatures w14:val="standardContextual"/>
            </w:rPr>
          </w:pPr>
          <w:hyperlink w:anchor="_Toc186133100"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4</w:t>
            </w:r>
            <w:r w:rsidRPr="00DC1BC1">
              <w:rPr>
                <w:rStyle w:val="a9"/>
                <w:rFonts w:ascii="Times New Roman" w:hAnsi="Times New Roman" w:hint="eastAsia"/>
                <w:noProof/>
                <w:lang w:eastAsia="zh-TW"/>
              </w:rPr>
              <w:t>: Grading the evidence for primary outcome (serum testosterone level) of the network meta-analysis using CINeMA</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6358EA75" w14:textId="09EBCB14" w:rsidR="00334BD7" w:rsidRDefault="00334BD7">
          <w:pPr>
            <w:pStyle w:val="TOC1"/>
            <w:tabs>
              <w:tab w:val="right" w:leader="dot" w:pos="8630"/>
            </w:tabs>
            <w:rPr>
              <w:rFonts w:cstheme="minorBidi" w:hint="eastAsia"/>
              <w:noProof/>
              <w:kern w:val="2"/>
              <w:sz w:val="21"/>
              <w14:ligatures w14:val="standardContextual"/>
            </w:rPr>
          </w:pPr>
          <w:hyperlink w:anchor="_Toc186133101" w:history="1">
            <w:r w:rsidRPr="00DC1BC1">
              <w:rPr>
                <w:rStyle w:val="a9"/>
                <w:rFonts w:ascii="Times New Roman" w:hAnsi="Times New Roman" w:hint="eastAsia"/>
                <w:noProof/>
              </w:rPr>
              <w:t xml:space="preserve">4.1 </w:t>
            </w:r>
            <w:r w:rsidRPr="00DC1BC1">
              <w:rPr>
                <w:rStyle w:val="a9"/>
                <w:rFonts w:ascii="Times New Roman" w:hAnsi="Times New Roman" w:hint="eastAsia"/>
                <w:noProof/>
                <w:lang w:eastAsia="zh-TW"/>
              </w:rPr>
              <w:t>Summary of study limitations of the included studies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65276EAE" w14:textId="16EE8759" w:rsidR="00334BD7" w:rsidRDefault="00334BD7">
          <w:pPr>
            <w:pStyle w:val="TOC1"/>
            <w:tabs>
              <w:tab w:val="right" w:leader="dot" w:pos="8630"/>
            </w:tabs>
            <w:rPr>
              <w:rFonts w:cstheme="minorBidi" w:hint="eastAsia"/>
              <w:noProof/>
              <w:kern w:val="2"/>
              <w:sz w:val="21"/>
              <w14:ligatures w14:val="standardContextual"/>
            </w:rPr>
          </w:pPr>
          <w:hyperlink w:anchor="_Toc186133102" w:history="1">
            <w:r w:rsidRPr="00DC1BC1">
              <w:rPr>
                <w:rStyle w:val="a9"/>
                <w:rFonts w:ascii="Times New Roman" w:hAnsi="Times New Roman" w:hint="eastAsia"/>
                <w:noProof/>
              </w:rPr>
              <w:t xml:space="preserve">4.2 </w:t>
            </w:r>
            <w:r w:rsidRPr="00DC1BC1">
              <w:rPr>
                <w:rStyle w:val="a9"/>
                <w:rFonts w:ascii="Times New Roman" w:hAnsi="Times New Roman" w:hint="eastAsia"/>
                <w:noProof/>
                <w:lang w:eastAsia="zh-TW"/>
              </w:rPr>
              <w:t>Contribution percentage of low, moderate, and high RoB comparisons to each network estimate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20</w:t>
            </w:r>
            <w:r>
              <w:rPr>
                <w:rFonts w:hint="eastAsia"/>
                <w:noProof/>
                <w:webHidden/>
              </w:rPr>
              <w:fldChar w:fldCharType="end"/>
            </w:r>
          </w:hyperlink>
        </w:p>
        <w:p w14:paraId="34CE03CB" w14:textId="24D5FBC7" w:rsidR="00334BD7" w:rsidRDefault="00334BD7">
          <w:pPr>
            <w:pStyle w:val="TOC1"/>
            <w:tabs>
              <w:tab w:val="right" w:leader="dot" w:pos="8630"/>
            </w:tabs>
            <w:rPr>
              <w:rFonts w:cstheme="minorBidi" w:hint="eastAsia"/>
              <w:noProof/>
              <w:kern w:val="2"/>
              <w:sz w:val="21"/>
              <w14:ligatures w14:val="standardContextual"/>
            </w:rPr>
          </w:pPr>
          <w:hyperlink w:anchor="_Toc186133103" w:history="1">
            <w:r w:rsidRPr="00DC1BC1">
              <w:rPr>
                <w:rStyle w:val="a9"/>
                <w:rFonts w:ascii="Times New Roman" w:hAnsi="Times New Roman" w:hint="eastAsia"/>
                <w:noProof/>
                <w:lang w:eastAsia="zh-TW"/>
              </w:rPr>
              <w:t>Reasons for Downgrading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21</w:t>
            </w:r>
            <w:r>
              <w:rPr>
                <w:rFonts w:hint="eastAsia"/>
                <w:noProof/>
                <w:webHidden/>
              </w:rPr>
              <w:fldChar w:fldCharType="end"/>
            </w:r>
          </w:hyperlink>
        </w:p>
        <w:p w14:paraId="5E7462E1" w14:textId="78ED2A38" w:rsidR="00334BD7" w:rsidRDefault="00334BD7">
          <w:pPr>
            <w:pStyle w:val="TOC1"/>
            <w:tabs>
              <w:tab w:val="right" w:leader="dot" w:pos="8630"/>
            </w:tabs>
            <w:rPr>
              <w:rFonts w:cstheme="minorBidi" w:hint="eastAsia"/>
              <w:noProof/>
              <w:kern w:val="2"/>
              <w:sz w:val="21"/>
              <w14:ligatures w14:val="standardContextual"/>
            </w:rPr>
          </w:pPr>
          <w:hyperlink w:anchor="_Toc186133104" w:history="1">
            <w:r w:rsidRPr="00DC1BC1">
              <w:rPr>
                <w:rStyle w:val="a9"/>
                <w:rFonts w:ascii="Times New Roman" w:hAnsi="Times New Roman" w:hint="eastAsia"/>
                <w:noProof/>
              </w:rPr>
              <w:t xml:space="preserve">4.3.1 </w:t>
            </w:r>
            <w:r w:rsidRPr="00DC1BC1">
              <w:rPr>
                <w:rStyle w:val="a9"/>
                <w:rFonts w:ascii="Times New Roman" w:hAnsi="Times New Roman" w:hint="eastAsia"/>
                <w:noProof/>
                <w:lang w:eastAsia="zh-TW"/>
              </w:rPr>
              <w:t>Within-study Bias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21</w:t>
            </w:r>
            <w:r>
              <w:rPr>
                <w:rFonts w:hint="eastAsia"/>
                <w:noProof/>
                <w:webHidden/>
              </w:rPr>
              <w:fldChar w:fldCharType="end"/>
            </w:r>
          </w:hyperlink>
        </w:p>
        <w:p w14:paraId="32022D4D" w14:textId="008C684D" w:rsidR="00334BD7" w:rsidRDefault="00334BD7">
          <w:pPr>
            <w:pStyle w:val="TOC1"/>
            <w:tabs>
              <w:tab w:val="right" w:leader="dot" w:pos="8630"/>
            </w:tabs>
            <w:rPr>
              <w:rFonts w:cstheme="minorBidi" w:hint="eastAsia"/>
              <w:noProof/>
              <w:kern w:val="2"/>
              <w:sz w:val="21"/>
              <w14:ligatures w14:val="standardContextual"/>
            </w:rPr>
          </w:pPr>
          <w:hyperlink w:anchor="_Toc186133105" w:history="1">
            <w:r w:rsidRPr="00DC1BC1">
              <w:rPr>
                <w:rStyle w:val="a9"/>
                <w:rFonts w:ascii="Times New Roman" w:hAnsi="Times New Roman" w:hint="eastAsia"/>
                <w:noProof/>
              </w:rPr>
              <w:t xml:space="preserve">4.3.2 </w:t>
            </w:r>
            <w:r w:rsidRPr="00DC1BC1">
              <w:rPr>
                <w:rStyle w:val="a9"/>
                <w:rFonts w:ascii="Times New Roman" w:hAnsi="Times New Roman" w:hint="eastAsia"/>
                <w:noProof/>
                <w:lang w:eastAsia="zh-TW"/>
              </w:rPr>
              <w:t>Across-study Bias (Publication Bias)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21</w:t>
            </w:r>
            <w:r>
              <w:rPr>
                <w:rFonts w:hint="eastAsia"/>
                <w:noProof/>
                <w:webHidden/>
              </w:rPr>
              <w:fldChar w:fldCharType="end"/>
            </w:r>
          </w:hyperlink>
        </w:p>
        <w:p w14:paraId="1890BB77" w14:textId="3A1708ED" w:rsidR="00334BD7" w:rsidRDefault="00334BD7">
          <w:pPr>
            <w:pStyle w:val="TOC1"/>
            <w:tabs>
              <w:tab w:val="right" w:leader="dot" w:pos="8630"/>
            </w:tabs>
            <w:rPr>
              <w:rFonts w:cstheme="minorBidi" w:hint="eastAsia"/>
              <w:noProof/>
              <w:kern w:val="2"/>
              <w:sz w:val="21"/>
              <w14:ligatures w14:val="standardContextual"/>
            </w:rPr>
          </w:pPr>
          <w:hyperlink w:anchor="_Toc186133106" w:history="1">
            <w:r w:rsidRPr="00DC1BC1">
              <w:rPr>
                <w:rStyle w:val="a9"/>
                <w:rFonts w:ascii="Times New Roman" w:hAnsi="Times New Roman" w:hint="eastAsia"/>
                <w:noProof/>
              </w:rPr>
              <w:t>4.3.3</w:t>
            </w:r>
            <w:r w:rsidRPr="00DC1BC1">
              <w:rPr>
                <w:rStyle w:val="a9"/>
                <w:rFonts w:ascii="Times New Roman" w:hAnsi="Times New Roman" w:hint="eastAsia"/>
                <w:noProof/>
                <w:lang w:eastAsia="zh-TW"/>
              </w:rPr>
              <w:t xml:space="preserve"> Indirectness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21</w:t>
            </w:r>
            <w:r>
              <w:rPr>
                <w:rFonts w:hint="eastAsia"/>
                <w:noProof/>
                <w:webHidden/>
              </w:rPr>
              <w:fldChar w:fldCharType="end"/>
            </w:r>
          </w:hyperlink>
        </w:p>
        <w:p w14:paraId="03748B91" w14:textId="3E7E0A89" w:rsidR="00334BD7" w:rsidRDefault="00334BD7">
          <w:pPr>
            <w:pStyle w:val="TOC1"/>
            <w:tabs>
              <w:tab w:val="right" w:leader="dot" w:pos="8630"/>
            </w:tabs>
            <w:rPr>
              <w:rFonts w:cstheme="minorBidi" w:hint="eastAsia"/>
              <w:noProof/>
              <w:kern w:val="2"/>
              <w:sz w:val="21"/>
              <w14:ligatures w14:val="standardContextual"/>
            </w:rPr>
          </w:pPr>
          <w:hyperlink w:anchor="_Toc186133107" w:history="1">
            <w:r w:rsidRPr="00DC1BC1">
              <w:rPr>
                <w:rStyle w:val="a9"/>
                <w:rFonts w:ascii="Times New Roman" w:hAnsi="Times New Roman" w:hint="eastAsia"/>
                <w:noProof/>
              </w:rPr>
              <w:t xml:space="preserve">4.3.4 </w:t>
            </w:r>
            <w:r w:rsidRPr="00DC1BC1">
              <w:rPr>
                <w:rStyle w:val="a9"/>
                <w:rFonts w:ascii="Times New Roman" w:hAnsi="Times New Roman" w:hint="eastAsia"/>
                <w:noProof/>
                <w:lang w:eastAsia="zh-TW"/>
              </w:rPr>
              <w:t>Imprecision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22</w:t>
            </w:r>
            <w:r>
              <w:rPr>
                <w:rFonts w:hint="eastAsia"/>
                <w:noProof/>
                <w:webHidden/>
              </w:rPr>
              <w:fldChar w:fldCharType="end"/>
            </w:r>
          </w:hyperlink>
        </w:p>
        <w:p w14:paraId="291AEA28" w14:textId="7C112B39" w:rsidR="00334BD7" w:rsidRDefault="00334BD7">
          <w:pPr>
            <w:pStyle w:val="TOC1"/>
            <w:tabs>
              <w:tab w:val="right" w:leader="dot" w:pos="8630"/>
            </w:tabs>
            <w:rPr>
              <w:rFonts w:cstheme="minorBidi" w:hint="eastAsia"/>
              <w:noProof/>
              <w:kern w:val="2"/>
              <w:sz w:val="21"/>
              <w14:ligatures w14:val="standardContextual"/>
            </w:rPr>
          </w:pPr>
          <w:hyperlink w:anchor="_Toc186133108" w:history="1">
            <w:r w:rsidRPr="00DC1BC1">
              <w:rPr>
                <w:rStyle w:val="a9"/>
                <w:rFonts w:ascii="Times New Roman" w:hAnsi="Times New Roman" w:hint="eastAsia"/>
                <w:noProof/>
              </w:rPr>
              <w:t>4.3.5</w:t>
            </w:r>
            <w:r w:rsidRPr="00DC1BC1">
              <w:rPr>
                <w:rStyle w:val="a9"/>
                <w:rFonts w:ascii="Times New Roman" w:hAnsi="Times New Roman" w:hint="eastAsia"/>
                <w:noProof/>
                <w:lang w:eastAsia="zh-TW"/>
              </w:rPr>
              <w:t xml:space="preserve"> Heterogeneity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22</w:t>
            </w:r>
            <w:r>
              <w:rPr>
                <w:rFonts w:hint="eastAsia"/>
                <w:noProof/>
                <w:webHidden/>
              </w:rPr>
              <w:fldChar w:fldCharType="end"/>
            </w:r>
          </w:hyperlink>
        </w:p>
        <w:p w14:paraId="0895C804" w14:textId="507C1899" w:rsidR="00334BD7" w:rsidRDefault="00334BD7">
          <w:pPr>
            <w:pStyle w:val="TOC1"/>
            <w:tabs>
              <w:tab w:val="right" w:leader="dot" w:pos="8630"/>
            </w:tabs>
            <w:rPr>
              <w:rFonts w:cstheme="minorBidi" w:hint="eastAsia"/>
              <w:noProof/>
              <w:kern w:val="2"/>
              <w:sz w:val="21"/>
              <w14:ligatures w14:val="standardContextual"/>
            </w:rPr>
          </w:pPr>
          <w:hyperlink w:anchor="_Toc186133109" w:history="1">
            <w:r w:rsidRPr="00DC1BC1">
              <w:rPr>
                <w:rStyle w:val="a9"/>
                <w:rFonts w:ascii="Times New Roman" w:hAnsi="Times New Roman" w:hint="eastAsia"/>
                <w:noProof/>
              </w:rPr>
              <w:t>4.3.6</w:t>
            </w:r>
            <w:r w:rsidRPr="00DC1BC1">
              <w:rPr>
                <w:rStyle w:val="a9"/>
                <w:rFonts w:ascii="Times New Roman" w:hAnsi="Times New Roman" w:hint="eastAsia"/>
                <w:noProof/>
                <w:lang w:eastAsia="zh-TW"/>
              </w:rPr>
              <w:t xml:space="preserve"> Inconsistency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_Toc186133109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22</w:t>
            </w:r>
            <w:r>
              <w:rPr>
                <w:rFonts w:hint="eastAsia"/>
                <w:noProof/>
                <w:webHidden/>
              </w:rPr>
              <w:fldChar w:fldCharType="end"/>
            </w:r>
          </w:hyperlink>
        </w:p>
        <w:p w14:paraId="7526FFDE" w14:textId="7D06CCD4" w:rsidR="00334BD7" w:rsidRDefault="00334BD7">
          <w:pPr>
            <w:pStyle w:val="TOC1"/>
            <w:tabs>
              <w:tab w:val="right" w:leader="dot" w:pos="8630"/>
            </w:tabs>
            <w:rPr>
              <w:rFonts w:cstheme="minorBidi" w:hint="eastAsia"/>
              <w:noProof/>
              <w:kern w:val="2"/>
              <w:sz w:val="21"/>
              <w14:ligatures w14:val="standardContextual"/>
            </w:rPr>
          </w:pPr>
          <w:hyperlink w:anchor="_Toc186133110" w:history="1">
            <w:r w:rsidRPr="00DC1BC1">
              <w:rPr>
                <w:rStyle w:val="a9"/>
                <w:rFonts w:ascii="Times New Roman" w:hAnsi="Times New Roman" w:hint="eastAsia"/>
                <w:noProof/>
              </w:rPr>
              <w:t xml:space="preserve">4.3.7 </w:t>
            </w:r>
            <w:r w:rsidRPr="00DC1BC1">
              <w:rPr>
                <w:rStyle w:val="a9"/>
                <w:rFonts w:ascii="Times New Roman" w:hAnsi="Times New Roman" w:hint="eastAsia"/>
                <w:noProof/>
                <w:lang w:eastAsia="zh-TW"/>
              </w:rPr>
              <w:t>Summarizing Judgments Across the Six Domains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23</w:t>
            </w:r>
            <w:r>
              <w:rPr>
                <w:rFonts w:hint="eastAsia"/>
                <w:noProof/>
                <w:webHidden/>
              </w:rPr>
              <w:fldChar w:fldCharType="end"/>
            </w:r>
          </w:hyperlink>
        </w:p>
        <w:p w14:paraId="7432CD40" w14:textId="7F167AB7" w:rsidR="00334BD7" w:rsidRDefault="00334BD7">
          <w:pPr>
            <w:pStyle w:val="TOC1"/>
            <w:tabs>
              <w:tab w:val="right" w:leader="dot" w:pos="8630"/>
            </w:tabs>
            <w:rPr>
              <w:rFonts w:cstheme="minorBidi" w:hint="eastAsia"/>
              <w:noProof/>
              <w:kern w:val="2"/>
              <w:sz w:val="21"/>
              <w14:ligatures w14:val="standardContextual"/>
            </w:rPr>
          </w:pPr>
          <w:hyperlink w:anchor="_Toc186133111" w:history="1">
            <w:r w:rsidRPr="00DC1BC1">
              <w:rPr>
                <w:rStyle w:val="a9"/>
                <w:rFonts w:ascii="Times New Roman" w:hAnsi="Times New Roman" w:hint="eastAsia"/>
                <w:noProof/>
                <w:lang w:eastAsia="zh-TW"/>
              </w:rPr>
              <w:t>Appendix</w:t>
            </w:r>
            <w:r w:rsidRPr="00DC1BC1">
              <w:rPr>
                <w:rStyle w:val="a9"/>
                <w:rFonts w:ascii="Times New Roman" w:hAnsi="Times New Roman" w:hint="eastAsia"/>
                <w:noProof/>
              </w:rPr>
              <w:t>: 5 Classification of 6 interventions, based on network meta-analysis of interventions for testosterone in women with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5BF8F5C7" w14:textId="5F653398" w:rsidR="00334BD7" w:rsidRDefault="00334BD7">
          <w:pPr>
            <w:pStyle w:val="TOC1"/>
            <w:tabs>
              <w:tab w:val="right" w:leader="dot" w:pos="8630"/>
            </w:tabs>
            <w:rPr>
              <w:rFonts w:cstheme="minorBidi" w:hint="eastAsia"/>
              <w:noProof/>
              <w:kern w:val="2"/>
              <w:sz w:val="21"/>
              <w14:ligatures w14:val="standardContextual"/>
            </w:rPr>
          </w:pPr>
          <w:hyperlink w:anchor="_Toc186133112" w:history="1">
            <w:r w:rsidRPr="00DC1BC1">
              <w:rPr>
                <w:rStyle w:val="a9"/>
                <w:rFonts w:ascii="Times New Roman" w:hAnsi="Times New Roman" w:hint="eastAsia"/>
                <w:noProof/>
              </w:rPr>
              <w:t>5.1 Establish Clear Reference and Thresholds.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78F9B1ED" w14:textId="6C082D5A" w:rsidR="00334BD7" w:rsidRDefault="00334BD7">
          <w:pPr>
            <w:pStyle w:val="TOC1"/>
            <w:tabs>
              <w:tab w:val="right" w:leader="dot" w:pos="8630"/>
            </w:tabs>
            <w:rPr>
              <w:rFonts w:cstheme="minorBidi" w:hint="eastAsia"/>
              <w:noProof/>
              <w:kern w:val="2"/>
              <w:sz w:val="21"/>
              <w14:ligatures w14:val="standardContextual"/>
            </w:rPr>
          </w:pPr>
          <w:hyperlink w:anchor="_Toc186133113" w:history="1">
            <w:r w:rsidRPr="00DC1BC1">
              <w:rPr>
                <w:rStyle w:val="a9"/>
                <w:rFonts w:ascii="Times New Roman" w:hAnsi="Times New Roman" w:hint="eastAsia"/>
                <w:noProof/>
              </w:rPr>
              <w:t>5.2 Preliminary classification based on the reference group.</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1E2BBAC0" w14:textId="4C543E58" w:rsidR="00334BD7" w:rsidRDefault="00334BD7">
          <w:pPr>
            <w:pStyle w:val="TOC1"/>
            <w:tabs>
              <w:tab w:val="right" w:leader="dot" w:pos="8630"/>
            </w:tabs>
            <w:rPr>
              <w:rFonts w:cstheme="minorBidi" w:hint="eastAsia"/>
              <w:noProof/>
              <w:kern w:val="2"/>
              <w:sz w:val="21"/>
              <w14:ligatures w14:val="standardContextual"/>
            </w:rPr>
          </w:pPr>
          <w:hyperlink w:anchor="_Toc186133114" w:history="1">
            <w:r w:rsidRPr="00DC1BC1">
              <w:rPr>
                <w:rStyle w:val="a9"/>
                <w:rFonts w:ascii="Times New Roman" w:hAnsi="Times New Roman" w:hint="eastAsia"/>
                <w:noProof/>
              </w:rPr>
              <w:t>5.3 Second classification based on comparisons between pairs of interventions.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25</w:t>
            </w:r>
            <w:r>
              <w:rPr>
                <w:rFonts w:hint="eastAsia"/>
                <w:noProof/>
                <w:webHidden/>
              </w:rPr>
              <w:fldChar w:fldCharType="end"/>
            </w:r>
          </w:hyperlink>
        </w:p>
        <w:p w14:paraId="0EA80FBA" w14:textId="347CD761" w:rsidR="00334BD7" w:rsidRDefault="00334BD7">
          <w:pPr>
            <w:pStyle w:val="TOC1"/>
            <w:tabs>
              <w:tab w:val="right" w:leader="dot" w:pos="8630"/>
            </w:tabs>
            <w:rPr>
              <w:rFonts w:cstheme="minorBidi" w:hint="eastAsia"/>
              <w:noProof/>
              <w:kern w:val="2"/>
              <w:sz w:val="21"/>
              <w14:ligatures w14:val="standardContextual"/>
            </w:rPr>
          </w:pPr>
          <w:hyperlink w:anchor="_Toc186133115" w:history="1">
            <w:r w:rsidRPr="00DC1BC1">
              <w:rPr>
                <w:rStyle w:val="a9"/>
                <w:rFonts w:ascii="Times New Roman" w:hAnsi="Times New Roman" w:hint="eastAsia"/>
                <w:noProof/>
              </w:rPr>
              <w:t>5.4 Certainty of evidence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606FF9FB" w14:textId="4C4F8FA3" w:rsidR="00334BD7" w:rsidRDefault="00334BD7">
          <w:pPr>
            <w:pStyle w:val="TOC1"/>
            <w:tabs>
              <w:tab w:val="right" w:leader="dot" w:pos="8630"/>
            </w:tabs>
            <w:rPr>
              <w:rFonts w:cstheme="minorBidi" w:hint="eastAsia"/>
              <w:noProof/>
              <w:kern w:val="2"/>
              <w:sz w:val="21"/>
              <w14:ligatures w14:val="standardContextual"/>
            </w:rPr>
          </w:pPr>
          <w:hyperlink w:anchor="_Toc186133116" w:history="1">
            <w:r w:rsidRPr="00DC1BC1">
              <w:rPr>
                <w:rStyle w:val="a9"/>
                <w:rFonts w:ascii="Times New Roman" w:hAnsi="Times New Roman" w:hint="eastAsia"/>
                <w:noProof/>
              </w:rPr>
              <w:t>5.5 SUCRA score and final classification.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27</w:t>
            </w:r>
            <w:r>
              <w:rPr>
                <w:rFonts w:hint="eastAsia"/>
                <w:noProof/>
                <w:webHidden/>
              </w:rPr>
              <w:fldChar w:fldCharType="end"/>
            </w:r>
          </w:hyperlink>
        </w:p>
        <w:p w14:paraId="42D600DA" w14:textId="5B167B43" w:rsidR="00334BD7" w:rsidRDefault="00334BD7">
          <w:pPr>
            <w:pStyle w:val="TOC1"/>
            <w:tabs>
              <w:tab w:val="right" w:leader="dot" w:pos="8630"/>
            </w:tabs>
            <w:rPr>
              <w:rFonts w:cstheme="minorBidi" w:hint="eastAsia"/>
              <w:noProof/>
              <w:kern w:val="2"/>
              <w:sz w:val="21"/>
              <w14:ligatures w14:val="standardContextual"/>
            </w:rPr>
          </w:pPr>
          <w:hyperlink w:anchor="_Toc186133117"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6</w:t>
            </w:r>
            <w:r w:rsidRPr="00DC1BC1">
              <w:rPr>
                <w:rStyle w:val="a9"/>
                <w:rFonts w:ascii="Times New Roman" w:hAnsi="Times New Roman" w:hint="eastAsia"/>
                <w:noProof/>
              </w:rPr>
              <w:t>：</w:t>
            </w:r>
            <w:r w:rsidRPr="00DC1BC1">
              <w:rPr>
                <w:rStyle w:val="a9"/>
                <w:rFonts w:ascii="Times New Roman" w:hAnsi="Times New Roman" w:hint="eastAsia"/>
                <w:noProof/>
              </w:rPr>
              <w:t>Heterogeneity, inconsistency and sensitivity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29</w:t>
            </w:r>
            <w:r>
              <w:rPr>
                <w:rFonts w:hint="eastAsia"/>
                <w:noProof/>
                <w:webHidden/>
              </w:rPr>
              <w:fldChar w:fldCharType="end"/>
            </w:r>
          </w:hyperlink>
        </w:p>
        <w:p w14:paraId="26EB8FE7" w14:textId="3BA67264" w:rsidR="00334BD7" w:rsidRDefault="00334BD7">
          <w:pPr>
            <w:pStyle w:val="TOC1"/>
            <w:tabs>
              <w:tab w:val="right" w:leader="dot" w:pos="8630"/>
            </w:tabs>
            <w:rPr>
              <w:rFonts w:cstheme="minorBidi" w:hint="eastAsia"/>
              <w:noProof/>
              <w:kern w:val="2"/>
              <w:sz w:val="21"/>
              <w14:ligatures w14:val="standardContextual"/>
            </w:rPr>
          </w:pPr>
          <w:hyperlink w:anchor="_Toc186133118" w:history="1">
            <w:r w:rsidRPr="00DC1BC1">
              <w:rPr>
                <w:rStyle w:val="a9"/>
                <w:rFonts w:ascii="Times New Roman" w:hAnsi="Times New Roman" w:hint="eastAsia"/>
                <w:noProof/>
              </w:rPr>
              <w:t>6.1 Changes in heterogeneity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29</w:t>
            </w:r>
            <w:r>
              <w:rPr>
                <w:rFonts w:hint="eastAsia"/>
                <w:noProof/>
                <w:webHidden/>
              </w:rPr>
              <w:fldChar w:fldCharType="end"/>
            </w:r>
          </w:hyperlink>
        </w:p>
        <w:p w14:paraId="35FC4931" w14:textId="5AFBACBB" w:rsidR="00334BD7" w:rsidRDefault="00334BD7">
          <w:pPr>
            <w:pStyle w:val="TOC1"/>
            <w:tabs>
              <w:tab w:val="right" w:leader="dot" w:pos="8630"/>
            </w:tabs>
            <w:rPr>
              <w:rFonts w:cstheme="minorBidi" w:hint="eastAsia"/>
              <w:noProof/>
              <w:kern w:val="2"/>
              <w:sz w:val="21"/>
              <w14:ligatures w14:val="standardContextual"/>
            </w:rPr>
          </w:pPr>
          <w:hyperlink w:anchor="_Toc186133119" w:history="1">
            <w:r w:rsidRPr="00DC1BC1">
              <w:rPr>
                <w:rStyle w:val="a9"/>
                <w:rFonts w:ascii="Times New Roman" w:hAnsi="Times New Roman" w:hint="eastAsia"/>
                <w:noProof/>
              </w:rPr>
              <w:t>6.2 The results of global inconsistency detection and node fission detection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_Toc186133119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2A90A017" w14:textId="207C1583" w:rsidR="00334BD7" w:rsidRDefault="00334BD7">
          <w:pPr>
            <w:pStyle w:val="TOC1"/>
            <w:tabs>
              <w:tab w:val="right" w:leader="dot" w:pos="8630"/>
            </w:tabs>
            <w:rPr>
              <w:rFonts w:cstheme="minorBidi" w:hint="eastAsia"/>
              <w:noProof/>
              <w:kern w:val="2"/>
              <w:sz w:val="21"/>
              <w14:ligatures w14:val="standardContextual"/>
            </w:rPr>
          </w:pPr>
          <w:hyperlink w:anchor="_Toc186133120" w:history="1">
            <w:r w:rsidRPr="00DC1BC1">
              <w:rPr>
                <w:rStyle w:val="a9"/>
                <w:rFonts w:ascii="Times New Roman" w:hAnsi="Times New Roman" w:hint="eastAsia"/>
                <w:noProof/>
              </w:rPr>
              <w:t>6.3 Primary outcome measure sensitivity analysis results.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_Toc186133120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32</w:t>
            </w:r>
            <w:r>
              <w:rPr>
                <w:rFonts w:hint="eastAsia"/>
                <w:noProof/>
                <w:webHidden/>
              </w:rPr>
              <w:fldChar w:fldCharType="end"/>
            </w:r>
          </w:hyperlink>
        </w:p>
        <w:p w14:paraId="095A4A2E" w14:textId="0BA72CD9" w:rsidR="00334BD7" w:rsidRDefault="00334BD7">
          <w:pPr>
            <w:pStyle w:val="TOC1"/>
            <w:tabs>
              <w:tab w:val="right" w:leader="dot" w:pos="8630"/>
            </w:tabs>
            <w:rPr>
              <w:rFonts w:cstheme="minorBidi" w:hint="eastAsia"/>
              <w:noProof/>
              <w:kern w:val="2"/>
              <w:sz w:val="21"/>
              <w14:ligatures w14:val="standardContextual"/>
            </w:rPr>
          </w:pPr>
          <w:hyperlink w:anchor="_Toc186133121"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7</w:t>
            </w:r>
            <w:r w:rsidRPr="00DC1BC1">
              <w:rPr>
                <w:rStyle w:val="a9"/>
                <w:rFonts w:ascii="Times New Roman" w:hAnsi="Times New Roman" w:hint="eastAsia"/>
                <w:noProof/>
              </w:rPr>
              <w:t>：</w:t>
            </w:r>
            <w:r w:rsidRPr="00DC1BC1">
              <w:rPr>
                <w:rStyle w:val="a9"/>
                <w:rFonts w:ascii="Times New Roman" w:hAnsi="Times New Roman" w:hint="eastAsia"/>
                <w:noProof/>
              </w:rPr>
              <w:t>Publication bias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_Toc186133121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67DC868C" w14:textId="199BA975" w:rsidR="00334BD7" w:rsidRDefault="00334BD7">
          <w:pPr>
            <w:pStyle w:val="TOC1"/>
            <w:tabs>
              <w:tab w:val="right" w:leader="dot" w:pos="8630"/>
            </w:tabs>
            <w:rPr>
              <w:rFonts w:cstheme="minorBidi" w:hint="eastAsia"/>
              <w:noProof/>
              <w:kern w:val="2"/>
              <w:sz w:val="21"/>
              <w14:ligatures w14:val="standardContextual"/>
            </w:rPr>
          </w:pPr>
          <w:hyperlink w:anchor="_Toc186133122" w:history="1">
            <w:r w:rsidRPr="00DC1BC1">
              <w:rPr>
                <w:rStyle w:val="a9"/>
                <w:rFonts w:ascii="Times New Roman" w:hAnsi="Times New Roman" w:hint="eastAsia"/>
                <w:noProof/>
              </w:rPr>
              <w:t>7.1 Funnel plot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12229FC6" w14:textId="0FD58FE5" w:rsidR="00334BD7" w:rsidRDefault="00334BD7">
          <w:pPr>
            <w:pStyle w:val="TOC1"/>
            <w:tabs>
              <w:tab w:val="right" w:leader="dot" w:pos="8630"/>
            </w:tabs>
            <w:rPr>
              <w:rFonts w:cstheme="minorBidi" w:hint="eastAsia"/>
              <w:noProof/>
              <w:kern w:val="2"/>
              <w:sz w:val="21"/>
              <w14:ligatures w14:val="standardContextual"/>
            </w:rPr>
          </w:pPr>
          <w:hyperlink w:anchor="_Toc186133123" w:history="1">
            <w:r w:rsidRPr="00DC1BC1">
              <w:rPr>
                <w:rStyle w:val="a9"/>
                <w:rFonts w:ascii="Times New Roman" w:hAnsi="Times New Roman" w:hint="eastAsia"/>
                <w:noProof/>
              </w:rPr>
              <w:t>7.2 Egger's publication bias plot.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_Toc186133123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34</w:t>
            </w:r>
            <w:r>
              <w:rPr>
                <w:rFonts w:hint="eastAsia"/>
                <w:noProof/>
                <w:webHidden/>
              </w:rPr>
              <w:fldChar w:fldCharType="end"/>
            </w:r>
          </w:hyperlink>
        </w:p>
        <w:p w14:paraId="55582C85" w14:textId="3F32F6E1" w:rsidR="00334BD7" w:rsidRDefault="00334BD7">
          <w:pPr>
            <w:pStyle w:val="TOC1"/>
            <w:tabs>
              <w:tab w:val="right" w:leader="dot" w:pos="8630"/>
            </w:tabs>
            <w:rPr>
              <w:rFonts w:cstheme="minorBidi" w:hint="eastAsia"/>
              <w:noProof/>
              <w:kern w:val="2"/>
              <w:sz w:val="21"/>
              <w14:ligatures w14:val="standardContextual"/>
            </w:rPr>
          </w:pPr>
          <w:hyperlink w:anchor="_Toc186133124"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8: The impact of NPIs on the quality of life of women with PCOS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35</w:t>
            </w:r>
            <w:r>
              <w:rPr>
                <w:rFonts w:hint="eastAsia"/>
                <w:noProof/>
                <w:webHidden/>
              </w:rPr>
              <w:fldChar w:fldCharType="end"/>
            </w:r>
          </w:hyperlink>
        </w:p>
        <w:p w14:paraId="32B0CFFF" w14:textId="2F513A20" w:rsidR="00334BD7" w:rsidRDefault="00334BD7">
          <w:pPr>
            <w:pStyle w:val="TOC1"/>
            <w:tabs>
              <w:tab w:val="right" w:leader="dot" w:pos="8630"/>
            </w:tabs>
            <w:rPr>
              <w:rFonts w:cstheme="minorBidi" w:hint="eastAsia"/>
              <w:noProof/>
              <w:kern w:val="2"/>
              <w:sz w:val="21"/>
              <w14:ligatures w14:val="standardContextual"/>
            </w:rPr>
          </w:pPr>
          <w:hyperlink w:anchor="_Toc186133125" w:history="1">
            <w:r w:rsidRPr="00DC1BC1">
              <w:rPr>
                <w:rStyle w:val="a9"/>
                <w:rFonts w:ascii="Times New Roman" w:hAnsi="Times New Roman" w:hint="eastAsia"/>
                <w:noProof/>
                <w:lang w:eastAsia="zh-TW"/>
              </w:rPr>
              <w:t xml:space="preserve">Appendix </w:t>
            </w:r>
            <w:r w:rsidRPr="00DC1BC1">
              <w:rPr>
                <w:rStyle w:val="a9"/>
                <w:rFonts w:ascii="Times New Roman" w:hAnsi="Times New Roman" w:hint="eastAsia"/>
                <w:noProof/>
              </w:rPr>
              <w:t>9: Effective Strategies for PCOS Management: Acupuncture, Diet and Exercise.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_Toc186133125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36</w:t>
            </w:r>
            <w:r>
              <w:rPr>
                <w:rFonts w:hint="eastAsia"/>
                <w:noProof/>
                <w:webHidden/>
              </w:rPr>
              <w:fldChar w:fldCharType="end"/>
            </w:r>
          </w:hyperlink>
        </w:p>
        <w:p w14:paraId="433ED7F5" w14:textId="44282FC5" w:rsidR="002017DB" w:rsidRPr="00D565D4" w:rsidRDefault="002017DB">
          <w:pPr>
            <w:rPr>
              <w:rFonts w:ascii="Times New Roman" w:hAnsi="Times New Roman" w:cs="Times New Roman"/>
              <w:sz w:val="22"/>
              <w:szCs w:val="22"/>
            </w:rPr>
          </w:pPr>
          <w:r w:rsidRPr="00D565D4">
            <w:rPr>
              <w:rFonts w:ascii="Times New Roman" w:hAnsi="Times New Roman" w:cs="Times New Roman"/>
              <w:b/>
              <w:bCs/>
              <w:sz w:val="22"/>
              <w:szCs w:val="22"/>
              <w:lang w:val="zh-CN"/>
            </w:rPr>
            <w:fldChar w:fldCharType="end"/>
          </w:r>
        </w:p>
      </w:sdtContent>
    </w:sdt>
    <w:p w14:paraId="7E69549F" w14:textId="3784F896" w:rsidR="00506F22" w:rsidRPr="00D565D4" w:rsidRDefault="00506F22">
      <w:pPr>
        <w:rPr>
          <w:rFonts w:ascii="Times New Roman" w:hAnsi="Times New Roman" w:cs="Times New Roman"/>
          <w:b/>
          <w:bCs/>
          <w:sz w:val="22"/>
          <w:szCs w:val="22"/>
          <w:lang w:eastAsia="zh-TW"/>
        </w:rPr>
      </w:pPr>
    </w:p>
    <w:p w14:paraId="15A63B65" w14:textId="77777777" w:rsidR="00AA24D1" w:rsidRDefault="00AA24D1" w:rsidP="00506F22">
      <w:pPr>
        <w:pStyle w:val="1"/>
        <w:rPr>
          <w:rFonts w:ascii="Times New Roman" w:hAnsi="Times New Roman" w:cs="Times New Roman"/>
          <w:sz w:val="22"/>
          <w:szCs w:val="22"/>
        </w:rPr>
        <w:sectPr w:rsidR="00AA24D1" w:rsidSect="00EC722F">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sectPr>
      </w:pPr>
    </w:p>
    <w:p w14:paraId="49DF68E6" w14:textId="5E03F651" w:rsidR="00EC722F" w:rsidRPr="0026660A" w:rsidRDefault="00EC722F" w:rsidP="00506F22">
      <w:pPr>
        <w:pStyle w:val="1"/>
        <w:rPr>
          <w:rFonts w:ascii="Times New Roman" w:hAnsi="Times New Roman" w:cs="Times New Roman"/>
          <w:sz w:val="22"/>
          <w:szCs w:val="22"/>
        </w:rPr>
      </w:pPr>
      <w:bookmarkStart w:id="0" w:name="_Toc186133079"/>
      <w:r w:rsidRPr="0026660A">
        <w:rPr>
          <w:rFonts w:ascii="Times New Roman" w:hAnsi="Times New Roman" w:cs="Times New Roman"/>
          <w:sz w:val="22"/>
          <w:szCs w:val="22"/>
        </w:rPr>
        <w:lastRenderedPageBreak/>
        <w:t>Appendix 1: Search strategies</w:t>
      </w:r>
      <w:bookmarkEnd w:id="0"/>
    </w:p>
    <w:p w14:paraId="1AC82E60" w14:textId="043E9A27" w:rsidR="00EC722F" w:rsidRPr="0026660A" w:rsidRDefault="00EC722F" w:rsidP="0026660A">
      <w:pPr>
        <w:pStyle w:val="1"/>
        <w:rPr>
          <w:rFonts w:ascii="Times New Roman" w:hAnsi="Times New Roman" w:cs="Times New Roman"/>
          <w:sz w:val="22"/>
          <w:szCs w:val="22"/>
        </w:rPr>
      </w:pPr>
      <w:bookmarkStart w:id="1" w:name="_Toc186133080"/>
      <w:r w:rsidRPr="0026660A">
        <w:rPr>
          <w:rFonts w:ascii="Times New Roman" w:hAnsi="Times New Roman" w:cs="Times New Roman"/>
          <w:sz w:val="22"/>
          <w:szCs w:val="22"/>
        </w:rPr>
        <w:t xml:space="preserve">1.1 Database </w:t>
      </w:r>
      <w:proofErr w:type="spellStart"/>
      <w:r w:rsidRPr="0026660A">
        <w:rPr>
          <w:rFonts w:ascii="Times New Roman" w:hAnsi="Times New Roman" w:cs="Times New Roman"/>
          <w:sz w:val="22"/>
          <w:szCs w:val="22"/>
        </w:rPr>
        <w:t>Pubmed</w:t>
      </w:r>
      <w:bookmarkEnd w:id="1"/>
      <w:proofErr w:type="spellEnd"/>
    </w:p>
    <w:p w14:paraId="0CA7E528"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((("Polycystic Ovary Syndrome"[Mesh]) OR (Stein Leventhal Syndrome[Title/Abstract] OR PCOS[Title/Abstract])) AND ((((((("Hyperandrogenism"[Mesh]) OR ("Androgens"[Mesh])) OR ("Testosterone"[Mesh])) OR ("Androstenedione"[Mesh])) OR (free androgen index[Title/Abstract] OR FAI[Title/Abstract])) OR (sex hormone building globulin[Title/Abstract] OR SHBG[Title/Abstract])) OR (("Dehydroepiandrosterone"[Mesh]) OR (DHEA[Title/Abstract])))) AND (((((((((((("Acupuncture"[Mesh]) OR ("Electroacupuncture"[Mesh])) OR (("Acupuncture, Ear"[Mesh]) OR (auricular acupuncture[Title/Abstract]))) OR (acupoint catgut embedding[Title/Abstract])) OR (("Massage"[Mesh]) OR (</w:t>
      </w:r>
      <w:proofErr w:type="spellStart"/>
      <w:r w:rsidRPr="00D565D4">
        <w:rPr>
          <w:rFonts w:ascii="Times New Roman" w:hAnsi="Times New Roman" w:cs="Times New Roman"/>
          <w:sz w:val="22"/>
          <w:szCs w:val="22"/>
        </w:rPr>
        <w:t>tuina</w:t>
      </w:r>
      <w:proofErr w:type="spellEnd"/>
      <w:r w:rsidRPr="00D565D4">
        <w:rPr>
          <w:rFonts w:ascii="Times New Roman" w:hAnsi="Times New Roman" w:cs="Times New Roman"/>
          <w:sz w:val="22"/>
          <w:szCs w:val="22"/>
        </w:rPr>
        <w:t>[Title/Abstract]))) OR ("Mindfulness"[Mesh])) OR ("Meditation"[Mesh])) OR ("Mind-Body Therapies"[Mesh])) OR ("Yoga"[Mesh])) OR (("Tai Ji"[Mesh]) OR (Tai Chi[Title/Abstract]))) OR ("Qigong"[Mesh])) OR (("Exercise"[Mesh]) OR (physical exercise[Title/Abstract])))</w:t>
      </w:r>
    </w:p>
    <w:p w14:paraId="75A35B58" w14:textId="3DAFB8A1" w:rsidR="00EC722F" w:rsidRPr="0026660A" w:rsidRDefault="00EC722F" w:rsidP="0026660A">
      <w:pPr>
        <w:pStyle w:val="1"/>
        <w:rPr>
          <w:rFonts w:ascii="Times New Roman" w:hAnsi="Times New Roman" w:cs="Times New Roman"/>
          <w:sz w:val="22"/>
          <w:szCs w:val="22"/>
        </w:rPr>
      </w:pPr>
      <w:r w:rsidRPr="00D565D4">
        <w:t xml:space="preserve"> </w:t>
      </w:r>
      <w:bookmarkStart w:id="2" w:name="_Toc186133081"/>
      <w:r w:rsidRPr="0026660A">
        <w:rPr>
          <w:rFonts w:ascii="Times New Roman" w:hAnsi="Times New Roman" w:cs="Times New Roman"/>
          <w:sz w:val="22"/>
          <w:szCs w:val="22"/>
        </w:rPr>
        <w:t>1.2 Database Web of Science</w:t>
      </w:r>
      <w:bookmarkEnd w:id="2"/>
    </w:p>
    <w:tbl>
      <w:tblPr>
        <w:tblW w:w="8362" w:type="dxa"/>
        <w:tblInd w:w="135" w:type="dxa"/>
        <w:tblLayout w:type="fixed"/>
        <w:tblCellMar>
          <w:left w:w="0" w:type="dxa"/>
          <w:right w:w="0" w:type="dxa"/>
        </w:tblCellMar>
        <w:tblLook w:val="04A0" w:firstRow="1" w:lastRow="0" w:firstColumn="1" w:lastColumn="0" w:noHBand="0" w:noVBand="1"/>
      </w:tblPr>
      <w:tblGrid>
        <w:gridCol w:w="875"/>
        <w:gridCol w:w="7487"/>
      </w:tblGrid>
      <w:tr w:rsidR="00EC722F" w:rsidRPr="00D565D4" w14:paraId="2A2D9E3B" w14:textId="77777777" w:rsidTr="00EC722F">
        <w:trPr>
          <w:trHeight w:val="315"/>
        </w:trPr>
        <w:tc>
          <w:tcPr>
            <w:tcW w:w="875" w:type="dxa"/>
            <w:tcBorders>
              <w:top w:val="single" w:sz="8" w:space="0" w:color="auto"/>
              <w:left w:val="nil"/>
              <w:bottom w:val="single" w:sz="8" w:space="0" w:color="auto"/>
              <w:right w:val="nil"/>
            </w:tcBorders>
            <w:shd w:val="clear" w:color="auto" w:fill="F1F1F1"/>
            <w:noWrap/>
            <w:tcMar>
              <w:top w:w="8" w:type="dxa"/>
              <w:left w:w="8" w:type="dxa"/>
              <w:bottom w:w="0" w:type="dxa"/>
              <w:right w:w="8" w:type="dxa"/>
            </w:tcMar>
            <w:vAlign w:val="bottom"/>
            <w:hideMark/>
          </w:tcPr>
          <w:p w14:paraId="16F43C7A" w14:textId="77777777" w:rsidR="00EC722F" w:rsidRPr="00D565D4" w:rsidRDefault="00EC722F" w:rsidP="00EC722F">
            <w:pPr>
              <w:spacing w:line="360" w:lineRule="auto"/>
              <w:rPr>
                <w:rFonts w:ascii="Times New Roman" w:hAnsi="Times New Roman" w:cs="Times New Roman"/>
                <w:b/>
                <w:bCs/>
                <w:sz w:val="22"/>
                <w:szCs w:val="22"/>
              </w:rPr>
            </w:pPr>
            <w:bookmarkStart w:id="3" w:name="OLE_LINK17"/>
            <w:r w:rsidRPr="00D565D4">
              <w:rPr>
                <w:rFonts w:ascii="Times New Roman" w:hAnsi="Times New Roman" w:cs="Times New Roman"/>
                <w:b/>
                <w:bCs/>
                <w:sz w:val="22"/>
                <w:szCs w:val="22"/>
              </w:rPr>
              <w:t>Table 1</w:t>
            </w:r>
            <w:bookmarkEnd w:id="3"/>
          </w:p>
        </w:tc>
        <w:tc>
          <w:tcPr>
            <w:tcW w:w="7487" w:type="dxa"/>
            <w:tcBorders>
              <w:top w:val="single" w:sz="8" w:space="0" w:color="auto"/>
              <w:left w:val="nil"/>
              <w:bottom w:val="single" w:sz="8" w:space="0" w:color="auto"/>
              <w:right w:val="nil"/>
            </w:tcBorders>
            <w:shd w:val="clear" w:color="auto" w:fill="F1F1F1"/>
            <w:noWrap/>
            <w:tcMar>
              <w:top w:w="8" w:type="dxa"/>
              <w:left w:w="8" w:type="dxa"/>
              <w:bottom w:w="0" w:type="dxa"/>
              <w:right w:w="8" w:type="dxa"/>
            </w:tcMar>
            <w:vAlign w:val="bottom"/>
            <w:hideMark/>
          </w:tcPr>
          <w:p w14:paraId="32C0D163"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sz w:val="22"/>
                <w:szCs w:val="22"/>
              </w:rPr>
              <w:t>Search strategy for the Web of Science</w:t>
            </w:r>
          </w:p>
        </w:tc>
      </w:tr>
      <w:tr w:rsidR="00EC722F" w:rsidRPr="00D565D4" w14:paraId="70062F79" w14:textId="77777777" w:rsidTr="00EC722F">
        <w:trPr>
          <w:trHeight w:val="315"/>
        </w:trPr>
        <w:tc>
          <w:tcPr>
            <w:tcW w:w="875" w:type="dxa"/>
            <w:tcBorders>
              <w:top w:val="single" w:sz="8" w:space="0" w:color="auto"/>
              <w:left w:val="nil"/>
              <w:bottom w:val="single" w:sz="8" w:space="0" w:color="auto"/>
              <w:right w:val="nil"/>
            </w:tcBorders>
            <w:shd w:val="clear" w:color="auto" w:fill="BEBEBE"/>
            <w:noWrap/>
            <w:tcMar>
              <w:top w:w="8" w:type="dxa"/>
              <w:left w:w="8" w:type="dxa"/>
              <w:bottom w:w="0" w:type="dxa"/>
              <w:right w:w="8" w:type="dxa"/>
            </w:tcMar>
            <w:vAlign w:val="bottom"/>
            <w:hideMark/>
          </w:tcPr>
          <w:p w14:paraId="331BFA0D"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Number</w:t>
            </w:r>
          </w:p>
        </w:tc>
        <w:tc>
          <w:tcPr>
            <w:tcW w:w="7487" w:type="dxa"/>
            <w:tcBorders>
              <w:top w:val="single" w:sz="8" w:space="0" w:color="auto"/>
              <w:left w:val="nil"/>
              <w:bottom w:val="single" w:sz="8" w:space="0" w:color="auto"/>
              <w:right w:val="nil"/>
            </w:tcBorders>
            <w:shd w:val="clear" w:color="auto" w:fill="BEBEBE"/>
            <w:noWrap/>
            <w:tcMar>
              <w:top w:w="8" w:type="dxa"/>
              <w:left w:w="8" w:type="dxa"/>
              <w:bottom w:w="0" w:type="dxa"/>
              <w:right w:w="8" w:type="dxa"/>
            </w:tcMar>
            <w:vAlign w:val="bottom"/>
            <w:hideMark/>
          </w:tcPr>
          <w:p w14:paraId="53549C8A"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Search items</w:t>
            </w:r>
          </w:p>
        </w:tc>
      </w:tr>
      <w:tr w:rsidR="00EC722F" w:rsidRPr="00D565D4" w14:paraId="1B44BB0B" w14:textId="77777777" w:rsidTr="00EC722F">
        <w:trPr>
          <w:trHeight w:val="626"/>
        </w:trPr>
        <w:tc>
          <w:tcPr>
            <w:tcW w:w="875" w:type="dxa"/>
            <w:tcBorders>
              <w:top w:val="single" w:sz="8" w:space="0" w:color="auto"/>
              <w:left w:val="nil"/>
              <w:bottom w:val="nil"/>
              <w:right w:val="nil"/>
            </w:tcBorders>
            <w:shd w:val="clear" w:color="auto" w:fill="F1F1F1"/>
            <w:noWrap/>
            <w:tcMar>
              <w:top w:w="8" w:type="dxa"/>
              <w:left w:w="8" w:type="dxa"/>
              <w:bottom w:w="0" w:type="dxa"/>
              <w:right w:w="8" w:type="dxa"/>
            </w:tcMar>
            <w:vAlign w:val="bottom"/>
            <w:hideMark/>
          </w:tcPr>
          <w:p w14:paraId="385830E4"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1</w:t>
            </w:r>
          </w:p>
        </w:tc>
        <w:tc>
          <w:tcPr>
            <w:tcW w:w="7487" w:type="dxa"/>
            <w:tcBorders>
              <w:top w:val="single" w:sz="8" w:space="0" w:color="auto"/>
              <w:left w:val="nil"/>
              <w:bottom w:val="nil"/>
              <w:right w:val="nil"/>
            </w:tcBorders>
            <w:shd w:val="clear" w:color="auto" w:fill="F1F1F1"/>
            <w:tcMar>
              <w:top w:w="8" w:type="dxa"/>
              <w:left w:w="8" w:type="dxa"/>
              <w:bottom w:w="0" w:type="dxa"/>
              <w:right w:w="8" w:type="dxa"/>
            </w:tcMar>
            <w:vAlign w:val="bottom"/>
            <w:hideMark/>
          </w:tcPr>
          <w:p w14:paraId="2A585F17"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TS</w:t>
            </w:r>
            <w:proofErr w:type="gramStart"/>
            <w:r w:rsidRPr="00D565D4">
              <w:rPr>
                <w:rFonts w:ascii="Times New Roman" w:hAnsi="Times New Roman" w:cs="Times New Roman"/>
                <w:sz w:val="22"/>
                <w:szCs w:val="22"/>
              </w:rPr>
              <w:t>=(</w:t>
            </w:r>
            <w:proofErr w:type="gramEnd"/>
            <w:r w:rsidRPr="00D565D4">
              <w:rPr>
                <w:rFonts w:ascii="Times New Roman" w:hAnsi="Times New Roman" w:cs="Times New Roman"/>
                <w:sz w:val="22"/>
                <w:szCs w:val="22"/>
              </w:rPr>
              <w:t>Polycystic Ovary Syndrome) OR TS=(Stein Leventhal Syndrome) OR TS=(PCOS)</w:t>
            </w:r>
            <w:r w:rsidRPr="00D565D4">
              <w:rPr>
                <w:rFonts w:ascii="Times New Roman" w:hAnsi="Times New Roman" w:cs="Times New Roman"/>
                <w:sz w:val="22"/>
                <w:szCs w:val="22"/>
              </w:rPr>
              <w:tab/>
            </w:r>
            <w:r w:rsidRPr="00D565D4">
              <w:rPr>
                <w:rFonts w:ascii="Times New Roman" w:hAnsi="Times New Roman" w:cs="Times New Roman"/>
                <w:sz w:val="22"/>
                <w:szCs w:val="22"/>
              </w:rPr>
              <w:tab/>
            </w:r>
          </w:p>
        </w:tc>
      </w:tr>
      <w:tr w:rsidR="00EC722F" w:rsidRPr="00D565D4" w14:paraId="476A1108" w14:textId="77777777" w:rsidTr="00EC722F">
        <w:trPr>
          <w:trHeight w:val="315"/>
        </w:trPr>
        <w:tc>
          <w:tcPr>
            <w:tcW w:w="875" w:type="dxa"/>
            <w:tcBorders>
              <w:top w:val="nil"/>
              <w:left w:val="nil"/>
              <w:bottom w:val="nil"/>
              <w:right w:val="nil"/>
            </w:tcBorders>
            <w:shd w:val="clear" w:color="auto" w:fill="F1F1F1"/>
            <w:noWrap/>
            <w:tcMar>
              <w:top w:w="8" w:type="dxa"/>
              <w:left w:w="8" w:type="dxa"/>
              <w:bottom w:w="0" w:type="dxa"/>
              <w:right w:w="8" w:type="dxa"/>
            </w:tcMar>
            <w:vAlign w:val="bottom"/>
            <w:hideMark/>
          </w:tcPr>
          <w:p w14:paraId="36C845A0"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2</w:t>
            </w:r>
          </w:p>
        </w:tc>
        <w:tc>
          <w:tcPr>
            <w:tcW w:w="7487" w:type="dxa"/>
            <w:tcBorders>
              <w:top w:val="nil"/>
              <w:left w:val="nil"/>
              <w:bottom w:val="nil"/>
              <w:right w:val="nil"/>
            </w:tcBorders>
            <w:shd w:val="clear" w:color="auto" w:fill="F1F1F1"/>
            <w:noWrap/>
            <w:tcMar>
              <w:top w:w="8" w:type="dxa"/>
              <w:left w:w="8" w:type="dxa"/>
              <w:bottom w:w="0" w:type="dxa"/>
              <w:right w:w="8" w:type="dxa"/>
            </w:tcMar>
            <w:vAlign w:val="bottom"/>
            <w:hideMark/>
          </w:tcPr>
          <w:p w14:paraId="3C23E08B"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TS=(Hyperandrogenism) OR TS=(Androgens) OR TS=(Testosterone) OR TS=(Androstenedione) OR TS</w:t>
            </w:r>
            <w:proofErr w:type="gramStart"/>
            <w:r w:rsidRPr="00D565D4">
              <w:rPr>
                <w:rFonts w:ascii="Times New Roman" w:hAnsi="Times New Roman" w:cs="Times New Roman"/>
                <w:sz w:val="22"/>
                <w:szCs w:val="22"/>
              </w:rPr>
              <w:t>=(</w:t>
            </w:r>
            <w:proofErr w:type="gramEnd"/>
            <w:r w:rsidRPr="00D565D4">
              <w:rPr>
                <w:rFonts w:ascii="Times New Roman" w:hAnsi="Times New Roman" w:cs="Times New Roman"/>
                <w:sz w:val="22"/>
                <w:szCs w:val="22"/>
              </w:rPr>
              <w:t>free androgen index) OR TS=(FAI) OR TS=(sex hormone building globulin) OR TS=(SHBG) OR TS=(Dehydroepiandrosterone) OR TS=(DHEA)</w:t>
            </w:r>
            <w:r w:rsidRPr="00D565D4">
              <w:rPr>
                <w:rFonts w:ascii="Times New Roman" w:hAnsi="Times New Roman" w:cs="Times New Roman"/>
                <w:sz w:val="22"/>
                <w:szCs w:val="22"/>
              </w:rPr>
              <w:tab/>
            </w:r>
            <w:r w:rsidRPr="00D565D4">
              <w:rPr>
                <w:rFonts w:ascii="Times New Roman" w:hAnsi="Times New Roman" w:cs="Times New Roman"/>
                <w:sz w:val="22"/>
                <w:szCs w:val="22"/>
              </w:rPr>
              <w:tab/>
            </w:r>
          </w:p>
        </w:tc>
      </w:tr>
      <w:tr w:rsidR="00EC722F" w:rsidRPr="00D565D4" w14:paraId="0E0CE632" w14:textId="77777777" w:rsidTr="00EC722F">
        <w:trPr>
          <w:trHeight w:val="315"/>
        </w:trPr>
        <w:tc>
          <w:tcPr>
            <w:tcW w:w="875" w:type="dxa"/>
            <w:tcBorders>
              <w:top w:val="nil"/>
              <w:left w:val="nil"/>
              <w:bottom w:val="nil"/>
              <w:right w:val="nil"/>
            </w:tcBorders>
            <w:shd w:val="clear" w:color="auto" w:fill="F1F1F1"/>
            <w:noWrap/>
            <w:tcMar>
              <w:top w:w="8" w:type="dxa"/>
              <w:left w:w="8" w:type="dxa"/>
              <w:bottom w:w="0" w:type="dxa"/>
              <w:right w:w="8" w:type="dxa"/>
            </w:tcMar>
            <w:vAlign w:val="bottom"/>
          </w:tcPr>
          <w:p w14:paraId="4B1C4642" w14:textId="77777777" w:rsidR="00EC722F" w:rsidRPr="00D565D4" w:rsidRDefault="00EC722F" w:rsidP="00EC722F">
            <w:pPr>
              <w:spacing w:line="360" w:lineRule="auto"/>
              <w:rPr>
                <w:rFonts w:ascii="Times New Roman" w:hAnsi="Times New Roman" w:cs="Times New Roman"/>
                <w:b/>
                <w:bCs/>
                <w:sz w:val="22"/>
                <w:szCs w:val="22"/>
              </w:rPr>
            </w:pPr>
          </w:p>
          <w:p w14:paraId="16C03077"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3</w:t>
            </w:r>
          </w:p>
        </w:tc>
        <w:tc>
          <w:tcPr>
            <w:tcW w:w="7487" w:type="dxa"/>
            <w:tcBorders>
              <w:top w:val="nil"/>
              <w:left w:val="nil"/>
              <w:bottom w:val="nil"/>
              <w:right w:val="nil"/>
            </w:tcBorders>
            <w:shd w:val="clear" w:color="auto" w:fill="F1F1F1"/>
            <w:noWrap/>
            <w:tcMar>
              <w:top w:w="8" w:type="dxa"/>
              <w:left w:w="8" w:type="dxa"/>
              <w:bottom w:w="0" w:type="dxa"/>
              <w:right w:w="8" w:type="dxa"/>
            </w:tcMar>
            <w:vAlign w:val="bottom"/>
            <w:hideMark/>
          </w:tcPr>
          <w:p w14:paraId="660FFA94"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TS=(Acupuncture) OR TS=(Electroacupuncture) OR TS</w:t>
            </w:r>
            <w:proofErr w:type="gramStart"/>
            <w:r w:rsidRPr="00D565D4">
              <w:rPr>
                <w:rFonts w:ascii="Times New Roman" w:hAnsi="Times New Roman" w:cs="Times New Roman"/>
                <w:sz w:val="22"/>
                <w:szCs w:val="22"/>
              </w:rPr>
              <w:t>=(</w:t>
            </w:r>
            <w:proofErr w:type="gramEnd"/>
            <w:r w:rsidRPr="00D565D4">
              <w:rPr>
                <w:rFonts w:ascii="Times New Roman" w:hAnsi="Times New Roman" w:cs="Times New Roman"/>
                <w:sz w:val="22"/>
                <w:szCs w:val="22"/>
              </w:rPr>
              <w:t>Acupuncture, Ear) OR TS=(auricular acupuncture) OR TS=(acupoint catgut embedding) OR TS=(Massage) OR TS=(</w:t>
            </w:r>
            <w:proofErr w:type="spellStart"/>
            <w:r w:rsidRPr="00D565D4">
              <w:rPr>
                <w:rFonts w:ascii="Times New Roman" w:hAnsi="Times New Roman" w:cs="Times New Roman"/>
                <w:sz w:val="22"/>
                <w:szCs w:val="22"/>
              </w:rPr>
              <w:t>tuina</w:t>
            </w:r>
            <w:proofErr w:type="spellEnd"/>
            <w:r w:rsidRPr="00D565D4">
              <w:rPr>
                <w:rFonts w:ascii="Times New Roman" w:hAnsi="Times New Roman" w:cs="Times New Roman"/>
                <w:sz w:val="22"/>
                <w:szCs w:val="22"/>
              </w:rPr>
              <w:t>) OR TS=(Mindfulness) OR TS=(Meditation) OR TS=(Mind-Body Therapies) OR TS=(Yoga) OR TS=(Tai Ji) OR TS=(Tai Chi) OR TS=(Qigong) OR TS=(Exercise) OR TS=(physical exercise)</w:t>
            </w:r>
            <w:r w:rsidRPr="00D565D4">
              <w:rPr>
                <w:rFonts w:ascii="Times New Roman" w:hAnsi="Times New Roman" w:cs="Times New Roman"/>
                <w:sz w:val="22"/>
                <w:szCs w:val="22"/>
              </w:rPr>
              <w:tab/>
            </w:r>
            <w:r w:rsidRPr="00D565D4">
              <w:rPr>
                <w:rFonts w:ascii="Times New Roman" w:hAnsi="Times New Roman" w:cs="Times New Roman"/>
                <w:sz w:val="22"/>
                <w:szCs w:val="22"/>
              </w:rPr>
              <w:tab/>
            </w:r>
          </w:p>
        </w:tc>
      </w:tr>
      <w:tr w:rsidR="00EC722F" w:rsidRPr="00D565D4" w14:paraId="6F4435B1" w14:textId="77777777" w:rsidTr="00EC722F">
        <w:trPr>
          <w:trHeight w:val="315"/>
        </w:trPr>
        <w:tc>
          <w:tcPr>
            <w:tcW w:w="875" w:type="dxa"/>
            <w:tcBorders>
              <w:top w:val="nil"/>
              <w:left w:val="nil"/>
              <w:bottom w:val="single" w:sz="8" w:space="0" w:color="auto"/>
              <w:right w:val="nil"/>
            </w:tcBorders>
            <w:shd w:val="clear" w:color="auto" w:fill="F1F1F1"/>
            <w:noWrap/>
            <w:tcMar>
              <w:top w:w="8" w:type="dxa"/>
              <w:left w:w="8" w:type="dxa"/>
              <w:bottom w:w="0" w:type="dxa"/>
              <w:right w:w="8" w:type="dxa"/>
            </w:tcMar>
            <w:vAlign w:val="bottom"/>
            <w:hideMark/>
          </w:tcPr>
          <w:p w14:paraId="1FE7CB42" w14:textId="77777777" w:rsidR="00EC722F" w:rsidRPr="00D565D4" w:rsidRDefault="00EC722F" w:rsidP="00EC722F">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lastRenderedPageBreak/>
              <w:t>4</w:t>
            </w:r>
          </w:p>
        </w:tc>
        <w:tc>
          <w:tcPr>
            <w:tcW w:w="7487" w:type="dxa"/>
            <w:tcBorders>
              <w:top w:val="nil"/>
              <w:left w:val="nil"/>
              <w:bottom w:val="single" w:sz="8" w:space="0" w:color="auto"/>
              <w:right w:val="nil"/>
            </w:tcBorders>
            <w:shd w:val="clear" w:color="auto" w:fill="F1F1F1"/>
            <w:noWrap/>
            <w:tcMar>
              <w:top w:w="8" w:type="dxa"/>
              <w:left w:w="8" w:type="dxa"/>
              <w:bottom w:w="0" w:type="dxa"/>
              <w:right w:w="8" w:type="dxa"/>
            </w:tcMar>
            <w:vAlign w:val="bottom"/>
            <w:hideMark/>
          </w:tcPr>
          <w:p w14:paraId="1A6D5435"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#1 AND #2 AND #3 </w:t>
            </w:r>
          </w:p>
        </w:tc>
      </w:tr>
    </w:tbl>
    <w:p w14:paraId="148525DC" w14:textId="137F511A" w:rsidR="00EC722F" w:rsidRPr="00D565D4" w:rsidRDefault="00EC722F" w:rsidP="00506F22">
      <w:pPr>
        <w:pStyle w:val="1"/>
        <w:rPr>
          <w:rFonts w:ascii="Times New Roman" w:hAnsi="Times New Roman" w:cs="Times New Roman"/>
          <w:sz w:val="22"/>
          <w:szCs w:val="22"/>
        </w:rPr>
      </w:pPr>
      <w:r w:rsidRPr="00D565D4">
        <w:rPr>
          <w:rFonts w:ascii="Times New Roman" w:hAnsi="Times New Roman" w:cs="Times New Roman"/>
          <w:sz w:val="22"/>
          <w:szCs w:val="22"/>
        </w:rPr>
        <w:t xml:space="preserve"> </w:t>
      </w:r>
      <w:bookmarkStart w:id="4" w:name="_Toc186133082"/>
      <w:r w:rsidRPr="00D565D4">
        <w:rPr>
          <w:rFonts w:ascii="Times New Roman" w:hAnsi="Times New Roman" w:cs="Times New Roman"/>
          <w:sz w:val="22"/>
          <w:szCs w:val="22"/>
        </w:rPr>
        <w:t>1.3 Database Embase</w:t>
      </w:r>
      <w:bookmarkEnd w:id="4"/>
    </w:p>
    <w:p w14:paraId="4934C118" w14:textId="476D08AF"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('ovary polycystic disease'/exp OR 'stein </w:t>
      </w:r>
      <w:proofErr w:type="spellStart"/>
      <w:r w:rsidRPr="00D565D4">
        <w:rPr>
          <w:rFonts w:ascii="Times New Roman" w:hAnsi="Times New Roman" w:cs="Times New Roman"/>
          <w:sz w:val="22"/>
          <w:szCs w:val="22"/>
        </w:rPr>
        <w:t>leventhal</w:t>
      </w:r>
      <w:proofErr w:type="spellEnd"/>
      <w:r w:rsidRPr="00D565D4">
        <w:rPr>
          <w:rFonts w:ascii="Times New Roman" w:hAnsi="Times New Roman" w:cs="Times New Roman"/>
          <w:sz w:val="22"/>
          <w:szCs w:val="22"/>
        </w:rPr>
        <w:t xml:space="preserve"> syndrome':</w:t>
      </w:r>
      <w:proofErr w:type="spellStart"/>
      <w:r w:rsidRPr="00D565D4">
        <w:rPr>
          <w:rFonts w:ascii="Times New Roman" w:hAnsi="Times New Roman" w:cs="Times New Roman"/>
          <w:sz w:val="22"/>
          <w:szCs w:val="22"/>
        </w:rPr>
        <w:t>ab,ti</w:t>
      </w:r>
      <w:proofErr w:type="spellEnd"/>
      <w:r w:rsidRPr="00D565D4">
        <w:rPr>
          <w:rFonts w:ascii="Times New Roman" w:hAnsi="Times New Roman" w:cs="Times New Roman"/>
          <w:sz w:val="22"/>
          <w:szCs w:val="22"/>
        </w:rPr>
        <w:t xml:space="preserve"> OR </w:t>
      </w:r>
      <w:proofErr w:type="spellStart"/>
      <w:r w:rsidRPr="00D565D4">
        <w:rPr>
          <w:rFonts w:ascii="Times New Roman" w:hAnsi="Times New Roman" w:cs="Times New Roman"/>
          <w:sz w:val="22"/>
          <w:szCs w:val="22"/>
        </w:rPr>
        <w:t>pcos:ab,ti</w:t>
      </w:r>
      <w:proofErr w:type="spellEnd"/>
      <w:r w:rsidRPr="00D565D4">
        <w:rPr>
          <w:rFonts w:ascii="Times New Roman" w:hAnsi="Times New Roman" w:cs="Times New Roman"/>
          <w:sz w:val="22"/>
          <w:szCs w:val="22"/>
        </w:rPr>
        <w:t>) AND ('hyperandrogenism'/exp OR 'androgen'/exp OR 'testosterone'/exp OR 'androstenedione'/exp OR 'free androgen index':</w:t>
      </w:r>
      <w:proofErr w:type="spellStart"/>
      <w:r w:rsidRPr="00D565D4">
        <w:rPr>
          <w:rFonts w:ascii="Times New Roman" w:hAnsi="Times New Roman" w:cs="Times New Roman"/>
          <w:sz w:val="22"/>
          <w:szCs w:val="22"/>
        </w:rPr>
        <w:t>ab,ti</w:t>
      </w:r>
      <w:proofErr w:type="spellEnd"/>
      <w:r w:rsidRPr="00D565D4">
        <w:rPr>
          <w:rFonts w:ascii="Times New Roman" w:hAnsi="Times New Roman" w:cs="Times New Roman"/>
          <w:sz w:val="22"/>
          <w:szCs w:val="22"/>
        </w:rPr>
        <w:t xml:space="preserve"> OR </w:t>
      </w:r>
      <w:proofErr w:type="spellStart"/>
      <w:r w:rsidRPr="00D565D4">
        <w:rPr>
          <w:rFonts w:ascii="Times New Roman" w:hAnsi="Times New Roman" w:cs="Times New Roman"/>
          <w:sz w:val="22"/>
          <w:szCs w:val="22"/>
        </w:rPr>
        <w:t>fai:ab,ti</w:t>
      </w:r>
      <w:proofErr w:type="spellEnd"/>
      <w:r w:rsidRPr="00D565D4">
        <w:rPr>
          <w:rFonts w:ascii="Times New Roman" w:hAnsi="Times New Roman" w:cs="Times New Roman"/>
          <w:sz w:val="22"/>
          <w:szCs w:val="22"/>
        </w:rPr>
        <w:t xml:space="preserve"> OR 'sex hormone building globulin':</w:t>
      </w:r>
      <w:proofErr w:type="spellStart"/>
      <w:r w:rsidRPr="00D565D4">
        <w:rPr>
          <w:rFonts w:ascii="Times New Roman" w:hAnsi="Times New Roman" w:cs="Times New Roman"/>
          <w:sz w:val="22"/>
          <w:szCs w:val="22"/>
        </w:rPr>
        <w:t>ab,ti</w:t>
      </w:r>
      <w:proofErr w:type="spellEnd"/>
      <w:r w:rsidRPr="00D565D4">
        <w:rPr>
          <w:rFonts w:ascii="Times New Roman" w:hAnsi="Times New Roman" w:cs="Times New Roman"/>
          <w:sz w:val="22"/>
          <w:szCs w:val="22"/>
        </w:rPr>
        <w:t xml:space="preserve"> OR </w:t>
      </w:r>
      <w:proofErr w:type="spellStart"/>
      <w:r w:rsidRPr="00D565D4">
        <w:rPr>
          <w:rFonts w:ascii="Times New Roman" w:hAnsi="Times New Roman" w:cs="Times New Roman"/>
          <w:sz w:val="22"/>
          <w:szCs w:val="22"/>
        </w:rPr>
        <w:t>shbg:ab,ti</w:t>
      </w:r>
      <w:proofErr w:type="spellEnd"/>
      <w:r w:rsidRPr="00D565D4">
        <w:rPr>
          <w:rFonts w:ascii="Times New Roman" w:hAnsi="Times New Roman" w:cs="Times New Roman"/>
          <w:sz w:val="22"/>
          <w:szCs w:val="22"/>
        </w:rPr>
        <w:t xml:space="preserve"> OR '</w:t>
      </w:r>
      <w:proofErr w:type="spellStart"/>
      <w:r w:rsidRPr="00D565D4">
        <w:rPr>
          <w:rFonts w:ascii="Times New Roman" w:hAnsi="Times New Roman" w:cs="Times New Roman"/>
          <w:sz w:val="22"/>
          <w:szCs w:val="22"/>
        </w:rPr>
        <w:t>prasterone</w:t>
      </w:r>
      <w:proofErr w:type="spellEnd"/>
      <w:r w:rsidRPr="00D565D4">
        <w:rPr>
          <w:rFonts w:ascii="Times New Roman" w:hAnsi="Times New Roman" w:cs="Times New Roman"/>
          <w:sz w:val="22"/>
          <w:szCs w:val="22"/>
        </w:rPr>
        <w:t xml:space="preserve">'/exp OR </w:t>
      </w:r>
      <w:proofErr w:type="spellStart"/>
      <w:r w:rsidRPr="00D565D4">
        <w:rPr>
          <w:rFonts w:ascii="Times New Roman" w:hAnsi="Times New Roman" w:cs="Times New Roman"/>
          <w:sz w:val="22"/>
          <w:szCs w:val="22"/>
        </w:rPr>
        <w:t>dehydroepiandrosterone:ab,ti</w:t>
      </w:r>
      <w:proofErr w:type="spellEnd"/>
      <w:r w:rsidRPr="00D565D4">
        <w:rPr>
          <w:rFonts w:ascii="Times New Roman" w:hAnsi="Times New Roman" w:cs="Times New Roman"/>
          <w:sz w:val="22"/>
          <w:szCs w:val="22"/>
        </w:rPr>
        <w:t xml:space="preserve"> OR </w:t>
      </w:r>
      <w:proofErr w:type="spellStart"/>
      <w:r w:rsidRPr="00D565D4">
        <w:rPr>
          <w:rFonts w:ascii="Times New Roman" w:hAnsi="Times New Roman" w:cs="Times New Roman"/>
          <w:sz w:val="22"/>
          <w:szCs w:val="22"/>
        </w:rPr>
        <w:t>dhea:ab,ti</w:t>
      </w:r>
      <w:proofErr w:type="spellEnd"/>
      <w:r w:rsidRPr="00D565D4">
        <w:rPr>
          <w:rFonts w:ascii="Times New Roman" w:hAnsi="Times New Roman" w:cs="Times New Roman"/>
          <w:sz w:val="22"/>
          <w:szCs w:val="22"/>
        </w:rPr>
        <w:t>) AND ('acupuncture'/exp OR 'electroacupuncture'/exp OR 'auricular acupuncture'/exp OR 'acupoint catgut embedding':</w:t>
      </w:r>
      <w:proofErr w:type="spellStart"/>
      <w:r w:rsidRPr="00D565D4">
        <w:rPr>
          <w:rFonts w:ascii="Times New Roman" w:hAnsi="Times New Roman" w:cs="Times New Roman"/>
          <w:sz w:val="22"/>
          <w:szCs w:val="22"/>
        </w:rPr>
        <w:t>ab,ti</w:t>
      </w:r>
      <w:proofErr w:type="spellEnd"/>
      <w:r w:rsidRPr="00D565D4">
        <w:rPr>
          <w:rFonts w:ascii="Times New Roman" w:hAnsi="Times New Roman" w:cs="Times New Roman"/>
          <w:sz w:val="22"/>
          <w:szCs w:val="22"/>
        </w:rPr>
        <w:t xml:space="preserve"> OR 'massage'/exp OR </w:t>
      </w:r>
      <w:proofErr w:type="spellStart"/>
      <w:r w:rsidRPr="00D565D4">
        <w:rPr>
          <w:rFonts w:ascii="Times New Roman" w:hAnsi="Times New Roman" w:cs="Times New Roman"/>
          <w:sz w:val="22"/>
          <w:szCs w:val="22"/>
        </w:rPr>
        <w:t>tuina:ab,ti</w:t>
      </w:r>
      <w:proofErr w:type="spellEnd"/>
      <w:r w:rsidRPr="00D565D4">
        <w:rPr>
          <w:rFonts w:ascii="Times New Roman" w:hAnsi="Times New Roman" w:cs="Times New Roman"/>
          <w:sz w:val="22"/>
          <w:szCs w:val="22"/>
        </w:rPr>
        <w:t xml:space="preserve"> OR 'mindfulness'/exp OR 'meditation'/exp OR 'yoga'/exp OR 'tai chi'/exp OR 'tai ji':</w:t>
      </w:r>
      <w:proofErr w:type="spellStart"/>
      <w:r w:rsidRPr="00D565D4">
        <w:rPr>
          <w:rFonts w:ascii="Times New Roman" w:hAnsi="Times New Roman" w:cs="Times New Roman"/>
          <w:sz w:val="22"/>
          <w:szCs w:val="22"/>
        </w:rPr>
        <w:t>ab,ti</w:t>
      </w:r>
      <w:proofErr w:type="spellEnd"/>
      <w:r w:rsidRPr="00D565D4">
        <w:rPr>
          <w:rFonts w:ascii="Times New Roman" w:hAnsi="Times New Roman" w:cs="Times New Roman"/>
          <w:sz w:val="22"/>
          <w:szCs w:val="22"/>
        </w:rPr>
        <w:t xml:space="preserve"> OR 'qigong'/exp OR 'exercise'/exp OR 'physical exercise':</w:t>
      </w:r>
      <w:proofErr w:type="spellStart"/>
      <w:r w:rsidRPr="00D565D4">
        <w:rPr>
          <w:rFonts w:ascii="Times New Roman" w:hAnsi="Times New Roman" w:cs="Times New Roman"/>
          <w:sz w:val="22"/>
          <w:szCs w:val="22"/>
        </w:rPr>
        <w:t>ab,ti</w:t>
      </w:r>
      <w:proofErr w:type="spellEnd"/>
      <w:r w:rsidRPr="00D565D4">
        <w:rPr>
          <w:rFonts w:ascii="Times New Roman" w:hAnsi="Times New Roman" w:cs="Times New Roman"/>
          <w:sz w:val="22"/>
          <w:szCs w:val="22"/>
        </w:rPr>
        <w:t>)</w:t>
      </w:r>
    </w:p>
    <w:p w14:paraId="07E08526" w14:textId="2008FA84" w:rsidR="00EC722F" w:rsidRPr="00D565D4" w:rsidRDefault="00EC722F" w:rsidP="00506F22">
      <w:pPr>
        <w:pStyle w:val="1"/>
        <w:rPr>
          <w:rFonts w:ascii="Times New Roman" w:hAnsi="Times New Roman" w:cs="Times New Roman"/>
          <w:sz w:val="22"/>
          <w:szCs w:val="22"/>
        </w:rPr>
      </w:pPr>
      <w:bookmarkStart w:id="5" w:name="_Toc186133083"/>
      <w:r w:rsidRPr="00D565D4">
        <w:rPr>
          <w:rFonts w:ascii="Times New Roman" w:hAnsi="Times New Roman" w:cs="Times New Roman"/>
          <w:sz w:val="22"/>
          <w:szCs w:val="22"/>
        </w:rPr>
        <w:t>1.4 Database Cochrane Library</w:t>
      </w:r>
      <w:bookmarkEnd w:id="5"/>
    </w:p>
    <w:p w14:paraId="4B60A499"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[Polycystic Ovary Syndrome] explode all trees</w:t>
      </w:r>
      <w:r w:rsidRPr="00D565D4">
        <w:rPr>
          <w:rFonts w:ascii="Times New Roman" w:hAnsi="Times New Roman" w:cs="Times New Roman"/>
          <w:sz w:val="22"/>
          <w:szCs w:val="22"/>
        </w:rPr>
        <w:tab/>
      </w:r>
    </w:p>
    <w:p w14:paraId="55975859" w14:textId="1657204C"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w:t>
      </w:r>
      <w:r w:rsidRPr="00D565D4">
        <w:rPr>
          <w:rFonts w:ascii="Times New Roman" w:hAnsi="Times New Roman" w:cs="Times New Roman"/>
          <w:sz w:val="22"/>
          <w:szCs w:val="22"/>
        </w:rPr>
        <w:tab/>
        <w:t xml:space="preserve">(stein </w:t>
      </w:r>
      <w:proofErr w:type="spellStart"/>
      <w:r w:rsidRPr="00D565D4">
        <w:rPr>
          <w:rFonts w:ascii="Times New Roman" w:hAnsi="Times New Roman" w:cs="Times New Roman"/>
          <w:sz w:val="22"/>
          <w:szCs w:val="22"/>
        </w:rPr>
        <w:t>leventhal</w:t>
      </w:r>
      <w:proofErr w:type="spellEnd"/>
      <w:r w:rsidRPr="00D565D4">
        <w:rPr>
          <w:rFonts w:ascii="Times New Roman" w:hAnsi="Times New Roman" w:cs="Times New Roman"/>
          <w:sz w:val="22"/>
          <w:szCs w:val="22"/>
        </w:rPr>
        <w:t xml:space="preserve"> syndrome or PCOS</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p>
    <w:p w14:paraId="2A253536"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#3</w:t>
      </w:r>
      <w:r w:rsidRPr="00D565D4">
        <w:rPr>
          <w:rFonts w:ascii="Times New Roman" w:hAnsi="Times New Roman" w:cs="Times New Roman"/>
          <w:sz w:val="22"/>
          <w:szCs w:val="22"/>
        </w:rPr>
        <w:tab/>
        <w:t>#1 or #2</w:t>
      </w:r>
      <w:r w:rsidRPr="00D565D4">
        <w:rPr>
          <w:rFonts w:ascii="Times New Roman" w:hAnsi="Times New Roman" w:cs="Times New Roman"/>
          <w:sz w:val="22"/>
          <w:szCs w:val="22"/>
        </w:rPr>
        <w:tab/>
      </w:r>
    </w:p>
    <w:p w14:paraId="70771B27"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#4</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[Hyperandrogenism] explode all trees</w:t>
      </w:r>
      <w:r w:rsidRPr="00D565D4">
        <w:rPr>
          <w:rFonts w:ascii="Times New Roman" w:hAnsi="Times New Roman" w:cs="Times New Roman"/>
          <w:sz w:val="22"/>
          <w:szCs w:val="22"/>
        </w:rPr>
        <w:tab/>
      </w:r>
    </w:p>
    <w:p w14:paraId="24598C66"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#5</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[Androgens] explode all trees</w:t>
      </w:r>
      <w:r w:rsidRPr="00D565D4">
        <w:rPr>
          <w:rFonts w:ascii="Times New Roman" w:hAnsi="Times New Roman" w:cs="Times New Roman"/>
          <w:sz w:val="22"/>
          <w:szCs w:val="22"/>
        </w:rPr>
        <w:tab/>
      </w:r>
    </w:p>
    <w:p w14:paraId="1A6BE7D2"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#6</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[Testosterone] explode all trees</w:t>
      </w:r>
      <w:r w:rsidRPr="00D565D4">
        <w:rPr>
          <w:rFonts w:ascii="Times New Roman" w:hAnsi="Times New Roman" w:cs="Times New Roman"/>
          <w:sz w:val="22"/>
          <w:szCs w:val="22"/>
        </w:rPr>
        <w:tab/>
      </w:r>
    </w:p>
    <w:p w14:paraId="38A910B2"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#7</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[Androstenedione] explode all trees</w:t>
      </w:r>
      <w:r w:rsidRPr="00D565D4">
        <w:rPr>
          <w:rFonts w:ascii="Times New Roman" w:hAnsi="Times New Roman" w:cs="Times New Roman"/>
          <w:sz w:val="22"/>
          <w:szCs w:val="22"/>
        </w:rPr>
        <w:tab/>
      </w:r>
    </w:p>
    <w:p w14:paraId="48F2595A"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#8</w:t>
      </w:r>
      <w:r w:rsidRPr="00D565D4">
        <w:rPr>
          <w:rFonts w:ascii="Times New Roman" w:hAnsi="Times New Roman" w:cs="Times New Roman"/>
          <w:sz w:val="22"/>
          <w:szCs w:val="22"/>
        </w:rPr>
        <w:tab/>
        <w:t>(free androgen index or FAI</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145A9FA0"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#9</w:t>
      </w:r>
      <w:r w:rsidRPr="00D565D4">
        <w:rPr>
          <w:rFonts w:ascii="Times New Roman" w:hAnsi="Times New Roman" w:cs="Times New Roman"/>
          <w:sz w:val="22"/>
          <w:szCs w:val="22"/>
        </w:rPr>
        <w:tab/>
        <w:t>(sex hormone building globulin or SHBG</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p>
    <w:p w14:paraId="73AA6D00"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#10</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[Dehydroepiandrosterone] explode all trees</w:t>
      </w:r>
      <w:r w:rsidRPr="00D565D4">
        <w:rPr>
          <w:rFonts w:ascii="Times New Roman" w:hAnsi="Times New Roman" w:cs="Times New Roman"/>
          <w:sz w:val="22"/>
          <w:szCs w:val="22"/>
        </w:rPr>
        <w:tab/>
      </w:r>
    </w:p>
    <w:p w14:paraId="6C249BD3"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#11</w:t>
      </w:r>
      <w:r w:rsidRPr="00D565D4">
        <w:rPr>
          <w:rFonts w:ascii="Times New Roman" w:hAnsi="Times New Roman" w:cs="Times New Roman"/>
          <w:sz w:val="22"/>
          <w:szCs w:val="22"/>
        </w:rPr>
        <w:tab/>
        <w:t>(DHEA</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537ACD2F"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#12</w:t>
      </w:r>
      <w:r w:rsidRPr="00D565D4">
        <w:rPr>
          <w:rFonts w:ascii="Times New Roman" w:hAnsi="Times New Roman" w:cs="Times New Roman"/>
          <w:sz w:val="22"/>
          <w:szCs w:val="22"/>
        </w:rPr>
        <w:tab/>
        <w:t>#10 or #11</w:t>
      </w:r>
      <w:r w:rsidRPr="00D565D4">
        <w:rPr>
          <w:rFonts w:ascii="Times New Roman" w:hAnsi="Times New Roman" w:cs="Times New Roman"/>
          <w:sz w:val="22"/>
          <w:szCs w:val="22"/>
        </w:rPr>
        <w:tab/>
      </w:r>
    </w:p>
    <w:p w14:paraId="291E74B1"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#13</w:t>
      </w:r>
      <w:r w:rsidRPr="00D565D4">
        <w:rPr>
          <w:rFonts w:ascii="Times New Roman" w:hAnsi="Times New Roman" w:cs="Times New Roman"/>
          <w:sz w:val="22"/>
          <w:szCs w:val="22"/>
        </w:rPr>
        <w:tab/>
        <w:t>#4 or #5 or #6 or #7 or #8 or #9 or #12</w:t>
      </w:r>
      <w:r w:rsidRPr="00D565D4">
        <w:rPr>
          <w:rFonts w:ascii="Times New Roman" w:hAnsi="Times New Roman" w:cs="Times New Roman"/>
          <w:sz w:val="22"/>
          <w:szCs w:val="22"/>
        </w:rPr>
        <w:tab/>
      </w:r>
    </w:p>
    <w:p w14:paraId="106F845E"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#14</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[Acupuncture] explode all trees</w:t>
      </w:r>
      <w:r w:rsidRPr="00D565D4">
        <w:rPr>
          <w:rFonts w:ascii="Times New Roman" w:hAnsi="Times New Roman" w:cs="Times New Roman"/>
          <w:sz w:val="22"/>
          <w:szCs w:val="22"/>
        </w:rPr>
        <w:tab/>
      </w:r>
    </w:p>
    <w:p w14:paraId="2135CA5D"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#15</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[Electroacupuncture] explode all trees</w:t>
      </w:r>
      <w:r w:rsidRPr="00D565D4">
        <w:rPr>
          <w:rFonts w:ascii="Times New Roman" w:hAnsi="Times New Roman" w:cs="Times New Roman"/>
          <w:sz w:val="22"/>
          <w:szCs w:val="22"/>
        </w:rPr>
        <w:tab/>
      </w:r>
    </w:p>
    <w:p w14:paraId="27A11ED0"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#16</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[Acupuncture, Ear] explode all trees</w:t>
      </w:r>
      <w:r w:rsidRPr="00D565D4">
        <w:rPr>
          <w:rFonts w:ascii="Times New Roman" w:hAnsi="Times New Roman" w:cs="Times New Roman"/>
          <w:sz w:val="22"/>
          <w:szCs w:val="22"/>
        </w:rPr>
        <w:tab/>
      </w:r>
    </w:p>
    <w:p w14:paraId="6B27E0E9"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#17</w:t>
      </w:r>
      <w:r w:rsidRPr="00D565D4">
        <w:rPr>
          <w:rFonts w:ascii="Times New Roman" w:hAnsi="Times New Roman" w:cs="Times New Roman"/>
          <w:sz w:val="22"/>
          <w:szCs w:val="22"/>
        </w:rPr>
        <w:tab/>
        <w:t>(auricular acupuncture</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73EC3231"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#18</w:t>
      </w:r>
      <w:r w:rsidRPr="00D565D4">
        <w:rPr>
          <w:rFonts w:ascii="Times New Roman" w:hAnsi="Times New Roman" w:cs="Times New Roman"/>
          <w:sz w:val="22"/>
          <w:szCs w:val="22"/>
        </w:rPr>
        <w:tab/>
        <w:t>#16 or #17</w:t>
      </w:r>
      <w:r w:rsidRPr="00D565D4">
        <w:rPr>
          <w:rFonts w:ascii="Times New Roman" w:hAnsi="Times New Roman" w:cs="Times New Roman"/>
          <w:sz w:val="22"/>
          <w:szCs w:val="22"/>
        </w:rPr>
        <w:tab/>
      </w:r>
    </w:p>
    <w:p w14:paraId="474E8334"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#19</w:t>
      </w:r>
      <w:r w:rsidRPr="00D565D4">
        <w:rPr>
          <w:rFonts w:ascii="Times New Roman" w:hAnsi="Times New Roman" w:cs="Times New Roman"/>
          <w:sz w:val="22"/>
          <w:szCs w:val="22"/>
        </w:rPr>
        <w:tab/>
        <w:t>(acupoint catgut embedding</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2A0C300B"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lastRenderedPageBreak/>
        <w:t>#20</w:t>
      </w:r>
      <w:r w:rsidRPr="00D565D4">
        <w:rPr>
          <w:rFonts w:ascii="Times New Roman" w:hAnsi="Times New Roman" w:cs="Times New Roman"/>
          <w:sz w:val="22"/>
          <w:szCs w:val="22"/>
        </w:rPr>
        <w:tab/>
        <w:t>(</w:t>
      </w:r>
      <w:proofErr w:type="spellStart"/>
      <w:r w:rsidRPr="00D565D4">
        <w:rPr>
          <w:rFonts w:ascii="Times New Roman" w:hAnsi="Times New Roman" w:cs="Times New Roman"/>
          <w:sz w:val="22"/>
          <w:szCs w:val="22"/>
        </w:rPr>
        <w:t>tuina</w:t>
      </w:r>
      <w:proofErr w:type="spellEnd"/>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309BDAC8"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#21</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[Massage] explode all trees</w:t>
      </w:r>
      <w:r w:rsidRPr="00D565D4">
        <w:rPr>
          <w:rFonts w:ascii="Times New Roman" w:hAnsi="Times New Roman" w:cs="Times New Roman"/>
          <w:sz w:val="22"/>
          <w:szCs w:val="22"/>
        </w:rPr>
        <w:tab/>
      </w:r>
    </w:p>
    <w:p w14:paraId="6624FAC1"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#22</w:t>
      </w:r>
      <w:r w:rsidRPr="00D565D4">
        <w:rPr>
          <w:rFonts w:ascii="Times New Roman" w:hAnsi="Times New Roman" w:cs="Times New Roman"/>
          <w:sz w:val="22"/>
          <w:szCs w:val="22"/>
        </w:rPr>
        <w:tab/>
        <w:t>#20 or #21</w:t>
      </w:r>
      <w:r w:rsidRPr="00D565D4">
        <w:rPr>
          <w:rFonts w:ascii="Times New Roman" w:hAnsi="Times New Roman" w:cs="Times New Roman"/>
          <w:sz w:val="22"/>
          <w:szCs w:val="22"/>
        </w:rPr>
        <w:tab/>
      </w:r>
    </w:p>
    <w:p w14:paraId="33B49E9F"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#23</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[Mindfulness] explode all trees</w:t>
      </w:r>
      <w:r w:rsidRPr="00D565D4">
        <w:rPr>
          <w:rFonts w:ascii="Times New Roman" w:hAnsi="Times New Roman" w:cs="Times New Roman"/>
          <w:sz w:val="22"/>
          <w:szCs w:val="22"/>
        </w:rPr>
        <w:tab/>
      </w:r>
    </w:p>
    <w:p w14:paraId="333611CE"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#24</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[Meditation] explode all trees</w:t>
      </w:r>
      <w:r w:rsidRPr="00D565D4">
        <w:rPr>
          <w:rFonts w:ascii="Times New Roman" w:hAnsi="Times New Roman" w:cs="Times New Roman"/>
          <w:sz w:val="22"/>
          <w:szCs w:val="22"/>
        </w:rPr>
        <w:tab/>
      </w:r>
    </w:p>
    <w:p w14:paraId="3C55CFB9"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#25</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[Mind-Body Therapies] explode all trees</w:t>
      </w:r>
      <w:r w:rsidRPr="00D565D4">
        <w:rPr>
          <w:rFonts w:ascii="Times New Roman" w:hAnsi="Times New Roman" w:cs="Times New Roman"/>
          <w:sz w:val="22"/>
          <w:szCs w:val="22"/>
        </w:rPr>
        <w:tab/>
      </w:r>
    </w:p>
    <w:p w14:paraId="430EB56A"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#26</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[Yoga] explode all trees</w:t>
      </w:r>
      <w:r w:rsidRPr="00D565D4">
        <w:rPr>
          <w:rFonts w:ascii="Times New Roman" w:hAnsi="Times New Roman" w:cs="Times New Roman"/>
          <w:sz w:val="22"/>
          <w:szCs w:val="22"/>
        </w:rPr>
        <w:tab/>
      </w:r>
    </w:p>
    <w:p w14:paraId="265268BE"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#27</w:t>
      </w:r>
      <w:r w:rsidRPr="00D565D4">
        <w:rPr>
          <w:rFonts w:ascii="Times New Roman" w:hAnsi="Times New Roman" w:cs="Times New Roman"/>
          <w:sz w:val="22"/>
          <w:szCs w:val="22"/>
        </w:rPr>
        <w:tab/>
        <w:t>(Tai Chi</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42891492"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#28</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[Tai Ji] explode all trees</w:t>
      </w:r>
      <w:r w:rsidRPr="00D565D4">
        <w:rPr>
          <w:rFonts w:ascii="Times New Roman" w:hAnsi="Times New Roman" w:cs="Times New Roman"/>
          <w:sz w:val="22"/>
          <w:szCs w:val="22"/>
        </w:rPr>
        <w:tab/>
      </w:r>
    </w:p>
    <w:p w14:paraId="1FE6ECD3"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#29</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[Qigong] explode all trees</w:t>
      </w:r>
      <w:r w:rsidRPr="00D565D4">
        <w:rPr>
          <w:rFonts w:ascii="Times New Roman" w:hAnsi="Times New Roman" w:cs="Times New Roman"/>
          <w:sz w:val="22"/>
          <w:szCs w:val="22"/>
        </w:rPr>
        <w:tab/>
      </w:r>
    </w:p>
    <w:p w14:paraId="79180E93"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#30</w:t>
      </w:r>
      <w:r w:rsidRPr="00D565D4">
        <w:rPr>
          <w:rFonts w:ascii="Times New Roman" w:hAnsi="Times New Roman" w:cs="Times New Roman"/>
          <w:sz w:val="22"/>
          <w:szCs w:val="22"/>
        </w:rPr>
        <w:tab/>
      </w:r>
      <w:proofErr w:type="spellStart"/>
      <w:r w:rsidRPr="00D565D4">
        <w:rPr>
          <w:rFonts w:ascii="Times New Roman" w:hAnsi="Times New Roman" w:cs="Times New Roman"/>
          <w:sz w:val="22"/>
          <w:szCs w:val="22"/>
        </w:rPr>
        <w:t>MeSH</w:t>
      </w:r>
      <w:proofErr w:type="spellEnd"/>
      <w:r w:rsidRPr="00D565D4">
        <w:rPr>
          <w:rFonts w:ascii="Times New Roman" w:hAnsi="Times New Roman" w:cs="Times New Roman"/>
          <w:sz w:val="22"/>
          <w:szCs w:val="22"/>
        </w:rPr>
        <w:t xml:space="preserve"> descriptor: [Exercise] explode all trees</w:t>
      </w:r>
      <w:r w:rsidRPr="00D565D4">
        <w:rPr>
          <w:rFonts w:ascii="Times New Roman" w:hAnsi="Times New Roman" w:cs="Times New Roman"/>
          <w:sz w:val="22"/>
          <w:szCs w:val="22"/>
        </w:rPr>
        <w:tab/>
      </w:r>
    </w:p>
    <w:p w14:paraId="2AF418E3"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#31</w:t>
      </w:r>
      <w:r w:rsidRPr="00D565D4">
        <w:rPr>
          <w:rFonts w:ascii="Times New Roman" w:hAnsi="Times New Roman" w:cs="Times New Roman"/>
          <w:sz w:val="22"/>
          <w:szCs w:val="22"/>
        </w:rPr>
        <w:tab/>
        <w:t>(physical exercise</w:t>
      </w:r>
      <w:proofErr w:type="gramStart"/>
      <w:r w:rsidRPr="00D565D4">
        <w:rPr>
          <w:rFonts w:ascii="Times New Roman" w:hAnsi="Times New Roman" w:cs="Times New Roman"/>
          <w:sz w:val="22"/>
          <w:szCs w:val="22"/>
        </w:rPr>
        <w:t>):</w:t>
      </w:r>
      <w:proofErr w:type="spellStart"/>
      <w:r w:rsidRPr="00D565D4">
        <w:rPr>
          <w:rFonts w:ascii="Times New Roman" w:hAnsi="Times New Roman" w:cs="Times New Roman"/>
          <w:sz w:val="22"/>
          <w:szCs w:val="22"/>
        </w:rPr>
        <w:t>ti</w:t>
      </w:r>
      <w:proofErr w:type="gramEnd"/>
      <w:r w:rsidRPr="00D565D4">
        <w:rPr>
          <w:rFonts w:ascii="Times New Roman" w:hAnsi="Times New Roman" w:cs="Times New Roman"/>
          <w:sz w:val="22"/>
          <w:szCs w:val="22"/>
        </w:rPr>
        <w:t>,ab,kw</w:t>
      </w:r>
      <w:proofErr w:type="spellEnd"/>
      <w:r w:rsidRPr="00D565D4">
        <w:rPr>
          <w:rFonts w:ascii="Times New Roman" w:hAnsi="Times New Roman" w:cs="Times New Roman"/>
          <w:sz w:val="22"/>
          <w:szCs w:val="22"/>
        </w:rPr>
        <w:t xml:space="preserve"> (Word variations have been searched)</w:t>
      </w:r>
      <w:r w:rsidRPr="00D565D4">
        <w:rPr>
          <w:rFonts w:ascii="Times New Roman" w:hAnsi="Times New Roman" w:cs="Times New Roman"/>
          <w:sz w:val="22"/>
          <w:szCs w:val="22"/>
        </w:rPr>
        <w:tab/>
      </w:r>
    </w:p>
    <w:p w14:paraId="716B7D20"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#32</w:t>
      </w:r>
      <w:r w:rsidRPr="00D565D4">
        <w:rPr>
          <w:rFonts w:ascii="Times New Roman" w:hAnsi="Times New Roman" w:cs="Times New Roman"/>
          <w:sz w:val="22"/>
          <w:szCs w:val="22"/>
        </w:rPr>
        <w:tab/>
        <w:t>#27 or #28</w:t>
      </w:r>
      <w:r w:rsidRPr="00D565D4">
        <w:rPr>
          <w:rFonts w:ascii="Times New Roman" w:hAnsi="Times New Roman" w:cs="Times New Roman"/>
          <w:sz w:val="22"/>
          <w:szCs w:val="22"/>
        </w:rPr>
        <w:tab/>
      </w:r>
    </w:p>
    <w:p w14:paraId="43AC2B76"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#33</w:t>
      </w:r>
      <w:r w:rsidRPr="00D565D4">
        <w:rPr>
          <w:rFonts w:ascii="Times New Roman" w:hAnsi="Times New Roman" w:cs="Times New Roman"/>
          <w:sz w:val="22"/>
          <w:szCs w:val="22"/>
        </w:rPr>
        <w:tab/>
        <w:t>#30 or #31</w:t>
      </w:r>
      <w:r w:rsidRPr="00D565D4">
        <w:rPr>
          <w:rFonts w:ascii="Times New Roman" w:hAnsi="Times New Roman" w:cs="Times New Roman"/>
          <w:sz w:val="22"/>
          <w:szCs w:val="22"/>
        </w:rPr>
        <w:tab/>
      </w:r>
    </w:p>
    <w:p w14:paraId="3F0C2B01"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#34</w:t>
      </w:r>
      <w:r w:rsidRPr="00D565D4">
        <w:rPr>
          <w:rFonts w:ascii="Times New Roman" w:hAnsi="Times New Roman" w:cs="Times New Roman"/>
          <w:sz w:val="22"/>
          <w:szCs w:val="22"/>
        </w:rPr>
        <w:tab/>
        <w:t>#14 or #15 or #18 or #19 or #22 or #23 or #24 or #25 or #26 or #29 or #32 or #33#35</w:t>
      </w:r>
      <w:r w:rsidRPr="00D565D4">
        <w:rPr>
          <w:rFonts w:ascii="Times New Roman" w:hAnsi="Times New Roman" w:cs="Times New Roman"/>
          <w:sz w:val="22"/>
          <w:szCs w:val="22"/>
        </w:rPr>
        <w:tab/>
        <w:t>#3 and #13 and #34</w:t>
      </w:r>
      <w:r w:rsidRPr="00D565D4">
        <w:rPr>
          <w:rFonts w:ascii="Times New Roman" w:hAnsi="Times New Roman" w:cs="Times New Roman"/>
          <w:sz w:val="22"/>
          <w:szCs w:val="22"/>
        </w:rPr>
        <w:tab/>
      </w:r>
    </w:p>
    <w:p w14:paraId="6CD58E2D" w14:textId="0A8F76A2" w:rsidR="00EC722F" w:rsidRPr="00D565D4" w:rsidRDefault="00EC722F" w:rsidP="00506F22">
      <w:pPr>
        <w:pStyle w:val="1"/>
        <w:rPr>
          <w:rFonts w:ascii="Times New Roman" w:hAnsi="Times New Roman" w:cs="Times New Roman"/>
          <w:sz w:val="22"/>
          <w:szCs w:val="22"/>
        </w:rPr>
      </w:pPr>
      <w:bookmarkStart w:id="6" w:name="_Toc186133084"/>
      <w:r w:rsidRPr="00D565D4">
        <w:rPr>
          <w:rFonts w:ascii="Times New Roman" w:hAnsi="Times New Roman" w:cs="Times New Roman"/>
          <w:sz w:val="22"/>
          <w:szCs w:val="22"/>
        </w:rPr>
        <w:t>1.5 Database CNKI</w:t>
      </w:r>
      <w:r w:rsidRPr="00D565D4">
        <w:rPr>
          <w:rFonts w:ascii="Times New Roman" w:hAnsi="Times New Roman" w:cs="Times New Roman"/>
          <w:sz w:val="22"/>
          <w:szCs w:val="22"/>
        </w:rPr>
        <w:t>：</w:t>
      </w:r>
      <w:bookmarkEnd w:id="6"/>
    </w:p>
    <w:p w14:paraId="57BC330E"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(TKA = '</w:t>
      </w:r>
      <w:r w:rsidRPr="00D565D4">
        <w:rPr>
          <w:rFonts w:ascii="Times New Roman" w:hAnsi="Times New Roman" w:cs="Times New Roman"/>
          <w:sz w:val="22"/>
          <w:szCs w:val="22"/>
        </w:rPr>
        <w:t>多囊卵巢综合征</w:t>
      </w:r>
      <w:r w:rsidRPr="00D565D4">
        <w:rPr>
          <w:rFonts w:ascii="Times New Roman" w:hAnsi="Times New Roman" w:cs="Times New Roman"/>
          <w:sz w:val="22"/>
          <w:szCs w:val="22"/>
        </w:rPr>
        <w:t>') AND (TKA = '</w:t>
      </w:r>
      <w:r w:rsidRPr="00D565D4">
        <w:rPr>
          <w:rFonts w:ascii="Times New Roman" w:hAnsi="Times New Roman" w:cs="Times New Roman"/>
          <w:sz w:val="22"/>
          <w:szCs w:val="22"/>
        </w:rPr>
        <w:t>高雄激素血症</w:t>
      </w:r>
      <w:r w:rsidRPr="00D565D4">
        <w:rPr>
          <w:rFonts w:ascii="Times New Roman" w:hAnsi="Times New Roman" w:cs="Times New Roman"/>
          <w:sz w:val="22"/>
          <w:szCs w:val="22"/>
        </w:rPr>
        <w:t>' OR TKA = '</w:t>
      </w:r>
      <w:r w:rsidRPr="00D565D4">
        <w:rPr>
          <w:rFonts w:ascii="Times New Roman" w:hAnsi="Times New Roman" w:cs="Times New Roman"/>
          <w:sz w:val="22"/>
          <w:szCs w:val="22"/>
        </w:rPr>
        <w:t>雄激素</w:t>
      </w:r>
      <w:r w:rsidRPr="00D565D4">
        <w:rPr>
          <w:rFonts w:ascii="Times New Roman" w:hAnsi="Times New Roman" w:cs="Times New Roman"/>
          <w:sz w:val="22"/>
          <w:szCs w:val="22"/>
        </w:rPr>
        <w:t>' OR TKA = '</w:t>
      </w:r>
      <w:r w:rsidRPr="00D565D4">
        <w:rPr>
          <w:rFonts w:ascii="Times New Roman" w:hAnsi="Times New Roman" w:cs="Times New Roman"/>
          <w:sz w:val="22"/>
          <w:szCs w:val="22"/>
        </w:rPr>
        <w:t>睾酮</w:t>
      </w:r>
      <w:r w:rsidRPr="00D565D4">
        <w:rPr>
          <w:rFonts w:ascii="Times New Roman" w:hAnsi="Times New Roman" w:cs="Times New Roman"/>
          <w:sz w:val="22"/>
          <w:szCs w:val="22"/>
        </w:rPr>
        <w:t>' OR TKA = '</w:t>
      </w:r>
      <w:r w:rsidRPr="00D565D4">
        <w:rPr>
          <w:rFonts w:ascii="Times New Roman" w:hAnsi="Times New Roman" w:cs="Times New Roman"/>
          <w:sz w:val="22"/>
          <w:szCs w:val="22"/>
        </w:rPr>
        <w:t>雄烯二酮</w:t>
      </w:r>
      <w:r w:rsidRPr="00D565D4">
        <w:rPr>
          <w:rFonts w:ascii="Times New Roman" w:hAnsi="Times New Roman" w:cs="Times New Roman"/>
          <w:sz w:val="22"/>
          <w:szCs w:val="22"/>
        </w:rPr>
        <w:t>' OR TKA = '</w:t>
      </w:r>
      <w:r w:rsidRPr="00D565D4">
        <w:rPr>
          <w:rFonts w:ascii="Times New Roman" w:hAnsi="Times New Roman" w:cs="Times New Roman"/>
          <w:sz w:val="22"/>
          <w:szCs w:val="22"/>
        </w:rPr>
        <w:t>脱氢表雄酮</w:t>
      </w:r>
      <w:r w:rsidRPr="00D565D4">
        <w:rPr>
          <w:rFonts w:ascii="Times New Roman" w:hAnsi="Times New Roman" w:cs="Times New Roman"/>
          <w:sz w:val="22"/>
          <w:szCs w:val="22"/>
        </w:rPr>
        <w:t>' OR TKA = '</w:t>
      </w:r>
      <w:r w:rsidRPr="00D565D4">
        <w:rPr>
          <w:rFonts w:ascii="Times New Roman" w:hAnsi="Times New Roman" w:cs="Times New Roman"/>
          <w:sz w:val="22"/>
          <w:szCs w:val="22"/>
        </w:rPr>
        <w:t>游离雄激素指数</w:t>
      </w:r>
      <w:r w:rsidRPr="00D565D4">
        <w:rPr>
          <w:rFonts w:ascii="Times New Roman" w:hAnsi="Times New Roman" w:cs="Times New Roman"/>
          <w:sz w:val="22"/>
          <w:szCs w:val="22"/>
        </w:rPr>
        <w:t>' OR TKA = '</w:t>
      </w:r>
      <w:r w:rsidRPr="00D565D4">
        <w:rPr>
          <w:rFonts w:ascii="Times New Roman" w:hAnsi="Times New Roman" w:cs="Times New Roman"/>
          <w:sz w:val="22"/>
          <w:szCs w:val="22"/>
        </w:rPr>
        <w:t>性激素结合球蛋白</w:t>
      </w:r>
      <w:r w:rsidRPr="00D565D4">
        <w:rPr>
          <w:rFonts w:ascii="Times New Roman" w:hAnsi="Times New Roman" w:cs="Times New Roman"/>
          <w:sz w:val="22"/>
          <w:szCs w:val="22"/>
        </w:rPr>
        <w:t>') AND (TKA = '</w:t>
      </w:r>
      <w:r w:rsidRPr="00D565D4">
        <w:rPr>
          <w:rFonts w:ascii="Times New Roman" w:hAnsi="Times New Roman" w:cs="Times New Roman"/>
          <w:sz w:val="22"/>
          <w:szCs w:val="22"/>
        </w:rPr>
        <w:t>针刺</w:t>
      </w:r>
      <w:r w:rsidRPr="00D565D4">
        <w:rPr>
          <w:rFonts w:ascii="Times New Roman" w:hAnsi="Times New Roman" w:cs="Times New Roman"/>
          <w:sz w:val="22"/>
          <w:szCs w:val="22"/>
        </w:rPr>
        <w:t>' OR TKA = '</w:t>
      </w:r>
      <w:r w:rsidRPr="00D565D4">
        <w:rPr>
          <w:rFonts w:ascii="Times New Roman" w:hAnsi="Times New Roman" w:cs="Times New Roman"/>
          <w:sz w:val="22"/>
          <w:szCs w:val="22"/>
        </w:rPr>
        <w:t>针灸</w:t>
      </w:r>
      <w:r w:rsidRPr="00D565D4">
        <w:rPr>
          <w:rFonts w:ascii="Times New Roman" w:hAnsi="Times New Roman" w:cs="Times New Roman"/>
          <w:sz w:val="22"/>
          <w:szCs w:val="22"/>
        </w:rPr>
        <w:t>' OR TKA = '</w:t>
      </w:r>
      <w:r w:rsidRPr="00D565D4">
        <w:rPr>
          <w:rFonts w:ascii="Times New Roman" w:hAnsi="Times New Roman" w:cs="Times New Roman"/>
          <w:sz w:val="22"/>
          <w:szCs w:val="22"/>
        </w:rPr>
        <w:t>电针</w:t>
      </w:r>
      <w:r w:rsidRPr="00D565D4">
        <w:rPr>
          <w:rFonts w:ascii="Times New Roman" w:hAnsi="Times New Roman" w:cs="Times New Roman"/>
          <w:sz w:val="22"/>
          <w:szCs w:val="22"/>
        </w:rPr>
        <w:t>' OR TKA = '</w:t>
      </w:r>
      <w:r w:rsidRPr="00D565D4">
        <w:rPr>
          <w:rFonts w:ascii="Times New Roman" w:hAnsi="Times New Roman" w:cs="Times New Roman"/>
          <w:sz w:val="22"/>
          <w:szCs w:val="22"/>
        </w:rPr>
        <w:t>耳针</w:t>
      </w:r>
      <w:r w:rsidRPr="00D565D4">
        <w:rPr>
          <w:rFonts w:ascii="Times New Roman" w:hAnsi="Times New Roman" w:cs="Times New Roman"/>
          <w:sz w:val="22"/>
          <w:szCs w:val="22"/>
        </w:rPr>
        <w:t>' OR TKA = '</w:t>
      </w:r>
      <w:r w:rsidRPr="00D565D4">
        <w:rPr>
          <w:rFonts w:ascii="Times New Roman" w:hAnsi="Times New Roman" w:cs="Times New Roman"/>
          <w:sz w:val="22"/>
          <w:szCs w:val="22"/>
        </w:rPr>
        <w:t>穴位埋线</w:t>
      </w:r>
      <w:r w:rsidRPr="00D565D4">
        <w:rPr>
          <w:rFonts w:ascii="Times New Roman" w:hAnsi="Times New Roman" w:cs="Times New Roman"/>
          <w:sz w:val="22"/>
          <w:szCs w:val="22"/>
        </w:rPr>
        <w:t>' OR TKA = '</w:t>
      </w:r>
      <w:r w:rsidRPr="00D565D4">
        <w:rPr>
          <w:rFonts w:ascii="Times New Roman" w:hAnsi="Times New Roman" w:cs="Times New Roman"/>
          <w:sz w:val="22"/>
          <w:szCs w:val="22"/>
        </w:rPr>
        <w:t>推拿</w:t>
      </w:r>
      <w:r w:rsidRPr="00D565D4">
        <w:rPr>
          <w:rFonts w:ascii="Times New Roman" w:hAnsi="Times New Roman" w:cs="Times New Roman"/>
          <w:sz w:val="22"/>
          <w:szCs w:val="22"/>
        </w:rPr>
        <w:t>' OR TKA = '</w:t>
      </w:r>
      <w:r w:rsidRPr="00D565D4">
        <w:rPr>
          <w:rFonts w:ascii="Times New Roman" w:hAnsi="Times New Roman" w:cs="Times New Roman"/>
          <w:sz w:val="22"/>
          <w:szCs w:val="22"/>
        </w:rPr>
        <w:t>按摩</w:t>
      </w:r>
      <w:r w:rsidRPr="00D565D4">
        <w:rPr>
          <w:rFonts w:ascii="Times New Roman" w:hAnsi="Times New Roman" w:cs="Times New Roman"/>
          <w:sz w:val="22"/>
          <w:szCs w:val="22"/>
        </w:rPr>
        <w:t>' OR TKA = '</w:t>
      </w:r>
      <w:r w:rsidRPr="00D565D4">
        <w:rPr>
          <w:rFonts w:ascii="Times New Roman" w:hAnsi="Times New Roman" w:cs="Times New Roman"/>
          <w:sz w:val="22"/>
          <w:szCs w:val="22"/>
        </w:rPr>
        <w:t>正念</w:t>
      </w:r>
      <w:r w:rsidRPr="00D565D4">
        <w:rPr>
          <w:rFonts w:ascii="Times New Roman" w:hAnsi="Times New Roman" w:cs="Times New Roman"/>
          <w:sz w:val="22"/>
          <w:szCs w:val="22"/>
        </w:rPr>
        <w:t>' OR TKA = '</w:t>
      </w:r>
      <w:r w:rsidRPr="00D565D4">
        <w:rPr>
          <w:rFonts w:ascii="Times New Roman" w:hAnsi="Times New Roman" w:cs="Times New Roman"/>
          <w:sz w:val="22"/>
          <w:szCs w:val="22"/>
        </w:rPr>
        <w:t>冥想</w:t>
      </w:r>
      <w:r w:rsidRPr="00D565D4">
        <w:rPr>
          <w:rFonts w:ascii="Times New Roman" w:hAnsi="Times New Roman" w:cs="Times New Roman"/>
          <w:sz w:val="22"/>
          <w:szCs w:val="22"/>
        </w:rPr>
        <w:t>' OR TKA = '</w:t>
      </w:r>
      <w:r w:rsidRPr="00D565D4">
        <w:rPr>
          <w:rFonts w:ascii="Times New Roman" w:hAnsi="Times New Roman" w:cs="Times New Roman"/>
          <w:sz w:val="22"/>
          <w:szCs w:val="22"/>
        </w:rPr>
        <w:t>瑜伽</w:t>
      </w:r>
      <w:r w:rsidRPr="00D565D4">
        <w:rPr>
          <w:rFonts w:ascii="Times New Roman" w:hAnsi="Times New Roman" w:cs="Times New Roman"/>
          <w:sz w:val="22"/>
          <w:szCs w:val="22"/>
        </w:rPr>
        <w:t>' OR TKA = '</w:t>
      </w:r>
      <w:r w:rsidRPr="00D565D4">
        <w:rPr>
          <w:rFonts w:ascii="Times New Roman" w:hAnsi="Times New Roman" w:cs="Times New Roman"/>
          <w:sz w:val="22"/>
          <w:szCs w:val="22"/>
        </w:rPr>
        <w:t>太极</w:t>
      </w:r>
      <w:r w:rsidRPr="00D565D4">
        <w:rPr>
          <w:rFonts w:ascii="Times New Roman" w:hAnsi="Times New Roman" w:cs="Times New Roman"/>
          <w:sz w:val="22"/>
          <w:szCs w:val="22"/>
        </w:rPr>
        <w:t>' OR TKA = '</w:t>
      </w:r>
      <w:r w:rsidRPr="00D565D4">
        <w:rPr>
          <w:rFonts w:ascii="Times New Roman" w:hAnsi="Times New Roman" w:cs="Times New Roman"/>
          <w:sz w:val="22"/>
          <w:szCs w:val="22"/>
        </w:rPr>
        <w:t>气功</w:t>
      </w:r>
      <w:r w:rsidRPr="00D565D4">
        <w:rPr>
          <w:rFonts w:ascii="Times New Roman" w:hAnsi="Times New Roman" w:cs="Times New Roman"/>
          <w:sz w:val="22"/>
          <w:szCs w:val="22"/>
        </w:rPr>
        <w:t>' OR TKA = '</w:t>
      </w:r>
      <w:r w:rsidRPr="00D565D4">
        <w:rPr>
          <w:rFonts w:ascii="Times New Roman" w:hAnsi="Times New Roman" w:cs="Times New Roman"/>
          <w:sz w:val="22"/>
          <w:szCs w:val="22"/>
        </w:rPr>
        <w:t>运动</w:t>
      </w:r>
      <w:r w:rsidRPr="00D565D4">
        <w:rPr>
          <w:rFonts w:ascii="Times New Roman" w:hAnsi="Times New Roman" w:cs="Times New Roman"/>
          <w:sz w:val="22"/>
          <w:szCs w:val="22"/>
        </w:rPr>
        <w:t>' OR TKA = '</w:t>
      </w:r>
      <w:r w:rsidRPr="00D565D4">
        <w:rPr>
          <w:rFonts w:ascii="Times New Roman" w:hAnsi="Times New Roman" w:cs="Times New Roman"/>
          <w:sz w:val="22"/>
          <w:szCs w:val="22"/>
        </w:rPr>
        <w:t>体育锻炼</w:t>
      </w:r>
      <w:r w:rsidRPr="00D565D4">
        <w:rPr>
          <w:rFonts w:ascii="Times New Roman" w:hAnsi="Times New Roman" w:cs="Times New Roman"/>
          <w:sz w:val="22"/>
          <w:szCs w:val="22"/>
        </w:rPr>
        <w:t>' OR TKA = '</w:t>
      </w:r>
      <w:r w:rsidRPr="00D565D4">
        <w:rPr>
          <w:rFonts w:ascii="Times New Roman" w:hAnsi="Times New Roman" w:cs="Times New Roman"/>
          <w:sz w:val="22"/>
          <w:szCs w:val="22"/>
        </w:rPr>
        <w:t>身心</w:t>
      </w:r>
      <w:r w:rsidRPr="00D565D4">
        <w:rPr>
          <w:rFonts w:ascii="Times New Roman" w:hAnsi="Times New Roman" w:cs="Times New Roman"/>
          <w:sz w:val="22"/>
          <w:szCs w:val="22"/>
        </w:rPr>
        <w:t xml:space="preserve">') </w:t>
      </w:r>
    </w:p>
    <w:p w14:paraId="0C5F2375" w14:textId="539953DE" w:rsidR="00EC722F" w:rsidRPr="00D565D4" w:rsidRDefault="00EC722F" w:rsidP="00506F22">
      <w:pPr>
        <w:pStyle w:val="1"/>
        <w:rPr>
          <w:rFonts w:ascii="Times New Roman" w:hAnsi="Times New Roman" w:cs="Times New Roman"/>
          <w:sz w:val="22"/>
          <w:szCs w:val="22"/>
        </w:rPr>
      </w:pPr>
      <w:r w:rsidRPr="00D565D4">
        <w:rPr>
          <w:rFonts w:ascii="Times New Roman" w:hAnsi="Times New Roman" w:cs="Times New Roman"/>
          <w:sz w:val="22"/>
          <w:szCs w:val="22"/>
        </w:rPr>
        <w:t xml:space="preserve"> </w:t>
      </w:r>
      <w:bookmarkStart w:id="7" w:name="_Toc186133085"/>
      <w:r w:rsidRPr="00D565D4">
        <w:rPr>
          <w:rFonts w:ascii="Times New Roman" w:hAnsi="Times New Roman" w:cs="Times New Roman"/>
          <w:sz w:val="22"/>
          <w:szCs w:val="22"/>
        </w:rPr>
        <w:t>1.6 Database WANFANG</w:t>
      </w:r>
      <w:r w:rsidRPr="00D565D4">
        <w:rPr>
          <w:rFonts w:ascii="Times New Roman" w:hAnsi="Times New Roman" w:cs="Times New Roman"/>
          <w:sz w:val="22"/>
          <w:szCs w:val="22"/>
        </w:rPr>
        <w:t>：</w:t>
      </w:r>
      <w:bookmarkEnd w:id="7"/>
    </w:p>
    <w:p w14:paraId="38DFFFB8" w14:textId="77777777" w:rsidR="00EC722F" w:rsidRPr="00D565D4" w:rsidRDefault="00EC722F" w:rsidP="00EC722F">
      <w:pPr>
        <w:spacing w:line="360" w:lineRule="auto"/>
        <w:rPr>
          <w:rFonts w:ascii="Times New Roman" w:hAnsi="Times New Roman" w:cs="Times New Roman"/>
          <w:sz w:val="22"/>
          <w:szCs w:val="22"/>
        </w:rPr>
      </w:pPr>
      <w:r w:rsidRPr="00D565D4">
        <w:rPr>
          <w:rFonts w:ascii="Times New Roman" w:hAnsi="Times New Roman" w:cs="Times New Roman"/>
          <w:sz w:val="22"/>
          <w:szCs w:val="22"/>
        </w:rPr>
        <w:t>题名或关键词</w:t>
      </w:r>
      <w:r w:rsidRPr="00D565D4">
        <w:rPr>
          <w:rFonts w:ascii="Times New Roman" w:hAnsi="Times New Roman" w:cs="Times New Roman"/>
          <w:sz w:val="22"/>
          <w:szCs w:val="22"/>
        </w:rPr>
        <w:t>:(("</w:t>
      </w:r>
      <w:r w:rsidRPr="00D565D4">
        <w:rPr>
          <w:rFonts w:ascii="Times New Roman" w:hAnsi="Times New Roman" w:cs="Times New Roman"/>
          <w:sz w:val="22"/>
          <w:szCs w:val="22"/>
        </w:rPr>
        <w:t>多囊卵巢综合征</w:t>
      </w:r>
      <w:r w:rsidRPr="00D565D4">
        <w:rPr>
          <w:rFonts w:ascii="Times New Roman" w:hAnsi="Times New Roman" w:cs="Times New Roman"/>
          <w:sz w:val="22"/>
          <w:szCs w:val="22"/>
        </w:rPr>
        <w:t>") and ("</w:t>
      </w:r>
      <w:r w:rsidRPr="00D565D4">
        <w:rPr>
          <w:rFonts w:ascii="Times New Roman" w:hAnsi="Times New Roman" w:cs="Times New Roman"/>
          <w:sz w:val="22"/>
          <w:szCs w:val="22"/>
        </w:rPr>
        <w:t>高雄激素血症</w:t>
      </w:r>
      <w:r w:rsidRPr="00D565D4">
        <w:rPr>
          <w:rFonts w:ascii="Times New Roman" w:hAnsi="Times New Roman" w:cs="Times New Roman"/>
          <w:sz w:val="22"/>
          <w:szCs w:val="22"/>
        </w:rPr>
        <w:t>" or "</w:t>
      </w:r>
      <w:r w:rsidRPr="00D565D4">
        <w:rPr>
          <w:rFonts w:ascii="Times New Roman" w:hAnsi="Times New Roman" w:cs="Times New Roman"/>
          <w:sz w:val="22"/>
          <w:szCs w:val="22"/>
        </w:rPr>
        <w:t>雄激</w:t>
      </w:r>
      <w:r w:rsidRPr="00D565D4">
        <w:rPr>
          <w:rFonts w:ascii="Times New Roman" w:hAnsi="Times New Roman" w:cs="Times New Roman"/>
          <w:sz w:val="22"/>
          <w:szCs w:val="22"/>
        </w:rPr>
        <w:t>" or"</w:t>
      </w:r>
      <w:r w:rsidRPr="00D565D4">
        <w:rPr>
          <w:rFonts w:ascii="Times New Roman" w:hAnsi="Times New Roman" w:cs="Times New Roman"/>
          <w:sz w:val="22"/>
          <w:szCs w:val="22"/>
        </w:rPr>
        <w:t>睾酮</w:t>
      </w:r>
      <w:r w:rsidRPr="00D565D4">
        <w:rPr>
          <w:rFonts w:ascii="Times New Roman" w:hAnsi="Times New Roman" w:cs="Times New Roman"/>
          <w:sz w:val="22"/>
          <w:szCs w:val="22"/>
        </w:rPr>
        <w:t>" or "</w:t>
      </w:r>
      <w:r w:rsidRPr="00D565D4">
        <w:rPr>
          <w:rFonts w:ascii="Times New Roman" w:hAnsi="Times New Roman" w:cs="Times New Roman"/>
          <w:sz w:val="22"/>
          <w:szCs w:val="22"/>
        </w:rPr>
        <w:t>雄烯二酮</w:t>
      </w:r>
      <w:r w:rsidRPr="00D565D4">
        <w:rPr>
          <w:rFonts w:ascii="Times New Roman" w:hAnsi="Times New Roman" w:cs="Times New Roman"/>
          <w:sz w:val="22"/>
          <w:szCs w:val="22"/>
        </w:rPr>
        <w:t>" or "</w:t>
      </w:r>
      <w:r w:rsidRPr="00D565D4">
        <w:rPr>
          <w:rFonts w:ascii="Times New Roman" w:hAnsi="Times New Roman" w:cs="Times New Roman"/>
          <w:sz w:val="22"/>
          <w:szCs w:val="22"/>
        </w:rPr>
        <w:t>脱氢表雄酮</w:t>
      </w:r>
      <w:r w:rsidRPr="00D565D4">
        <w:rPr>
          <w:rFonts w:ascii="Times New Roman" w:hAnsi="Times New Roman" w:cs="Times New Roman"/>
          <w:sz w:val="22"/>
          <w:szCs w:val="22"/>
        </w:rPr>
        <w:t>" or "</w:t>
      </w:r>
      <w:r w:rsidRPr="00D565D4">
        <w:rPr>
          <w:rFonts w:ascii="Times New Roman" w:hAnsi="Times New Roman" w:cs="Times New Roman"/>
          <w:sz w:val="22"/>
          <w:szCs w:val="22"/>
        </w:rPr>
        <w:t>游离雄激素指数</w:t>
      </w:r>
      <w:r w:rsidRPr="00D565D4">
        <w:rPr>
          <w:rFonts w:ascii="Times New Roman" w:hAnsi="Times New Roman" w:cs="Times New Roman"/>
          <w:sz w:val="22"/>
          <w:szCs w:val="22"/>
        </w:rPr>
        <w:t>"or "</w:t>
      </w:r>
      <w:r w:rsidRPr="00D565D4">
        <w:rPr>
          <w:rFonts w:ascii="Times New Roman" w:hAnsi="Times New Roman" w:cs="Times New Roman"/>
          <w:sz w:val="22"/>
          <w:szCs w:val="22"/>
        </w:rPr>
        <w:t>性激素结合球蛋白</w:t>
      </w:r>
      <w:r w:rsidRPr="00D565D4">
        <w:rPr>
          <w:rFonts w:ascii="Times New Roman" w:hAnsi="Times New Roman" w:cs="Times New Roman"/>
          <w:sz w:val="22"/>
          <w:szCs w:val="22"/>
        </w:rPr>
        <w:t>") and ("</w:t>
      </w:r>
      <w:r w:rsidRPr="00D565D4">
        <w:rPr>
          <w:rFonts w:ascii="Times New Roman" w:hAnsi="Times New Roman" w:cs="Times New Roman"/>
          <w:sz w:val="22"/>
          <w:szCs w:val="22"/>
        </w:rPr>
        <w:t>针刺</w:t>
      </w:r>
      <w:r w:rsidRPr="00D565D4">
        <w:rPr>
          <w:rFonts w:ascii="Times New Roman" w:hAnsi="Times New Roman" w:cs="Times New Roman"/>
          <w:sz w:val="22"/>
          <w:szCs w:val="22"/>
        </w:rPr>
        <w:t>" or "</w:t>
      </w:r>
      <w:r w:rsidRPr="00D565D4">
        <w:rPr>
          <w:rFonts w:ascii="Times New Roman" w:hAnsi="Times New Roman" w:cs="Times New Roman"/>
          <w:sz w:val="22"/>
          <w:szCs w:val="22"/>
        </w:rPr>
        <w:t>针灸</w:t>
      </w:r>
      <w:r w:rsidRPr="00D565D4">
        <w:rPr>
          <w:rFonts w:ascii="Times New Roman" w:hAnsi="Times New Roman" w:cs="Times New Roman"/>
          <w:sz w:val="22"/>
          <w:szCs w:val="22"/>
        </w:rPr>
        <w:t>" or "</w:t>
      </w:r>
      <w:r w:rsidRPr="00D565D4">
        <w:rPr>
          <w:rFonts w:ascii="Times New Roman" w:hAnsi="Times New Roman" w:cs="Times New Roman"/>
          <w:sz w:val="22"/>
          <w:szCs w:val="22"/>
        </w:rPr>
        <w:t>电针</w:t>
      </w:r>
      <w:r w:rsidRPr="00D565D4">
        <w:rPr>
          <w:rFonts w:ascii="Times New Roman" w:hAnsi="Times New Roman" w:cs="Times New Roman"/>
          <w:sz w:val="22"/>
          <w:szCs w:val="22"/>
        </w:rPr>
        <w:t>" or "</w:t>
      </w:r>
      <w:r w:rsidRPr="00D565D4">
        <w:rPr>
          <w:rFonts w:ascii="Times New Roman" w:hAnsi="Times New Roman" w:cs="Times New Roman"/>
          <w:sz w:val="22"/>
          <w:szCs w:val="22"/>
        </w:rPr>
        <w:t>耳针</w:t>
      </w:r>
      <w:r w:rsidRPr="00D565D4">
        <w:rPr>
          <w:rFonts w:ascii="Times New Roman" w:hAnsi="Times New Roman" w:cs="Times New Roman"/>
          <w:sz w:val="22"/>
          <w:szCs w:val="22"/>
        </w:rPr>
        <w:t>" or "</w:t>
      </w:r>
      <w:r w:rsidRPr="00D565D4">
        <w:rPr>
          <w:rFonts w:ascii="Times New Roman" w:hAnsi="Times New Roman" w:cs="Times New Roman"/>
          <w:sz w:val="22"/>
          <w:szCs w:val="22"/>
        </w:rPr>
        <w:t>穴位埋线</w:t>
      </w:r>
      <w:r w:rsidRPr="00D565D4">
        <w:rPr>
          <w:rFonts w:ascii="Times New Roman" w:hAnsi="Times New Roman" w:cs="Times New Roman"/>
          <w:sz w:val="22"/>
          <w:szCs w:val="22"/>
        </w:rPr>
        <w:t>" or "</w:t>
      </w:r>
      <w:r w:rsidRPr="00D565D4">
        <w:rPr>
          <w:rFonts w:ascii="Times New Roman" w:hAnsi="Times New Roman" w:cs="Times New Roman"/>
          <w:sz w:val="22"/>
          <w:szCs w:val="22"/>
        </w:rPr>
        <w:t>推拿</w:t>
      </w:r>
      <w:r w:rsidRPr="00D565D4">
        <w:rPr>
          <w:rFonts w:ascii="Times New Roman" w:hAnsi="Times New Roman" w:cs="Times New Roman"/>
          <w:sz w:val="22"/>
          <w:szCs w:val="22"/>
        </w:rPr>
        <w:t>" or "</w:t>
      </w:r>
      <w:r w:rsidRPr="00D565D4">
        <w:rPr>
          <w:rFonts w:ascii="Times New Roman" w:hAnsi="Times New Roman" w:cs="Times New Roman"/>
          <w:sz w:val="22"/>
          <w:szCs w:val="22"/>
        </w:rPr>
        <w:t>按摩</w:t>
      </w:r>
      <w:r w:rsidRPr="00D565D4">
        <w:rPr>
          <w:rFonts w:ascii="Times New Roman" w:hAnsi="Times New Roman" w:cs="Times New Roman"/>
          <w:sz w:val="22"/>
          <w:szCs w:val="22"/>
        </w:rPr>
        <w:t>" or "</w:t>
      </w:r>
      <w:r w:rsidRPr="00D565D4">
        <w:rPr>
          <w:rFonts w:ascii="Times New Roman" w:hAnsi="Times New Roman" w:cs="Times New Roman"/>
          <w:sz w:val="22"/>
          <w:szCs w:val="22"/>
        </w:rPr>
        <w:t>正念</w:t>
      </w:r>
      <w:r w:rsidRPr="00D565D4">
        <w:rPr>
          <w:rFonts w:ascii="Times New Roman" w:hAnsi="Times New Roman" w:cs="Times New Roman"/>
          <w:sz w:val="22"/>
          <w:szCs w:val="22"/>
        </w:rPr>
        <w:t>" or "</w:t>
      </w:r>
      <w:r w:rsidRPr="00D565D4">
        <w:rPr>
          <w:rFonts w:ascii="Times New Roman" w:hAnsi="Times New Roman" w:cs="Times New Roman"/>
          <w:sz w:val="22"/>
          <w:szCs w:val="22"/>
        </w:rPr>
        <w:t>冥想</w:t>
      </w:r>
      <w:r w:rsidRPr="00D565D4">
        <w:rPr>
          <w:rFonts w:ascii="Times New Roman" w:hAnsi="Times New Roman" w:cs="Times New Roman"/>
          <w:sz w:val="22"/>
          <w:szCs w:val="22"/>
        </w:rPr>
        <w:t>" or "</w:t>
      </w:r>
      <w:r w:rsidRPr="00D565D4">
        <w:rPr>
          <w:rFonts w:ascii="Times New Roman" w:hAnsi="Times New Roman" w:cs="Times New Roman"/>
          <w:sz w:val="22"/>
          <w:szCs w:val="22"/>
        </w:rPr>
        <w:t>瑜伽</w:t>
      </w:r>
      <w:r w:rsidRPr="00D565D4">
        <w:rPr>
          <w:rFonts w:ascii="Times New Roman" w:hAnsi="Times New Roman" w:cs="Times New Roman"/>
          <w:sz w:val="22"/>
          <w:szCs w:val="22"/>
        </w:rPr>
        <w:t>" or "</w:t>
      </w:r>
      <w:r w:rsidRPr="00D565D4">
        <w:rPr>
          <w:rFonts w:ascii="Times New Roman" w:hAnsi="Times New Roman" w:cs="Times New Roman"/>
          <w:sz w:val="22"/>
          <w:szCs w:val="22"/>
        </w:rPr>
        <w:t>太极</w:t>
      </w:r>
      <w:r w:rsidRPr="00D565D4">
        <w:rPr>
          <w:rFonts w:ascii="Times New Roman" w:hAnsi="Times New Roman" w:cs="Times New Roman"/>
          <w:sz w:val="22"/>
          <w:szCs w:val="22"/>
        </w:rPr>
        <w:t>" or "</w:t>
      </w:r>
      <w:r w:rsidRPr="00D565D4">
        <w:rPr>
          <w:rFonts w:ascii="Times New Roman" w:hAnsi="Times New Roman" w:cs="Times New Roman"/>
          <w:sz w:val="22"/>
          <w:szCs w:val="22"/>
        </w:rPr>
        <w:t>气功</w:t>
      </w:r>
      <w:r w:rsidRPr="00D565D4">
        <w:rPr>
          <w:rFonts w:ascii="Times New Roman" w:hAnsi="Times New Roman" w:cs="Times New Roman"/>
          <w:sz w:val="22"/>
          <w:szCs w:val="22"/>
        </w:rPr>
        <w:t>" or "</w:t>
      </w:r>
      <w:r w:rsidRPr="00D565D4">
        <w:rPr>
          <w:rFonts w:ascii="Times New Roman" w:hAnsi="Times New Roman" w:cs="Times New Roman"/>
          <w:sz w:val="22"/>
          <w:szCs w:val="22"/>
        </w:rPr>
        <w:t>运动</w:t>
      </w:r>
      <w:r w:rsidRPr="00D565D4">
        <w:rPr>
          <w:rFonts w:ascii="Times New Roman" w:hAnsi="Times New Roman" w:cs="Times New Roman"/>
          <w:sz w:val="22"/>
          <w:szCs w:val="22"/>
        </w:rPr>
        <w:t>" or "</w:t>
      </w:r>
      <w:r w:rsidRPr="00D565D4">
        <w:rPr>
          <w:rFonts w:ascii="Times New Roman" w:hAnsi="Times New Roman" w:cs="Times New Roman"/>
          <w:sz w:val="22"/>
          <w:szCs w:val="22"/>
        </w:rPr>
        <w:t>体育锻炼</w:t>
      </w:r>
      <w:r w:rsidRPr="00D565D4">
        <w:rPr>
          <w:rFonts w:ascii="Times New Roman" w:hAnsi="Times New Roman" w:cs="Times New Roman"/>
          <w:sz w:val="22"/>
          <w:szCs w:val="22"/>
        </w:rPr>
        <w:t>" or "</w:t>
      </w:r>
      <w:r w:rsidRPr="00D565D4">
        <w:rPr>
          <w:rFonts w:ascii="Times New Roman" w:hAnsi="Times New Roman" w:cs="Times New Roman"/>
          <w:sz w:val="22"/>
          <w:szCs w:val="22"/>
        </w:rPr>
        <w:t>身心</w:t>
      </w:r>
      <w:r w:rsidRPr="00D565D4">
        <w:rPr>
          <w:rFonts w:ascii="Times New Roman" w:hAnsi="Times New Roman" w:cs="Times New Roman"/>
          <w:sz w:val="22"/>
          <w:szCs w:val="22"/>
        </w:rPr>
        <w:t>"))</w:t>
      </w:r>
    </w:p>
    <w:p w14:paraId="046202E0" w14:textId="77777777" w:rsidR="00EC722F" w:rsidRPr="00D565D4" w:rsidRDefault="00EC722F" w:rsidP="00EC722F">
      <w:pPr>
        <w:spacing w:line="360" w:lineRule="auto"/>
        <w:rPr>
          <w:rFonts w:ascii="Times New Roman" w:hAnsi="Times New Roman" w:cs="Times New Roman"/>
          <w:b/>
          <w:bCs/>
          <w:sz w:val="22"/>
          <w:szCs w:val="22"/>
        </w:rPr>
        <w:sectPr w:rsidR="00EC722F" w:rsidRPr="00D565D4" w:rsidSect="00EC722F">
          <w:pgSz w:w="12240" w:h="15840"/>
          <w:pgMar w:top="1440" w:right="1800" w:bottom="1440" w:left="1800" w:header="720" w:footer="720" w:gutter="0"/>
          <w:cols w:space="720"/>
        </w:sectPr>
      </w:pPr>
    </w:p>
    <w:p w14:paraId="3851C8E4" w14:textId="77777777" w:rsidR="0086525C" w:rsidRPr="00D565D4" w:rsidRDefault="00117C7E" w:rsidP="00506F22">
      <w:pPr>
        <w:pStyle w:val="1"/>
        <w:rPr>
          <w:rFonts w:ascii="Times New Roman" w:hAnsi="Times New Roman" w:cs="Times New Roman"/>
          <w:sz w:val="22"/>
          <w:szCs w:val="22"/>
          <w:lang w:eastAsia="zh-TW"/>
        </w:rPr>
      </w:pPr>
      <w:bookmarkStart w:id="8" w:name="_Toc113555184"/>
      <w:bookmarkStart w:id="9" w:name="_Toc186133086"/>
      <w:r w:rsidRPr="00D565D4">
        <w:rPr>
          <w:rFonts w:ascii="Times New Roman" w:hAnsi="Times New Roman" w:cs="Times New Roman"/>
          <w:sz w:val="22"/>
          <w:szCs w:val="22"/>
          <w:lang w:eastAsia="zh-TW"/>
        </w:rPr>
        <w:lastRenderedPageBreak/>
        <w:t xml:space="preserve">Appendix </w:t>
      </w:r>
      <w:r w:rsidRPr="00D565D4">
        <w:rPr>
          <w:rFonts w:ascii="Times New Roman" w:hAnsi="Times New Roman" w:cs="Times New Roman"/>
          <w:sz w:val="22"/>
          <w:szCs w:val="22"/>
        </w:rPr>
        <w:t>2</w:t>
      </w:r>
      <w:r w:rsidRPr="00D565D4">
        <w:rPr>
          <w:rFonts w:ascii="Times New Roman" w:hAnsi="Times New Roman" w:cs="Times New Roman"/>
          <w:sz w:val="22"/>
          <w:szCs w:val="22"/>
          <w:lang w:eastAsia="zh-TW"/>
        </w:rPr>
        <w:t xml:space="preserve">: </w:t>
      </w:r>
      <w:bookmarkEnd w:id="8"/>
      <w:r w:rsidR="0086525C" w:rsidRPr="00D565D4">
        <w:rPr>
          <w:rFonts w:ascii="Times New Roman" w:hAnsi="Times New Roman" w:cs="Times New Roman"/>
          <w:sz w:val="22"/>
          <w:szCs w:val="22"/>
          <w:lang w:eastAsia="zh-TW"/>
        </w:rPr>
        <w:t>Effects of Non-Pharmacological Interventions (NPIs) on Various Androgen Biomarkers and Hirsutism, and Subgroup Analysis Results of NPIs on the Primary Outcome Testosterone.</w:t>
      </w:r>
      <w:bookmarkEnd w:id="9"/>
    </w:p>
    <w:p w14:paraId="2931A837" w14:textId="01E4B825" w:rsidR="00117C7E" w:rsidRPr="00D565D4" w:rsidRDefault="0086525C" w:rsidP="00506F22">
      <w:pPr>
        <w:pStyle w:val="1"/>
        <w:rPr>
          <w:rFonts w:ascii="Times New Roman" w:hAnsi="Times New Roman" w:cs="Times New Roman"/>
          <w:sz w:val="22"/>
          <w:szCs w:val="22"/>
        </w:rPr>
      </w:pPr>
      <w:bookmarkStart w:id="10" w:name="_Toc186133087"/>
      <w:r w:rsidRPr="00D565D4">
        <w:rPr>
          <w:rFonts w:ascii="Times New Roman" w:hAnsi="Times New Roman" w:cs="Times New Roman"/>
          <w:sz w:val="22"/>
          <w:szCs w:val="22"/>
        </w:rPr>
        <w:t xml:space="preserve">2.1 </w:t>
      </w:r>
      <w:r w:rsidR="00117C7E" w:rsidRPr="00D565D4">
        <w:rPr>
          <w:rFonts w:ascii="Times New Roman" w:hAnsi="Times New Roman" w:cs="Times New Roman"/>
          <w:sz w:val="22"/>
          <w:szCs w:val="22"/>
        </w:rPr>
        <w:t xml:space="preserve">Forest plots of the effects of NPIs on </w:t>
      </w:r>
      <w:r w:rsidRPr="00D565D4">
        <w:rPr>
          <w:rFonts w:ascii="Times New Roman" w:hAnsi="Times New Roman" w:cs="Times New Roman"/>
          <w:sz w:val="22"/>
          <w:szCs w:val="22"/>
        </w:rPr>
        <w:t>testosterone</w:t>
      </w:r>
      <w:r w:rsidR="00117C7E" w:rsidRPr="00D565D4">
        <w:rPr>
          <w:rFonts w:ascii="Times New Roman" w:hAnsi="Times New Roman" w:cs="Times New Roman"/>
          <w:sz w:val="22"/>
          <w:szCs w:val="22"/>
        </w:rPr>
        <w:t xml:space="preserve"> of PCOS</w:t>
      </w:r>
      <w:bookmarkEnd w:id="10"/>
    </w:p>
    <w:p w14:paraId="684DDA9C" w14:textId="2552D0CC"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3F228E13" wp14:editId="309D8061">
            <wp:extent cx="5274310" cy="4436745"/>
            <wp:effectExtent l="0" t="0" r="2540" b="1905"/>
            <wp:docPr id="131591997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4436745"/>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0DC88F6E"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36D59F7C" w14:textId="2B66AD87" w:rsidR="00BF607B" w:rsidRPr="00D565D4" w:rsidRDefault="0086525C" w:rsidP="00506F22">
      <w:pPr>
        <w:pStyle w:val="1"/>
        <w:rPr>
          <w:rFonts w:ascii="Times New Roman" w:hAnsi="Times New Roman" w:cs="Times New Roman"/>
          <w:sz w:val="22"/>
          <w:szCs w:val="22"/>
        </w:rPr>
      </w:pPr>
      <w:bookmarkStart w:id="11" w:name="_Toc186133088"/>
      <w:r w:rsidRPr="00D565D4">
        <w:rPr>
          <w:rFonts w:ascii="Times New Roman" w:hAnsi="Times New Roman" w:cs="Times New Roman"/>
          <w:sz w:val="22"/>
          <w:szCs w:val="22"/>
        </w:rPr>
        <w:lastRenderedPageBreak/>
        <w:t xml:space="preserve">2.1.1 </w:t>
      </w:r>
      <w:r w:rsidR="00BF607B" w:rsidRPr="00D565D4">
        <w:rPr>
          <w:rFonts w:ascii="Times New Roman" w:hAnsi="Times New Roman" w:cs="Times New Roman"/>
          <w:sz w:val="22"/>
          <w:szCs w:val="22"/>
        </w:rPr>
        <w:t>Subgroup Analysis Results of NPIs on the Primary Outcome Testosterone by Age</w:t>
      </w:r>
      <w:r w:rsidR="000407CE" w:rsidRPr="00D565D4">
        <w:rPr>
          <w:rFonts w:ascii="Times New Roman" w:hAnsi="Times New Roman" w:cs="Times New Roman"/>
          <w:sz w:val="22"/>
          <w:szCs w:val="22"/>
        </w:rPr>
        <w:t>.</w:t>
      </w:r>
      <w:bookmarkEnd w:id="11"/>
      <w:r w:rsidR="00BF607B" w:rsidRPr="00D565D4">
        <w:rPr>
          <w:rFonts w:ascii="Times New Roman" w:hAnsi="Times New Roman" w:cs="Times New Roman"/>
          <w:sz w:val="22"/>
          <w:szCs w:val="22"/>
        </w:rPr>
        <w:t xml:space="preserve"> </w:t>
      </w:r>
    </w:p>
    <w:p w14:paraId="44C0B0A6" w14:textId="431FD25A" w:rsidR="00117C7E" w:rsidRPr="00D565D4" w:rsidRDefault="00117C7E" w:rsidP="00BF607B">
      <w:pPr>
        <w:spacing w:line="360" w:lineRule="auto"/>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2BB13ACE" wp14:editId="4945EA35">
            <wp:extent cx="5143500" cy="4527468"/>
            <wp:effectExtent l="0" t="0" r="0" b="6985"/>
            <wp:docPr id="153535630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0376" cy="4533521"/>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2F45A49A" w14:textId="5C830370"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 xml:space="preserve"> </w:t>
      </w:r>
    </w:p>
    <w:p w14:paraId="1A4DA8DE" w14:textId="77777777" w:rsidR="00BF607B" w:rsidRPr="00D565D4" w:rsidRDefault="00BF607B" w:rsidP="00117C7E">
      <w:pPr>
        <w:spacing w:line="360" w:lineRule="auto"/>
        <w:rPr>
          <w:rFonts w:ascii="Times New Roman" w:hAnsi="Times New Roman" w:cs="Times New Roman"/>
          <w:b/>
          <w:bCs/>
          <w:sz w:val="22"/>
          <w:szCs w:val="22"/>
        </w:rPr>
        <w:sectPr w:rsidR="00BF607B" w:rsidRPr="00D565D4" w:rsidSect="00117C7E">
          <w:pgSz w:w="11906" w:h="16838"/>
          <w:pgMar w:top="1440" w:right="1800" w:bottom="1440" w:left="1800" w:header="851" w:footer="992" w:gutter="0"/>
          <w:cols w:space="720"/>
          <w:docGrid w:type="lines" w:linePitch="312"/>
        </w:sectPr>
      </w:pPr>
    </w:p>
    <w:p w14:paraId="738C8725" w14:textId="1D1BDAED" w:rsidR="00BF607B" w:rsidRPr="00D565D4" w:rsidRDefault="00BF607B" w:rsidP="00506F22">
      <w:pPr>
        <w:pStyle w:val="1"/>
        <w:rPr>
          <w:rFonts w:ascii="Times New Roman" w:hAnsi="Times New Roman" w:cs="Times New Roman"/>
          <w:sz w:val="22"/>
          <w:szCs w:val="22"/>
        </w:rPr>
      </w:pPr>
      <w:bookmarkStart w:id="12" w:name="_Toc186133089"/>
      <w:r w:rsidRPr="00D565D4">
        <w:rPr>
          <w:rFonts w:ascii="Times New Roman" w:hAnsi="Times New Roman" w:cs="Times New Roman"/>
          <w:sz w:val="22"/>
          <w:szCs w:val="22"/>
        </w:rPr>
        <w:lastRenderedPageBreak/>
        <w:t>2.1.2 Subgroup Analysis Results of NPIs on the Primary Outcome Testosterone by BMI</w:t>
      </w:r>
      <w:r w:rsidR="000407CE" w:rsidRPr="00D565D4">
        <w:rPr>
          <w:rFonts w:ascii="Times New Roman" w:hAnsi="Times New Roman" w:cs="Times New Roman"/>
          <w:sz w:val="22"/>
          <w:szCs w:val="22"/>
        </w:rPr>
        <w:t>.</w:t>
      </w:r>
      <w:bookmarkEnd w:id="12"/>
      <w:r w:rsidRPr="00D565D4">
        <w:rPr>
          <w:rFonts w:ascii="Times New Roman" w:hAnsi="Times New Roman" w:cs="Times New Roman"/>
          <w:sz w:val="22"/>
          <w:szCs w:val="22"/>
        </w:rPr>
        <w:t xml:space="preserve"> </w:t>
      </w:r>
    </w:p>
    <w:p w14:paraId="1DC868B0" w14:textId="2927B662"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4929CAC0" wp14:editId="16849A1D">
            <wp:extent cx="5054600" cy="4471650"/>
            <wp:effectExtent l="0" t="0" r="0" b="5715"/>
            <wp:docPr id="7121108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1739" cy="4477966"/>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4661E5F7" w14:textId="77777777" w:rsidR="00BF607B" w:rsidRPr="00D565D4" w:rsidRDefault="00BF607B" w:rsidP="00BF607B">
      <w:pPr>
        <w:spacing w:line="360" w:lineRule="auto"/>
        <w:rPr>
          <w:rFonts w:ascii="Times New Roman" w:hAnsi="Times New Roman" w:cs="Times New Roman"/>
          <w:b/>
          <w:bCs/>
          <w:sz w:val="22"/>
          <w:szCs w:val="22"/>
        </w:rPr>
        <w:sectPr w:rsidR="00BF607B" w:rsidRPr="00D565D4" w:rsidSect="00117C7E">
          <w:pgSz w:w="11906" w:h="16838"/>
          <w:pgMar w:top="1440" w:right="1800" w:bottom="1440" w:left="1800" w:header="851" w:footer="992" w:gutter="0"/>
          <w:cols w:space="720"/>
          <w:docGrid w:type="lines" w:linePitch="312"/>
        </w:sectPr>
      </w:pPr>
    </w:p>
    <w:p w14:paraId="610106EE" w14:textId="50AA897E" w:rsidR="00BF607B" w:rsidRPr="00D565D4" w:rsidRDefault="00BF607B" w:rsidP="00506F22">
      <w:pPr>
        <w:pStyle w:val="1"/>
        <w:rPr>
          <w:rFonts w:ascii="Times New Roman" w:hAnsi="Times New Roman" w:cs="Times New Roman"/>
          <w:sz w:val="22"/>
          <w:szCs w:val="22"/>
        </w:rPr>
      </w:pPr>
      <w:bookmarkStart w:id="13" w:name="_Toc186133090"/>
      <w:r w:rsidRPr="00D565D4">
        <w:rPr>
          <w:rFonts w:ascii="Times New Roman" w:hAnsi="Times New Roman" w:cs="Times New Roman"/>
          <w:sz w:val="22"/>
          <w:szCs w:val="22"/>
        </w:rPr>
        <w:lastRenderedPageBreak/>
        <w:t>2.1.3 Subgroup Analysis Results of NPIs on the Primary Outcome Testosterone by Duration</w:t>
      </w:r>
      <w:r w:rsidR="000407CE" w:rsidRPr="00D565D4">
        <w:rPr>
          <w:rFonts w:ascii="Times New Roman" w:hAnsi="Times New Roman" w:cs="Times New Roman"/>
          <w:sz w:val="22"/>
          <w:szCs w:val="22"/>
        </w:rPr>
        <w:t>.</w:t>
      </w:r>
      <w:bookmarkEnd w:id="13"/>
    </w:p>
    <w:p w14:paraId="33E64752" w14:textId="04B9A85C"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63540063" wp14:editId="204EA917">
            <wp:extent cx="5274310" cy="4842510"/>
            <wp:effectExtent l="0" t="0" r="2540" b="0"/>
            <wp:docPr id="78133648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4842510"/>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244AD89A" w14:textId="77777777"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 xml:space="preserve"> </w:t>
      </w:r>
    </w:p>
    <w:p w14:paraId="66644E2E"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14B11C3B" w14:textId="77777777" w:rsidR="002017DB" w:rsidRPr="00D565D4" w:rsidRDefault="000407CE" w:rsidP="002017DB">
      <w:pPr>
        <w:pStyle w:val="1"/>
        <w:rPr>
          <w:rFonts w:ascii="Times New Roman" w:hAnsi="Times New Roman" w:cs="Times New Roman"/>
          <w:sz w:val="22"/>
          <w:szCs w:val="22"/>
        </w:rPr>
      </w:pPr>
      <w:bookmarkStart w:id="14" w:name="_Toc186133091"/>
      <w:r w:rsidRPr="00D565D4">
        <w:rPr>
          <w:rFonts w:ascii="Times New Roman" w:hAnsi="Times New Roman" w:cs="Times New Roman"/>
          <w:sz w:val="22"/>
          <w:szCs w:val="22"/>
        </w:rPr>
        <w:lastRenderedPageBreak/>
        <w:t>2.2</w:t>
      </w:r>
      <w:r w:rsidR="00117C7E" w:rsidRPr="00D565D4">
        <w:rPr>
          <w:rFonts w:ascii="Times New Roman" w:hAnsi="Times New Roman" w:cs="Times New Roman"/>
          <w:sz w:val="22"/>
          <w:szCs w:val="22"/>
        </w:rPr>
        <w:t xml:space="preserve"> </w:t>
      </w:r>
      <w:r w:rsidRPr="00D565D4">
        <w:rPr>
          <w:rFonts w:ascii="Times New Roman" w:hAnsi="Times New Roman" w:cs="Times New Roman"/>
          <w:sz w:val="22"/>
          <w:szCs w:val="22"/>
        </w:rPr>
        <w:t>Forest plots of the effects of NPIs on FAI of PCOS</w:t>
      </w:r>
      <w:bookmarkEnd w:id="14"/>
      <w:r w:rsidRPr="00D565D4">
        <w:rPr>
          <w:rFonts w:ascii="Times New Roman" w:hAnsi="Times New Roman" w:cs="Times New Roman"/>
          <w:sz w:val="22"/>
          <w:szCs w:val="22"/>
        </w:rPr>
        <w:t xml:space="preserve"> </w:t>
      </w:r>
    </w:p>
    <w:p w14:paraId="07209123" w14:textId="05E74790" w:rsidR="00117C7E" w:rsidRPr="00D565D4" w:rsidRDefault="00117C7E" w:rsidP="002017DB">
      <w:pPr>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289FD199" wp14:editId="160FC46D">
            <wp:extent cx="5274310" cy="3636645"/>
            <wp:effectExtent l="0" t="0" r="2540" b="1905"/>
            <wp:docPr id="10731368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3636645"/>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36A59EE0" w14:textId="77777777" w:rsidR="002017DB" w:rsidRPr="00D565D4" w:rsidRDefault="000407CE" w:rsidP="002017DB">
      <w:pPr>
        <w:pStyle w:val="1"/>
        <w:rPr>
          <w:rFonts w:ascii="Times New Roman" w:hAnsi="Times New Roman" w:cs="Times New Roman"/>
          <w:sz w:val="22"/>
          <w:szCs w:val="22"/>
        </w:rPr>
      </w:pPr>
      <w:bookmarkStart w:id="15" w:name="_Toc186133092"/>
      <w:r w:rsidRPr="00D565D4">
        <w:rPr>
          <w:rFonts w:ascii="Times New Roman" w:hAnsi="Times New Roman" w:cs="Times New Roman"/>
          <w:sz w:val="22"/>
          <w:szCs w:val="22"/>
        </w:rPr>
        <w:lastRenderedPageBreak/>
        <w:t>2.3 Forest plots of the effects of NPIs on SHGB of PCOS</w:t>
      </w:r>
      <w:bookmarkEnd w:id="15"/>
      <w:r w:rsidRPr="00D565D4">
        <w:rPr>
          <w:rFonts w:ascii="Times New Roman" w:hAnsi="Times New Roman" w:cs="Times New Roman"/>
          <w:sz w:val="22"/>
          <w:szCs w:val="22"/>
        </w:rPr>
        <w:t xml:space="preserve"> </w:t>
      </w:r>
    </w:p>
    <w:p w14:paraId="6AF6458F" w14:textId="488BCF89" w:rsidR="00117C7E" w:rsidRPr="00D565D4" w:rsidRDefault="00117C7E" w:rsidP="002017DB">
      <w:pPr>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1638A92F" wp14:editId="3D28150F">
            <wp:extent cx="5274310" cy="3884295"/>
            <wp:effectExtent l="0" t="0" r="2540" b="1905"/>
            <wp:docPr id="4406820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3884295"/>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04D77890"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432F91BA" w14:textId="77777777" w:rsidR="002017DB" w:rsidRPr="00D565D4" w:rsidRDefault="000407CE" w:rsidP="002017DB">
      <w:pPr>
        <w:pStyle w:val="1"/>
        <w:rPr>
          <w:rFonts w:ascii="Times New Roman" w:hAnsi="Times New Roman" w:cs="Times New Roman"/>
          <w:sz w:val="22"/>
          <w:szCs w:val="22"/>
        </w:rPr>
      </w:pPr>
      <w:bookmarkStart w:id="16" w:name="_Toc186133093"/>
      <w:r w:rsidRPr="00D565D4">
        <w:rPr>
          <w:rFonts w:ascii="Times New Roman" w:hAnsi="Times New Roman" w:cs="Times New Roman"/>
          <w:sz w:val="22"/>
          <w:szCs w:val="22"/>
        </w:rPr>
        <w:lastRenderedPageBreak/>
        <w:t>2.4 Forest plots of the effects of NPIs on DHEAS of PCOS</w:t>
      </w:r>
      <w:bookmarkEnd w:id="16"/>
      <w:r w:rsidRPr="00D565D4">
        <w:rPr>
          <w:rFonts w:ascii="Times New Roman" w:hAnsi="Times New Roman" w:cs="Times New Roman"/>
          <w:sz w:val="22"/>
          <w:szCs w:val="22"/>
        </w:rPr>
        <w:t xml:space="preserve"> </w:t>
      </w:r>
    </w:p>
    <w:p w14:paraId="74CEA6FC" w14:textId="760BF128" w:rsidR="00117C7E" w:rsidRPr="00D565D4" w:rsidRDefault="00117C7E" w:rsidP="002017DB">
      <w:pPr>
        <w:rPr>
          <w:rFonts w:ascii="Times New Roman" w:hAnsi="Times New Roman" w:cs="Times New Roman"/>
          <w:sz w:val="22"/>
          <w:szCs w:val="22"/>
        </w:rPr>
      </w:pPr>
      <w:r w:rsidRPr="00D565D4">
        <w:rPr>
          <w:rFonts w:ascii="Times New Roman" w:hAnsi="Times New Roman" w:cs="Times New Roman"/>
          <w:noProof/>
          <w:sz w:val="22"/>
          <w:szCs w:val="22"/>
        </w:rPr>
        <w:drawing>
          <wp:inline distT="0" distB="0" distL="0" distR="0" wp14:anchorId="16BF384F" wp14:editId="22D9670D">
            <wp:extent cx="5274310" cy="3693795"/>
            <wp:effectExtent l="0" t="0" r="2540" b="1905"/>
            <wp:docPr id="5885620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3693795"/>
                    </a:xfrm>
                    <a:prstGeom prst="rect">
                      <a:avLst/>
                    </a:prstGeom>
                    <a:noFill/>
                    <a:ln>
                      <a:noFill/>
                    </a:ln>
                  </pic:spPr>
                </pic:pic>
              </a:graphicData>
            </a:graphic>
          </wp:inline>
        </w:drawing>
      </w:r>
      <w:r w:rsidRPr="00D565D4">
        <w:rPr>
          <w:rFonts w:ascii="Times New Roman" w:hAnsi="Times New Roman" w:cs="Times New Roman"/>
          <w:sz w:val="22"/>
          <w:szCs w:val="22"/>
        </w:rPr>
        <w:t xml:space="preserve"> </w:t>
      </w:r>
    </w:p>
    <w:p w14:paraId="5B200E80" w14:textId="77777777" w:rsidR="00D565D4" w:rsidRDefault="00D565D4" w:rsidP="00D565D4">
      <w:pPr>
        <w:pStyle w:val="1"/>
        <w:rPr>
          <w:rFonts w:ascii="Times New Roman" w:hAnsi="Times New Roman" w:cs="Times New Roman"/>
          <w:sz w:val="22"/>
          <w:szCs w:val="22"/>
        </w:rPr>
        <w:sectPr w:rsidR="00D565D4" w:rsidSect="00117C7E">
          <w:pgSz w:w="11906" w:h="16838"/>
          <w:pgMar w:top="1440" w:right="1800" w:bottom="1440" w:left="1800" w:header="851" w:footer="992" w:gutter="0"/>
          <w:cols w:space="720"/>
          <w:docGrid w:type="lines" w:linePitch="312"/>
        </w:sectPr>
      </w:pPr>
    </w:p>
    <w:p w14:paraId="7E5E1FF6" w14:textId="77777777" w:rsidR="00D565D4" w:rsidRPr="00D565D4" w:rsidRDefault="000407CE" w:rsidP="00D565D4">
      <w:pPr>
        <w:pStyle w:val="1"/>
        <w:rPr>
          <w:rFonts w:ascii="Times New Roman" w:hAnsi="Times New Roman" w:cs="Times New Roman"/>
          <w:sz w:val="22"/>
          <w:szCs w:val="22"/>
        </w:rPr>
      </w:pPr>
      <w:bookmarkStart w:id="17" w:name="_Toc186133094"/>
      <w:r w:rsidRPr="00D565D4">
        <w:rPr>
          <w:rFonts w:ascii="Times New Roman" w:hAnsi="Times New Roman" w:cs="Times New Roman"/>
          <w:sz w:val="22"/>
          <w:szCs w:val="22"/>
        </w:rPr>
        <w:lastRenderedPageBreak/>
        <w:t>2.5 Forest plots of the effects of NPIs on DHEA of PCOS</w:t>
      </w:r>
      <w:bookmarkEnd w:id="17"/>
      <w:r w:rsidRPr="00D565D4">
        <w:rPr>
          <w:rFonts w:ascii="Times New Roman" w:hAnsi="Times New Roman" w:cs="Times New Roman"/>
          <w:sz w:val="22"/>
          <w:szCs w:val="22"/>
        </w:rPr>
        <w:t xml:space="preserve"> </w:t>
      </w:r>
    </w:p>
    <w:p w14:paraId="3AD9DBB6" w14:textId="77777777" w:rsidR="00D565D4" w:rsidRPr="00D565D4" w:rsidRDefault="00D565D4" w:rsidP="00D565D4">
      <w:pPr>
        <w:rPr>
          <w:rFonts w:ascii="Times New Roman" w:hAnsi="Times New Roman" w:cs="Times New Roman"/>
          <w:sz w:val="22"/>
          <w:szCs w:val="22"/>
        </w:rPr>
      </w:pPr>
    </w:p>
    <w:p w14:paraId="24CE1659" w14:textId="7BFD2DFA" w:rsidR="00117C7E" w:rsidRPr="00D565D4" w:rsidRDefault="00117C7E" w:rsidP="00D565D4">
      <w:pPr>
        <w:rPr>
          <w:rFonts w:ascii="Times New Roman" w:hAnsi="Times New Roman" w:cs="Times New Roman"/>
          <w:sz w:val="22"/>
          <w:szCs w:val="22"/>
        </w:rPr>
      </w:pPr>
      <w:r w:rsidRPr="00D565D4">
        <w:rPr>
          <w:rFonts w:ascii="Times New Roman" w:hAnsi="Times New Roman" w:cs="Times New Roman"/>
          <w:noProof/>
          <w:sz w:val="22"/>
          <w:szCs w:val="22"/>
        </w:rPr>
        <w:drawing>
          <wp:inline distT="0" distB="0" distL="0" distR="0" wp14:anchorId="40DFE612" wp14:editId="084E49F5">
            <wp:extent cx="5274310" cy="3465195"/>
            <wp:effectExtent l="0" t="0" r="2540" b="1905"/>
            <wp:docPr id="15777794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3465195"/>
                    </a:xfrm>
                    <a:prstGeom prst="rect">
                      <a:avLst/>
                    </a:prstGeom>
                    <a:noFill/>
                    <a:ln>
                      <a:noFill/>
                    </a:ln>
                  </pic:spPr>
                </pic:pic>
              </a:graphicData>
            </a:graphic>
          </wp:inline>
        </w:drawing>
      </w:r>
      <w:r w:rsidRPr="00D565D4">
        <w:rPr>
          <w:rFonts w:ascii="Times New Roman" w:hAnsi="Times New Roman" w:cs="Times New Roman"/>
          <w:sz w:val="22"/>
          <w:szCs w:val="22"/>
        </w:rPr>
        <w:t xml:space="preserve"> </w:t>
      </w:r>
    </w:p>
    <w:p w14:paraId="113C0796"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64BDC33D" w14:textId="77777777" w:rsidR="002017DB" w:rsidRPr="00D565D4" w:rsidRDefault="0024419F" w:rsidP="002017DB">
      <w:pPr>
        <w:pStyle w:val="1"/>
        <w:rPr>
          <w:rFonts w:ascii="Times New Roman" w:hAnsi="Times New Roman" w:cs="Times New Roman"/>
          <w:sz w:val="22"/>
          <w:szCs w:val="22"/>
        </w:rPr>
      </w:pPr>
      <w:bookmarkStart w:id="18" w:name="_Toc186133095"/>
      <w:r w:rsidRPr="00D565D4">
        <w:rPr>
          <w:rFonts w:ascii="Times New Roman" w:hAnsi="Times New Roman" w:cs="Times New Roman"/>
          <w:sz w:val="22"/>
          <w:szCs w:val="22"/>
        </w:rPr>
        <w:lastRenderedPageBreak/>
        <w:t>2.6 Forest plots of the effects of NPIs on A4 of PCOS</w:t>
      </w:r>
      <w:bookmarkEnd w:id="18"/>
      <w:r w:rsidRPr="00D565D4">
        <w:rPr>
          <w:rFonts w:ascii="Times New Roman" w:hAnsi="Times New Roman" w:cs="Times New Roman"/>
          <w:sz w:val="22"/>
          <w:szCs w:val="22"/>
        </w:rPr>
        <w:t xml:space="preserve"> </w:t>
      </w:r>
    </w:p>
    <w:p w14:paraId="435843BB" w14:textId="19DD9585" w:rsidR="00117C7E" w:rsidRPr="00D565D4" w:rsidRDefault="00117C7E" w:rsidP="002017DB">
      <w:pPr>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688A234B" wp14:editId="2B327502">
            <wp:extent cx="5274310" cy="3579495"/>
            <wp:effectExtent l="0" t="0" r="2540" b="1905"/>
            <wp:docPr id="89580594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4310" cy="3579495"/>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07A8ED92" w14:textId="77777777" w:rsidR="002017DB" w:rsidRPr="00D565D4" w:rsidRDefault="0024419F" w:rsidP="002017DB">
      <w:pPr>
        <w:pStyle w:val="1"/>
        <w:rPr>
          <w:rFonts w:ascii="Times New Roman" w:hAnsi="Times New Roman" w:cs="Times New Roman"/>
          <w:sz w:val="22"/>
          <w:szCs w:val="22"/>
        </w:rPr>
      </w:pPr>
      <w:bookmarkStart w:id="19" w:name="_Toc186133096"/>
      <w:r w:rsidRPr="00D565D4">
        <w:rPr>
          <w:rFonts w:ascii="Times New Roman" w:hAnsi="Times New Roman" w:cs="Times New Roman"/>
          <w:sz w:val="22"/>
          <w:szCs w:val="22"/>
        </w:rPr>
        <w:lastRenderedPageBreak/>
        <w:t>2.7 Forest plots of the effects of NPIs on FT of PCOS</w:t>
      </w:r>
      <w:bookmarkEnd w:id="19"/>
      <w:r w:rsidRPr="00D565D4">
        <w:rPr>
          <w:rFonts w:ascii="Times New Roman" w:hAnsi="Times New Roman" w:cs="Times New Roman"/>
          <w:sz w:val="22"/>
          <w:szCs w:val="22"/>
        </w:rPr>
        <w:t xml:space="preserve"> </w:t>
      </w:r>
    </w:p>
    <w:p w14:paraId="0EF87197" w14:textId="0C2F24F1" w:rsidR="00117C7E" w:rsidRPr="00D565D4" w:rsidRDefault="00117C7E" w:rsidP="002017DB">
      <w:pPr>
        <w:rPr>
          <w:rFonts w:ascii="Times New Roman" w:hAnsi="Times New Roman" w:cs="Times New Roman"/>
          <w:sz w:val="22"/>
          <w:szCs w:val="22"/>
        </w:rPr>
      </w:pPr>
      <w:r w:rsidRPr="00D565D4">
        <w:rPr>
          <w:rFonts w:ascii="Times New Roman" w:hAnsi="Times New Roman" w:cs="Times New Roman"/>
          <w:noProof/>
          <w:sz w:val="22"/>
          <w:szCs w:val="22"/>
        </w:rPr>
        <w:drawing>
          <wp:inline distT="0" distB="0" distL="0" distR="0" wp14:anchorId="1678DD86" wp14:editId="7B75A69D">
            <wp:extent cx="5274310" cy="3452495"/>
            <wp:effectExtent l="0" t="0" r="2540" b="0"/>
            <wp:docPr id="125421651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3452495"/>
                    </a:xfrm>
                    <a:prstGeom prst="rect">
                      <a:avLst/>
                    </a:prstGeom>
                    <a:noFill/>
                    <a:ln>
                      <a:noFill/>
                    </a:ln>
                  </pic:spPr>
                </pic:pic>
              </a:graphicData>
            </a:graphic>
          </wp:inline>
        </w:drawing>
      </w:r>
      <w:r w:rsidRPr="00D565D4">
        <w:rPr>
          <w:rFonts w:ascii="Times New Roman" w:hAnsi="Times New Roman" w:cs="Times New Roman"/>
          <w:sz w:val="22"/>
          <w:szCs w:val="22"/>
        </w:rPr>
        <w:t xml:space="preserve"> </w:t>
      </w:r>
    </w:p>
    <w:p w14:paraId="6C2A6AEB"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6E479E1A" w14:textId="77777777" w:rsidR="002017DB" w:rsidRPr="00D565D4" w:rsidRDefault="0024419F" w:rsidP="002017DB">
      <w:pPr>
        <w:pStyle w:val="aa"/>
        <w:rPr>
          <w:rFonts w:ascii="Times New Roman" w:hAnsi="Times New Roman" w:cs="Times New Roman"/>
          <w:sz w:val="22"/>
          <w:szCs w:val="22"/>
        </w:rPr>
      </w:pPr>
      <w:r w:rsidRPr="00D565D4">
        <w:rPr>
          <w:rFonts w:ascii="Times New Roman" w:hAnsi="Times New Roman" w:cs="Times New Roman"/>
          <w:b/>
          <w:bCs/>
          <w:sz w:val="22"/>
          <w:szCs w:val="22"/>
        </w:rPr>
        <w:lastRenderedPageBreak/>
        <w:t>2.8 Forest plots of the effects of NPIs on DHT of PCOS</w:t>
      </w:r>
      <w:r w:rsidRPr="00D565D4">
        <w:rPr>
          <w:rFonts w:ascii="Times New Roman" w:hAnsi="Times New Roman" w:cs="Times New Roman"/>
          <w:sz w:val="22"/>
          <w:szCs w:val="22"/>
        </w:rPr>
        <w:t xml:space="preserve"> </w:t>
      </w:r>
    </w:p>
    <w:p w14:paraId="7796ABC4" w14:textId="51275DD5" w:rsidR="00117C7E" w:rsidRPr="00D565D4" w:rsidRDefault="00117C7E" w:rsidP="002017DB">
      <w:pPr>
        <w:pStyle w:val="aa"/>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35D71906" wp14:editId="6B832000">
            <wp:extent cx="5274310" cy="3382645"/>
            <wp:effectExtent l="0" t="0" r="2540" b="8255"/>
            <wp:docPr id="33593934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4310" cy="3382645"/>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6A4863F4"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762F7B41" w14:textId="0D5B0CE0" w:rsidR="00117C7E" w:rsidRPr="00D565D4" w:rsidRDefault="0024419F" w:rsidP="00506F22">
      <w:pPr>
        <w:pStyle w:val="1"/>
        <w:rPr>
          <w:rFonts w:ascii="Times New Roman" w:hAnsi="Times New Roman" w:cs="Times New Roman"/>
          <w:sz w:val="22"/>
          <w:szCs w:val="22"/>
        </w:rPr>
      </w:pPr>
      <w:bookmarkStart w:id="20" w:name="_Toc186133097"/>
      <w:r w:rsidRPr="00D565D4">
        <w:rPr>
          <w:rFonts w:ascii="Times New Roman" w:hAnsi="Times New Roman" w:cs="Times New Roman"/>
          <w:sz w:val="22"/>
          <w:szCs w:val="22"/>
        </w:rPr>
        <w:lastRenderedPageBreak/>
        <w:t>2.9</w:t>
      </w:r>
      <w:r w:rsidR="00117C7E" w:rsidRPr="00D565D4">
        <w:rPr>
          <w:rFonts w:ascii="Times New Roman" w:hAnsi="Times New Roman" w:cs="Times New Roman"/>
          <w:sz w:val="22"/>
          <w:szCs w:val="22"/>
        </w:rPr>
        <w:t xml:space="preserve"> Forest plots of the effects of NPIs on </w:t>
      </w:r>
      <w:proofErr w:type="spellStart"/>
      <w:r w:rsidR="00117C7E" w:rsidRPr="00D565D4">
        <w:rPr>
          <w:rFonts w:ascii="Times New Roman" w:hAnsi="Times New Roman" w:cs="Times New Roman"/>
          <w:sz w:val="22"/>
          <w:szCs w:val="22"/>
        </w:rPr>
        <w:t>mFG</w:t>
      </w:r>
      <w:proofErr w:type="spellEnd"/>
      <w:r w:rsidR="00117C7E" w:rsidRPr="00D565D4">
        <w:rPr>
          <w:rFonts w:ascii="Times New Roman" w:hAnsi="Times New Roman" w:cs="Times New Roman"/>
          <w:sz w:val="22"/>
          <w:szCs w:val="22"/>
        </w:rPr>
        <w:t xml:space="preserve"> score of PCOS.</w:t>
      </w:r>
      <w:bookmarkEnd w:id="20"/>
    </w:p>
    <w:p w14:paraId="169850DF" w14:textId="05F66D74"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17E7CFA0" wp14:editId="3C3986D5">
            <wp:extent cx="5274310" cy="3589020"/>
            <wp:effectExtent l="0" t="0" r="2540" b="0"/>
            <wp:docPr id="20820537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4310" cy="3589020"/>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6C632FFC"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5C6C5153" w14:textId="77777777" w:rsidR="001D1E95" w:rsidRPr="00D565D4" w:rsidRDefault="001D1E95" w:rsidP="00506F22">
      <w:pPr>
        <w:pStyle w:val="1"/>
        <w:rPr>
          <w:rFonts w:ascii="Times New Roman" w:hAnsi="Times New Roman" w:cs="Times New Roman"/>
          <w:sz w:val="22"/>
          <w:szCs w:val="22"/>
        </w:rPr>
      </w:pPr>
      <w:bookmarkStart w:id="21" w:name="_Hlk186122223"/>
      <w:bookmarkStart w:id="22" w:name="_Toc186133098"/>
      <w:r w:rsidRPr="00D565D4">
        <w:rPr>
          <w:rFonts w:ascii="Times New Roman" w:hAnsi="Times New Roman" w:cs="Times New Roman"/>
          <w:color w:val="000000" w:themeColor="text1"/>
          <w:sz w:val="22"/>
          <w:szCs w:val="22"/>
          <w:lang w:eastAsia="zh-TW"/>
        </w:rPr>
        <w:lastRenderedPageBreak/>
        <w:t xml:space="preserve">Appendix </w:t>
      </w:r>
      <w:r w:rsidRPr="00D565D4">
        <w:rPr>
          <w:rFonts w:ascii="Times New Roman" w:hAnsi="Times New Roman" w:cs="Times New Roman"/>
          <w:color w:val="000000" w:themeColor="text1"/>
          <w:sz w:val="22"/>
          <w:szCs w:val="22"/>
        </w:rPr>
        <w:t>3</w:t>
      </w:r>
      <w:bookmarkEnd w:id="21"/>
      <w:r w:rsidRPr="00D565D4">
        <w:rPr>
          <w:rFonts w:ascii="Times New Roman" w:hAnsi="Times New Roman" w:cs="Times New Roman"/>
          <w:color w:val="000000" w:themeColor="text1"/>
          <w:sz w:val="22"/>
          <w:szCs w:val="22"/>
          <w:lang w:eastAsia="zh-TW"/>
        </w:rPr>
        <w:t xml:space="preserve">: </w:t>
      </w:r>
      <w:r w:rsidRPr="00D565D4">
        <w:rPr>
          <w:rFonts w:ascii="Times New Roman" w:hAnsi="Times New Roman" w:cs="Times New Roman"/>
          <w:sz w:val="22"/>
          <w:szCs w:val="22"/>
        </w:rPr>
        <w:t>Minimal clinically important difference (MCID)</w:t>
      </w:r>
      <w:bookmarkEnd w:id="22"/>
    </w:p>
    <w:p w14:paraId="3434C07F" w14:textId="30258EC4" w:rsidR="00117C7E" w:rsidRPr="00D565D4" w:rsidRDefault="001D1E95" w:rsidP="00506F22">
      <w:pPr>
        <w:pStyle w:val="1"/>
        <w:rPr>
          <w:rFonts w:ascii="Times New Roman" w:hAnsi="Times New Roman" w:cs="Times New Roman"/>
          <w:sz w:val="22"/>
          <w:szCs w:val="22"/>
        </w:rPr>
      </w:pPr>
      <w:bookmarkStart w:id="23" w:name="_Toc186133099"/>
      <w:r w:rsidRPr="00D565D4">
        <w:rPr>
          <w:rFonts w:ascii="Times New Roman" w:hAnsi="Times New Roman" w:cs="Times New Roman"/>
          <w:sz w:val="22"/>
          <w:szCs w:val="22"/>
        </w:rPr>
        <w:t>3.1</w:t>
      </w:r>
      <w:r w:rsidR="00117C7E" w:rsidRPr="00D565D4">
        <w:rPr>
          <w:rFonts w:ascii="Times New Roman" w:hAnsi="Times New Roman" w:cs="Times New Roman"/>
          <w:sz w:val="22"/>
          <w:szCs w:val="22"/>
        </w:rPr>
        <w:t xml:space="preserve"> NPIs for testosterone (measurement units to ng/dL) in PCOS participants.</w:t>
      </w:r>
      <w:bookmarkEnd w:id="23"/>
    </w:p>
    <w:p w14:paraId="66C99BFB" w14:textId="7262F1DD"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noProof/>
          <w:sz w:val="22"/>
          <w:szCs w:val="22"/>
        </w:rPr>
        <w:drawing>
          <wp:inline distT="0" distB="0" distL="0" distR="0" wp14:anchorId="3314FBCD" wp14:editId="1A4C0B87">
            <wp:extent cx="4959350" cy="4108450"/>
            <wp:effectExtent l="0" t="0" r="0" b="6350"/>
            <wp:docPr id="72509473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9350" cy="4108450"/>
                    </a:xfrm>
                    <a:prstGeom prst="rect">
                      <a:avLst/>
                    </a:prstGeom>
                    <a:noFill/>
                    <a:ln>
                      <a:noFill/>
                    </a:ln>
                  </pic:spPr>
                </pic:pic>
              </a:graphicData>
            </a:graphic>
          </wp:inline>
        </w:drawing>
      </w:r>
      <w:r w:rsidRPr="00D565D4">
        <w:rPr>
          <w:rFonts w:ascii="Times New Roman" w:hAnsi="Times New Roman" w:cs="Times New Roman"/>
          <w:sz w:val="22"/>
          <w:szCs w:val="22"/>
        </w:rPr>
        <w:t xml:space="preserve"> </w:t>
      </w:r>
    </w:p>
    <w:p w14:paraId="5F71CFD6"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1906" w:h="16838"/>
          <w:pgMar w:top="1440" w:right="1800" w:bottom="1440" w:left="1800" w:header="851" w:footer="992" w:gutter="0"/>
          <w:cols w:space="720"/>
          <w:docGrid w:type="lines" w:linePitch="312"/>
        </w:sectPr>
      </w:pPr>
    </w:p>
    <w:p w14:paraId="1F7E4C82" w14:textId="77777777" w:rsidR="00506F22" w:rsidRPr="00D565D4" w:rsidRDefault="00BA00E6" w:rsidP="00506F22">
      <w:pPr>
        <w:pStyle w:val="1"/>
        <w:rPr>
          <w:rFonts w:ascii="Times New Roman" w:hAnsi="Times New Roman" w:cs="Times New Roman"/>
          <w:sz w:val="22"/>
          <w:szCs w:val="22"/>
          <w:lang w:eastAsia="zh-TW"/>
        </w:rPr>
      </w:pPr>
      <w:bookmarkStart w:id="24" w:name="_Toc113555245"/>
      <w:bookmarkStart w:id="25" w:name="OLE_LINK304"/>
      <w:bookmarkStart w:id="26" w:name="OLE_LINK305"/>
      <w:bookmarkStart w:id="27" w:name="_Toc186133100"/>
      <w:bookmarkEnd w:id="24"/>
      <w:bookmarkEnd w:id="25"/>
      <w:r w:rsidRPr="00D565D4">
        <w:rPr>
          <w:rFonts w:ascii="Times New Roman" w:hAnsi="Times New Roman" w:cs="Times New Roman"/>
          <w:color w:val="000000" w:themeColor="text1"/>
          <w:sz w:val="22"/>
          <w:szCs w:val="22"/>
          <w:lang w:eastAsia="zh-TW"/>
        </w:rPr>
        <w:lastRenderedPageBreak/>
        <w:t xml:space="preserve">Appendix </w:t>
      </w:r>
      <w:r w:rsidRPr="00D565D4">
        <w:rPr>
          <w:rFonts w:ascii="Times New Roman" w:hAnsi="Times New Roman" w:cs="Times New Roman"/>
          <w:color w:val="000000" w:themeColor="text1"/>
          <w:sz w:val="22"/>
          <w:szCs w:val="22"/>
        </w:rPr>
        <w:t>4</w:t>
      </w:r>
      <w:r w:rsidRPr="00D565D4">
        <w:rPr>
          <w:rFonts w:ascii="Times New Roman" w:hAnsi="Times New Roman" w:cs="Times New Roman"/>
          <w:color w:val="000000" w:themeColor="text1"/>
          <w:sz w:val="22"/>
          <w:szCs w:val="22"/>
          <w:lang w:eastAsia="zh-TW"/>
        </w:rPr>
        <w:t xml:space="preserve">: </w:t>
      </w:r>
      <w:r w:rsidRPr="00D565D4">
        <w:rPr>
          <w:rFonts w:ascii="Times New Roman" w:hAnsi="Times New Roman" w:cs="Times New Roman"/>
          <w:sz w:val="22"/>
          <w:szCs w:val="22"/>
          <w:lang w:eastAsia="zh-TW"/>
        </w:rPr>
        <w:t>Grading the evidence for primary outcome (</w:t>
      </w:r>
      <w:bookmarkEnd w:id="26"/>
      <w:r w:rsidRPr="00D565D4">
        <w:rPr>
          <w:rFonts w:ascii="Times New Roman" w:hAnsi="Times New Roman" w:cs="Times New Roman"/>
          <w:sz w:val="22"/>
          <w:szCs w:val="22"/>
          <w:lang w:eastAsia="zh-TW"/>
        </w:rPr>
        <w:t xml:space="preserve">serum testosterone level) of the network meta-analysis using </w:t>
      </w:r>
      <w:proofErr w:type="spellStart"/>
      <w:r w:rsidRPr="00D565D4">
        <w:rPr>
          <w:rFonts w:ascii="Times New Roman" w:hAnsi="Times New Roman" w:cs="Times New Roman"/>
          <w:sz w:val="22"/>
          <w:szCs w:val="22"/>
          <w:lang w:eastAsia="zh-TW"/>
        </w:rPr>
        <w:t>CINeMA</w:t>
      </w:r>
      <w:bookmarkStart w:id="28" w:name="_Toc113555246"/>
      <w:bookmarkEnd w:id="27"/>
      <w:bookmarkEnd w:id="28"/>
      <w:proofErr w:type="spellEnd"/>
    </w:p>
    <w:p w14:paraId="44869867" w14:textId="3278B225" w:rsidR="00BA00E6" w:rsidRPr="00D565D4" w:rsidRDefault="00C905C6" w:rsidP="00506F22">
      <w:pPr>
        <w:pStyle w:val="1"/>
        <w:rPr>
          <w:rFonts w:ascii="Times New Roman" w:hAnsi="Times New Roman" w:cs="Times New Roman"/>
          <w:sz w:val="22"/>
          <w:szCs w:val="22"/>
          <w:lang w:eastAsia="zh-TW"/>
        </w:rPr>
      </w:pPr>
      <w:bookmarkStart w:id="29" w:name="_Toc186133101"/>
      <w:r w:rsidRPr="00D565D4">
        <w:rPr>
          <w:rFonts w:ascii="Times New Roman" w:hAnsi="Times New Roman" w:cs="Times New Roman"/>
          <w:sz w:val="22"/>
          <w:szCs w:val="22"/>
        </w:rPr>
        <w:t xml:space="preserve">4.1 </w:t>
      </w:r>
      <w:r w:rsidR="00BA00E6" w:rsidRPr="00D565D4">
        <w:rPr>
          <w:rFonts w:ascii="Times New Roman" w:hAnsi="Times New Roman" w:cs="Times New Roman"/>
          <w:sz w:val="22"/>
          <w:szCs w:val="22"/>
          <w:lang w:eastAsia="zh-TW"/>
        </w:rPr>
        <w:t>Summary of study limitations of the included studies</w:t>
      </w:r>
      <w:bookmarkEnd w:id="29"/>
    </w:p>
    <w:p w14:paraId="7A917DE2" w14:textId="1A5E030D" w:rsidR="00BA00E6" w:rsidRPr="00BA00E6" w:rsidRDefault="00BA00E6" w:rsidP="001421C4">
      <w:pPr>
        <w:spacing w:line="360" w:lineRule="auto"/>
        <w:rPr>
          <w:rFonts w:ascii="Times New Roman" w:hAnsi="Times New Roman" w:cs="Times New Roman"/>
          <w:sz w:val="22"/>
          <w:szCs w:val="22"/>
          <w:lang w:eastAsia="zh-TW"/>
        </w:rPr>
      </w:pPr>
      <w:r w:rsidRPr="00D565D4">
        <w:rPr>
          <w:rFonts w:ascii="Times New Roman" w:hAnsi="Times New Roman" w:cs="Times New Roman"/>
          <w:sz w:val="22"/>
          <w:szCs w:val="22"/>
          <w:lang w:eastAsia="zh-TW"/>
        </w:rPr>
        <w:drawing>
          <wp:inline distT="0" distB="0" distL="0" distR="0" wp14:anchorId="5CADA2A0" wp14:editId="1FBC6AE8">
            <wp:extent cx="4476750" cy="3714750"/>
            <wp:effectExtent l="0" t="0" r="0" b="0"/>
            <wp:docPr id="7123111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76750" cy="3714750"/>
                    </a:xfrm>
                    <a:prstGeom prst="rect">
                      <a:avLst/>
                    </a:prstGeom>
                    <a:noFill/>
                    <a:ln>
                      <a:noFill/>
                    </a:ln>
                  </pic:spPr>
                </pic:pic>
              </a:graphicData>
            </a:graphic>
          </wp:inline>
        </w:drawing>
      </w:r>
      <w:r w:rsidRPr="00BA00E6">
        <w:rPr>
          <w:rFonts w:ascii="Times New Roman" w:hAnsi="Times New Roman" w:cs="Times New Roman"/>
          <w:sz w:val="22"/>
          <w:szCs w:val="22"/>
          <w:lang w:eastAsia="zh-TW"/>
        </w:rPr>
        <w:t xml:space="preserve"> </w:t>
      </w:r>
    </w:p>
    <w:p w14:paraId="3A973878" w14:textId="77777777" w:rsidR="00BA00E6" w:rsidRPr="00BA00E6" w:rsidRDefault="00BA00E6" w:rsidP="001421C4">
      <w:pPr>
        <w:spacing w:line="360" w:lineRule="auto"/>
        <w:rPr>
          <w:rFonts w:ascii="Times New Roman" w:hAnsi="Times New Roman" w:cs="Times New Roman"/>
          <w:sz w:val="22"/>
          <w:szCs w:val="22"/>
          <w:lang w:eastAsia="zh-TW"/>
        </w:rPr>
      </w:pPr>
      <w:r w:rsidRPr="00BA00E6">
        <w:rPr>
          <w:rFonts w:ascii="Times New Roman" w:hAnsi="Times New Roman" w:cs="Times New Roman"/>
          <w:b/>
          <w:bCs/>
          <w:sz w:val="22"/>
          <w:szCs w:val="22"/>
          <w:lang w:eastAsia="zh-TW"/>
        </w:rPr>
        <w:t xml:space="preserve">Fig 1 </w:t>
      </w:r>
      <w:r w:rsidRPr="00BA00E6">
        <w:rPr>
          <w:rFonts w:ascii="Times New Roman" w:hAnsi="Times New Roman" w:cs="Times New Roman"/>
          <w:sz w:val="22"/>
          <w:szCs w:val="22"/>
          <w:lang w:eastAsia="zh-TW"/>
        </w:rPr>
        <w:t xml:space="preserve">Network plot of study limitations of the included studies. Node size by equal size, node color by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The colors in the circles indicate the percentage of low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studies (green), moderate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studies (yellow), high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studies (red) about each physical activity type. Edge width by sample size. Edge color by average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The colors of the lines indicate the summative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assessment of each comparison. Low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is green, moderate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is yellow, high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is red. EA: Electroacupuncture.</w:t>
      </w:r>
    </w:p>
    <w:p w14:paraId="565E26B0" w14:textId="77777777" w:rsidR="00BA00E6" w:rsidRPr="00BA00E6" w:rsidRDefault="00BA00E6" w:rsidP="001421C4">
      <w:pPr>
        <w:spacing w:line="360" w:lineRule="auto"/>
        <w:rPr>
          <w:rFonts w:ascii="Times New Roman" w:hAnsi="Times New Roman" w:cs="Times New Roman"/>
          <w:b/>
          <w:bCs/>
          <w:sz w:val="22"/>
          <w:szCs w:val="22"/>
          <w:lang w:eastAsia="zh-TW"/>
        </w:rPr>
        <w:sectPr w:rsidR="00BA00E6" w:rsidRPr="00BA00E6" w:rsidSect="00BA00E6">
          <w:pgSz w:w="11906" w:h="16838"/>
          <w:pgMar w:top="1440" w:right="1800" w:bottom="1440" w:left="1800" w:header="851" w:footer="992" w:gutter="0"/>
          <w:cols w:space="720"/>
          <w:docGrid w:type="lines" w:linePitch="312"/>
        </w:sectPr>
      </w:pPr>
    </w:p>
    <w:p w14:paraId="74FF18A2" w14:textId="713A4DD7" w:rsidR="00BA00E6" w:rsidRPr="00D565D4" w:rsidRDefault="00BA00E6" w:rsidP="00C905C6">
      <w:pPr>
        <w:pStyle w:val="1"/>
        <w:rPr>
          <w:rFonts w:ascii="Times New Roman" w:hAnsi="Times New Roman" w:cs="Times New Roman"/>
          <w:sz w:val="22"/>
          <w:szCs w:val="22"/>
          <w:lang w:eastAsia="zh-TW"/>
        </w:rPr>
      </w:pPr>
      <w:bookmarkStart w:id="30" w:name="_Toc186133102"/>
      <w:r w:rsidRPr="00D565D4">
        <w:rPr>
          <w:rFonts w:ascii="Times New Roman" w:hAnsi="Times New Roman" w:cs="Times New Roman"/>
          <w:sz w:val="22"/>
          <w:szCs w:val="22"/>
        </w:rPr>
        <w:lastRenderedPageBreak/>
        <w:t xml:space="preserve">4.2 </w:t>
      </w:r>
      <w:r w:rsidRPr="00D565D4">
        <w:rPr>
          <w:rFonts w:ascii="Times New Roman" w:hAnsi="Times New Roman" w:cs="Times New Roman"/>
          <w:sz w:val="22"/>
          <w:szCs w:val="22"/>
          <w:lang w:eastAsia="zh-TW"/>
        </w:rPr>
        <w:t xml:space="preserve">Contribution percentage of low, moderate, and high </w:t>
      </w:r>
      <w:proofErr w:type="spellStart"/>
      <w:r w:rsidRPr="00D565D4">
        <w:rPr>
          <w:rFonts w:ascii="Times New Roman" w:hAnsi="Times New Roman" w:cs="Times New Roman"/>
          <w:sz w:val="22"/>
          <w:szCs w:val="22"/>
          <w:lang w:eastAsia="zh-TW"/>
        </w:rPr>
        <w:t>RoB</w:t>
      </w:r>
      <w:proofErr w:type="spellEnd"/>
      <w:r w:rsidRPr="00D565D4">
        <w:rPr>
          <w:rFonts w:ascii="Times New Roman" w:hAnsi="Times New Roman" w:cs="Times New Roman"/>
          <w:sz w:val="22"/>
          <w:szCs w:val="22"/>
          <w:lang w:eastAsia="zh-TW"/>
        </w:rPr>
        <w:t xml:space="preserve"> comparisons to each network estimate</w:t>
      </w:r>
      <w:bookmarkEnd w:id="30"/>
    </w:p>
    <w:p w14:paraId="7960F1DD"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 xml:space="preserve">Low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is green, moderate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is yellow, high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xml:space="preserve"> is red.</w:t>
      </w:r>
    </w:p>
    <w:p w14:paraId="172BA499" w14:textId="6F22FB66" w:rsidR="00BA00E6" w:rsidRPr="00BA00E6" w:rsidRDefault="00BA00E6" w:rsidP="001421C4">
      <w:pPr>
        <w:spacing w:line="360" w:lineRule="auto"/>
        <w:rPr>
          <w:rFonts w:ascii="Times New Roman" w:hAnsi="Times New Roman" w:cs="Times New Roman"/>
          <w:b/>
          <w:bCs/>
          <w:sz w:val="22"/>
          <w:szCs w:val="22"/>
          <w:lang w:eastAsia="zh-TW"/>
        </w:rPr>
      </w:pPr>
      <w:r w:rsidRPr="00D565D4">
        <w:rPr>
          <w:rFonts w:ascii="Times New Roman" w:hAnsi="Times New Roman" w:cs="Times New Roman"/>
          <w:sz w:val="22"/>
          <w:szCs w:val="22"/>
          <w:lang w:eastAsia="zh-TW"/>
        </w:rPr>
        <w:drawing>
          <wp:inline distT="0" distB="0" distL="0" distR="0" wp14:anchorId="0C44AF9E" wp14:editId="3F605ED6">
            <wp:extent cx="5274310" cy="3224530"/>
            <wp:effectExtent l="0" t="0" r="2540" b="0"/>
            <wp:docPr id="16541878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4310" cy="3224530"/>
                    </a:xfrm>
                    <a:prstGeom prst="rect">
                      <a:avLst/>
                    </a:prstGeom>
                    <a:noFill/>
                    <a:ln>
                      <a:noFill/>
                    </a:ln>
                  </pic:spPr>
                </pic:pic>
              </a:graphicData>
            </a:graphic>
          </wp:inline>
        </w:drawing>
      </w:r>
      <w:r w:rsidRPr="00BA00E6">
        <w:rPr>
          <w:rFonts w:ascii="Times New Roman" w:hAnsi="Times New Roman" w:cs="Times New Roman"/>
          <w:b/>
          <w:bCs/>
          <w:sz w:val="22"/>
          <w:szCs w:val="22"/>
          <w:lang w:eastAsia="zh-TW"/>
        </w:rPr>
        <w:t xml:space="preserve"> </w:t>
      </w:r>
      <w:bookmarkStart w:id="31" w:name="_Toc113555248"/>
      <w:bookmarkEnd w:id="31"/>
    </w:p>
    <w:p w14:paraId="0056380F" w14:textId="77777777" w:rsidR="00BA00E6" w:rsidRPr="00BA00E6" w:rsidRDefault="00BA00E6" w:rsidP="001421C4">
      <w:pPr>
        <w:spacing w:line="360" w:lineRule="auto"/>
        <w:rPr>
          <w:rFonts w:ascii="Times New Roman" w:hAnsi="Times New Roman" w:cs="Times New Roman"/>
          <w:b/>
          <w:bCs/>
          <w:sz w:val="22"/>
          <w:szCs w:val="22"/>
          <w:lang w:eastAsia="zh-TW"/>
        </w:rPr>
        <w:sectPr w:rsidR="00BA00E6" w:rsidRPr="00BA00E6" w:rsidSect="00BA00E6">
          <w:pgSz w:w="11906" w:h="16838"/>
          <w:pgMar w:top="1440" w:right="1800" w:bottom="1440" w:left="1800" w:header="851" w:footer="992" w:gutter="0"/>
          <w:cols w:space="720"/>
          <w:docGrid w:type="lines" w:linePitch="312"/>
        </w:sectPr>
      </w:pPr>
    </w:p>
    <w:p w14:paraId="06B14CF4" w14:textId="27118B79" w:rsidR="00BA00E6" w:rsidRPr="00D565D4" w:rsidRDefault="00BA00E6" w:rsidP="00C905C6">
      <w:pPr>
        <w:pStyle w:val="1"/>
        <w:rPr>
          <w:rFonts w:ascii="Times New Roman" w:hAnsi="Times New Roman" w:cs="Times New Roman"/>
          <w:sz w:val="22"/>
          <w:szCs w:val="22"/>
          <w:lang w:eastAsia="zh-TW"/>
        </w:rPr>
      </w:pPr>
      <w:bookmarkStart w:id="32" w:name="_Toc186133103"/>
      <w:r w:rsidRPr="00D565D4">
        <w:rPr>
          <w:rFonts w:ascii="Times New Roman" w:hAnsi="Times New Roman" w:cs="Times New Roman"/>
          <w:sz w:val="22"/>
          <w:szCs w:val="22"/>
          <w:lang w:eastAsia="zh-TW"/>
        </w:rPr>
        <w:lastRenderedPageBreak/>
        <w:t>Reasons for Downgrading</w:t>
      </w:r>
      <w:bookmarkEnd w:id="32"/>
    </w:p>
    <w:p w14:paraId="5AE1D447"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 xml:space="preserve">According to the recommendations of the </w:t>
      </w:r>
      <w:proofErr w:type="spellStart"/>
      <w:r w:rsidRPr="00BA00E6">
        <w:rPr>
          <w:rFonts w:ascii="Times New Roman" w:hAnsi="Times New Roman" w:cs="Times New Roman"/>
          <w:sz w:val="22"/>
          <w:szCs w:val="22"/>
          <w:lang w:eastAsia="zh-TW"/>
        </w:rPr>
        <w:t>CINeMA</w:t>
      </w:r>
      <w:proofErr w:type="spellEnd"/>
      <w:r w:rsidRPr="00BA00E6">
        <w:rPr>
          <w:rFonts w:ascii="Times New Roman" w:hAnsi="Times New Roman" w:cs="Times New Roman"/>
          <w:sz w:val="22"/>
          <w:szCs w:val="22"/>
          <w:lang w:eastAsia="zh-TW"/>
        </w:rPr>
        <w:t xml:space="preserve"> online document (https://cinema.ispm.unibe.ch/), we rated only the primary outcome of serum testosterone and evaluated the need for downgrading each module based on the following criteria.</w:t>
      </w:r>
    </w:p>
    <w:p w14:paraId="24999362" w14:textId="584773DC" w:rsidR="00BA00E6" w:rsidRPr="00D565D4" w:rsidRDefault="00BA00E6" w:rsidP="00C905C6">
      <w:pPr>
        <w:pStyle w:val="1"/>
        <w:rPr>
          <w:rFonts w:ascii="Times New Roman" w:hAnsi="Times New Roman" w:cs="Times New Roman"/>
          <w:sz w:val="22"/>
          <w:szCs w:val="22"/>
          <w:lang w:eastAsia="zh-TW"/>
        </w:rPr>
      </w:pPr>
      <w:bookmarkStart w:id="33" w:name="_Toc186133104"/>
      <w:r w:rsidRPr="00D565D4">
        <w:rPr>
          <w:rFonts w:ascii="Times New Roman" w:hAnsi="Times New Roman" w:cs="Times New Roman"/>
          <w:sz w:val="22"/>
          <w:szCs w:val="22"/>
        </w:rPr>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.1</w:t>
      </w:r>
      <w:r w:rsidR="00C905C6" w:rsidRPr="00D565D4">
        <w:rPr>
          <w:rFonts w:ascii="Times New Roman" w:hAnsi="Times New Roman" w:cs="Times New Roman"/>
          <w:sz w:val="22"/>
          <w:szCs w:val="22"/>
        </w:rPr>
        <w:t xml:space="preserve"> </w:t>
      </w:r>
      <w:r w:rsidRPr="00D565D4">
        <w:rPr>
          <w:rFonts w:ascii="Times New Roman" w:hAnsi="Times New Roman" w:cs="Times New Roman"/>
          <w:sz w:val="22"/>
          <w:szCs w:val="22"/>
          <w:lang w:eastAsia="zh-TW"/>
        </w:rPr>
        <w:t>Within-study Bias</w:t>
      </w:r>
      <w:bookmarkEnd w:id="33"/>
    </w:p>
    <w:p w14:paraId="32B7DADD"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Based on the assessment results of RoB2 (Fig. 6), the quality of each included study was categorized as low risk, some concerns, or high risk. We adopted the rule of average risk of bias (</w:t>
      </w:r>
      <w:proofErr w:type="spellStart"/>
      <w:r w:rsidRPr="00BA00E6">
        <w:rPr>
          <w:rFonts w:ascii="Times New Roman" w:hAnsi="Times New Roman" w:cs="Times New Roman"/>
          <w:sz w:val="22"/>
          <w:szCs w:val="22"/>
          <w:lang w:eastAsia="zh-TW"/>
        </w:rPr>
        <w:t>RoB</w:t>
      </w:r>
      <w:proofErr w:type="spellEnd"/>
      <w:r w:rsidRPr="00BA00E6">
        <w:rPr>
          <w:rFonts w:ascii="Times New Roman" w:hAnsi="Times New Roman" w:cs="Times New Roman"/>
          <w:sz w:val="22"/>
          <w:szCs w:val="22"/>
          <w:lang w:eastAsia="zh-TW"/>
        </w:rPr>
        <w:t>). No downgrade was applied if the result showed "no concerns," while a downgrade of one level was applied for "some concerns" and two levels for "major concerns."</w:t>
      </w:r>
    </w:p>
    <w:p w14:paraId="525415F8" w14:textId="39DA3B10" w:rsidR="00BA00E6" w:rsidRPr="00D565D4" w:rsidRDefault="00BA00E6" w:rsidP="00C905C6">
      <w:pPr>
        <w:pStyle w:val="1"/>
        <w:rPr>
          <w:rFonts w:ascii="Times New Roman" w:hAnsi="Times New Roman" w:cs="Times New Roman"/>
          <w:sz w:val="22"/>
          <w:szCs w:val="22"/>
          <w:lang w:eastAsia="zh-TW"/>
        </w:rPr>
      </w:pPr>
      <w:bookmarkStart w:id="34" w:name="_Toc186133105"/>
      <w:r w:rsidRPr="00D565D4">
        <w:rPr>
          <w:rFonts w:ascii="Times New Roman" w:hAnsi="Times New Roman" w:cs="Times New Roman"/>
          <w:sz w:val="22"/>
          <w:szCs w:val="22"/>
        </w:rPr>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 xml:space="preserve">.2 </w:t>
      </w:r>
      <w:r w:rsidRPr="00D565D4">
        <w:rPr>
          <w:rFonts w:ascii="Times New Roman" w:hAnsi="Times New Roman" w:cs="Times New Roman"/>
          <w:sz w:val="22"/>
          <w:szCs w:val="22"/>
          <w:lang w:eastAsia="zh-TW"/>
        </w:rPr>
        <w:t>Across-study Bias (Publication Bias)</w:t>
      </w:r>
      <w:bookmarkEnd w:id="34"/>
    </w:p>
    <w:p w14:paraId="7EDBA215"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Our search was comprehensive, including both published and unpublished studies. With no language restrictions, Chinese studies were also included in our screening scope. Even though it is possible that some small unpublished studies were missed, this does not appear to affect our results. In Fig. 5 and Supplementary Files 1</w:t>
      </w:r>
      <w:r w:rsidRPr="00BA00E6">
        <w:rPr>
          <w:rFonts w:ascii="Times New Roman" w:hAnsi="Times New Roman" w:cs="Times New Roman"/>
          <w:sz w:val="22"/>
          <w:szCs w:val="22"/>
          <w:lang w:eastAsia="zh-TW"/>
        </w:rPr>
        <w:t>（</w:t>
      </w:r>
      <w:r w:rsidRPr="00BA00E6">
        <w:rPr>
          <w:rFonts w:ascii="Times New Roman" w:hAnsi="Times New Roman" w:cs="Times New Roman"/>
          <w:sz w:val="22"/>
          <w:szCs w:val="22"/>
          <w:lang w:eastAsia="zh-TW"/>
        </w:rPr>
        <w:t>Fig S5</w:t>
      </w:r>
      <w:r w:rsidRPr="00BA00E6">
        <w:rPr>
          <w:rFonts w:ascii="Times New Roman" w:hAnsi="Times New Roman" w:cs="Times New Roman"/>
          <w:sz w:val="22"/>
          <w:szCs w:val="22"/>
          <w:lang w:eastAsia="zh-TW"/>
        </w:rPr>
        <w:t>）</w:t>
      </w:r>
      <w:r w:rsidRPr="00BA00E6">
        <w:rPr>
          <w:rFonts w:ascii="Times New Roman" w:hAnsi="Times New Roman" w:cs="Times New Roman"/>
          <w:sz w:val="22"/>
          <w:szCs w:val="22"/>
          <w:lang w:eastAsia="zh-TW"/>
        </w:rPr>
        <w:t>, we evaluated publication bias for the primary outcome, and adjusted funnel plots for comparisons of physical activity types with control showed no evidence of asymmetry. Therefore, the primary outcome was considered to have no publication bias.</w:t>
      </w:r>
    </w:p>
    <w:p w14:paraId="4AE5FB69" w14:textId="50C5692A" w:rsidR="00BA00E6" w:rsidRPr="00D565D4" w:rsidRDefault="00BA00E6" w:rsidP="00C905C6">
      <w:pPr>
        <w:pStyle w:val="1"/>
        <w:rPr>
          <w:rFonts w:ascii="Times New Roman" w:hAnsi="Times New Roman" w:cs="Times New Roman"/>
          <w:sz w:val="22"/>
          <w:szCs w:val="22"/>
          <w:lang w:eastAsia="zh-TW"/>
        </w:rPr>
      </w:pPr>
      <w:bookmarkStart w:id="35" w:name="_Toc186133106"/>
      <w:r w:rsidRPr="00D565D4">
        <w:rPr>
          <w:rFonts w:ascii="Times New Roman" w:hAnsi="Times New Roman" w:cs="Times New Roman"/>
          <w:sz w:val="22"/>
          <w:szCs w:val="22"/>
        </w:rPr>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.3</w:t>
      </w:r>
      <w:r w:rsidRPr="00D565D4">
        <w:rPr>
          <w:rFonts w:ascii="Times New Roman" w:hAnsi="Times New Roman" w:cs="Times New Roman"/>
          <w:sz w:val="22"/>
          <w:szCs w:val="22"/>
          <w:lang w:eastAsia="zh-TW"/>
        </w:rPr>
        <w:t xml:space="preserve"> Indirectness</w:t>
      </w:r>
      <w:bookmarkEnd w:id="35"/>
    </w:p>
    <w:p w14:paraId="73EAC7AE"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 xml:space="preserve">We performed subgroup analysis on baseline information of the included studies (average age, BMI, regions, intervention period, control group with placebo or no treatment) as covariates for the primary outcome, and the results showed that baseline information had no </w:t>
      </w:r>
      <w:r w:rsidRPr="00BA00E6">
        <w:rPr>
          <w:rFonts w:ascii="Times New Roman" w:hAnsi="Times New Roman" w:cs="Times New Roman"/>
          <w:sz w:val="22"/>
          <w:szCs w:val="22"/>
          <w:lang w:eastAsia="zh-TW"/>
        </w:rPr>
        <w:lastRenderedPageBreak/>
        <w:t>significant impact on the outcomes. Therefore, we assumed no indirectness and did not downgrade any comparison based on this factor.</w:t>
      </w:r>
    </w:p>
    <w:p w14:paraId="10FB4491" w14:textId="4AA85701" w:rsidR="00BA00E6" w:rsidRPr="00D565D4" w:rsidRDefault="00BA00E6" w:rsidP="00C905C6">
      <w:pPr>
        <w:pStyle w:val="1"/>
        <w:rPr>
          <w:rFonts w:ascii="Times New Roman" w:hAnsi="Times New Roman" w:cs="Times New Roman"/>
          <w:sz w:val="22"/>
          <w:szCs w:val="22"/>
          <w:lang w:eastAsia="zh-TW"/>
        </w:rPr>
      </w:pPr>
      <w:bookmarkStart w:id="36" w:name="_Toc186133107"/>
      <w:r w:rsidRPr="00D565D4">
        <w:rPr>
          <w:rFonts w:ascii="Times New Roman" w:hAnsi="Times New Roman" w:cs="Times New Roman"/>
          <w:sz w:val="22"/>
          <w:szCs w:val="22"/>
        </w:rPr>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 xml:space="preserve">.4 </w:t>
      </w:r>
      <w:r w:rsidRPr="00D565D4">
        <w:rPr>
          <w:rFonts w:ascii="Times New Roman" w:hAnsi="Times New Roman" w:cs="Times New Roman"/>
          <w:sz w:val="22"/>
          <w:szCs w:val="22"/>
          <w:lang w:eastAsia="zh-TW"/>
        </w:rPr>
        <w:t>Imprecision</w:t>
      </w:r>
      <w:bookmarkEnd w:id="36"/>
    </w:p>
    <w:p w14:paraId="128226F3"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 xml:space="preserve">The primary outcome of </w:t>
      </w:r>
      <w:bookmarkStart w:id="37" w:name="_Hlk181267623"/>
      <w:r w:rsidRPr="00BA00E6">
        <w:rPr>
          <w:rFonts w:ascii="Times New Roman" w:hAnsi="Times New Roman" w:cs="Times New Roman"/>
          <w:sz w:val="22"/>
          <w:szCs w:val="22"/>
          <w:lang w:eastAsia="zh-TW"/>
        </w:rPr>
        <w:t>serum testosterone level</w:t>
      </w:r>
      <w:bookmarkEnd w:id="37"/>
      <w:r w:rsidRPr="00BA00E6">
        <w:rPr>
          <w:rFonts w:ascii="Times New Roman" w:hAnsi="Times New Roman" w:cs="Times New Roman"/>
          <w:sz w:val="22"/>
          <w:szCs w:val="22"/>
          <w:lang w:eastAsia="zh-TW"/>
        </w:rPr>
        <w:t xml:space="preserve"> in this network meta-analysis is a continuous variable, and the effect size for continuous outcomes was measured as the standardized mean difference (SMD) of change scores (end value minus baseline score), as different studies used different rating scales or units. Therefore, for comparisons with the control group, the clinically meaningful threshold was set as an SMD higher or lower than 0. For comparisons between two non-pharmacological interventions, thresholds were set at SMD -0.1 and 0.1. If the confidence interval crossed one threshold, one level was downgraded, and if it crossed two thresholds, two levels were downgraded.</w:t>
      </w:r>
    </w:p>
    <w:p w14:paraId="261CFB91" w14:textId="1AC5F46C" w:rsidR="00BA00E6" w:rsidRPr="00D565D4" w:rsidRDefault="00BA00E6" w:rsidP="00C905C6">
      <w:pPr>
        <w:pStyle w:val="1"/>
        <w:rPr>
          <w:rFonts w:ascii="Times New Roman" w:hAnsi="Times New Roman" w:cs="Times New Roman"/>
          <w:sz w:val="22"/>
          <w:szCs w:val="22"/>
          <w:lang w:eastAsia="zh-TW"/>
        </w:rPr>
      </w:pPr>
      <w:bookmarkStart w:id="38" w:name="_Toc186133108"/>
      <w:r w:rsidRPr="00D565D4">
        <w:rPr>
          <w:rFonts w:ascii="Times New Roman" w:hAnsi="Times New Roman" w:cs="Times New Roman"/>
          <w:sz w:val="22"/>
          <w:szCs w:val="22"/>
        </w:rPr>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.5</w:t>
      </w:r>
      <w:r w:rsidRPr="00D565D4">
        <w:rPr>
          <w:rFonts w:ascii="Times New Roman" w:hAnsi="Times New Roman" w:cs="Times New Roman"/>
          <w:sz w:val="22"/>
          <w:szCs w:val="22"/>
          <w:lang w:eastAsia="zh-TW"/>
        </w:rPr>
        <w:t xml:space="preserve"> Heterogeneity</w:t>
      </w:r>
      <w:bookmarkEnd w:id="38"/>
    </w:p>
    <w:p w14:paraId="40EBA17F"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 xml:space="preserve">For heterogeneity, we used the same clinically significant thresholds as above and followed the recommendations automatically provided by </w:t>
      </w:r>
      <w:proofErr w:type="spellStart"/>
      <w:r w:rsidRPr="00BA00E6">
        <w:rPr>
          <w:rFonts w:ascii="Times New Roman" w:hAnsi="Times New Roman" w:cs="Times New Roman"/>
          <w:sz w:val="22"/>
          <w:szCs w:val="22"/>
          <w:lang w:eastAsia="zh-TW"/>
        </w:rPr>
        <w:t>CINeMA</w:t>
      </w:r>
      <w:proofErr w:type="spellEnd"/>
      <w:r w:rsidRPr="00BA00E6">
        <w:rPr>
          <w:rFonts w:ascii="Times New Roman" w:hAnsi="Times New Roman" w:cs="Times New Roman"/>
          <w:sz w:val="22"/>
          <w:szCs w:val="22"/>
          <w:lang w:eastAsia="zh-TW"/>
        </w:rPr>
        <w:t xml:space="preserve"> (https://cinema.ispm.unibe.ch/). No downgrade was applied when the result was "no concerns," while a downgrade of one level was applied for "some concerns" and two levels for "major concerns."</w:t>
      </w:r>
    </w:p>
    <w:p w14:paraId="2A9F6B57" w14:textId="402860E2" w:rsidR="00BA00E6" w:rsidRPr="00D565D4" w:rsidRDefault="00BA00E6" w:rsidP="00C905C6">
      <w:pPr>
        <w:pStyle w:val="1"/>
        <w:rPr>
          <w:rFonts w:ascii="Times New Roman" w:hAnsi="Times New Roman" w:cs="Times New Roman"/>
          <w:sz w:val="22"/>
          <w:szCs w:val="22"/>
          <w:lang w:eastAsia="zh-TW"/>
        </w:rPr>
      </w:pPr>
      <w:bookmarkStart w:id="39" w:name="_Toc186133109"/>
      <w:r w:rsidRPr="00D565D4">
        <w:rPr>
          <w:rFonts w:ascii="Times New Roman" w:hAnsi="Times New Roman" w:cs="Times New Roman"/>
          <w:sz w:val="22"/>
          <w:szCs w:val="22"/>
        </w:rPr>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.6</w:t>
      </w:r>
      <w:r w:rsidRPr="00D565D4">
        <w:rPr>
          <w:rFonts w:ascii="Times New Roman" w:hAnsi="Times New Roman" w:cs="Times New Roman"/>
          <w:sz w:val="22"/>
          <w:szCs w:val="22"/>
          <w:lang w:eastAsia="zh-TW"/>
        </w:rPr>
        <w:t xml:space="preserve"> Inconsistency</w:t>
      </w:r>
      <w:bookmarkEnd w:id="39"/>
    </w:p>
    <w:p w14:paraId="40E5B927" w14:textId="77777777" w:rsidR="00BA00E6" w:rsidRPr="00BA00E6" w:rsidRDefault="00BA00E6" w:rsidP="00C2247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For inconsistency, we used global and local methods to test the inconsistency of study results. Inconsistency within loops between direct and indirect evidence was evaluated using STATA software. Consistency was considered non-significant when the 95% confidence interval of inconsistent components encompassed zero. No downgrade was applied when p &gt; 0.1, a one-level downgrade was applied when p was 0.05–0.1, and a two-level downgrade when p &lt; 0.05.</w:t>
      </w:r>
    </w:p>
    <w:p w14:paraId="47FCF11F" w14:textId="5C1D4611" w:rsidR="00BA00E6" w:rsidRPr="00D565D4" w:rsidRDefault="00BA00E6" w:rsidP="00C905C6">
      <w:pPr>
        <w:pStyle w:val="1"/>
        <w:rPr>
          <w:rFonts w:ascii="Times New Roman" w:hAnsi="Times New Roman" w:cs="Times New Roman"/>
          <w:sz w:val="22"/>
          <w:szCs w:val="22"/>
          <w:lang w:eastAsia="zh-TW"/>
        </w:rPr>
      </w:pPr>
      <w:bookmarkStart w:id="40" w:name="_Toc186133110"/>
      <w:r w:rsidRPr="00D565D4">
        <w:rPr>
          <w:rFonts w:ascii="Times New Roman" w:hAnsi="Times New Roman" w:cs="Times New Roman"/>
          <w:sz w:val="22"/>
          <w:szCs w:val="22"/>
        </w:rPr>
        <w:lastRenderedPageBreak/>
        <w:t>4.</w:t>
      </w:r>
      <w:r w:rsidR="00C905C6" w:rsidRPr="00D565D4">
        <w:rPr>
          <w:rFonts w:ascii="Times New Roman" w:hAnsi="Times New Roman" w:cs="Times New Roman"/>
          <w:sz w:val="22"/>
          <w:szCs w:val="22"/>
        </w:rPr>
        <w:t>3</w:t>
      </w:r>
      <w:r w:rsidRPr="00D565D4">
        <w:rPr>
          <w:rFonts w:ascii="Times New Roman" w:hAnsi="Times New Roman" w:cs="Times New Roman"/>
          <w:sz w:val="22"/>
          <w:szCs w:val="22"/>
        </w:rPr>
        <w:t xml:space="preserve">.7 </w:t>
      </w:r>
      <w:r w:rsidRPr="00D565D4">
        <w:rPr>
          <w:rFonts w:ascii="Times New Roman" w:hAnsi="Times New Roman" w:cs="Times New Roman"/>
          <w:sz w:val="22"/>
          <w:szCs w:val="22"/>
          <w:lang w:eastAsia="zh-TW"/>
        </w:rPr>
        <w:t>Summarizing Judgments Across the Six Domains</w:t>
      </w:r>
      <w:bookmarkEnd w:id="40"/>
    </w:p>
    <w:p w14:paraId="4DBB17F0" w14:textId="77777777" w:rsidR="00BA00E6" w:rsidRPr="00BA00E6" w:rsidRDefault="00BA00E6" w:rsidP="001421C4">
      <w:pPr>
        <w:spacing w:line="360" w:lineRule="auto"/>
        <w:ind w:firstLineChars="100" w:firstLine="220"/>
        <w:rPr>
          <w:rFonts w:ascii="Times New Roman" w:hAnsi="Times New Roman" w:cs="Times New Roman"/>
          <w:sz w:val="22"/>
          <w:szCs w:val="22"/>
          <w:lang w:eastAsia="zh-TW"/>
        </w:rPr>
      </w:pPr>
      <w:r w:rsidRPr="00BA00E6">
        <w:rPr>
          <w:rFonts w:ascii="Times New Roman" w:hAnsi="Times New Roman" w:cs="Times New Roman"/>
          <w:sz w:val="22"/>
          <w:szCs w:val="22"/>
          <w:lang w:eastAsia="zh-TW"/>
        </w:rPr>
        <w:t xml:space="preserve">The final output of </w:t>
      </w:r>
      <w:proofErr w:type="spellStart"/>
      <w:r w:rsidRPr="00BA00E6">
        <w:rPr>
          <w:rFonts w:ascii="Times New Roman" w:hAnsi="Times New Roman" w:cs="Times New Roman"/>
          <w:sz w:val="22"/>
          <w:szCs w:val="22"/>
          <w:lang w:eastAsia="zh-TW"/>
        </w:rPr>
        <w:t>CINeMA</w:t>
      </w:r>
      <w:proofErr w:type="spellEnd"/>
      <w:r w:rsidRPr="00BA00E6">
        <w:rPr>
          <w:rFonts w:ascii="Times New Roman" w:hAnsi="Times New Roman" w:cs="Times New Roman"/>
          <w:sz w:val="22"/>
          <w:szCs w:val="22"/>
          <w:lang w:eastAsia="zh-TW"/>
        </w:rPr>
        <w:t xml:space="preserve"> is a table displaying the level of concern for each of the six domains. We chose to summarize judgments across domains using the four confidence levels of the GRADE approach: very low, low, moderate, or </w:t>
      </w:r>
      <w:proofErr w:type="gramStart"/>
      <w:r w:rsidRPr="00BA00E6">
        <w:rPr>
          <w:rFonts w:ascii="Times New Roman" w:hAnsi="Times New Roman" w:cs="Times New Roman"/>
          <w:sz w:val="22"/>
          <w:szCs w:val="22"/>
          <w:lang w:eastAsia="zh-TW"/>
        </w:rPr>
        <w:t>high(</w:t>
      </w:r>
      <w:proofErr w:type="gramEnd"/>
      <w:r w:rsidRPr="00BA00E6">
        <w:rPr>
          <w:rFonts w:ascii="Times New Roman" w:hAnsi="Times New Roman" w:cs="Times New Roman"/>
          <w:sz w:val="22"/>
          <w:szCs w:val="22"/>
          <w:lang w:eastAsia="zh-TW"/>
        </w:rPr>
        <w:t xml:space="preserve">1). Factors that may reduce confidence in treatment effects could impact multiple domains. Indirectness includes consideration of intransitivity, which is manifested as statistical inconsistency in the data. Heterogeneity increases the imprecision of treatment effect and may be related to variations in within-study bias or the presence of reporting bias. Additionally, the ability to detect critical discontinuities is weakened in the presence of </w:t>
      </w:r>
      <w:proofErr w:type="gramStart"/>
      <w:r w:rsidRPr="00BA00E6">
        <w:rPr>
          <w:rFonts w:ascii="Times New Roman" w:hAnsi="Times New Roman" w:cs="Times New Roman"/>
          <w:sz w:val="22"/>
          <w:szCs w:val="22"/>
          <w:lang w:eastAsia="zh-TW"/>
        </w:rPr>
        <w:t>heterogeneity(</w:t>
      </w:r>
      <w:proofErr w:type="gramEnd"/>
      <w:r w:rsidRPr="00BA00E6">
        <w:rPr>
          <w:rFonts w:ascii="Times New Roman" w:hAnsi="Times New Roman" w:cs="Times New Roman"/>
          <w:sz w:val="22"/>
          <w:szCs w:val="22"/>
          <w:lang w:eastAsia="zh-TW"/>
        </w:rPr>
        <w:t xml:space="preserve">2). Therefore, the six domains of </w:t>
      </w:r>
      <w:proofErr w:type="spellStart"/>
      <w:r w:rsidRPr="00BA00E6">
        <w:rPr>
          <w:rFonts w:ascii="Times New Roman" w:hAnsi="Times New Roman" w:cs="Times New Roman"/>
          <w:sz w:val="22"/>
          <w:szCs w:val="22"/>
          <w:lang w:eastAsia="zh-TW"/>
        </w:rPr>
        <w:t>CINeMA</w:t>
      </w:r>
      <w:proofErr w:type="spellEnd"/>
      <w:r w:rsidRPr="00BA00E6">
        <w:rPr>
          <w:rFonts w:ascii="Times New Roman" w:hAnsi="Times New Roman" w:cs="Times New Roman"/>
          <w:sz w:val="22"/>
          <w:szCs w:val="22"/>
          <w:lang w:eastAsia="zh-TW"/>
        </w:rPr>
        <w:t xml:space="preserve"> should be considered jointly rather than in isolation to avoid multiple downgrades of the overall confidence level for related concerns.</w:t>
      </w:r>
    </w:p>
    <w:p w14:paraId="1D923EB0" w14:textId="77777777" w:rsidR="00BA00E6" w:rsidRPr="00BA00E6" w:rsidRDefault="00BA00E6" w:rsidP="001421C4">
      <w:pPr>
        <w:spacing w:line="360" w:lineRule="auto"/>
        <w:rPr>
          <w:rFonts w:ascii="Times New Roman" w:hAnsi="Times New Roman" w:cs="Times New Roman"/>
          <w:sz w:val="22"/>
          <w:szCs w:val="22"/>
          <w:lang w:eastAsia="zh-TW"/>
        </w:rPr>
      </w:pPr>
      <w:r w:rsidRPr="00BA00E6">
        <w:rPr>
          <w:rFonts w:ascii="Times New Roman" w:hAnsi="Times New Roman" w:cs="Times New Roman"/>
          <w:sz w:val="22"/>
          <w:szCs w:val="22"/>
          <w:lang w:eastAsia="zh-TW"/>
        </w:rPr>
        <w:t>1.</w:t>
      </w:r>
      <w:r w:rsidRPr="00BA00E6">
        <w:rPr>
          <w:rFonts w:ascii="Times New Roman" w:hAnsi="Times New Roman" w:cs="Times New Roman"/>
          <w:sz w:val="22"/>
          <w:szCs w:val="22"/>
          <w:lang w:eastAsia="zh-TW"/>
        </w:rPr>
        <w:tab/>
        <w:t xml:space="preserve">A GRADE Working Group approach for rating the quality of treatment effect estimates from network meta-analysis. </w:t>
      </w:r>
      <w:proofErr w:type="spellStart"/>
      <w:r w:rsidRPr="00BA00E6">
        <w:rPr>
          <w:rFonts w:ascii="Times New Roman" w:hAnsi="Times New Roman" w:cs="Times New Roman"/>
          <w:sz w:val="22"/>
          <w:szCs w:val="22"/>
          <w:lang w:eastAsia="zh-TW"/>
        </w:rPr>
        <w:t>Bmj</w:t>
      </w:r>
      <w:proofErr w:type="spellEnd"/>
      <w:r w:rsidRPr="00BA00E6">
        <w:rPr>
          <w:rFonts w:ascii="Times New Roman" w:hAnsi="Times New Roman" w:cs="Times New Roman"/>
          <w:sz w:val="22"/>
          <w:szCs w:val="22"/>
          <w:lang w:eastAsia="zh-TW"/>
        </w:rPr>
        <w:t>. 2015;350:h3326.</w:t>
      </w:r>
    </w:p>
    <w:p w14:paraId="0E7B9A04" w14:textId="77777777" w:rsidR="00BA00E6" w:rsidRPr="00BA00E6" w:rsidRDefault="00BA00E6" w:rsidP="001421C4">
      <w:pPr>
        <w:spacing w:line="360" w:lineRule="auto"/>
        <w:rPr>
          <w:rFonts w:ascii="Times New Roman" w:hAnsi="Times New Roman" w:cs="Times New Roman"/>
          <w:sz w:val="22"/>
          <w:szCs w:val="22"/>
          <w:lang w:eastAsia="zh-TW"/>
        </w:rPr>
      </w:pPr>
      <w:r w:rsidRPr="00BA00E6">
        <w:rPr>
          <w:rFonts w:ascii="Times New Roman" w:hAnsi="Times New Roman" w:cs="Times New Roman"/>
          <w:sz w:val="22"/>
          <w:szCs w:val="22"/>
          <w:lang w:eastAsia="zh-TW"/>
        </w:rPr>
        <w:t>2.</w:t>
      </w:r>
      <w:r w:rsidRPr="00BA00E6">
        <w:rPr>
          <w:rFonts w:ascii="Times New Roman" w:hAnsi="Times New Roman" w:cs="Times New Roman"/>
          <w:sz w:val="22"/>
          <w:szCs w:val="22"/>
          <w:lang w:eastAsia="zh-TW"/>
        </w:rPr>
        <w:tab/>
        <w:t xml:space="preserve">Veroniki AA, Mavridis D, Higgins JP, Salanti G. Characteristics of a loop of evidence that affect detection and estimation of inconsistency: a simulation study. BMC Med Res </w:t>
      </w:r>
      <w:proofErr w:type="spellStart"/>
      <w:r w:rsidRPr="00BA00E6">
        <w:rPr>
          <w:rFonts w:ascii="Times New Roman" w:hAnsi="Times New Roman" w:cs="Times New Roman"/>
          <w:sz w:val="22"/>
          <w:szCs w:val="22"/>
          <w:lang w:eastAsia="zh-TW"/>
        </w:rPr>
        <w:t>Methodol</w:t>
      </w:r>
      <w:proofErr w:type="spellEnd"/>
      <w:r w:rsidRPr="00BA00E6">
        <w:rPr>
          <w:rFonts w:ascii="Times New Roman" w:hAnsi="Times New Roman" w:cs="Times New Roman"/>
          <w:sz w:val="22"/>
          <w:szCs w:val="22"/>
          <w:lang w:eastAsia="zh-TW"/>
        </w:rPr>
        <w:t xml:space="preserve">. </w:t>
      </w:r>
      <w:proofErr w:type="gramStart"/>
      <w:r w:rsidRPr="00BA00E6">
        <w:rPr>
          <w:rFonts w:ascii="Times New Roman" w:hAnsi="Times New Roman" w:cs="Times New Roman"/>
          <w:sz w:val="22"/>
          <w:szCs w:val="22"/>
          <w:lang w:eastAsia="zh-TW"/>
        </w:rPr>
        <w:t>2014;14:106</w:t>
      </w:r>
      <w:proofErr w:type="gramEnd"/>
      <w:r w:rsidRPr="00BA00E6">
        <w:rPr>
          <w:rFonts w:ascii="Times New Roman" w:hAnsi="Times New Roman" w:cs="Times New Roman"/>
          <w:sz w:val="22"/>
          <w:szCs w:val="22"/>
          <w:lang w:eastAsia="zh-TW"/>
        </w:rPr>
        <w:t>.</w:t>
      </w:r>
    </w:p>
    <w:p w14:paraId="38B6E2BD" w14:textId="77777777" w:rsidR="00BA00E6" w:rsidRPr="00D565D4" w:rsidRDefault="00BA00E6" w:rsidP="00BA00E6">
      <w:pPr>
        <w:rPr>
          <w:rFonts w:ascii="Times New Roman" w:hAnsi="Times New Roman" w:cs="Times New Roman"/>
          <w:sz w:val="22"/>
          <w:szCs w:val="22"/>
          <w:lang w:eastAsia="zh-TW"/>
        </w:rPr>
        <w:sectPr w:rsidR="00BA00E6" w:rsidRPr="00D565D4" w:rsidSect="001812C6">
          <w:pgSz w:w="11906" w:h="16838"/>
          <w:pgMar w:top="1440" w:right="1800" w:bottom="1440" w:left="1800" w:header="851" w:footer="992" w:gutter="0"/>
          <w:cols w:space="720"/>
          <w:docGrid w:type="lines" w:linePitch="312"/>
        </w:sectPr>
      </w:pPr>
    </w:p>
    <w:p w14:paraId="493CB9F1" w14:textId="2E6C50A1" w:rsidR="001812C6" w:rsidRPr="00D565D4" w:rsidRDefault="001812C6" w:rsidP="00C905C6">
      <w:pPr>
        <w:pStyle w:val="1"/>
        <w:rPr>
          <w:rFonts w:ascii="Times New Roman" w:hAnsi="Times New Roman" w:cs="Times New Roman"/>
          <w:sz w:val="22"/>
          <w:szCs w:val="22"/>
        </w:rPr>
      </w:pPr>
      <w:bookmarkStart w:id="41" w:name="_Toc186133111"/>
      <w:r w:rsidRPr="00D565D4">
        <w:rPr>
          <w:rFonts w:ascii="Times New Roman" w:hAnsi="Times New Roman" w:cs="Times New Roman"/>
          <w:sz w:val="22"/>
          <w:szCs w:val="22"/>
          <w:lang w:eastAsia="zh-TW"/>
        </w:rPr>
        <w:lastRenderedPageBreak/>
        <w:t>Appendix</w:t>
      </w:r>
      <w:r w:rsidR="008D0B04" w:rsidRPr="00D565D4">
        <w:rPr>
          <w:rFonts w:ascii="Times New Roman" w:hAnsi="Times New Roman" w:cs="Times New Roman"/>
          <w:sz w:val="22"/>
          <w:szCs w:val="22"/>
        </w:rPr>
        <w:t>:</w:t>
      </w:r>
      <w:r w:rsidRPr="00D565D4">
        <w:rPr>
          <w:rFonts w:ascii="Times New Roman" w:hAnsi="Times New Roman" w:cs="Times New Roman"/>
          <w:sz w:val="22"/>
          <w:szCs w:val="22"/>
        </w:rPr>
        <w:t xml:space="preserve"> </w:t>
      </w:r>
      <w:r w:rsidR="00BA00E6" w:rsidRPr="00D565D4">
        <w:rPr>
          <w:rFonts w:ascii="Times New Roman" w:hAnsi="Times New Roman" w:cs="Times New Roman"/>
          <w:sz w:val="22"/>
          <w:szCs w:val="22"/>
        </w:rPr>
        <w:t xml:space="preserve">5 </w:t>
      </w:r>
      <w:r w:rsidRPr="00D565D4">
        <w:rPr>
          <w:rFonts w:ascii="Times New Roman" w:hAnsi="Times New Roman" w:cs="Times New Roman"/>
          <w:sz w:val="22"/>
          <w:szCs w:val="22"/>
        </w:rPr>
        <w:t>Classification of 6 interventions, based on network meta-analysis of interventions for testosterone in women with PCOS</w:t>
      </w:r>
      <w:bookmarkEnd w:id="41"/>
    </w:p>
    <w:p w14:paraId="39B63FA6" w14:textId="0D045E1B" w:rsidR="001812C6" w:rsidRPr="00D565D4" w:rsidRDefault="008D0B04" w:rsidP="00C905C6">
      <w:pPr>
        <w:pStyle w:val="1"/>
        <w:rPr>
          <w:rFonts w:ascii="Times New Roman" w:hAnsi="Times New Roman" w:cs="Times New Roman"/>
          <w:sz w:val="22"/>
          <w:szCs w:val="22"/>
        </w:rPr>
      </w:pPr>
      <w:bookmarkStart w:id="42" w:name="_Toc186133112"/>
      <w:r w:rsidRPr="00D565D4">
        <w:rPr>
          <w:rFonts w:ascii="Times New Roman" w:hAnsi="Times New Roman" w:cs="Times New Roman"/>
          <w:sz w:val="22"/>
          <w:szCs w:val="22"/>
        </w:rPr>
        <w:t>5</w:t>
      </w:r>
      <w:r w:rsidR="001812C6" w:rsidRPr="00D565D4">
        <w:rPr>
          <w:rFonts w:ascii="Times New Roman" w:hAnsi="Times New Roman" w:cs="Times New Roman"/>
          <w:sz w:val="22"/>
          <w:szCs w:val="22"/>
        </w:rPr>
        <w:t>.1 Establish Clear Reference and Thresholds.</w:t>
      </w:r>
      <w:bookmarkEnd w:id="42"/>
    </w:p>
    <w:p w14:paraId="1FB488C4" w14:textId="77777777" w:rsidR="001812C6" w:rsidRPr="00D565D4" w:rsidRDefault="001812C6" w:rsidP="001812C6">
      <w:pPr>
        <w:spacing w:line="360" w:lineRule="auto"/>
        <w:jc w:val="both"/>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 xml:space="preserve">   We designated the control group as the reference intervention and established a clinically relevant threshold for reducing testosterone. In this study, the minimum clinically important difference (MCID) was set at a reduction of 12.47 ng/dL in testosterone levels, serving as the benchmark for determining the effectiveness of the interventions.</w:t>
      </w:r>
    </w:p>
    <w:p w14:paraId="6BEF894A" w14:textId="0368D005" w:rsidR="001812C6" w:rsidRPr="00D565D4" w:rsidRDefault="008D0B04" w:rsidP="00C905C6">
      <w:pPr>
        <w:pStyle w:val="1"/>
        <w:rPr>
          <w:rFonts w:ascii="Times New Roman" w:hAnsi="Times New Roman" w:cs="Times New Roman"/>
          <w:sz w:val="22"/>
          <w:szCs w:val="22"/>
        </w:rPr>
      </w:pPr>
      <w:bookmarkStart w:id="43" w:name="_Toc186133113"/>
      <w:r w:rsidRPr="00D565D4">
        <w:rPr>
          <w:rFonts w:ascii="Times New Roman" w:hAnsi="Times New Roman" w:cs="Times New Roman"/>
          <w:sz w:val="22"/>
          <w:szCs w:val="22"/>
        </w:rPr>
        <w:t>5</w:t>
      </w:r>
      <w:r w:rsidR="001812C6" w:rsidRPr="00D565D4">
        <w:rPr>
          <w:rFonts w:ascii="Times New Roman" w:hAnsi="Times New Roman" w:cs="Times New Roman"/>
          <w:sz w:val="22"/>
          <w:szCs w:val="22"/>
        </w:rPr>
        <w:t>.2 Preliminary classification based on the reference group.</w:t>
      </w:r>
      <w:bookmarkEnd w:id="43"/>
    </w:p>
    <w:p w14:paraId="5F72BDAA" w14:textId="77777777" w:rsidR="001812C6" w:rsidRPr="00D565D4" w:rsidRDefault="001812C6" w:rsidP="001812C6">
      <w:pPr>
        <w:spacing w:line="360" w:lineRule="auto"/>
        <w:jc w:val="both"/>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We standardized the measurement unit for testosterone to ng/dL and compared it with the MCID threshold for testosterone, as shown in the results below (Table 1).</w:t>
      </w:r>
    </w:p>
    <w:p w14:paraId="4FE2FE3F" w14:textId="77777777" w:rsidR="001812C6" w:rsidRPr="00D565D4" w:rsidRDefault="001812C6" w:rsidP="001812C6">
      <w:pPr>
        <w:spacing w:line="360" w:lineRule="auto"/>
        <w:jc w:val="both"/>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Table 1 First classification of interventions based on comparison with reference, for the outcome of serum testosterone.</w:t>
      </w:r>
    </w:p>
    <w:tbl>
      <w:tblPr>
        <w:tblStyle w:val="a3"/>
        <w:tblW w:w="8647" w:type="dxa"/>
        <w:tblBorders>
          <w:top w:val="single" w:sz="8" w:space="0" w:color="auto"/>
          <w:left w:val="none" w:sz="0" w:space="0" w:color="auto"/>
          <w:bottom w:val="single" w:sz="8" w:space="0" w:color="auto"/>
          <w:right w:val="none" w:sz="0" w:space="0" w:color="auto"/>
        </w:tblBorders>
        <w:tblLook w:val="04A0" w:firstRow="1" w:lastRow="0" w:firstColumn="1" w:lastColumn="0" w:noHBand="0" w:noVBand="1"/>
      </w:tblPr>
      <w:tblGrid>
        <w:gridCol w:w="3119"/>
        <w:gridCol w:w="3118"/>
        <w:gridCol w:w="2410"/>
      </w:tblGrid>
      <w:tr w:rsidR="001812C6" w:rsidRPr="00D565D4" w14:paraId="75B898B9" w14:textId="77777777" w:rsidTr="001812C6">
        <w:tc>
          <w:tcPr>
            <w:tcW w:w="3119" w:type="dxa"/>
            <w:tcBorders>
              <w:top w:val="single" w:sz="8" w:space="0" w:color="auto"/>
              <w:left w:val="nil"/>
              <w:bottom w:val="single" w:sz="8" w:space="0" w:color="auto"/>
              <w:right w:val="nil"/>
            </w:tcBorders>
            <w:hideMark/>
          </w:tcPr>
          <w:p w14:paraId="52408868"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Intervention</w:t>
            </w:r>
          </w:p>
        </w:tc>
        <w:tc>
          <w:tcPr>
            <w:tcW w:w="3118" w:type="dxa"/>
            <w:tcBorders>
              <w:top w:val="single" w:sz="8" w:space="0" w:color="auto"/>
              <w:left w:val="nil"/>
              <w:bottom w:val="single" w:sz="8" w:space="0" w:color="auto"/>
              <w:right w:val="nil"/>
            </w:tcBorders>
            <w:hideMark/>
          </w:tcPr>
          <w:p w14:paraId="10BDEF9A"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Comparison with Control Group</w:t>
            </w:r>
          </w:p>
        </w:tc>
        <w:tc>
          <w:tcPr>
            <w:tcW w:w="2410" w:type="dxa"/>
            <w:tcBorders>
              <w:top w:val="single" w:sz="8" w:space="0" w:color="auto"/>
              <w:left w:val="nil"/>
              <w:bottom w:val="single" w:sz="8" w:space="0" w:color="auto"/>
              <w:right w:val="nil"/>
            </w:tcBorders>
            <w:hideMark/>
          </w:tcPr>
          <w:p w14:paraId="619D970C"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category</w:t>
            </w:r>
          </w:p>
        </w:tc>
      </w:tr>
      <w:tr w:rsidR="001812C6" w:rsidRPr="00D565D4" w14:paraId="21197834" w14:textId="77777777" w:rsidTr="001812C6">
        <w:tc>
          <w:tcPr>
            <w:tcW w:w="3119" w:type="dxa"/>
            <w:tcBorders>
              <w:top w:val="single" w:sz="8" w:space="0" w:color="auto"/>
              <w:left w:val="nil"/>
              <w:bottom w:val="single" w:sz="4" w:space="0" w:color="auto"/>
              <w:right w:val="nil"/>
            </w:tcBorders>
            <w:vAlign w:val="bottom"/>
            <w:hideMark/>
          </w:tcPr>
          <w:p w14:paraId="45C7EA97"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Exercise</w:t>
            </w:r>
          </w:p>
        </w:tc>
        <w:tc>
          <w:tcPr>
            <w:tcW w:w="3118" w:type="dxa"/>
            <w:tcBorders>
              <w:top w:val="single" w:sz="8" w:space="0" w:color="auto"/>
              <w:left w:val="nil"/>
              <w:bottom w:val="single" w:sz="4" w:space="0" w:color="auto"/>
              <w:right w:val="nil"/>
            </w:tcBorders>
            <w:vAlign w:val="bottom"/>
            <w:hideMark/>
          </w:tcPr>
          <w:p w14:paraId="217F8696"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-7.65(-16.51,1.21)</w:t>
            </w:r>
          </w:p>
        </w:tc>
        <w:tc>
          <w:tcPr>
            <w:tcW w:w="2410" w:type="dxa"/>
            <w:tcBorders>
              <w:top w:val="single" w:sz="8" w:space="0" w:color="auto"/>
              <w:left w:val="nil"/>
              <w:bottom w:val="single" w:sz="4" w:space="0" w:color="auto"/>
              <w:right w:val="nil"/>
            </w:tcBorders>
            <w:hideMark/>
          </w:tcPr>
          <w:p w14:paraId="345AF944"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Less Effective</w:t>
            </w:r>
          </w:p>
        </w:tc>
      </w:tr>
      <w:tr w:rsidR="001812C6" w:rsidRPr="00D565D4" w14:paraId="1DC3EA05" w14:textId="77777777" w:rsidTr="001812C6">
        <w:tc>
          <w:tcPr>
            <w:tcW w:w="3119" w:type="dxa"/>
            <w:tcBorders>
              <w:top w:val="single" w:sz="4" w:space="0" w:color="auto"/>
              <w:left w:val="nil"/>
              <w:bottom w:val="single" w:sz="4" w:space="0" w:color="auto"/>
              <w:right w:val="nil"/>
            </w:tcBorders>
            <w:vAlign w:val="bottom"/>
            <w:hideMark/>
          </w:tcPr>
          <w:p w14:paraId="692515D7"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Diet</w:t>
            </w:r>
          </w:p>
        </w:tc>
        <w:tc>
          <w:tcPr>
            <w:tcW w:w="3118" w:type="dxa"/>
            <w:tcBorders>
              <w:top w:val="single" w:sz="4" w:space="0" w:color="auto"/>
              <w:left w:val="nil"/>
              <w:bottom w:val="single" w:sz="4" w:space="0" w:color="auto"/>
              <w:right w:val="nil"/>
            </w:tcBorders>
            <w:vAlign w:val="bottom"/>
            <w:hideMark/>
          </w:tcPr>
          <w:p w14:paraId="4EC3C6B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-17.55(-35.99,0.89)</w:t>
            </w:r>
          </w:p>
        </w:tc>
        <w:tc>
          <w:tcPr>
            <w:tcW w:w="2410" w:type="dxa"/>
            <w:tcBorders>
              <w:top w:val="single" w:sz="4" w:space="0" w:color="auto"/>
              <w:left w:val="nil"/>
              <w:bottom w:val="single" w:sz="4" w:space="0" w:color="auto"/>
              <w:right w:val="nil"/>
            </w:tcBorders>
            <w:hideMark/>
          </w:tcPr>
          <w:p w14:paraId="47AB9D72"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More Effective</w:t>
            </w:r>
          </w:p>
        </w:tc>
      </w:tr>
      <w:tr w:rsidR="001812C6" w:rsidRPr="00D565D4" w14:paraId="1B772A87" w14:textId="77777777" w:rsidTr="001812C6">
        <w:tc>
          <w:tcPr>
            <w:tcW w:w="3119" w:type="dxa"/>
            <w:tcBorders>
              <w:top w:val="single" w:sz="4" w:space="0" w:color="auto"/>
              <w:left w:val="nil"/>
              <w:bottom w:val="single" w:sz="4" w:space="0" w:color="auto"/>
              <w:right w:val="nil"/>
            </w:tcBorders>
            <w:vAlign w:val="bottom"/>
            <w:hideMark/>
          </w:tcPr>
          <w:p w14:paraId="7FF57FD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Electroacupuncture</w:t>
            </w:r>
          </w:p>
        </w:tc>
        <w:tc>
          <w:tcPr>
            <w:tcW w:w="3118" w:type="dxa"/>
            <w:tcBorders>
              <w:top w:val="single" w:sz="4" w:space="0" w:color="auto"/>
              <w:left w:val="nil"/>
              <w:bottom w:val="single" w:sz="4" w:space="0" w:color="auto"/>
              <w:right w:val="nil"/>
            </w:tcBorders>
            <w:vAlign w:val="bottom"/>
            <w:hideMark/>
          </w:tcPr>
          <w:p w14:paraId="0836DDB0"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-15.08(-25.76, -4.40)</w:t>
            </w:r>
          </w:p>
        </w:tc>
        <w:tc>
          <w:tcPr>
            <w:tcW w:w="2410" w:type="dxa"/>
            <w:tcBorders>
              <w:top w:val="single" w:sz="4" w:space="0" w:color="auto"/>
              <w:left w:val="nil"/>
              <w:bottom w:val="single" w:sz="4" w:space="0" w:color="auto"/>
              <w:right w:val="nil"/>
            </w:tcBorders>
            <w:hideMark/>
          </w:tcPr>
          <w:p w14:paraId="3BE3566B"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More Effective</w:t>
            </w:r>
          </w:p>
        </w:tc>
      </w:tr>
      <w:tr w:rsidR="001812C6" w:rsidRPr="00D565D4" w14:paraId="60CD729F" w14:textId="77777777" w:rsidTr="001812C6">
        <w:tc>
          <w:tcPr>
            <w:tcW w:w="3119" w:type="dxa"/>
            <w:tcBorders>
              <w:top w:val="single" w:sz="4" w:space="0" w:color="auto"/>
              <w:left w:val="nil"/>
              <w:bottom w:val="single" w:sz="4" w:space="0" w:color="auto"/>
              <w:right w:val="nil"/>
            </w:tcBorders>
            <w:vAlign w:val="bottom"/>
            <w:hideMark/>
          </w:tcPr>
          <w:p w14:paraId="45A746D9"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Exercise +Diet</w:t>
            </w:r>
          </w:p>
        </w:tc>
        <w:tc>
          <w:tcPr>
            <w:tcW w:w="3118" w:type="dxa"/>
            <w:tcBorders>
              <w:top w:val="single" w:sz="4" w:space="0" w:color="auto"/>
              <w:left w:val="nil"/>
              <w:bottom w:val="single" w:sz="4" w:space="0" w:color="auto"/>
              <w:right w:val="nil"/>
            </w:tcBorders>
            <w:vAlign w:val="bottom"/>
            <w:hideMark/>
          </w:tcPr>
          <w:p w14:paraId="3D55C97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-20.06(-33.50, -6.62)</w:t>
            </w:r>
          </w:p>
        </w:tc>
        <w:tc>
          <w:tcPr>
            <w:tcW w:w="2410" w:type="dxa"/>
            <w:tcBorders>
              <w:top w:val="single" w:sz="4" w:space="0" w:color="auto"/>
              <w:left w:val="nil"/>
              <w:bottom w:val="single" w:sz="4" w:space="0" w:color="auto"/>
              <w:right w:val="nil"/>
            </w:tcBorders>
            <w:hideMark/>
          </w:tcPr>
          <w:p w14:paraId="1F1E19B8"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More Effective</w:t>
            </w:r>
          </w:p>
        </w:tc>
      </w:tr>
      <w:tr w:rsidR="001812C6" w:rsidRPr="00D565D4" w14:paraId="185F7E67" w14:textId="77777777" w:rsidTr="001812C6">
        <w:tc>
          <w:tcPr>
            <w:tcW w:w="3119" w:type="dxa"/>
            <w:tcBorders>
              <w:top w:val="single" w:sz="4" w:space="0" w:color="auto"/>
              <w:left w:val="nil"/>
              <w:bottom w:val="single" w:sz="4" w:space="0" w:color="auto"/>
              <w:right w:val="nil"/>
            </w:tcBorders>
            <w:vAlign w:val="bottom"/>
            <w:hideMark/>
          </w:tcPr>
          <w:p w14:paraId="44B3223E"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Electroacupuncture +Exercise +Diet</w:t>
            </w:r>
          </w:p>
        </w:tc>
        <w:tc>
          <w:tcPr>
            <w:tcW w:w="3118" w:type="dxa"/>
            <w:tcBorders>
              <w:top w:val="single" w:sz="4" w:space="0" w:color="auto"/>
              <w:left w:val="nil"/>
              <w:bottom w:val="single" w:sz="4" w:space="0" w:color="auto"/>
              <w:right w:val="nil"/>
            </w:tcBorders>
            <w:vAlign w:val="bottom"/>
            <w:hideMark/>
          </w:tcPr>
          <w:p w14:paraId="27356E41"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-21.75(-49.58,6.07)</w:t>
            </w:r>
          </w:p>
        </w:tc>
        <w:tc>
          <w:tcPr>
            <w:tcW w:w="2410" w:type="dxa"/>
            <w:tcBorders>
              <w:top w:val="single" w:sz="4" w:space="0" w:color="auto"/>
              <w:left w:val="nil"/>
              <w:bottom w:val="single" w:sz="4" w:space="0" w:color="auto"/>
              <w:right w:val="nil"/>
            </w:tcBorders>
            <w:hideMark/>
          </w:tcPr>
          <w:p w14:paraId="47D3834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More Effective</w:t>
            </w:r>
          </w:p>
        </w:tc>
      </w:tr>
      <w:tr w:rsidR="001812C6" w:rsidRPr="00D565D4" w14:paraId="5A9B8E1E" w14:textId="77777777" w:rsidTr="001812C6">
        <w:trPr>
          <w:trHeight w:val="50"/>
        </w:trPr>
        <w:tc>
          <w:tcPr>
            <w:tcW w:w="3119" w:type="dxa"/>
            <w:tcBorders>
              <w:top w:val="single" w:sz="4" w:space="0" w:color="auto"/>
              <w:left w:val="nil"/>
              <w:bottom w:val="single" w:sz="8" w:space="0" w:color="auto"/>
              <w:right w:val="nil"/>
            </w:tcBorders>
            <w:vAlign w:val="bottom"/>
            <w:hideMark/>
          </w:tcPr>
          <w:p w14:paraId="2280FFD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Control</w:t>
            </w:r>
          </w:p>
        </w:tc>
        <w:tc>
          <w:tcPr>
            <w:tcW w:w="3118" w:type="dxa"/>
            <w:tcBorders>
              <w:top w:val="single" w:sz="4" w:space="0" w:color="auto"/>
              <w:left w:val="nil"/>
              <w:bottom w:val="single" w:sz="8" w:space="0" w:color="auto"/>
              <w:right w:val="nil"/>
            </w:tcBorders>
            <w:vAlign w:val="bottom"/>
            <w:hideMark/>
          </w:tcPr>
          <w:p w14:paraId="49E3034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w:t>
            </w:r>
          </w:p>
        </w:tc>
        <w:tc>
          <w:tcPr>
            <w:tcW w:w="2410" w:type="dxa"/>
            <w:tcBorders>
              <w:top w:val="single" w:sz="4" w:space="0" w:color="auto"/>
              <w:left w:val="nil"/>
              <w:bottom w:val="single" w:sz="8" w:space="0" w:color="auto"/>
              <w:right w:val="nil"/>
            </w:tcBorders>
            <w:hideMark/>
          </w:tcPr>
          <w:p w14:paraId="25020C38"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w:t>
            </w:r>
          </w:p>
        </w:tc>
      </w:tr>
    </w:tbl>
    <w:p w14:paraId="1CA80392"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 xml:space="preserve"> </w:t>
      </w:r>
    </w:p>
    <w:p w14:paraId="749DB660" w14:textId="77777777" w:rsidR="001812C6" w:rsidRPr="00D565D4" w:rsidRDefault="001812C6" w:rsidP="001812C6">
      <w:pPr>
        <w:spacing w:line="360" w:lineRule="auto"/>
        <w:rPr>
          <w:rFonts w:ascii="Times New Roman" w:hAnsi="Times New Roman" w:cs="Times New Roman"/>
          <w:b/>
          <w:bCs/>
          <w:color w:val="000000" w:themeColor="text1"/>
          <w:sz w:val="22"/>
          <w:szCs w:val="22"/>
        </w:rPr>
        <w:sectPr w:rsidR="001812C6" w:rsidRPr="00D565D4" w:rsidSect="001812C6">
          <w:pgSz w:w="11906" w:h="16838"/>
          <w:pgMar w:top="1440" w:right="1800" w:bottom="1440" w:left="1800" w:header="851" w:footer="992" w:gutter="0"/>
          <w:cols w:space="720"/>
          <w:docGrid w:type="lines" w:linePitch="312"/>
        </w:sectPr>
      </w:pPr>
    </w:p>
    <w:p w14:paraId="616A85DF" w14:textId="2B9AB4EC" w:rsidR="001812C6" w:rsidRPr="00D565D4" w:rsidRDefault="008D0B04" w:rsidP="00C905C6">
      <w:pPr>
        <w:pStyle w:val="1"/>
        <w:rPr>
          <w:rFonts w:ascii="Times New Roman" w:hAnsi="Times New Roman" w:cs="Times New Roman"/>
          <w:sz w:val="22"/>
          <w:szCs w:val="22"/>
        </w:rPr>
      </w:pPr>
      <w:bookmarkStart w:id="44" w:name="_Toc186133114"/>
      <w:r w:rsidRPr="00D565D4">
        <w:rPr>
          <w:rFonts w:ascii="Times New Roman" w:hAnsi="Times New Roman" w:cs="Times New Roman"/>
          <w:sz w:val="22"/>
          <w:szCs w:val="22"/>
        </w:rPr>
        <w:lastRenderedPageBreak/>
        <w:t>5</w:t>
      </w:r>
      <w:r w:rsidR="001812C6" w:rsidRPr="00D565D4">
        <w:rPr>
          <w:rFonts w:ascii="Times New Roman" w:hAnsi="Times New Roman" w:cs="Times New Roman"/>
          <w:sz w:val="22"/>
          <w:szCs w:val="22"/>
        </w:rPr>
        <w:t>.3 Second classification based on comparisons between pairs of interventions.</w:t>
      </w:r>
      <w:bookmarkEnd w:id="44"/>
    </w:p>
    <w:p w14:paraId="4E9EA5BC"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 xml:space="preserve">  For interventions preliminarily labeled as "more effective," pairwise comparisons can be conducted to further differentiate their effectiveness. Based on the results from Step 2, “Electroacupuncture + Exercise + Diet”, “EA” and “Exercise + Diet” can be categorized into a higher tier. The results of the pairwise comparisons are shown below (Table 2)</w:t>
      </w:r>
    </w:p>
    <w:p w14:paraId="3749027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Table 2: Second classification based on pairwise comparisons, for the outcome of serum testosterone.</w:t>
      </w:r>
    </w:p>
    <w:tbl>
      <w:tblPr>
        <w:tblStyle w:val="a3"/>
        <w:tblW w:w="7655" w:type="dxa"/>
        <w:tblBorders>
          <w:top w:val="single" w:sz="8" w:space="0" w:color="auto"/>
          <w:left w:val="none" w:sz="0" w:space="0" w:color="auto"/>
          <w:bottom w:val="single" w:sz="8" w:space="0" w:color="auto"/>
          <w:right w:val="none" w:sz="0" w:space="0" w:color="auto"/>
        </w:tblBorders>
        <w:tblLook w:val="04A0" w:firstRow="1" w:lastRow="0" w:firstColumn="1" w:lastColumn="0" w:noHBand="0" w:noVBand="1"/>
      </w:tblPr>
      <w:tblGrid>
        <w:gridCol w:w="7655"/>
      </w:tblGrid>
      <w:tr w:rsidR="001812C6" w:rsidRPr="00D565D4" w14:paraId="3A38E3D8" w14:textId="77777777" w:rsidTr="001812C6">
        <w:trPr>
          <w:trHeight w:val="355"/>
        </w:trPr>
        <w:tc>
          <w:tcPr>
            <w:tcW w:w="7655" w:type="dxa"/>
            <w:tcBorders>
              <w:top w:val="single" w:sz="8" w:space="0" w:color="auto"/>
              <w:left w:val="nil"/>
              <w:bottom w:val="single" w:sz="8" w:space="0" w:color="auto"/>
              <w:right w:val="nil"/>
            </w:tcBorders>
            <w:shd w:val="clear" w:color="auto" w:fill="D8D8D8"/>
            <w:hideMark/>
          </w:tcPr>
          <w:p w14:paraId="06EFD7DD"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Not convincingly different than control (category 0)</w:t>
            </w:r>
          </w:p>
        </w:tc>
      </w:tr>
      <w:tr w:rsidR="001812C6" w:rsidRPr="00D565D4" w14:paraId="45142FFE" w14:textId="77777777" w:rsidTr="001812C6">
        <w:trPr>
          <w:trHeight w:val="355"/>
        </w:trPr>
        <w:tc>
          <w:tcPr>
            <w:tcW w:w="7655" w:type="dxa"/>
            <w:tcBorders>
              <w:top w:val="single" w:sz="8" w:space="0" w:color="auto"/>
              <w:left w:val="nil"/>
              <w:bottom w:val="single" w:sz="8" w:space="0" w:color="auto"/>
              <w:right w:val="nil"/>
            </w:tcBorders>
            <w:hideMark/>
          </w:tcPr>
          <w:p w14:paraId="3389B5E7"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•None</w:t>
            </w:r>
          </w:p>
        </w:tc>
      </w:tr>
      <w:tr w:rsidR="001812C6" w:rsidRPr="00D565D4" w14:paraId="3D2BF1FD" w14:textId="77777777" w:rsidTr="001812C6">
        <w:trPr>
          <w:trHeight w:val="347"/>
        </w:trPr>
        <w:tc>
          <w:tcPr>
            <w:tcW w:w="7655" w:type="dxa"/>
            <w:tcBorders>
              <w:top w:val="single" w:sz="8" w:space="0" w:color="auto"/>
              <w:left w:val="nil"/>
              <w:bottom w:val="single" w:sz="8" w:space="0" w:color="auto"/>
              <w:right w:val="nil"/>
            </w:tcBorders>
            <w:shd w:val="clear" w:color="auto" w:fill="D8D8D8"/>
            <w:vAlign w:val="bottom"/>
            <w:hideMark/>
          </w:tcPr>
          <w:p w14:paraId="3281EB48"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Intermediate—more effective than placebo (category 1)</w:t>
            </w:r>
          </w:p>
        </w:tc>
      </w:tr>
      <w:tr w:rsidR="001812C6" w:rsidRPr="00D565D4" w14:paraId="4A6A44E8" w14:textId="77777777" w:rsidTr="001812C6">
        <w:trPr>
          <w:trHeight w:val="486"/>
        </w:trPr>
        <w:tc>
          <w:tcPr>
            <w:tcW w:w="7655" w:type="dxa"/>
            <w:tcBorders>
              <w:top w:val="single" w:sz="8" w:space="0" w:color="auto"/>
              <w:left w:val="nil"/>
              <w:bottom w:val="nil"/>
              <w:right w:val="nil"/>
            </w:tcBorders>
            <w:vAlign w:val="bottom"/>
            <w:hideMark/>
          </w:tcPr>
          <w:p w14:paraId="59EF3FA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•Exercise</w:t>
            </w:r>
          </w:p>
        </w:tc>
      </w:tr>
      <w:tr w:rsidR="001812C6" w:rsidRPr="00D565D4" w14:paraId="2D38611F" w14:textId="77777777" w:rsidTr="001812C6">
        <w:trPr>
          <w:trHeight w:val="355"/>
        </w:trPr>
        <w:tc>
          <w:tcPr>
            <w:tcW w:w="7655" w:type="dxa"/>
            <w:tcBorders>
              <w:top w:val="single" w:sz="8" w:space="0" w:color="auto"/>
              <w:left w:val="nil"/>
              <w:bottom w:val="single" w:sz="8" w:space="0" w:color="auto"/>
              <w:right w:val="nil"/>
            </w:tcBorders>
            <w:shd w:val="clear" w:color="auto" w:fill="D8D8D8"/>
            <w:vAlign w:val="bottom"/>
            <w:hideMark/>
          </w:tcPr>
          <w:p w14:paraId="69E2648D"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More effective than at least one category 1 intervention (category 2)</w:t>
            </w:r>
          </w:p>
        </w:tc>
      </w:tr>
      <w:tr w:rsidR="001812C6" w:rsidRPr="00D565D4" w14:paraId="5A870AB0" w14:textId="77777777" w:rsidTr="001812C6">
        <w:trPr>
          <w:trHeight w:val="347"/>
        </w:trPr>
        <w:tc>
          <w:tcPr>
            <w:tcW w:w="7655" w:type="dxa"/>
            <w:tcBorders>
              <w:top w:val="single" w:sz="8" w:space="0" w:color="auto"/>
              <w:left w:val="nil"/>
              <w:bottom w:val="single" w:sz="8" w:space="0" w:color="auto"/>
              <w:right w:val="nil"/>
            </w:tcBorders>
            <w:vAlign w:val="bottom"/>
            <w:hideMark/>
          </w:tcPr>
          <w:p w14:paraId="66F2AB51"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•Electroacupuncture + Exercise + Diet</w:t>
            </w:r>
          </w:p>
          <w:p w14:paraId="06A32017"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•Electroacupuncture</w:t>
            </w:r>
          </w:p>
          <w:p w14:paraId="3B12C7C8"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w:t>
            </w:r>
            <w:bookmarkStart w:id="45" w:name="_Hlk186118333"/>
            <w:r w:rsidRPr="00D565D4">
              <w:rPr>
                <w:rFonts w:ascii="Times New Roman" w:hAnsi="Times New Roman" w:cs="Times New Roman"/>
                <w:color w:val="000000" w:themeColor="text1"/>
                <w:sz w:val="22"/>
                <w:szCs w:val="22"/>
              </w:rPr>
              <w:t>Exercise</w:t>
            </w:r>
            <w:bookmarkEnd w:id="45"/>
            <w:r w:rsidRPr="00D565D4">
              <w:rPr>
                <w:rFonts w:ascii="Times New Roman" w:hAnsi="Times New Roman" w:cs="Times New Roman"/>
                <w:color w:val="000000" w:themeColor="text1"/>
                <w:sz w:val="22"/>
                <w:szCs w:val="22"/>
              </w:rPr>
              <w:t xml:space="preserve"> + Diet</w:t>
            </w:r>
          </w:p>
        </w:tc>
      </w:tr>
    </w:tbl>
    <w:p w14:paraId="09B1E346" w14:textId="77777777" w:rsidR="001812C6" w:rsidRPr="00D565D4" w:rsidRDefault="001812C6" w:rsidP="001812C6">
      <w:pPr>
        <w:spacing w:line="360" w:lineRule="auto"/>
        <w:rPr>
          <w:rFonts w:ascii="Times New Roman" w:hAnsi="Times New Roman" w:cs="Times New Roman"/>
          <w:b/>
          <w:bCs/>
          <w:color w:val="000000" w:themeColor="text1"/>
          <w:sz w:val="22"/>
          <w:szCs w:val="22"/>
        </w:rPr>
        <w:sectPr w:rsidR="001812C6" w:rsidRPr="00D565D4" w:rsidSect="001812C6">
          <w:pgSz w:w="11906" w:h="16838"/>
          <w:pgMar w:top="1440" w:right="1800" w:bottom="1440" w:left="1800" w:header="851" w:footer="992" w:gutter="0"/>
          <w:cols w:space="720"/>
          <w:docGrid w:type="lines" w:linePitch="312"/>
        </w:sectPr>
      </w:pPr>
    </w:p>
    <w:p w14:paraId="0868A609" w14:textId="60018C8B" w:rsidR="001812C6" w:rsidRPr="00D565D4" w:rsidRDefault="008D0B04" w:rsidP="00C905C6">
      <w:pPr>
        <w:pStyle w:val="1"/>
        <w:rPr>
          <w:rFonts w:ascii="Times New Roman" w:hAnsi="Times New Roman" w:cs="Times New Roman"/>
          <w:sz w:val="22"/>
          <w:szCs w:val="22"/>
        </w:rPr>
      </w:pPr>
      <w:bookmarkStart w:id="46" w:name="_Toc186133115"/>
      <w:r w:rsidRPr="00D565D4">
        <w:rPr>
          <w:rFonts w:ascii="Times New Roman" w:hAnsi="Times New Roman" w:cs="Times New Roman"/>
          <w:sz w:val="22"/>
          <w:szCs w:val="22"/>
        </w:rPr>
        <w:lastRenderedPageBreak/>
        <w:t>5</w:t>
      </w:r>
      <w:r w:rsidR="001812C6" w:rsidRPr="00D565D4">
        <w:rPr>
          <w:rFonts w:ascii="Times New Roman" w:hAnsi="Times New Roman" w:cs="Times New Roman"/>
          <w:sz w:val="22"/>
          <w:szCs w:val="22"/>
        </w:rPr>
        <w:t>.4 Certainty of evidence</w:t>
      </w:r>
      <w:bookmarkEnd w:id="46"/>
    </w:p>
    <w:p w14:paraId="31B66430"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 xml:space="preserve">We applied the </w:t>
      </w:r>
      <w:proofErr w:type="spellStart"/>
      <w:r w:rsidRPr="00D565D4">
        <w:rPr>
          <w:rFonts w:ascii="Times New Roman" w:hAnsi="Times New Roman" w:cs="Times New Roman"/>
          <w:color w:val="000000" w:themeColor="text1"/>
          <w:sz w:val="22"/>
          <w:szCs w:val="22"/>
        </w:rPr>
        <w:t>CINeMA</w:t>
      </w:r>
      <w:proofErr w:type="spellEnd"/>
      <w:r w:rsidRPr="00D565D4">
        <w:rPr>
          <w:rFonts w:ascii="Times New Roman" w:hAnsi="Times New Roman" w:cs="Times New Roman"/>
          <w:color w:val="000000" w:themeColor="text1"/>
          <w:sz w:val="22"/>
          <w:szCs w:val="22"/>
        </w:rPr>
        <w:t xml:space="preserve"> method to evaluate the certainty of evidence for the effectiveness of each intervention. Interventions with high or moderate certainty of evidence were labeled as more reliable, while those with low or very low certainty were categorized at a lower level. The results are presented in Table 3.</w:t>
      </w:r>
    </w:p>
    <w:p w14:paraId="3D2E52C4"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 xml:space="preserve">Table 3 </w:t>
      </w:r>
      <w:proofErr w:type="spellStart"/>
      <w:r w:rsidRPr="00D565D4">
        <w:rPr>
          <w:rFonts w:ascii="Times New Roman" w:hAnsi="Times New Roman" w:cs="Times New Roman"/>
          <w:color w:val="000000" w:themeColor="text1"/>
          <w:sz w:val="22"/>
          <w:szCs w:val="22"/>
        </w:rPr>
        <w:t>CINeMA</w:t>
      </w:r>
      <w:proofErr w:type="spellEnd"/>
      <w:r w:rsidRPr="00D565D4">
        <w:rPr>
          <w:rFonts w:ascii="Times New Roman" w:hAnsi="Times New Roman" w:cs="Times New Roman"/>
          <w:color w:val="000000" w:themeColor="text1"/>
          <w:sz w:val="22"/>
          <w:szCs w:val="22"/>
        </w:rPr>
        <w:t xml:space="preserve"> for the primary outcome “serum testosterone level”</w:t>
      </w:r>
    </w:p>
    <w:tbl>
      <w:tblPr>
        <w:tblW w:w="8647" w:type="dxa"/>
        <w:tblBorders>
          <w:top w:val="single" w:sz="8" w:space="0" w:color="auto"/>
          <w:bottom w:val="single" w:sz="8" w:space="0" w:color="auto"/>
        </w:tblBorders>
        <w:tblLook w:val="04A0" w:firstRow="1" w:lastRow="0" w:firstColumn="1" w:lastColumn="0" w:noHBand="0" w:noVBand="1"/>
      </w:tblPr>
      <w:tblGrid>
        <w:gridCol w:w="1894"/>
        <w:gridCol w:w="1898"/>
        <w:gridCol w:w="1604"/>
        <w:gridCol w:w="1365"/>
        <w:gridCol w:w="1591"/>
        <w:gridCol w:w="1591"/>
        <w:gridCol w:w="1365"/>
        <w:gridCol w:w="1527"/>
      </w:tblGrid>
      <w:tr w:rsidR="001812C6" w:rsidRPr="00D565D4" w14:paraId="0E3F9EF4" w14:textId="77777777" w:rsidTr="001812C6">
        <w:trPr>
          <w:trHeight w:val="260"/>
        </w:trPr>
        <w:tc>
          <w:tcPr>
            <w:tcW w:w="0" w:type="auto"/>
            <w:tcBorders>
              <w:top w:val="single" w:sz="8" w:space="0" w:color="auto"/>
              <w:left w:val="nil"/>
              <w:bottom w:val="single" w:sz="8" w:space="0" w:color="auto"/>
              <w:right w:val="nil"/>
            </w:tcBorders>
            <w:noWrap/>
            <w:vAlign w:val="center"/>
            <w:hideMark/>
          </w:tcPr>
          <w:p w14:paraId="3529EE10"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Intervention</w:t>
            </w:r>
          </w:p>
        </w:tc>
        <w:tc>
          <w:tcPr>
            <w:tcW w:w="0" w:type="auto"/>
            <w:tcBorders>
              <w:top w:val="single" w:sz="8" w:space="0" w:color="auto"/>
              <w:left w:val="nil"/>
              <w:bottom w:val="single" w:sz="8" w:space="0" w:color="auto"/>
              <w:right w:val="nil"/>
            </w:tcBorders>
            <w:noWrap/>
            <w:vAlign w:val="center"/>
            <w:hideMark/>
          </w:tcPr>
          <w:p w14:paraId="249EB2E2"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Within-study bias</w:t>
            </w:r>
          </w:p>
        </w:tc>
        <w:tc>
          <w:tcPr>
            <w:tcW w:w="0" w:type="auto"/>
            <w:tcBorders>
              <w:top w:val="single" w:sz="8" w:space="0" w:color="auto"/>
              <w:left w:val="nil"/>
              <w:bottom w:val="single" w:sz="8" w:space="0" w:color="auto"/>
              <w:right w:val="nil"/>
            </w:tcBorders>
            <w:noWrap/>
            <w:vAlign w:val="center"/>
            <w:hideMark/>
          </w:tcPr>
          <w:p w14:paraId="77413E1F"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Reporting bias</w:t>
            </w:r>
          </w:p>
        </w:tc>
        <w:tc>
          <w:tcPr>
            <w:tcW w:w="0" w:type="auto"/>
            <w:tcBorders>
              <w:top w:val="single" w:sz="8" w:space="0" w:color="auto"/>
              <w:left w:val="nil"/>
              <w:bottom w:val="single" w:sz="8" w:space="0" w:color="auto"/>
              <w:right w:val="nil"/>
            </w:tcBorders>
            <w:noWrap/>
            <w:vAlign w:val="center"/>
            <w:hideMark/>
          </w:tcPr>
          <w:p w14:paraId="1CF92A0B"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Indirectness</w:t>
            </w:r>
          </w:p>
        </w:tc>
        <w:tc>
          <w:tcPr>
            <w:tcW w:w="0" w:type="auto"/>
            <w:tcBorders>
              <w:top w:val="single" w:sz="8" w:space="0" w:color="auto"/>
              <w:left w:val="nil"/>
              <w:bottom w:val="single" w:sz="8" w:space="0" w:color="auto"/>
              <w:right w:val="nil"/>
            </w:tcBorders>
            <w:noWrap/>
            <w:vAlign w:val="center"/>
            <w:hideMark/>
          </w:tcPr>
          <w:p w14:paraId="1DCEA85D"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Imprecision</w:t>
            </w:r>
          </w:p>
        </w:tc>
        <w:tc>
          <w:tcPr>
            <w:tcW w:w="0" w:type="auto"/>
            <w:tcBorders>
              <w:top w:val="single" w:sz="8" w:space="0" w:color="auto"/>
              <w:left w:val="nil"/>
              <w:bottom w:val="single" w:sz="8" w:space="0" w:color="auto"/>
              <w:right w:val="nil"/>
            </w:tcBorders>
            <w:noWrap/>
            <w:vAlign w:val="center"/>
            <w:hideMark/>
          </w:tcPr>
          <w:p w14:paraId="1C1DAC63"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Heterogeneity</w:t>
            </w:r>
          </w:p>
        </w:tc>
        <w:tc>
          <w:tcPr>
            <w:tcW w:w="0" w:type="auto"/>
            <w:tcBorders>
              <w:top w:val="single" w:sz="8" w:space="0" w:color="auto"/>
              <w:left w:val="nil"/>
              <w:bottom w:val="single" w:sz="8" w:space="0" w:color="auto"/>
              <w:right w:val="nil"/>
            </w:tcBorders>
            <w:noWrap/>
            <w:vAlign w:val="center"/>
            <w:hideMark/>
          </w:tcPr>
          <w:p w14:paraId="396B1913"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Incoherence</w:t>
            </w:r>
          </w:p>
        </w:tc>
        <w:tc>
          <w:tcPr>
            <w:tcW w:w="1527" w:type="dxa"/>
            <w:tcBorders>
              <w:top w:val="single" w:sz="8" w:space="0" w:color="auto"/>
              <w:left w:val="nil"/>
              <w:bottom w:val="single" w:sz="8" w:space="0" w:color="auto"/>
              <w:right w:val="nil"/>
            </w:tcBorders>
            <w:noWrap/>
            <w:vAlign w:val="center"/>
            <w:hideMark/>
          </w:tcPr>
          <w:p w14:paraId="5CADAFD6"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Confidence rating</w:t>
            </w:r>
          </w:p>
        </w:tc>
      </w:tr>
      <w:tr w:rsidR="001812C6" w:rsidRPr="00D565D4" w14:paraId="6657A8E1" w14:textId="77777777" w:rsidTr="001812C6">
        <w:trPr>
          <w:trHeight w:val="260"/>
        </w:trPr>
        <w:tc>
          <w:tcPr>
            <w:tcW w:w="0" w:type="auto"/>
            <w:tcBorders>
              <w:top w:val="single" w:sz="8" w:space="0" w:color="auto"/>
              <w:left w:val="nil"/>
              <w:bottom w:val="nil"/>
              <w:right w:val="nil"/>
            </w:tcBorders>
            <w:noWrap/>
            <w:vAlign w:val="center"/>
            <w:hideMark/>
          </w:tcPr>
          <w:p w14:paraId="39C1B3EF"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EA</w:t>
            </w:r>
          </w:p>
        </w:tc>
        <w:tc>
          <w:tcPr>
            <w:tcW w:w="0" w:type="auto"/>
            <w:tcBorders>
              <w:top w:val="single" w:sz="8" w:space="0" w:color="auto"/>
              <w:left w:val="nil"/>
              <w:bottom w:val="nil"/>
              <w:right w:val="nil"/>
            </w:tcBorders>
            <w:shd w:val="clear" w:color="auto" w:fill="00B050"/>
            <w:noWrap/>
            <w:vAlign w:val="center"/>
            <w:hideMark/>
          </w:tcPr>
          <w:p w14:paraId="5720A1A1"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single" w:sz="8" w:space="0" w:color="auto"/>
              <w:left w:val="nil"/>
              <w:bottom w:val="nil"/>
              <w:right w:val="nil"/>
            </w:tcBorders>
            <w:shd w:val="clear" w:color="auto" w:fill="00B050"/>
            <w:noWrap/>
            <w:vAlign w:val="center"/>
            <w:hideMark/>
          </w:tcPr>
          <w:p w14:paraId="19E5741C"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 risk</w:t>
            </w:r>
          </w:p>
        </w:tc>
        <w:tc>
          <w:tcPr>
            <w:tcW w:w="0" w:type="auto"/>
            <w:tcBorders>
              <w:top w:val="single" w:sz="8" w:space="0" w:color="auto"/>
              <w:left w:val="nil"/>
              <w:bottom w:val="nil"/>
              <w:right w:val="nil"/>
            </w:tcBorders>
            <w:shd w:val="clear" w:color="auto" w:fill="00B050"/>
            <w:noWrap/>
            <w:vAlign w:val="center"/>
            <w:hideMark/>
          </w:tcPr>
          <w:p w14:paraId="12A408C0"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single" w:sz="8" w:space="0" w:color="auto"/>
              <w:left w:val="nil"/>
              <w:bottom w:val="nil"/>
              <w:right w:val="nil"/>
            </w:tcBorders>
            <w:shd w:val="clear" w:color="auto" w:fill="00B050"/>
            <w:noWrap/>
            <w:vAlign w:val="center"/>
            <w:hideMark/>
          </w:tcPr>
          <w:p w14:paraId="39F07887"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single" w:sz="8" w:space="0" w:color="auto"/>
              <w:left w:val="nil"/>
              <w:bottom w:val="nil"/>
              <w:right w:val="nil"/>
            </w:tcBorders>
            <w:shd w:val="clear" w:color="auto" w:fill="FF0000"/>
            <w:noWrap/>
            <w:vAlign w:val="center"/>
            <w:hideMark/>
          </w:tcPr>
          <w:p w14:paraId="594CB785"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Major concerns</w:t>
            </w:r>
          </w:p>
        </w:tc>
        <w:tc>
          <w:tcPr>
            <w:tcW w:w="0" w:type="auto"/>
            <w:tcBorders>
              <w:top w:val="single" w:sz="8" w:space="0" w:color="auto"/>
              <w:left w:val="nil"/>
              <w:bottom w:val="nil"/>
              <w:right w:val="nil"/>
            </w:tcBorders>
            <w:shd w:val="clear" w:color="auto" w:fill="00B050"/>
            <w:noWrap/>
            <w:vAlign w:val="center"/>
            <w:hideMark/>
          </w:tcPr>
          <w:p w14:paraId="6F295968"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1527" w:type="dxa"/>
            <w:tcBorders>
              <w:top w:val="single" w:sz="8" w:space="0" w:color="auto"/>
              <w:left w:val="nil"/>
              <w:bottom w:val="nil"/>
              <w:right w:val="nil"/>
            </w:tcBorders>
            <w:shd w:val="clear" w:color="auto" w:fill="FFFF00"/>
            <w:noWrap/>
            <w:vAlign w:val="center"/>
            <w:hideMark/>
          </w:tcPr>
          <w:p w14:paraId="2057E0CC"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w:t>
            </w:r>
          </w:p>
        </w:tc>
      </w:tr>
      <w:tr w:rsidR="001812C6" w:rsidRPr="00D565D4" w14:paraId="0EF463D7" w14:textId="77777777" w:rsidTr="001812C6">
        <w:trPr>
          <w:trHeight w:val="260"/>
        </w:trPr>
        <w:tc>
          <w:tcPr>
            <w:tcW w:w="0" w:type="auto"/>
            <w:tcBorders>
              <w:top w:val="nil"/>
              <w:left w:val="nil"/>
              <w:bottom w:val="nil"/>
              <w:right w:val="nil"/>
            </w:tcBorders>
            <w:noWrap/>
            <w:vAlign w:val="center"/>
            <w:hideMark/>
          </w:tcPr>
          <w:p w14:paraId="4BF6B779"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Exercise</w:t>
            </w:r>
          </w:p>
        </w:tc>
        <w:tc>
          <w:tcPr>
            <w:tcW w:w="0" w:type="auto"/>
            <w:tcBorders>
              <w:top w:val="nil"/>
              <w:left w:val="nil"/>
              <w:bottom w:val="nil"/>
              <w:right w:val="nil"/>
            </w:tcBorders>
            <w:shd w:val="clear" w:color="auto" w:fill="FFC000"/>
            <w:noWrap/>
            <w:vAlign w:val="center"/>
            <w:hideMark/>
          </w:tcPr>
          <w:p w14:paraId="52E980D6"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Some concerns</w:t>
            </w:r>
          </w:p>
        </w:tc>
        <w:tc>
          <w:tcPr>
            <w:tcW w:w="0" w:type="auto"/>
            <w:tcBorders>
              <w:top w:val="nil"/>
              <w:left w:val="nil"/>
              <w:bottom w:val="nil"/>
              <w:right w:val="nil"/>
            </w:tcBorders>
            <w:shd w:val="clear" w:color="auto" w:fill="00B050"/>
            <w:noWrap/>
            <w:vAlign w:val="center"/>
            <w:hideMark/>
          </w:tcPr>
          <w:p w14:paraId="6300707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 risk</w:t>
            </w:r>
          </w:p>
        </w:tc>
        <w:tc>
          <w:tcPr>
            <w:tcW w:w="0" w:type="auto"/>
            <w:tcBorders>
              <w:top w:val="nil"/>
              <w:left w:val="nil"/>
              <w:bottom w:val="nil"/>
              <w:right w:val="nil"/>
            </w:tcBorders>
            <w:shd w:val="clear" w:color="auto" w:fill="00B050"/>
            <w:noWrap/>
            <w:vAlign w:val="center"/>
            <w:hideMark/>
          </w:tcPr>
          <w:p w14:paraId="22E6DC66"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nil"/>
              <w:right w:val="nil"/>
            </w:tcBorders>
            <w:shd w:val="clear" w:color="auto" w:fill="FF0000"/>
            <w:noWrap/>
            <w:vAlign w:val="center"/>
            <w:hideMark/>
          </w:tcPr>
          <w:p w14:paraId="0DA1E8C2"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Major concerns</w:t>
            </w:r>
          </w:p>
        </w:tc>
        <w:tc>
          <w:tcPr>
            <w:tcW w:w="0" w:type="auto"/>
            <w:tcBorders>
              <w:top w:val="nil"/>
              <w:left w:val="nil"/>
              <w:bottom w:val="nil"/>
              <w:right w:val="nil"/>
            </w:tcBorders>
            <w:shd w:val="clear" w:color="auto" w:fill="00B050"/>
            <w:noWrap/>
            <w:vAlign w:val="center"/>
            <w:hideMark/>
          </w:tcPr>
          <w:p w14:paraId="176B1AB1"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nil"/>
              <w:right w:val="nil"/>
            </w:tcBorders>
            <w:shd w:val="clear" w:color="auto" w:fill="00B050"/>
            <w:noWrap/>
            <w:vAlign w:val="center"/>
            <w:hideMark/>
          </w:tcPr>
          <w:p w14:paraId="02EBC555"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1527" w:type="dxa"/>
            <w:tcBorders>
              <w:top w:val="nil"/>
              <w:left w:val="nil"/>
              <w:bottom w:val="nil"/>
              <w:right w:val="nil"/>
            </w:tcBorders>
            <w:shd w:val="clear" w:color="auto" w:fill="FF0000"/>
            <w:noWrap/>
            <w:vAlign w:val="center"/>
            <w:hideMark/>
          </w:tcPr>
          <w:p w14:paraId="29FDF6DE"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Very low</w:t>
            </w:r>
          </w:p>
        </w:tc>
      </w:tr>
      <w:tr w:rsidR="001812C6" w:rsidRPr="00D565D4" w14:paraId="56E89988" w14:textId="77777777" w:rsidTr="001812C6">
        <w:trPr>
          <w:trHeight w:val="260"/>
        </w:trPr>
        <w:tc>
          <w:tcPr>
            <w:tcW w:w="0" w:type="auto"/>
            <w:tcBorders>
              <w:top w:val="nil"/>
              <w:left w:val="nil"/>
              <w:bottom w:val="nil"/>
              <w:right w:val="nil"/>
            </w:tcBorders>
            <w:noWrap/>
            <w:vAlign w:val="center"/>
            <w:hideMark/>
          </w:tcPr>
          <w:p w14:paraId="50A6FAA2" w14:textId="77777777" w:rsidR="001812C6" w:rsidRPr="00D565D4" w:rsidRDefault="001812C6" w:rsidP="001812C6">
            <w:pPr>
              <w:spacing w:line="360" w:lineRule="auto"/>
              <w:rPr>
                <w:rFonts w:ascii="Times New Roman" w:hAnsi="Times New Roman" w:cs="Times New Roman"/>
                <w:color w:val="000000" w:themeColor="text1"/>
                <w:sz w:val="22"/>
                <w:szCs w:val="22"/>
              </w:rPr>
            </w:pPr>
            <w:proofErr w:type="spellStart"/>
            <w:r w:rsidRPr="00D565D4">
              <w:rPr>
                <w:rFonts w:ascii="Times New Roman" w:hAnsi="Times New Roman" w:cs="Times New Roman"/>
                <w:color w:val="000000" w:themeColor="text1"/>
                <w:sz w:val="22"/>
                <w:szCs w:val="22"/>
              </w:rPr>
              <w:t>Exercise+Diet</w:t>
            </w:r>
            <w:proofErr w:type="spellEnd"/>
          </w:p>
        </w:tc>
        <w:tc>
          <w:tcPr>
            <w:tcW w:w="0" w:type="auto"/>
            <w:tcBorders>
              <w:top w:val="nil"/>
              <w:left w:val="nil"/>
              <w:bottom w:val="nil"/>
              <w:right w:val="nil"/>
            </w:tcBorders>
            <w:shd w:val="clear" w:color="auto" w:fill="FFC000"/>
            <w:noWrap/>
            <w:vAlign w:val="center"/>
            <w:hideMark/>
          </w:tcPr>
          <w:p w14:paraId="30E9F64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Some concerns</w:t>
            </w:r>
          </w:p>
        </w:tc>
        <w:tc>
          <w:tcPr>
            <w:tcW w:w="0" w:type="auto"/>
            <w:tcBorders>
              <w:top w:val="nil"/>
              <w:left w:val="nil"/>
              <w:bottom w:val="nil"/>
              <w:right w:val="nil"/>
            </w:tcBorders>
            <w:shd w:val="clear" w:color="auto" w:fill="00B050"/>
            <w:noWrap/>
            <w:vAlign w:val="center"/>
            <w:hideMark/>
          </w:tcPr>
          <w:p w14:paraId="1A9A3BC5"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 risk</w:t>
            </w:r>
          </w:p>
        </w:tc>
        <w:tc>
          <w:tcPr>
            <w:tcW w:w="0" w:type="auto"/>
            <w:tcBorders>
              <w:top w:val="nil"/>
              <w:left w:val="nil"/>
              <w:bottom w:val="nil"/>
              <w:right w:val="nil"/>
            </w:tcBorders>
            <w:shd w:val="clear" w:color="auto" w:fill="00B050"/>
            <w:noWrap/>
            <w:vAlign w:val="center"/>
            <w:hideMark/>
          </w:tcPr>
          <w:p w14:paraId="29F3A19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nil"/>
              <w:right w:val="nil"/>
            </w:tcBorders>
            <w:shd w:val="clear" w:color="auto" w:fill="00B050"/>
            <w:noWrap/>
            <w:vAlign w:val="center"/>
            <w:hideMark/>
          </w:tcPr>
          <w:p w14:paraId="028B4ACB"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nil"/>
              <w:right w:val="nil"/>
            </w:tcBorders>
            <w:shd w:val="clear" w:color="auto" w:fill="FF0000"/>
            <w:noWrap/>
            <w:vAlign w:val="center"/>
            <w:hideMark/>
          </w:tcPr>
          <w:p w14:paraId="34C109E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Major concerns</w:t>
            </w:r>
          </w:p>
        </w:tc>
        <w:tc>
          <w:tcPr>
            <w:tcW w:w="0" w:type="auto"/>
            <w:tcBorders>
              <w:top w:val="nil"/>
              <w:left w:val="nil"/>
              <w:bottom w:val="nil"/>
              <w:right w:val="nil"/>
            </w:tcBorders>
            <w:shd w:val="clear" w:color="auto" w:fill="00B050"/>
            <w:noWrap/>
            <w:vAlign w:val="center"/>
            <w:hideMark/>
          </w:tcPr>
          <w:p w14:paraId="6CA62A61"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1527" w:type="dxa"/>
            <w:tcBorders>
              <w:top w:val="nil"/>
              <w:left w:val="nil"/>
              <w:bottom w:val="nil"/>
              <w:right w:val="nil"/>
            </w:tcBorders>
            <w:shd w:val="clear" w:color="auto" w:fill="FF0000"/>
            <w:noWrap/>
            <w:vAlign w:val="center"/>
            <w:hideMark/>
          </w:tcPr>
          <w:p w14:paraId="3DB4A9F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Very low</w:t>
            </w:r>
          </w:p>
        </w:tc>
      </w:tr>
      <w:tr w:rsidR="001812C6" w:rsidRPr="00D565D4" w14:paraId="3B07008C" w14:textId="77777777" w:rsidTr="001812C6">
        <w:trPr>
          <w:trHeight w:val="260"/>
        </w:trPr>
        <w:tc>
          <w:tcPr>
            <w:tcW w:w="0" w:type="auto"/>
            <w:tcBorders>
              <w:top w:val="nil"/>
              <w:left w:val="nil"/>
              <w:bottom w:val="nil"/>
              <w:right w:val="nil"/>
            </w:tcBorders>
            <w:noWrap/>
            <w:vAlign w:val="center"/>
            <w:hideMark/>
          </w:tcPr>
          <w:p w14:paraId="3456D079"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Diet</w:t>
            </w:r>
          </w:p>
        </w:tc>
        <w:tc>
          <w:tcPr>
            <w:tcW w:w="0" w:type="auto"/>
            <w:tcBorders>
              <w:top w:val="nil"/>
              <w:left w:val="nil"/>
              <w:bottom w:val="nil"/>
              <w:right w:val="nil"/>
            </w:tcBorders>
            <w:shd w:val="clear" w:color="auto" w:fill="FFC000"/>
            <w:noWrap/>
            <w:vAlign w:val="center"/>
            <w:hideMark/>
          </w:tcPr>
          <w:p w14:paraId="0188722D"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Some concerns</w:t>
            </w:r>
          </w:p>
        </w:tc>
        <w:tc>
          <w:tcPr>
            <w:tcW w:w="0" w:type="auto"/>
            <w:tcBorders>
              <w:top w:val="nil"/>
              <w:left w:val="nil"/>
              <w:bottom w:val="nil"/>
              <w:right w:val="nil"/>
            </w:tcBorders>
            <w:shd w:val="clear" w:color="auto" w:fill="00B050"/>
            <w:noWrap/>
            <w:vAlign w:val="center"/>
            <w:hideMark/>
          </w:tcPr>
          <w:p w14:paraId="6A90CF02"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 risk</w:t>
            </w:r>
          </w:p>
        </w:tc>
        <w:tc>
          <w:tcPr>
            <w:tcW w:w="0" w:type="auto"/>
            <w:tcBorders>
              <w:top w:val="nil"/>
              <w:left w:val="nil"/>
              <w:bottom w:val="nil"/>
              <w:right w:val="nil"/>
            </w:tcBorders>
            <w:shd w:val="clear" w:color="auto" w:fill="00B050"/>
            <w:noWrap/>
            <w:vAlign w:val="center"/>
            <w:hideMark/>
          </w:tcPr>
          <w:p w14:paraId="50627570"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nil"/>
              <w:right w:val="nil"/>
            </w:tcBorders>
            <w:shd w:val="clear" w:color="auto" w:fill="FF0000"/>
            <w:noWrap/>
            <w:vAlign w:val="center"/>
            <w:hideMark/>
          </w:tcPr>
          <w:p w14:paraId="6C403CB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Major concerns</w:t>
            </w:r>
          </w:p>
        </w:tc>
        <w:tc>
          <w:tcPr>
            <w:tcW w:w="0" w:type="auto"/>
            <w:tcBorders>
              <w:top w:val="nil"/>
              <w:left w:val="nil"/>
              <w:bottom w:val="nil"/>
              <w:right w:val="nil"/>
            </w:tcBorders>
            <w:shd w:val="clear" w:color="auto" w:fill="00B050"/>
            <w:noWrap/>
            <w:vAlign w:val="center"/>
            <w:hideMark/>
          </w:tcPr>
          <w:p w14:paraId="77659842"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nil"/>
              <w:right w:val="nil"/>
            </w:tcBorders>
            <w:shd w:val="clear" w:color="auto" w:fill="00B050"/>
            <w:noWrap/>
            <w:vAlign w:val="center"/>
            <w:hideMark/>
          </w:tcPr>
          <w:p w14:paraId="0F8F1849"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1527" w:type="dxa"/>
            <w:tcBorders>
              <w:top w:val="nil"/>
              <w:left w:val="nil"/>
              <w:bottom w:val="nil"/>
              <w:right w:val="nil"/>
            </w:tcBorders>
            <w:shd w:val="clear" w:color="auto" w:fill="FF0000"/>
            <w:noWrap/>
            <w:vAlign w:val="center"/>
            <w:hideMark/>
          </w:tcPr>
          <w:p w14:paraId="7FA3692E"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Very low</w:t>
            </w:r>
          </w:p>
        </w:tc>
      </w:tr>
      <w:tr w:rsidR="001812C6" w:rsidRPr="00D565D4" w14:paraId="1BCC5303" w14:textId="77777777" w:rsidTr="001812C6">
        <w:trPr>
          <w:trHeight w:val="260"/>
        </w:trPr>
        <w:tc>
          <w:tcPr>
            <w:tcW w:w="0" w:type="auto"/>
            <w:tcBorders>
              <w:top w:val="nil"/>
              <w:left w:val="nil"/>
              <w:bottom w:val="single" w:sz="8" w:space="0" w:color="auto"/>
              <w:right w:val="nil"/>
            </w:tcBorders>
            <w:noWrap/>
            <w:vAlign w:val="center"/>
            <w:hideMark/>
          </w:tcPr>
          <w:p w14:paraId="16ACD800" w14:textId="77777777" w:rsidR="001812C6" w:rsidRPr="00D565D4" w:rsidRDefault="001812C6" w:rsidP="001812C6">
            <w:pPr>
              <w:spacing w:line="360" w:lineRule="auto"/>
              <w:rPr>
                <w:rFonts w:ascii="Times New Roman" w:hAnsi="Times New Roman" w:cs="Times New Roman"/>
                <w:color w:val="000000" w:themeColor="text1"/>
                <w:sz w:val="22"/>
                <w:szCs w:val="22"/>
              </w:rPr>
            </w:pPr>
            <w:proofErr w:type="spellStart"/>
            <w:r w:rsidRPr="00D565D4">
              <w:rPr>
                <w:rFonts w:ascii="Times New Roman" w:hAnsi="Times New Roman" w:cs="Times New Roman"/>
                <w:color w:val="000000" w:themeColor="text1"/>
                <w:sz w:val="22"/>
                <w:szCs w:val="22"/>
              </w:rPr>
              <w:t>EA+Exercise+Diet</w:t>
            </w:r>
            <w:proofErr w:type="spellEnd"/>
          </w:p>
        </w:tc>
        <w:tc>
          <w:tcPr>
            <w:tcW w:w="0" w:type="auto"/>
            <w:tcBorders>
              <w:top w:val="nil"/>
              <w:left w:val="nil"/>
              <w:bottom w:val="single" w:sz="8" w:space="0" w:color="auto"/>
              <w:right w:val="nil"/>
            </w:tcBorders>
            <w:shd w:val="clear" w:color="auto" w:fill="00B050"/>
            <w:noWrap/>
            <w:vAlign w:val="center"/>
            <w:hideMark/>
          </w:tcPr>
          <w:p w14:paraId="7FE72301"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single" w:sz="8" w:space="0" w:color="auto"/>
              <w:right w:val="nil"/>
            </w:tcBorders>
            <w:shd w:val="clear" w:color="auto" w:fill="00B050"/>
            <w:noWrap/>
            <w:vAlign w:val="center"/>
            <w:hideMark/>
          </w:tcPr>
          <w:p w14:paraId="6136E79B"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 risk</w:t>
            </w:r>
          </w:p>
        </w:tc>
        <w:tc>
          <w:tcPr>
            <w:tcW w:w="0" w:type="auto"/>
            <w:tcBorders>
              <w:top w:val="nil"/>
              <w:left w:val="nil"/>
              <w:bottom w:val="single" w:sz="8" w:space="0" w:color="auto"/>
              <w:right w:val="nil"/>
            </w:tcBorders>
            <w:shd w:val="clear" w:color="auto" w:fill="00B050"/>
            <w:noWrap/>
            <w:vAlign w:val="center"/>
            <w:hideMark/>
          </w:tcPr>
          <w:p w14:paraId="12600419"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single" w:sz="8" w:space="0" w:color="auto"/>
              <w:right w:val="nil"/>
            </w:tcBorders>
            <w:shd w:val="clear" w:color="auto" w:fill="FF0000"/>
            <w:noWrap/>
            <w:vAlign w:val="center"/>
            <w:hideMark/>
          </w:tcPr>
          <w:p w14:paraId="0889DDF2"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Major concerns</w:t>
            </w:r>
          </w:p>
        </w:tc>
        <w:tc>
          <w:tcPr>
            <w:tcW w:w="0" w:type="auto"/>
            <w:tcBorders>
              <w:top w:val="nil"/>
              <w:left w:val="nil"/>
              <w:bottom w:val="single" w:sz="8" w:space="0" w:color="auto"/>
              <w:right w:val="nil"/>
            </w:tcBorders>
            <w:shd w:val="clear" w:color="auto" w:fill="00B050"/>
            <w:noWrap/>
            <w:vAlign w:val="center"/>
            <w:hideMark/>
          </w:tcPr>
          <w:p w14:paraId="2C143C7F"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0" w:type="auto"/>
            <w:tcBorders>
              <w:top w:val="nil"/>
              <w:left w:val="nil"/>
              <w:bottom w:val="single" w:sz="8" w:space="0" w:color="auto"/>
              <w:right w:val="nil"/>
            </w:tcBorders>
            <w:shd w:val="clear" w:color="auto" w:fill="00B050"/>
            <w:noWrap/>
            <w:vAlign w:val="center"/>
            <w:hideMark/>
          </w:tcPr>
          <w:p w14:paraId="1F6194BA"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No concerns</w:t>
            </w:r>
          </w:p>
        </w:tc>
        <w:tc>
          <w:tcPr>
            <w:tcW w:w="1527" w:type="dxa"/>
            <w:tcBorders>
              <w:top w:val="nil"/>
              <w:left w:val="nil"/>
              <w:bottom w:val="single" w:sz="8" w:space="0" w:color="auto"/>
              <w:right w:val="nil"/>
            </w:tcBorders>
            <w:shd w:val="clear" w:color="auto" w:fill="FFFF00"/>
            <w:noWrap/>
            <w:vAlign w:val="center"/>
            <w:hideMark/>
          </w:tcPr>
          <w:p w14:paraId="7D936D12"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Low</w:t>
            </w:r>
          </w:p>
        </w:tc>
      </w:tr>
    </w:tbl>
    <w:p w14:paraId="62AA54EA" w14:textId="77777777" w:rsidR="001812C6" w:rsidRPr="00D565D4" w:rsidRDefault="001812C6" w:rsidP="001812C6">
      <w:pPr>
        <w:spacing w:line="360" w:lineRule="auto"/>
        <w:rPr>
          <w:rFonts w:ascii="Times New Roman" w:hAnsi="Times New Roman" w:cs="Times New Roman"/>
          <w:b/>
          <w:bCs/>
          <w:color w:val="000000" w:themeColor="text1"/>
          <w:sz w:val="22"/>
          <w:szCs w:val="22"/>
        </w:rPr>
      </w:pPr>
      <w:r w:rsidRPr="00D565D4">
        <w:rPr>
          <w:rFonts w:ascii="Times New Roman" w:hAnsi="Times New Roman" w:cs="Times New Roman"/>
          <w:b/>
          <w:bCs/>
          <w:color w:val="000000" w:themeColor="text1"/>
          <w:sz w:val="22"/>
          <w:szCs w:val="22"/>
        </w:rPr>
        <w:t xml:space="preserve"> </w:t>
      </w:r>
    </w:p>
    <w:p w14:paraId="7E976A72" w14:textId="34B00185" w:rsidR="001812C6" w:rsidRPr="00D565D4" w:rsidRDefault="001812C6" w:rsidP="001812C6">
      <w:pPr>
        <w:spacing w:line="360" w:lineRule="auto"/>
        <w:rPr>
          <w:rFonts w:ascii="Times New Roman" w:hAnsi="Times New Roman" w:cs="Times New Roman"/>
          <w:b/>
          <w:bCs/>
          <w:color w:val="000000" w:themeColor="text1"/>
          <w:sz w:val="22"/>
          <w:szCs w:val="22"/>
        </w:rPr>
        <w:sectPr w:rsidR="001812C6" w:rsidRPr="00D565D4" w:rsidSect="001812C6">
          <w:pgSz w:w="16838" w:h="11906" w:orient="landscape"/>
          <w:pgMar w:top="1800" w:right="1440" w:bottom="1800" w:left="1440" w:header="851" w:footer="992" w:gutter="0"/>
          <w:cols w:space="720"/>
          <w:docGrid w:type="lines" w:linePitch="312"/>
        </w:sectPr>
      </w:pPr>
    </w:p>
    <w:p w14:paraId="11DB89FC" w14:textId="715AC44A" w:rsidR="001812C6" w:rsidRPr="00D565D4" w:rsidRDefault="008D0B04" w:rsidP="00C905C6">
      <w:pPr>
        <w:pStyle w:val="1"/>
        <w:rPr>
          <w:rFonts w:ascii="Times New Roman" w:hAnsi="Times New Roman" w:cs="Times New Roman"/>
          <w:sz w:val="22"/>
          <w:szCs w:val="22"/>
        </w:rPr>
      </w:pPr>
      <w:bookmarkStart w:id="47" w:name="_Toc186133116"/>
      <w:r w:rsidRPr="00D565D4">
        <w:rPr>
          <w:rFonts w:ascii="Times New Roman" w:hAnsi="Times New Roman" w:cs="Times New Roman"/>
          <w:sz w:val="22"/>
          <w:szCs w:val="22"/>
        </w:rPr>
        <w:lastRenderedPageBreak/>
        <w:t>5</w:t>
      </w:r>
      <w:r w:rsidR="001812C6" w:rsidRPr="00D565D4">
        <w:rPr>
          <w:rFonts w:ascii="Times New Roman" w:hAnsi="Times New Roman" w:cs="Times New Roman"/>
          <w:sz w:val="22"/>
          <w:szCs w:val="22"/>
        </w:rPr>
        <w:t>.5 SUCRA score and final classification.</w:t>
      </w:r>
      <w:bookmarkEnd w:id="47"/>
    </w:p>
    <w:p w14:paraId="2E4931AF"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b/>
          <w:bCs/>
          <w:color w:val="000000" w:themeColor="text1"/>
          <w:sz w:val="22"/>
          <w:szCs w:val="22"/>
        </w:rPr>
        <w:t xml:space="preserve">   </w:t>
      </w:r>
      <w:r w:rsidRPr="00D565D4">
        <w:rPr>
          <w:rFonts w:ascii="Times New Roman" w:hAnsi="Times New Roman" w:cs="Times New Roman"/>
          <w:color w:val="000000" w:themeColor="text1"/>
          <w:sz w:val="22"/>
          <w:szCs w:val="22"/>
        </w:rPr>
        <w:t>Using the SUCRA values for each intervention, we ensured that classification aligned with ranking. High-ranking interventions classified as effective should significantly outperform those with lower rankings. Based on the results from Steps 2-4, interventions were given a final rating, revealing that acupuncture combined with exercise and diet stands out as a priority recommendation due to its clear clinical relevance. The results are presented in Table 4.</w:t>
      </w:r>
    </w:p>
    <w:p w14:paraId="4903D5B3"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Table 4 Final classification of 5 interventions, based on network meta-analysis of interventions for testosterone in women with PCOS.</w:t>
      </w:r>
    </w:p>
    <w:tbl>
      <w:tblPr>
        <w:tblW w:w="4824" w:type="pct"/>
        <w:tblBorders>
          <w:top w:val="single" w:sz="8" w:space="0" w:color="auto"/>
          <w:bottom w:val="single" w:sz="8" w:space="0" w:color="auto"/>
        </w:tblBorders>
        <w:tblLayout w:type="fixed"/>
        <w:tblLook w:val="04A0" w:firstRow="1" w:lastRow="0" w:firstColumn="1" w:lastColumn="0" w:noHBand="0" w:noVBand="1"/>
      </w:tblPr>
      <w:tblGrid>
        <w:gridCol w:w="4253"/>
        <w:gridCol w:w="3685"/>
        <w:gridCol w:w="3830"/>
        <w:gridCol w:w="1699"/>
      </w:tblGrid>
      <w:tr w:rsidR="001812C6" w:rsidRPr="00D565D4" w14:paraId="4FB00F63" w14:textId="77777777" w:rsidTr="00C96F7E">
        <w:trPr>
          <w:trHeight w:val="280"/>
        </w:trPr>
        <w:tc>
          <w:tcPr>
            <w:tcW w:w="4253" w:type="dxa"/>
            <w:tcBorders>
              <w:top w:val="single" w:sz="8" w:space="0" w:color="auto"/>
              <w:left w:val="nil"/>
              <w:bottom w:val="single" w:sz="8" w:space="0" w:color="auto"/>
              <w:right w:val="nil"/>
            </w:tcBorders>
            <w:noWrap/>
            <w:hideMark/>
          </w:tcPr>
          <w:p w14:paraId="332A06AD" w14:textId="77777777" w:rsidR="001812C6" w:rsidRPr="00D565D4" w:rsidRDefault="001812C6" w:rsidP="00C96F7E">
            <w:pPr>
              <w:spacing w:line="276" w:lineRule="auto"/>
              <w:rPr>
                <w:rFonts w:ascii="Times New Roman" w:hAnsi="Times New Roman" w:cs="Times New Roman"/>
                <w:b/>
                <w:bCs/>
                <w:color w:val="000000" w:themeColor="text1"/>
                <w:sz w:val="21"/>
                <w:szCs w:val="21"/>
              </w:rPr>
            </w:pPr>
            <w:r w:rsidRPr="00D565D4">
              <w:rPr>
                <w:rFonts w:ascii="Times New Roman" w:hAnsi="Times New Roman" w:cs="Times New Roman"/>
                <w:b/>
                <w:bCs/>
                <w:color w:val="000000" w:themeColor="text1"/>
                <w:sz w:val="21"/>
                <w:szCs w:val="21"/>
              </w:rPr>
              <w:t>Certainty of the evidence, and classification of intervention</w:t>
            </w:r>
          </w:p>
        </w:tc>
        <w:tc>
          <w:tcPr>
            <w:tcW w:w="3685" w:type="dxa"/>
            <w:tcBorders>
              <w:top w:val="single" w:sz="8" w:space="0" w:color="auto"/>
              <w:left w:val="nil"/>
              <w:bottom w:val="single" w:sz="8" w:space="0" w:color="auto"/>
              <w:right w:val="nil"/>
            </w:tcBorders>
            <w:hideMark/>
          </w:tcPr>
          <w:p w14:paraId="6E4EDBBC" w14:textId="77777777" w:rsidR="001812C6" w:rsidRPr="00D565D4" w:rsidRDefault="001812C6" w:rsidP="00C96F7E">
            <w:pPr>
              <w:spacing w:line="276" w:lineRule="auto"/>
              <w:rPr>
                <w:rFonts w:ascii="Times New Roman" w:hAnsi="Times New Roman" w:cs="Times New Roman"/>
                <w:b/>
                <w:bCs/>
                <w:color w:val="000000" w:themeColor="text1"/>
                <w:sz w:val="21"/>
                <w:szCs w:val="21"/>
              </w:rPr>
            </w:pPr>
            <w:r w:rsidRPr="00D565D4">
              <w:rPr>
                <w:rFonts w:ascii="Times New Roman" w:hAnsi="Times New Roman" w:cs="Times New Roman"/>
                <w:b/>
                <w:bCs/>
                <w:color w:val="000000" w:themeColor="text1"/>
                <w:sz w:val="21"/>
                <w:szCs w:val="21"/>
              </w:rPr>
              <w:t>Intervention†</w:t>
            </w:r>
          </w:p>
        </w:tc>
        <w:tc>
          <w:tcPr>
            <w:tcW w:w="3830" w:type="dxa"/>
            <w:tcBorders>
              <w:top w:val="single" w:sz="8" w:space="0" w:color="auto"/>
              <w:left w:val="nil"/>
              <w:bottom w:val="single" w:sz="8" w:space="0" w:color="auto"/>
              <w:right w:val="nil"/>
            </w:tcBorders>
            <w:noWrap/>
            <w:hideMark/>
          </w:tcPr>
          <w:p w14:paraId="6250A0AC" w14:textId="77777777" w:rsidR="001812C6" w:rsidRPr="00D565D4" w:rsidRDefault="001812C6" w:rsidP="00C96F7E">
            <w:pPr>
              <w:spacing w:line="276" w:lineRule="auto"/>
              <w:rPr>
                <w:rFonts w:ascii="Times New Roman" w:hAnsi="Times New Roman" w:cs="Times New Roman"/>
                <w:b/>
                <w:bCs/>
                <w:color w:val="000000" w:themeColor="text1"/>
                <w:sz w:val="21"/>
                <w:szCs w:val="21"/>
              </w:rPr>
            </w:pPr>
            <w:r w:rsidRPr="00D565D4">
              <w:rPr>
                <w:rFonts w:ascii="Times New Roman" w:hAnsi="Times New Roman" w:cs="Times New Roman"/>
                <w:b/>
                <w:bCs/>
                <w:color w:val="000000" w:themeColor="text1"/>
                <w:sz w:val="21"/>
                <w:szCs w:val="21"/>
              </w:rPr>
              <w:t>Intervention vs Control (mean difference (95% credible interval)</w:t>
            </w:r>
          </w:p>
        </w:tc>
        <w:tc>
          <w:tcPr>
            <w:tcW w:w="1699" w:type="dxa"/>
            <w:tcBorders>
              <w:top w:val="single" w:sz="8" w:space="0" w:color="auto"/>
              <w:left w:val="nil"/>
              <w:bottom w:val="single" w:sz="8" w:space="0" w:color="auto"/>
              <w:right w:val="nil"/>
            </w:tcBorders>
            <w:noWrap/>
            <w:hideMark/>
          </w:tcPr>
          <w:p w14:paraId="4A30DD8C" w14:textId="77777777" w:rsidR="001812C6" w:rsidRPr="00D565D4" w:rsidRDefault="001812C6" w:rsidP="00C96F7E">
            <w:pPr>
              <w:spacing w:line="276" w:lineRule="auto"/>
              <w:rPr>
                <w:rFonts w:ascii="Times New Roman" w:hAnsi="Times New Roman" w:cs="Times New Roman"/>
                <w:b/>
                <w:bCs/>
                <w:color w:val="000000" w:themeColor="text1"/>
                <w:sz w:val="21"/>
                <w:szCs w:val="21"/>
              </w:rPr>
            </w:pPr>
            <w:r w:rsidRPr="00D565D4">
              <w:rPr>
                <w:rFonts w:ascii="Times New Roman" w:hAnsi="Times New Roman" w:cs="Times New Roman"/>
                <w:b/>
                <w:bCs/>
                <w:color w:val="000000" w:themeColor="text1"/>
                <w:sz w:val="21"/>
                <w:szCs w:val="21"/>
              </w:rPr>
              <w:t>SUCRA (%)</w:t>
            </w:r>
          </w:p>
        </w:tc>
      </w:tr>
      <w:tr w:rsidR="001812C6" w:rsidRPr="00D565D4" w14:paraId="4E0D044D" w14:textId="77777777" w:rsidTr="00885BAE">
        <w:trPr>
          <w:trHeight w:val="280"/>
        </w:trPr>
        <w:tc>
          <w:tcPr>
            <w:tcW w:w="13467" w:type="dxa"/>
            <w:gridSpan w:val="4"/>
            <w:tcBorders>
              <w:top w:val="single" w:sz="8" w:space="0" w:color="auto"/>
              <w:left w:val="nil"/>
              <w:bottom w:val="single" w:sz="8" w:space="0" w:color="auto"/>
              <w:right w:val="nil"/>
            </w:tcBorders>
            <w:noWrap/>
            <w:hideMark/>
          </w:tcPr>
          <w:p w14:paraId="304B2667" w14:textId="77777777" w:rsidR="001812C6" w:rsidRPr="00D565D4" w:rsidRDefault="001812C6" w:rsidP="00C96F7E">
            <w:pPr>
              <w:spacing w:line="276" w:lineRule="auto"/>
              <w:rPr>
                <w:rFonts w:ascii="Times New Roman" w:hAnsi="Times New Roman" w:cs="Times New Roman"/>
                <w:b/>
                <w:bCs/>
                <w:color w:val="000000" w:themeColor="text1"/>
                <w:sz w:val="21"/>
                <w:szCs w:val="21"/>
              </w:rPr>
            </w:pPr>
            <w:r w:rsidRPr="00D565D4">
              <w:rPr>
                <w:rFonts w:ascii="Times New Roman" w:hAnsi="Times New Roman" w:cs="Times New Roman"/>
                <w:b/>
                <w:bCs/>
                <w:color w:val="000000" w:themeColor="text1"/>
                <w:sz w:val="21"/>
                <w:szCs w:val="21"/>
              </w:rPr>
              <w:t>High certainty (moderate to high certainty evidence)</w:t>
            </w:r>
          </w:p>
        </w:tc>
      </w:tr>
      <w:tr w:rsidR="001812C6" w:rsidRPr="00D565D4" w14:paraId="70EEE35B" w14:textId="77777777" w:rsidTr="00885BAE">
        <w:trPr>
          <w:trHeight w:val="280"/>
        </w:trPr>
        <w:tc>
          <w:tcPr>
            <w:tcW w:w="13467" w:type="dxa"/>
            <w:gridSpan w:val="4"/>
            <w:tcBorders>
              <w:top w:val="single" w:sz="8" w:space="0" w:color="auto"/>
              <w:left w:val="nil"/>
              <w:bottom w:val="single" w:sz="8" w:space="0" w:color="auto"/>
              <w:right w:val="nil"/>
            </w:tcBorders>
            <w:noWrap/>
            <w:vAlign w:val="bottom"/>
            <w:hideMark/>
          </w:tcPr>
          <w:p w14:paraId="646AD15E"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None</w:t>
            </w:r>
          </w:p>
        </w:tc>
      </w:tr>
      <w:tr w:rsidR="001812C6" w:rsidRPr="00D565D4" w14:paraId="49AB014D" w14:textId="77777777" w:rsidTr="00885BAE">
        <w:trPr>
          <w:trHeight w:val="280"/>
        </w:trPr>
        <w:tc>
          <w:tcPr>
            <w:tcW w:w="13467" w:type="dxa"/>
            <w:gridSpan w:val="4"/>
            <w:tcBorders>
              <w:top w:val="single" w:sz="8" w:space="0" w:color="auto"/>
              <w:left w:val="nil"/>
              <w:bottom w:val="single" w:sz="8" w:space="0" w:color="auto"/>
              <w:right w:val="nil"/>
            </w:tcBorders>
            <w:noWrap/>
            <w:vAlign w:val="bottom"/>
            <w:hideMark/>
          </w:tcPr>
          <w:p w14:paraId="1794FC98" w14:textId="77777777" w:rsidR="001812C6" w:rsidRPr="00D565D4" w:rsidRDefault="001812C6" w:rsidP="00C96F7E">
            <w:pPr>
              <w:spacing w:line="276" w:lineRule="auto"/>
              <w:rPr>
                <w:rFonts w:ascii="Times New Roman" w:hAnsi="Times New Roman" w:cs="Times New Roman"/>
                <w:b/>
                <w:bCs/>
                <w:color w:val="000000" w:themeColor="text1"/>
                <w:sz w:val="21"/>
                <w:szCs w:val="21"/>
              </w:rPr>
            </w:pPr>
            <w:r w:rsidRPr="00D565D4">
              <w:rPr>
                <w:rFonts w:ascii="Times New Roman" w:hAnsi="Times New Roman" w:cs="Times New Roman"/>
                <w:b/>
                <w:bCs/>
                <w:color w:val="000000" w:themeColor="text1"/>
                <w:sz w:val="21"/>
                <w:szCs w:val="21"/>
              </w:rPr>
              <w:t>Low certainty (low to very low certainty evidence)</w:t>
            </w:r>
          </w:p>
        </w:tc>
      </w:tr>
      <w:tr w:rsidR="001812C6" w:rsidRPr="00D565D4" w14:paraId="0BD50E89" w14:textId="77777777" w:rsidTr="00C96F7E">
        <w:trPr>
          <w:trHeight w:val="280"/>
        </w:trPr>
        <w:tc>
          <w:tcPr>
            <w:tcW w:w="4253" w:type="dxa"/>
            <w:tcBorders>
              <w:top w:val="single" w:sz="8" w:space="0" w:color="auto"/>
              <w:left w:val="nil"/>
              <w:bottom w:val="single" w:sz="8" w:space="0" w:color="auto"/>
              <w:right w:val="nil"/>
            </w:tcBorders>
            <w:noWrap/>
            <w:vAlign w:val="bottom"/>
            <w:hideMark/>
          </w:tcPr>
          <w:p w14:paraId="405DB5A6"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Category 2: might be among the most effective</w:t>
            </w:r>
          </w:p>
        </w:tc>
        <w:tc>
          <w:tcPr>
            <w:tcW w:w="3685" w:type="dxa"/>
            <w:tcBorders>
              <w:top w:val="single" w:sz="8" w:space="0" w:color="auto"/>
              <w:left w:val="nil"/>
              <w:bottom w:val="single" w:sz="8" w:space="0" w:color="auto"/>
              <w:right w:val="nil"/>
            </w:tcBorders>
            <w:vAlign w:val="bottom"/>
            <w:hideMark/>
          </w:tcPr>
          <w:p w14:paraId="660E7080"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Electroacupuncture+ Exercise +Diet (L)</w:t>
            </w:r>
          </w:p>
        </w:tc>
        <w:tc>
          <w:tcPr>
            <w:tcW w:w="3830" w:type="dxa"/>
            <w:tcBorders>
              <w:top w:val="single" w:sz="8" w:space="0" w:color="auto"/>
              <w:left w:val="nil"/>
              <w:bottom w:val="single" w:sz="8" w:space="0" w:color="auto"/>
              <w:right w:val="nil"/>
            </w:tcBorders>
            <w:noWrap/>
            <w:vAlign w:val="bottom"/>
            <w:hideMark/>
          </w:tcPr>
          <w:p w14:paraId="52FEDE7A"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-21.75(-49.58,6.07)</w:t>
            </w:r>
          </w:p>
        </w:tc>
        <w:tc>
          <w:tcPr>
            <w:tcW w:w="1699" w:type="dxa"/>
            <w:tcBorders>
              <w:top w:val="single" w:sz="8" w:space="0" w:color="auto"/>
              <w:left w:val="nil"/>
              <w:bottom w:val="single" w:sz="8" w:space="0" w:color="auto"/>
              <w:right w:val="nil"/>
            </w:tcBorders>
            <w:noWrap/>
            <w:vAlign w:val="bottom"/>
            <w:hideMark/>
          </w:tcPr>
          <w:p w14:paraId="16A9D174"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72.3</w:t>
            </w:r>
          </w:p>
        </w:tc>
      </w:tr>
      <w:tr w:rsidR="001812C6" w:rsidRPr="00D565D4" w14:paraId="1C62F768" w14:textId="77777777" w:rsidTr="00C96F7E">
        <w:trPr>
          <w:trHeight w:val="280"/>
        </w:trPr>
        <w:tc>
          <w:tcPr>
            <w:tcW w:w="4253" w:type="dxa"/>
            <w:vMerge w:val="restart"/>
            <w:tcBorders>
              <w:top w:val="nil"/>
              <w:left w:val="nil"/>
              <w:bottom w:val="nil"/>
              <w:right w:val="nil"/>
            </w:tcBorders>
            <w:noWrap/>
            <w:vAlign w:val="bottom"/>
            <w:hideMark/>
          </w:tcPr>
          <w:p w14:paraId="079B4483"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Category 1: might be inferior to the most effective or superior than the least effective</w:t>
            </w:r>
          </w:p>
        </w:tc>
        <w:tc>
          <w:tcPr>
            <w:tcW w:w="3685" w:type="dxa"/>
            <w:tcBorders>
              <w:top w:val="single" w:sz="8" w:space="0" w:color="auto"/>
              <w:left w:val="nil"/>
              <w:bottom w:val="single" w:sz="8" w:space="0" w:color="auto"/>
              <w:right w:val="nil"/>
            </w:tcBorders>
            <w:vAlign w:val="bottom"/>
            <w:hideMark/>
          </w:tcPr>
          <w:p w14:paraId="6AA0058B"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Electroacupuncture (L)</w:t>
            </w:r>
          </w:p>
        </w:tc>
        <w:tc>
          <w:tcPr>
            <w:tcW w:w="3830" w:type="dxa"/>
            <w:tcBorders>
              <w:top w:val="single" w:sz="8" w:space="0" w:color="auto"/>
              <w:left w:val="nil"/>
              <w:bottom w:val="single" w:sz="8" w:space="0" w:color="auto"/>
              <w:right w:val="nil"/>
            </w:tcBorders>
            <w:noWrap/>
            <w:vAlign w:val="bottom"/>
            <w:hideMark/>
          </w:tcPr>
          <w:p w14:paraId="180188EE"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-15.08(-25.76, -4.40)</w:t>
            </w:r>
          </w:p>
        </w:tc>
        <w:tc>
          <w:tcPr>
            <w:tcW w:w="1699" w:type="dxa"/>
            <w:tcBorders>
              <w:top w:val="single" w:sz="8" w:space="0" w:color="auto"/>
              <w:left w:val="nil"/>
              <w:bottom w:val="single" w:sz="8" w:space="0" w:color="auto"/>
              <w:right w:val="nil"/>
            </w:tcBorders>
            <w:noWrap/>
            <w:vAlign w:val="bottom"/>
            <w:hideMark/>
          </w:tcPr>
          <w:p w14:paraId="0DEEC75D"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57.6</w:t>
            </w:r>
          </w:p>
        </w:tc>
      </w:tr>
      <w:tr w:rsidR="001812C6" w:rsidRPr="00D565D4" w14:paraId="41319F9E" w14:textId="77777777" w:rsidTr="00C96F7E">
        <w:trPr>
          <w:trHeight w:val="280"/>
        </w:trPr>
        <w:tc>
          <w:tcPr>
            <w:tcW w:w="4253" w:type="dxa"/>
            <w:vMerge/>
            <w:tcBorders>
              <w:top w:val="nil"/>
              <w:left w:val="nil"/>
              <w:bottom w:val="nil"/>
              <w:right w:val="nil"/>
            </w:tcBorders>
            <w:vAlign w:val="center"/>
            <w:hideMark/>
          </w:tcPr>
          <w:p w14:paraId="1BBA023D" w14:textId="77777777" w:rsidR="001812C6" w:rsidRPr="00D565D4" w:rsidRDefault="001812C6" w:rsidP="00C96F7E">
            <w:pPr>
              <w:spacing w:line="276" w:lineRule="auto"/>
              <w:rPr>
                <w:rFonts w:ascii="Times New Roman" w:hAnsi="Times New Roman" w:cs="Times New Roman"/>
                <w:b/>
                <w:bCs/>
                <w:color w:val="000000" w:themeColor="text1"/>
                <w:sz w:val="21"/>
                <w:szCs w:val="21"/>
              </w:rPr>
            </w:pPr>
          </w:p>
        </w:tc>
        <w:tc>
          <w:tcPr>
            <w:tcW w:w="3685" w:type="dxa"/>
            <w:tcBorders>
              <w:top w:val="single" w:sz="8" w:space="0" w:color="auto"/>
              <w:left w:val="nil"/>
              <w:bottom w:val="single" w:sz="8" w:space="0" w:color="auto"/>
              <w:right w:val="nil"/>
            </w:tcBorders>
            <w:vAlign w:val="bottom"/>
            <w:hideMark/>
          </w:tcPr>
          <w:p w14:paraId="49F48D24" w14:textId="77777777" w:rsidR="001812C6" w:rsidRPr="00D565D4" w:rsidRDefault="001812C6" w:rsidP="00C96F7E">
            <w:pPr>
              <w:spacing w:line="276" w:lineRule="auto"/>
              <w:rPr>
                <w:rFonts w:ascii="Times New Roman" w:hAnsi="Times New Roman" w:cs="Times New Roman"/>
                <w:color w:val="000000" w:themeColor="text1"/>
                <w:sz w:val="21"/>
                <w:szCs w:val="21"/>
              </w:rPr>
            </w:pPr>
            <w:proofErr w:type="spellStart"/>
            <w:r w:rsidRPr="00D565D4">
              <w:rPr>
                <w:rFonts w:ascii="Times New Roman" w:hAnsi="Times New Roman" w:cs="Times New Roman"/>
                <w:color w:val="000000" w:themeColor="text1"/>
                <w:sz w:val="21"/>
                <w:szCs w:val="21"/>
              </w:rPr>
              <w:t>Exercise+Diet</w:t>
            </w:r>
            <w:proofErr w:type="spellEnd"/>
            <w:r w:rsidRPr="00D565D4">
              <w:rPr>
                <w:rFonts w:ascii="Times New Roman" w:hAnsi="Times New Roman" w:cs="Times New Roman"/>
                <w:color w:val="000000" w:themeColor="text1"/>
                <w:sz w:val="21"/>
                <w:szCs w:val="21"/>
              </w:rPr>
              <w:t xml:space="preserve"> (VL)</w:t>
            </w:r>
          </w:p>
        </w:tc>
        <w:tc>
          <w:tcPr>
            <w:tcW w:w="3830" w:type="dxa"/>
            <w:tcBorders>
              <w:top w:val="single" w:sz="8" w:space="0" w:color="auto"/>
              <w:left w:val="nil"/>
              <w:bottom w:val="single" w:sz="8" w:space="0" w:color="auto"/>
              <w:right w:val="nil"/>
            </w:tcBorders>
            <w:noWrap/>
            <w:vAlign w:val="bottom"/>
            <w:hideMark/>
          </w:tcPr>
          <w:p w14:paraId="45D773A5"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-20.06(-33.50, -6.62)</w:t>
            </w:r>
          </w:p>
        </w:tc>
        <w:tc>
          <w:tcPr>
            <w:tcW w:w="1699" w:type="dxa"/>
            <w:tcBorders>
              <w:top w:val="single" w:sz="8" w:space="0" w:color="auto"/>
              <w:left w:val="nil"/>
              <w:bottom w:val="single" w:sz="8" w:space="0" w:color="auto"/>
              <w:right w:val="nil"/>
            </w:tcBorders>
            <w:noWrap/>
            <w:vAlign w:val="bottom"/>
            <w:hideMark/>
          </w:tcPr>
          <w:p w14:paraId="757C6B69"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 xml:space="preserve">74.7 </w:t>
            </w:r>
          </w:p>
        </w:tc>
      </w:tr>
      <w:tr w:rsidR="001812C6" w:rsidRPr="00D565D4" w14:paraId="74A10810" w14:textId="77777777" w:rsidTr="00C96F7E">
        <w:trPr>
          <w:trHeight w:val="280"/>
        </w:trPr>
        <w:tc>
          <w:tcPr>
            <w:tcW w:w="4253" w:type="dxa"/>
            <w:vMerge/>
            <w:tcBorders>
              <w:top w:val="nil"/>
              <w:left w:val="nil"/>
              <w:bottom w:val="nil"/>
              <w:right w:val="nil"/>
            </w:tcBorders>
            <w:vAlign w:val="center"/>
            <w:hideMark/>
          </w:tcPr>
          <w:p w14:paraId="27C54FA2" w14:textId="77777777" w:rsidR="001812C6" w:rsidRPr="00D565D4" w:rsidRDefault="001812C6" w:rsidP="00C96F7E">
            <w:pPr>
              <w:spacing w:line="276" w:lineRule="auto"/>
              <w:rPr>
                <w:rFonts w:ascii="Times New Roman" w:hAnsi="Times New Roman" w:cs="Times New Roman"/>
                <w:b/>
                <w:bCs/>
                <w:color w:val="000000" w:themeColor="text1"/>
                <w:sz w:val="21"/>
                <w:szCs w:val="21"/>
              </w:rPr>
            </w:pPr>
          </w:p>
        </w:tc>
        <w:tc>
          <w:tcPr>
            <w:tcW w:w="3685" w:type="dxa"/>
            <w:tcBorders>
              <w:top w:val="single" w:sz="8" w:space="0" w:color="auto"/>
              <w:left w:val="nil"/>
              <w:bottom w:val="single" w:sz="8" w:space="0" w:color="auto"/>
              <w:right w:val="nil"/>
            </w:tcBorders>
            <w:vAlign w:val="bottom"/>
            <w:hideMark/>
          </w:tcPr>
          <w:p w14:paraId="578CCE85"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Diet (VL)</w:t>
            </w:r>
          </w:p>
        </w:tc>
        <w:tc>
          <w:tcPr>
            <w:tcW w:w="3830" w:type="dxa"/>
            <w:tcBorders>
              <w:top w:val="single" w:sz="8" w:space="0" w:color="auto"/>
              <w:left w:val="nil"/>
              <w:bottom w:val="single" w:sz="8" w:space="0" w:color="auto"/>
              <w:right w:val="nil"/>
            </w:tcBorders>
            <w:noWrap/>
            <w:vAlign w:val="bottom"/>
            <w:hideMark/>
          </w:tcPr>
          <w:p w14:paraId="4FDBA7E5"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-17.55(-35.99,0.89)</w:t>
            </w:r>
          </w:p>
        </w:tc>
        <w:tc>
          <w:tcPr>
            <w:tcW w:w="1699" w:type="dxa"/>
            <w:tcBorders>
              <w:top w:val="single" w:sz="8" w:space="0" w:color="auto"/>
              <w:left w:val="nil"/>
              <w:bottom w:val="single" w:sz="8" w:space="0" w:color="auto"/>
              <w:right w:val="nil"/>
            </w:tcBorders>
            <w:noWrap/>
            <w:vAlign w:val="bottom"/>
            <w:hideMark/>
          </w:tcPr>
          <w:p w14:paraId="38C4E564"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63.3</w:t>
            </w:r>
          </w:p>
        </w:tc>
      </w:tr>
      <w:tr w:rsidR="001812C6" w:rsidRPr="00D565D4" w14:paraId="4D50EF2C" w14:textId="77777777" w:rsidTr="00C96F7E">
        <w:trPr>
          <w:trHeight w:val="280"/>
        </w:trPr>
        <w:tc>
          <w:tcPr>
            <w:tcW w:w="4253" w:type="dxa"/>
            <w:tcBorders>
              <w:top w:val="single" w:sz="8" w:space="0" w:color="auto"/>
              <w:left w:val="nil"/>
              <w:bottom w:val="single" w:sz="8" w:space="0" w:color="auto"/>
              <w:right w:val="nil"/>
            </w:tcBorders>
            <w:noWrap/>
            <w:vAlign w:val="bottom"/>
            <w:hideMark/>
          </w:tcPr>
          <w:p w14:paraId="60BF4CBD"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Category 0: might be among the least effective</w:t>
            </w:r>
          </w:p>
        </w:tc>
        <w:tc>
          <w:tcPr>
            <w:tcW w:w="3685" w:type="dxa"/>
            <w:tcBorders>
              <w:top w:val="single" w:sz="8" w:space="0" w:color="auto"/>
              <w:left w:val="nil"/>
              <w:bottom w:val="single" w:sz="8" w:space="0" w:color="auto"/>
              <w:right w:val="nil"/>
            </w:tcBorders>
            <w:vAlign w:val="bottom"/>
            <w:hideMark/>
          </w:tcPr>
          <w:p w14:paraId="25EFE37A"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Exercise (VL)</w:t>
            </w:r>
          </w:p>
        </w:tc>
        <w:tc>
          <w:tcPr>
            <w:tcW w:w="3830" w:type="dxa"/>
            <w:tcBorders>
              <w:top w:val="single" w:sz="8" w:space="0" w:color="auto"/>
              <w:left w:val="nil"/>
              <w:bottom w:val="single" w:sz="8" w:space="0" w:color="auto"/>
              <w:right w:val="nil"/>
            </w:tcBorders>
            <w:noWrap/>
            <w:vAlign w:val="bottom"/>
            <w:hideMark/>
          </w:tcPr>
          <w:p w14:paraId="7EF6799C"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-7.65(-16.51,1.21)</w:t>
            </w:r>
          </w:p>
        </w:tc>
        <w:tc>
          <w:tcPr>
            <w:tcW w:w="1699" w:type="dxa"/>
            <w:tcBorders>
              <w:top w:val="single" w:sz="8" w:space="0" w:color="auto"/>
              <w:left w:val="nil"/>
              <w:bottom w:val="single" w:sz="8" w:space="0" w:color="auto"/>
              <w:right w:val="nil"/>
            </w:tcBorders>
            <w:noWrap/>
            <w:vAlign w:val="bottom"/>
            <w:hideMark/>
          </w:tcPr>
          <w:p w14:paraId="50A46203" w14:textId="77777777" w:rsidR="001812C6" w:rsidRPr="00D565D4" w:rsidRDefault="001812C6" w:rsidP="00C96F7E">
            <w:pPr>
              <w:spacing w:line="276" w:lineRule="auto"/>
              <w:rPr>
                <w:rFonts w:ascii="Times New Roman" w:hAnsi="Times New Roman" w:cs="Times New Roman"/>
                <w:color w:val="000000" w:themeColor="text1"/>
                <w:sz w:val="21"/>
                <w:szCs w:val="21"/>
              </w:rPr>
            </w:pPr>
            <w:r w:rsidRPr="00D565D4">
              <w:rPr>
                <w:rFonts w:ascii="Times New Roman" w:hAnsi="Times New Roman" w:cs="Times New Roman"/>
                <w:color w:val="000000" w:themeColor="text1"/>
                <w:sz w:val="21"/>
                <w:szCs w:val="21"/>
              </w:rPr>
              <w:t>29.2</w:t>
            </w:r>
          </w:p>
        </w:tc>
      </w:tr>
    </w:tbl>
    <w:p w14:paraId="34F43BE8" w14:textId="77777777" w:rsidR="001812C6" w:rsidRPr="00D565D4" w:rsidRDefault="001812C6" w:rsidP="001812C6">
      <w:pPr>
        <w:spacing w:line="360" w:lineRule="auto"/>
        <w:rPr>
          <w:rFonts w:ascii="Times New Roman" w:hAnsi="Times New Roman" w:cs="Times New Roman"/>
          <w:color w:val="000000" w:themeColor="text1"/>
          <w:sz w:val="22"/>
          <w:szCs w:val="22"/>
        </w:rPr>
      </w:pPr>
      <w:r w:rsidRPr="00D565D4">
        <w:rPr>
          <w:rFonts w:ascii="Times New Roman" w:hAnsi="Times New Roman" w:cs="Times New Roman"/>
          <w:color w:val="000000" w:themeColor="text1"/>
          <w:sz w:val="22"/>
          <w:szCs w:val="22"/>
        </w:rPr>
        <w:t>†Letters in brackets represent the certainty of evidence for each intervention when compared with the reference: H=high certainty evidence; M=moderate; L=low; VL=very low.</w:t>
      </w:r>
    </w:p>
    <w:p w14:paraId="015DF253" w14:textId="77777777" w:rsidR="001812C6" w:rsidRPr="00D565D4" w:rsidRDefault="001812C6" w:rsidP="00117C7E">
      <w:pPr>
        <w:spacing w:line="360" w:lineRule="auto"/>
        <w:rPr>
          <w:rFonts w:ascii="Times New Roman" w:hAnsi="Times New Roman" w:cs="Times New Roman"/>
          <w:b/>
          <w:bCs/>
          <w:sz w:val="22"/>
          <w:szCs w:val="22"/>
        </w:rPr>
      </w:pPr>
    </w:p>
    <w:p w14:paraId="7842A5A7" w14:textId="77777777" w:rsidR="001812C6" w:rsidRPr="00D565D4" w:rsidRDefault="001812C6" w:rsidP="00117C7E">
      <w:pPr>
        <w:spacing w:line="360" w:lineRule="auto"/>
        <w:rPr>
          <w:rFonts w:ascii="Times New Roman" w:hAnsi="Times New Roman" w:cs="Times New Roman"/>
          <w:b/>
          <w:bCs/>
          <w:sz w:val="22"/>
          <w:szCs w:val="22"/>
        </w:rPr>
        <w:sectPr w:rsidR="001812C6" w:rsidRPr="00D565D4" w:rsidSect="001812C6">
          <w:pgSz w:w="16838" w:h="11906" w:orient="landscape"/>
          <w:pgMar w:top="1800" w:right="1440" w:bottom="1800" w:left="1440" w:header="851" w:footer="992" w:gutter="0"/>
          <w:cols w:space="720"/>
          <w:docGrid w:type="lines" w:linePitch="326"/>
        </w:sectPr>
      </w:pPr>
    </w:p>
    <w:p w14:paraId="30D9B021" w14:textId="426F3C8E" w:rsidR="00654409" w:rsidRPr="00D565D4" w:rsidRDefault="00654409" w:rsidP="00C905C6">
      <w:pPr>
        <w:pStyle w:val="1"/>
        <w:rPr>
          <w:rFonts w:ascii="Times New Roman" w:hAnsi="Times New Roman" w:cs="Times New Roman"/>
          <w:sz w:val="22"/>
          <w:szCs w:val="22"/>
        </w:rPr>
      </w:pPr>
      <w:bookmarkStart w:id="48" w:name="_Toc186133117"/>
      <w:r w:rsidRPr="00D565D4">
        <w:rPr>
          <w:rFonts w:ascii="Times New Roman" w:hAnsi="Times New Roman" w:cs="Times New Roman"/>
          <w:color w:val="000000" w:themeColor="text1"/>
          <w:sz w:val="22"/>
          <w:szCs w:val="22"/>
          <w:lang w:eastAsia="zh-TW"/>
        </w:rPr>
        <w:lastRenderedPageBreak/>
        <w:t xml:space="preserve">Appendix </w:t>
      </w:r>
      <w:r w:rsidR="008D0B04" w:rsidRPr="00D565D4">
        <w:rPr>
          <w:rFonts w:ascii="Times New Roman" w:hAnsi="Times New Roman" w:cs="Times New Roman"/>
          <w:color w:val="000000" w:themeColor="text1"/>
          <w:sz w:val="22"/>
          <w:szCs w:val="22"/>
        </w:rPr>
        <w:t>6</w:t>
      </w:r>
      <w:r w:rsidRPr="00D565D4">
        <w:rPr>
          <w:rFonts w:ascii="Times New Roman" w:hAnsi="Times New Roman" w:cs="Times New Roman"/>
          <w:color w:val="000000" w:themeColor="text1"/>
          <w:sz w:val="22"/>
          <w:szCs w:val="22"/>
        </w:rPr>
        <w:t>：</w:t>
      </w:r>
      <w:r w:rsidRPr="00D565D4">
        <w:rPr>
          <w:rFonts w:ascii="Times New Roman" w:hAnsi="Times New Roman" w:cs="Times New Roman"/>
          <w:sz w:val="22"/>
          <w:szCs w:val="22"/>
        </w:rPr>
        <w:t>Heterogeneity, inconsistency and sensitivity analysis</w:t>
      </w:r>
      <w:bookmarkEnd w:id="48"/>
    </w:p>
    <w:p w14:paraId="2A46A128" w14:textId="11B83B0B" w:rsidR="00654409" w:rsidRPr="00D565D4" w:rsidRDefault="008D0B04" w:rsidP="00C905C6">
      <w:pPr>
        <w:pStyle w:val="1"/>
        <w:rPr>
          <w:rFonts w:ascii="Times New Roman" w:hAnsi="Times New Roman" w:cs="Times New Roman"/>
          <w:sz w:val="22"/>
          <w:szCs w:val="22"/>
        </w:rPr>
      </w:pPr>
      <w:bookmarkStart w:id="49" w:name="_Toc186133118"/>
      <w:r w:rsidRPr="00D565D4">
        <w:rPr>
          <w:rFonts w:ascii="Times New Roman" w:hAnsi="Times New Roman" w:cs="Times New Roman"/>
          <w:sz w:val="22"/>
          <w:szCs w:val="22"/>
        </w:rPr>
        <w:t>6</w:t>
      </w:r>
      <w:r w:rsidR="00654409" w:rsidRPr="00D565D4">
        <w:rPr>
          <w:rFonts w:ascii="Times New Roman" w:hAnsi="Times New Roman" w:cs="Times New Roman"/>
          <w:sz w:val="22"/>
          <w:szCs w:val="22"/>
        </w:rPr>
        <w:t>.1 Changes in heterogeneity</w:t>
      </w:r>
      <w:bookmarkEnd w:id="49"/>
      <w:r w:rsidR="00654409" w:rsidRPr="00D565D4">
        <w:rPr>
          <w:rFonts w:ascii="Times New Roman" w:hAnsi="Times New Roman" w:cs="Times New Roman"/>
          <w:sz w:val="22"/>
          <w:szCs w:val="22"/>
        </w:rPr>
        <w:t xml:space="preserve"> </w:t>
      </w:r>
    </w:p>
    <w:p w14:paraId="72A133BA" w14:textId="79D6F3B1" w:rsidR="00654409" w:rsidRPr="00D565D4" w:rsidRDefault="00654409" w:rsidP="00654409">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Below we present the results from the changes in heterogeneity in each network meta-regression model. </w:t>
      </w:r>
    </w:p>
    <w:tbl>
      <w:tblPr>
        <w:tblW w:w="3676" w:type="pct"/>
        <w:jc w:val="center"/>
        <w:tblBorders>
          <w:top w:val="single" w:sz="4" w:space="0" w:color="auto"/>
          <w:bottom w:val="single" w:sz="4" w:space="0" w:color="auto"/>
        </w:tblBorders>
        <w:tblLook w:val="04A0" w:firstRow="1" w:lastRow="0" w:firstColumn="1" w:lastColumn="0" w:noHBand="0" w:noVBand="1"/>
      </w:tblPr>
      <w:tblGrid>
        <w:gridCol w:w="2968"/>
        <w:gridCol w:w="3130"/>
        <w:gridCol w:w="9"/>
      </w:tblGrid>
      <w:tr w:rsidR="00654409" w:rsidRPr="00D565D4" w14:paraId="30F0E778" w14:textId="77777777" w:rsidTr="00871742">
        <w:trPr>
          <w:trHeight w:val="677"/>
          <w:jc w:val="center"/>
        </w:trPr>
        <w:tc>
          <w:tcPr>
            <w:tcW w:w="2430" w:type="pct"/>
            <w:tcBorders>
              <w:top w:val="single" w:sz="8" w:space="0" w:color="auto"/>
              <w:left w:val="nil"/>
              <w:bottom w:val="single" w:sz="4" w:space="0" w:color="auto"/>
              <w:right w:val="nil"/>
            </w:tcBorders>
            <w:hideMark/>
          </w:tcPr>
          <w:p w14:paraId="2D4A4941" w14:textId="77777777" w:rsidR="00654409" w:rsidRPr="00D565D4" w:rsidRDefault="00654409" w:rsidP="00871742">
            <w:pPr>
              <w:rPr>
                <w:rFonts w:ascii="Times New Roman" w:hAnsi="Times New Roman" w:cs="Times New Roman"/>
                <w:b/>
                <w:bCs/>
                <w:sz w:val="22"/>
                <w:szCs w:val="22"/>
              </w:rPr>
            </w:pPr>
            <w:bookmarkStart w:id="50" w:name="OLE_LINK31"/>
            <w:bookmarkEnd w:id="50"/>
            <w:r w:rsidRPr="00D565D4">
              <w:rPr>
                <w:rFonts w:ascii="Times New Roman" w:hAnsi="Times New Roman" w:cs="Times New Roman"/>
                <w:b/>
                <w:bCs/>
                <w:sz w:val="22"/>
                <w:szCs w:val="22"/>
              </w:rPr>
              <w:t>Covariate</w:t>
            </w:r>
          </w:p>
        </w:tc>
        <w:tc>
          <w:tcPr>
            <w:tcW w:w="2570" w:type="pct"/>
            <w:gridSpan w:val="2"/>
            <w:tcBorders>
              <w:top w:val="single" w:sz="8" w:space="0" w:color="auto"/>
              <w:left w:val="nil"/>
              <w:bottom w:val="single" w:sz="4" w:space="0" w:color="auto"/>
              <w:right w:val="nil"/>
            </w:tcBorders>
            <w:hideMark/>
          </w:tcPr>
          <w:p w14:paraId="15E8FEA2" w14:textId="77777777" w:rsidR="00654409" w:rsidRPr="00D565D4" w:rsidRDefault="00654409" w:rsidP="00871742">
            <w:pPr>
              <w:jc w:val="center"/>
              <w:rPr>
                <w:rFonts w:ascii="Times New Roman" w:hAnsi="Times New Roman" w:cs="Times New Roman"/>
                <w:b/>
                <w:bCs/>
                <w:sz w:val="22"/>
                <w:szCs w:val="22"/>
              </w:rPr>
            </w:pPr>
            <w:r w:rsidRPr="00D565D4">
              <w:rPr>
                <w:rFonts w:ascii="Times New Roman" w:hAnsi="Times New Roman" w:cs="Times New Roman"/>
                <w:b/>
                <w:bCs/>
                <w:sz w:val="22"/>
                <w:szCs w:val="22"/>
              </w:rPr>
              <w:t>Shared beta</w:t>
            </w:r>
          </w:p>
          <w:p w14:paraId="267D5349" w14:textId="77777777" w:rsidR="00654409" w:rsidRPr="00D565D4" w:rsidRDefault="00654409" w:rsidP="00871742">
            <w:pPr>
              <w:jc w:val="center"/>
              <w:rPr>
                <w:rFonts w:ascii="Times New Roman" w:hAnsi="Times New Roman" w:cs="Times New Roman"/>
                <w:b/>
                <w:bCs/>
                <w:sz w:val="22"/>
                <w:szCs w:val="22"/>
              </w:rPr>
            </w:pPr>
            <w:r w:rsidRPr="00D565D4">
              <w:rPr>
                <w:rFonts w:ascii="Times New Roman" w:hAnsi="Times New Roman" w:cs="Times New Roman"/>
                <w:b/>
                <w:bCs/>
                <w:sz w:val="22"/>
                <w:szCs w:val="22"/>
              </w:rPr>
              <w:t xml:space="preserve">(median and 95% </w:t>
            </w:r>
            <w:proofErr w:type="spellStart"/>
            <w:r w:rsidRPr="00D565D4">
              <w:rPr>
                <w:rFonts w:ascii="Times New Roman" w:hAnsi="Times New Roman" w:cs="Times New Roman"/>
                <w:b/>
                <w:bCs/>
                <w:sz w:val="22"/>
                <w:szCs w:val="22"/>
              </w:rPr>
              <w:t>CrI</w:t>
            </w:r>
            <w:proofErr w:type="spellEnd"/>
            <w:r w:rsidRPr="00D565D4">
              <w:rPr>
                <w:rFonts w:ascii="Times New Roman" w:hAnsi="Times New Roman" w:cs="Times New Roman"/>
                <w:b/>
                <w:bCs/>
                <w:sz w:val="22"/>
                <w:szCs w:val="22"/>
              </w:rPr>
              <w:t>)</w:t>
            </w:r>
          </w:p>
        </w:tc>
      </w:tr>
      <w:tr w:rsidR="00654409" w:rsidRPr="00D565D4" w14:paraId="12EC77A3" w14:textId="77777777" w:rsidTr="00871742">
        <w:trPr>
          <w:gridAfter w:val="1"/>
          <w:wAfter w:w="7" w:type="pct"/>
          <w:trHeight w:val="677"/>
          <w:jc w:val="center"/>
        </w:trPr>
        <w:tc>
          <w:tcPr>
            <w:tcW w:w="2430" w:type="pct"/>
            <w:tcBorders>
              <w:top w:val="nil"/>
              <w:left w:val="nil"/>
              <w:bottom w:val="nil"/>
              <w:right w:val="nil"/>
            </w:tcBorders>
            <w:hideMark/>
          </w:tcPr>
          <w:p w14:paraId="24ECB92B" w14:textId="77777777" w:rsidR="00654409" w:rsidRPr="00D565D4" w:rsidRDefault="00654409" w:rsidP="00871742">
            <w:pPr>
              <w:rPr>
                <w:rFonts w:ascii="Times New Roman" w:hAnsi="Times New Roman" w:cs="Times New Roman"/>
                <w:sz w:val="22"/>
                <w:szCs w:val="22"/>
              </w:rPr>
            </w:pPr>
            <w:r w:rsidRPr="00D565D4">
              <w:rPr>
                <w:rFonts w:ascii="Times New Roman" w:hAnsi="Times New Roman" w:cs="Times New Roman"/>
                <w:sz w:val="22"/>
                <w:szCs w:val="22"/>
              </w:rPr>
              <w:t>Publish Year</w:t>
            </w:r>
          </w:p>
        </w:tc>
        <w:tc>
          <w:tcPr>
            <w:tcW w:w="2563" w:type="pct"/>
            <w:tcBorders>
              <w:top w:val="nil"/>
              <w:left w:val="nil"/>
              <w:bottom w:val="nil"/>
              <w:right w:val="nil"/>
            </w:tcBorders>
            <w:hideMark/>
          </w:tcPr>
          <w:p w14:paraId="2888608B" w14:textId="77777777" w:rsidR="00654409" w:rsidRPr="00D565D4" w:rsidRDefault="00654409" w:rsidP="00871742">
            <w:pPr>
              <w:jc w:val="center"/>
              <w:rPr>
                <w:rFonts w:ascii="Times New Roman" w:hAnsi="Times New Roman" w:cs="Times New Roman"/>
                <w:sz w:val="22"/>
                <w:szCs w:val="22"/>
              </w:rPr>
            </w:pPr>
            <w:r w:rsidRPr="00D565D4">
              <w:rPr>
                <w:rFonts w:ascii="Times New Roman" w:hAnsi="Times New Roman" w:cs="Times New Roman"/>
                <w:sz w:val="22"/>
                <w:szCs w:val="22"/>
              </w:rPr>
              <w:t>-0.29 (-0.87; 0.29)</w:t>
            </w:r>
          </w:p>
        </w:tc>
      </w:tr>
      <w:tr w:rsidR="00654409" w:rsidRPr="00D565D4" w14:paraId="758E45D7" w14:textId="77777777" w:rsidTr="00871742">
        <w:trPr>
          <w:gridAfter w:val="1"/>
          <w:wAfter w:w="7" w:type="pct"/>
          <w:trHeight w:val="677"/>
          <w:jc w:val="center"/>
        </w:trPr>
        <w:tc>
          <w:tcPr>
            <w:tcW w:w="2430" w:type="pct"/>
            <w:tcBorders>
              <w:top w:val="nil"/>
              <w:left w:val="nil"/>
              <w:bottom w:val="nil"/>
              <w:right w:val="nil"/>
            </w:tcBorders>
            <w:hideMark/>
          </w:tcPr>
          <w:p w14:paraId="14B6521A" w14:textId="77777777" w:rsidR="00654409" w:rsidRPr="00D565D4" w:rsidRDefault="00654409" w:rsidP="00871742">
            <w:pPr>
              <w:rPr>
                <w:rFonts w:ascii="Times New Roman" w:hAnsi="Times New Roman" w:cs="Times New Roman"/>
                <w:sz w:val="22"/>
                <w:szCs w:val="22"/>
              </w:rPr>
            </w:pPr>
            <w:r w:rsidRPr="00D565D4">
              <w:rPr>
                <w:rFonts w:ascii="Times New Roman" w:hAnsi="Times New Roman" w:cs="Times New Roman"/>
                <w:sz w:val="22"/>
                <w:szCs w:val="22"/>
              </w:rPr>
              <w:t>Mean Age</w:t>
            </w:r>
          </w:p>
        </w:tc>
        <w:tc>
          <w:tcPr>
            <w:tcW w:w="2563" w:type="pct"/>
            <w:tcBorders>
              <w:top w:val="nil"/>
              <w:left w:val="nil"/>
              <w:bottom w:val="nil"/>
              <w:right w:val="nil"/>
            </w:tcBorders>
            <w:hideMark/>
          </w:tcPr>
          <w:p w14:paraId="31787787" w14:textId="77777777" w:rsidR="00654409" w:rsidRPr="00D565D4" w:rsidRDefault="00654409" w:rsidP="00871742">
            <w:pPr>
              <w:jc w:val="center"/>
              <w:rPr>
                <w:rFonts w:ascii="Times New Roman" w:hAnsi="Times New Roman" w:cs="Times New Roman"/>
                <w:sz w:val="22"/>
                <w:szCs w:val="22"/>
              </w:rPr>
            </w:pPr>
            <w:r w:rsidRPr="00D565D4">
              <w:rPr>
                <w:rFonts w:ascii="Times New Roman" w:hAnsi="Times New Roman" w:cs="Times New Roman"/>
                <w:sz w:val="22"/>
                <w:szCs w:val="22"/>
              </w:rPr>
              <w:t>0.20 (-0.40; 0.81)</w:t>
            </w:r>
          </w:p>
        </w:tc>
      </w:tr>
      <w:tr w:rsidR="00654409" w:rsidRPr="00D565D4" w14:paraId="05B15FEC" w14:textId="77777777" w:rsidTr="00871742">
        <w:trPr>
          <w:gridAfter w:val="1"/>
          <w:wAfter w:w="7" w:type="pct"/>
          <w:trHeight w:val="677"/>
          <w:jc w:val="center"/>
        </w:trPr>
        <w:tc>
          <w:tcPr>
            <w:tcW w:w="2430" w:type="pct"/>
            <w:tcBorders>
              <w:top w:val="nil"/>
              <w:left w:val="nil"/>
              <w:bottom w:val="nil"/>
              <w:right w:val="nil"/>
            </w:tcBorders>
            <w:hideMark/>
          </w:tcPr>
          <w:p w14:paraId="6E1A341A" w14:textId="77777777" w:rsidR="00654409" w:rsidRPr="00D565D4" w:rsidRDefault="00654409" w:rsidP="00871742">
            <w:pPr>
              <w:rPr>
                <w:rFonts w:ascii="Times New Roman" w:hAnsi="Times New Roman" w:cs="Times New Roman"/>
                <w:sz w:val="22"/>
                <w:szCs w:val="22"/>
              </w:rPr>
            </w:pPr>
            <w:r w:rsidRPr="00D565D4">
              <w:rPr>
                <w:rFonts w:ascii="Times New Roman" w:hAnsi="Times New Roman" w:cs="Times New Roman"/>
                <w:sz w:val="22"/>
                <w:szCs w:val="22"/>
              </w:rPr>
              <w:t>Sample Size</w:t>
            </w:r>
          </w:p>
        </w:tc>
        <w:tc>
          <w:tcPr>
            <w:tcW w:w="2563" w:type="pct"/>
            <w:tcBorders>
              <w:top w:val="nil"/>
              <w:left w:val="nil"/>
              <w:bottom w:val="nil"/>
              <w:right w:val="nil"/>
            </w:tcBorders>
            <w:hideMark/>
          </w:tcPr>
          <w:p w14:paraId="7E4DB1F8" w14:textId="77777777" w:rsidR="00654409" w:rsidRPr="00D565D4" w:rsidRDefault="00654409" w:rsidP="00871742">
            <w:pPr>
              <w:jc w:val="center"/>
              <w:rPr>
                <w:rFonts w:ascii="Times New Roman" w:hAnsi="Times New Roman" w:cs="Times New Roman"/>
                <w:sz w:val="22"/>
                <w:szCs w:val="22"/>
              </w:rPr>
            </w:pPr>
            <w:r w:rsidRPr="00D565D4">
              <w:rPr>
                <w:rFonts w:ascii="Times New Roman" w:hAnsi="Times New Roman" w:cs="Times New Roman"/>
                <w:sz w:val="22"/>
                <w:szCs w:val="22"/>
              </w:rPr>
              <w:t>0.04 (-0.09; 0.17)</w:t>
            </w:r>
          </w:p>
        </w:tc>
      </w:tr>
      <w:tr w:rsidR="00654409" w:rsidRPr="00D565D4" w14:paraId="64C09AB6" w14:textId="77777777" w:rsidTr="00871742">
        <w:trPr>
          <w:gridAfter w:val="1"/>
          <w:wAfter w:w="7" w:type="pct"/>
          <w:trHeight w:val="677"/>
          <w:jc w:val="center"/>
        </w:trPr>
        <w:tc>
          <w:tcPr>
            <w:tcW w:w="2430" w:type="pct"/>
            <w:tcBorders>
              <w:top w:val="nil"/>
              <w:left w:val="nil"/>
              <w:bottom w:val="nil"/>
              <w:right w:val="nil"/>
            </w:tcBorders>
            <w:hideMark/>
          </w:tcPr>
          <w:p w14:paraId="00B998B6" w14:textId="77777777" w:rsidR="00654409" w:rsidRPr="00D565D4" w:rsidRDefault="00654409" w:rsidP="00871742">
            <w:pPr>
              <w:rPr>
                <w:rFonts w:ascii="Times New Roman" w:hAnsi="Times New Roman" w:cs="Times New Roman"/>
                <w:sz w:val="22"/>
                <w:szCs w:val="22"/>
              </w:rPr>
            </w:pPr>
            <w:r w:rsidRPr="00D565D4">
              <w:rPr>
                <w:rFonts w:ascii="Times New Roman" w:hAnsi="Times New Roman" w:cs="Times New Roman"/>
                <w:sz w:val="22"/>
                <w:szCs w:val="22"/>
              </w:rPr>
              <w:t>BMI</w:t>
            </w:r>
          </w:p>
        </w:tc>
        <w:tc>
          <w:tcPr>
            <w:tcW w:w="2563" w:type="pct"/>
            <w:tcBorders>
              <w:top w:val="nil"/>
              <w:left w:val="nil"/>
              <w:bottom w:val="nil"/>
              <w:right w:val="nil"/>
            </w:tcBorders>
          </w:tcPr>
          <w:p w14:paraId="6B242587" w14:textId="77777777" w:rsidR="00654409" w:rsidRPr="00D565D4" w:rsidRDefault="00654409" w:rsidP="00871742">
            <w:pPr>
              <w:jc w:val="center"/>
              <w:rPr>
                <w:rFonts w:ascii="Times New Roman" w:hAnsi="Times New Roman" w:cs="Times New Roman"/>
                <w:sz w:val="22"/>
                <w:szCs w:val="22"/>
              </w:rPr>
            </w:pPr>
            <w:r w:rsidRPr="00D565D4">
              <w:rPr>
                <w:rFonts w:ascii="Times New Roman" w:hAnsi="Times New Roman" w:cs="Times New Roman"/>
                <w:sz w:val="22"/>
                <w:szCs w:val="22"/>
              </w:rPr>
              <w:t>0.74 (-0.45; 1.96)</w:t>
            </w:r>
          </w:p>
        </w:tc>
      </w:tr>
      <w:tr w:rsidR="00654409" w:rsidRPr="00D565D4" w14:paraId="014F9E71" w14:textId="77777777" w:rsidTr="00871742">
        <w:trPr>
          <w:gridAfter w:val="1"/>
          <w:wAfter w:w="7" w:type="pct"/>
          <w:trHeight w:val="677"/>
          <w:jc w:val="center"/>
        </w:trPr>
        <w:tc>
          <w:tcPr>
            <w:tcW w:w="2430" w:type="pct"/>
            <w:tcBorders>
              <w:top w:val="nil"/>
              <w:left w:val="nil"/>
              <w:bottom w:val="nil"/>
              <w:right w:val="nil"/>
            </w:tcBorders>
            <w:hideMark/>
          </w:tcPr>
          <w:p w14:paraId="4BFC286F" w14:textId="77777777" w:rsidR="00654409" w:rsidRPr="00D565D4" w:rsidRDefault="00654409" w:rsidP="00871742">
            <w:pPr>
              <w:rPr>
                <w:rFonts w:ascii="Times New Roman" w:hAnsi="Times New Roman" w:cs="Times New Roman"/>
                <w:sz w:val="22"/>
                <w:szCs w:val="22"/>
              </w:rPr>
            </w:pPr>
            <w:r w:rsidRPr="00D565D4">
              <w:rPr>
                <w:rFonts w:ascii="Times New Roman" w:hAnsi="Times New Roman" w:cs="Times New Roman"/>
                <w:sz w:val="22"/>
                <w:szCs w:val="22"/>
              </w:rPr>
              <w:t>Duration</w:t>
            </w:r>
          </w:p>
        </w:tc>
        <w:tc>
          <w:tcPr>
            <w:tcW w:w="2563" w:type="pct"/>
            <w:tcBorders>
              <w:top w:val="nil"/>
              <w:left w:val="nil"/>
              <w:bottom w:val="nil"/>
              <w:right w:val="nil"/>
            </w:tcBorders>
            <w:hideMark/>
          </w:tcPr>
          <w:p w14:paraId="23A80EE1" w14:textId="77777777" w:rsidR="00654409" w:rsidRPr="00D565D4" w:rsidRDefault="00654409" w:rsidP="00871742">
            <w:pPr>
              <w:jc w:val="center"/>
              <w:rPr>
                <w:rFonts w:ascii="Times New Roman" w:hAnsi="Times New Roman" w:cs="Times New Roman"/>
                <w:sz w:val="22"/>
                <w:szCs w:val="22"/>
              </w:rPr>
            </w:pPr>
            <w:bookmarkStart w:id="51" w:name="OLE_LINK395"/>
            <w:r w:rsidRPr="00D565D4">
              <w:rPr>
                <w:rFonts w:ascii="Times New Roman" w:hAnsi="Times New Roman" w:cs="Times New Roman"/>
                <w:sz w:val="22"/>
                <w:szCs w:val="22"/>
              </w:rPr>
              <w:t>-0.44 (-1.15; 0.31)</w:t>
            </w:r>
            <w:bookmarkStart w:id="52" w:name="OLE_LINK223"/>
            <w:bookmarkEnd w:id="51"/>
            <w:bookmarkEnd w:id="52"/>
            <w:r w:rsidRPr="00D565D4">
              <w:rPr>
                <w:rFonts w:ascii="Times New Roman" w:hAnsi="Times New Roman" w:cs="Times New Roman"/>
                <w:sz w:val="22"/>
                <w:szCs w:val="22"/>
              </w:rPr>
              <w:t xml:space="preserve"> </w:t>
            </w:r>
            <w:r w:rsidRPr="00D565D4">
              <w:rPr>
                <w:rFonts w:ascii="MS Gothic" w:eastAsia="MS Gothic" w:hAnsi="MS Gothic" w:cs="MS Gothic" w:hint="eastAsia"/>
                <w:sz w:val="22"/>
                <w:szCs w:val="22"/>
                <w:vertAlign w:val="superscript"/>
              </w:rPr>
              <w:t>⋇</w:t>
            </w:r>
          </w:p>
        </w:tc>
      </w:tr>
      <w:tr w:rsidR="00654409" w:rsidRPr="00D565D4" w14:paraId="1444F438" w14:textId="77777777" w:rsidTr="00871742">
        <w:trPr>
          <w:gridAfter w:val="1"/>
          <w:wAfter w:w="7" w:type="pct"/>
          <w:trHeight w:val="677"/>
          <w:jc w:val="center"/>
        </w:trPr>
        <w:tc>
          <w:tcPr>
            <w:tcW w:w="2430" w:type="pct"/>
            <w:tcBorders>
              <w:top w:val="nil"/>
              <w:left w:val="nil"/>
              <w:bottom w:val="single" w:sz="8" w:space="0" w:color="auto"/>
              <w:right w:val="nil"/>
            </w:tcBorders>
            <w:hideMark/>
          </w:tcPr>
          <w:p w14:paraId="667DFA37" w14:textId="77777777" w:rsidR="00654409" w:rsidRPr="00D565D4" w:rsidRDefault="00654409" w:rsidP="00871742">
            <w:pPr>
              <w:rPr>
                <w:rFonts w:ascii="Times New Roman" w:hAnsi="Times New Roman" w:cs="Times New Roman"/>
                <w:sz w:val="22"/>
                <w:szCs w:val="22"/>
              </w:rPr>
            </w:pPr>
            <w:r w:rsidRPr="00D565D4">
              <w:rPr>
                <w:rFonts w:ascii="Times New Roman" w:hAnsi="Times New Roman" w:cs="Times New Roman"/>
                <w:sz w:val="22"/>
                <w:szCs w:val="22"/>
              </w:rPr>
              <w:t>Total sessions</w:t>
            </w:r>
          </w:p>
        </w:tc>
        <w:tc>
          <w:tcPr>
            <w:tcW w:w="2563" w:type="pct"/>
            <w:tcBorders>
              <w:top w:val="nil"/>
              <w:left w:val="nil"/>
              <w:bottom w:val="single" w:sz="8" w:space="0" w:color="auto"/>
              <w:right w:val="nil"/>
            </w:tcBorders>
            <w:hideMark/>
          </w:tcPr>
          <w:p w14:paraId="09F4ED6C" w14:textId="77777777" w:rsidR="00654409" w:rsidRPr="00D565D4" w:rsidRDefault="00654409" w:rsidP="00871742">
            <w:pPr>
              <w:jc w:val="center"/>
              <w:rPr>
                <w:rFonts w:ascii="Times New Roman" w:hAnsi="Times New Roman" w:cs="Times New Roman"/>
                <w:sz w:val="22"/>
                <w:szCs w:val="22"/>
              </w:rPr>
            </w:pPr>
            <w:r w:rsidRPr="00D565D4">
              <w:rPr>
                <w:rFonts w:ascii="Times New Roman" w:hAnsi="Times New Roman" w:cs="Times New Roman"/>
                <w:sz w:val="22"/>
                <w:szCs w:val="22"/>
              </w:rPr>
              <w:t>-0.28 (-0.86; 0.32)</w:t>
            </w:r>
          </w:p>
        </w:tc>
      </w:tr>
    </w:tbl>
    <w:p w14:paraId="1999803F" w14:textId="0A7A9359" w:rsidR="00654409" w:rsidRPr="00D565D4" w:rsidRDefault="00654409" w:rsidP="00FE0A5C">
      <w:pPr>
        <w:rPr>
          <w:rFonts w:ascii="Times New Roman" w:hAnsi="Times New Roman" w:cs="Times New Roman"/>
          <w:sz w:val="22"/>
          <w:szCs w:val="22"/>
        </w:rPr>
      </w:pPr>
      <w:proofErr w:type="spellStart"/>
      <w:r w:rsidRPr="00D565D4">
        <w:rPr>
          <w:rFonts w:ascii="Times New Roman" w:hAnsi="Times New Roman" w:cs="Times New Roman"/>
          <w:sz w:val="22"/>
          <w:szCs w:val="22"/>
        </w:rPr>
        <w:t>CrI</w:t>
      </w:r>
      <w:proofErr w:type="spellEnd"/>
      <w:r w:rsidRPr="00D565D4">
        <w:rPr>
          <w:rFonts w:ascii="Times New Roman" w:hAnsi="Times New Roman" w:cs="Times New Roman"/>
          <w:sz w:val="22"/>
          <w:szCs w:val="22"/>
        </w:rPr>
        <w:t xml:space="preserve">: Credible Interval; </w:t>
      </w:r>
      <w:r w:rsidRPr="00D565D4">
        <w:rPr>
          <w:rFonts w:ascii="MS Gothic" w:eastAsia="MS Gothic" w:hAnsi="MS Gothic" w:cs="MS Gothic" w:hint="eastAsia"/>
          <w:sz w:val="22"/>
          <w:szCs w:val="22"/>
        </w:rPr>
        <w:t>⋇</w:t>
      </w:r>
      <w:r w:rsidRPr="00D565D4">
        <w:rPr>
          <w:rFonts w:ascii="Times New Roman" w:hAnsi="Times New Roman" w:cs="Times New Roman"/>
          <w:sz w:val="22"/>
          <w:szCs w:val="22"/>
        </w:rPr>
        <w:t xml:space="preserve">: Significant influence factors, 95% </w:t>
      </w:r>
      <w:proofErr w:type="spellStart"/>
      <w:r w:rsidRPr="00D565D4">
        <w:rPr>
          <w:rFonts w:ascii="Times New Roman" w:hAnsi="Times New Roman" w:cs="Times New Roman"/>
          <w:sz w:val="22"/>
          <w:szCs w:val="22"/>
        </w:rPr>
        <w:t>CrI</w:t>
      </w:r>
      <w:proofErr w:type="spellEnd"/>
      <w:r w:rsidRPr="00D565D4">
        <w:rPr>
          <w:rFonts w:ascii="Times New Roman" w:hAnsi="Times New Roman" w:cs="Times New Roman"/>
          <w:sz w:val="22"/>
          <w:szCs w:val="22"/>
        </w:rPr>
        <w:t xml:space="preserve"> does not contain zero.</w:t>
      </w:r>
    </w:p>
    <w:p w14:paraId="689A8C91" w14:textId="77777777" w:rsidR="002B0136" w:rsidRPr="00D565D4" w:rsidRDefault="002B0136" w:rsidP="00117C7E">
      <w:pPr>
        <w:spacing w:line="360" w:lineRule="auto"/>
        <w:rPr>
          <w:rFonts w:ascii="Times New Roman" w:hAnsi="Times New Roman" w:cs="Times New Roman"/>
          <w:b/>
          <w:bCs/>
          <w:sz w:val="22"/>
          <w:szCs w:val="22"/>
        </w:rPr>
        <w:sectPr w:rsidR="002B0136" w:rsidRPr="00D565D4" w:rsidSect="001812C6">
          <w:pgSz w:w="11906" w:h="16838"/>
          <w:pgMar w:top="1440" w:right="1800" w:bottom="1440" w:left="1800" w:header="851" w:footer="992" w:gutter="0"/>
          <w:cols w:space="720"/>
          <w:docGrid w:type="lines" w:linePitch="326"/>
        </w:sectPr>
      </w:pPr>
    </w:p>
    <w:p w14:paraId="2C3F34E9" w14:textId="040B2CC3" w:rsidR="00117C7E" w:rsidRPr="00D565D4" w:rsidRDefault="008D0B04" w:rsidP="00C905C6">
      <w:pPr>
        <w:pStyle w:val="1"/>
        <w:rPr>
          <w:rFonts w:ascii="Times New Roman" w:hAnsi="Times New Roman" w:cs="Times New Roman"/>
          <w:sz w:val="22"/>
          <w:szCs w:val="22"/>
        </w:rPr>
      </w:pPr>
      <w:bookmarkStart w:id="53" w:name="_Toc186133119"/>
      <w:r w:rsidRPr="00D565D4">
        <w:rPr>
          <w:rFonts w:ascii="Times New Roman" w:hAnsi="Times New Roman" w:cs="Times New Roman"/>
          <w:sz w:val="22"/>
          <w:szCs w:val="22"/>
        </w:rPr>
        <w:lastRenderedPageBreak/>
        <w:t>6</w:t>
      </w:r>
      <w:r w:rsidR="00FE0A5C" w:rsidRPr="00D565D4">
        <w:rPr>
          <w:rFonts w:ascii="Times New Roman" w:hAnsi="Times New Roman" w:cs="Times New Roman"/>
          <w:sz w:val="22"/>
          <w:szCs w:val="22"/>
        </w:rPr>
        <w:t>.2</w:t>
      </w:r>
      <w:r w:rsidR="00117C7E" w:rsidRPr="00D565D4">
        <w:rPr>
          <w:rFonts w:ascii="Times New Roman" w:hAnsi="Times New Roman" w:cs="Times New Roman"/>
          <w:sz w:val="22"/>
          <w:szCs w:val="22"/>
        </w:rPr>
        <w:t xml:space="preserve"> The results of global inconsistency detection and node fission detection</w:t>
      </w:r>
      <w:bookmarkEnd w:id="53"/>
    </w:p>
    <w:p w14:paraId="0FDDA54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A. Global inconsistency detection result</w:t>
      </w:r>
    </w:p>
    <w:tbl>
      <w:tblPr>
        <w:tblStyle w:val="a3"/>
        <w:tblW w:w="8756" w:type="dxa"/>
        <w:tblLook w:val="04A0" w:firstRow="1" w:lastRow="0" w:firstColumn="1" w:lastColumn="0" w:noHBand="0" w:noVBand="1"/>
      </w:tblPr>
      <w:tblGrid>
        <w:gridCol w:w="1199"/>
        <w:gridCol w:w="1379"/>
        <w:gridCol w:w="1330"/>
        <w:gridCol w:w="999"/>
        <w:gridCol w:w="1168"/>
        <w:gridCol w:w="1197"/>
        <w:gridCol w:w="1484"/>
      </w:tblGrid>
      <w:tr w:rsidR="00117C7E" w:rsidRPr="00D565D4" w14:paraId="6E1BC12D" w14:textId="77777777" w:rsidTr="00117C7E">
        <w:trPr>
          <w:trHeight w:val="520"/>
        </w:trPr>
        <w:tc>
          <w:tcPr>
            <w:tcW w:w="1199" w:type="dxa"/>
            <w:tcBorders>
              <w:top w:val="single" w:sz="4" w:space="0" w:color="auto"/>
              <w:left w:val="single" w:sz="4" w:space="0" w:color="auto"/>
              <w:bottom w:val="single" w:sz="4" w:space="0" w:color="auto"/>
              <w:right w:val="single" w:sz="4" w:space="0" w:color="auto"/>
            </w:tcBorders>
            <w:hideMark/>
          </w:tcPr>
          <w:p w14:paraId="4519D44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Outcome</w:t>
            </w:r>
          </w:p>
        </w:tc>
        <w:tc>
          <w:tcPr>
            <w:tcW w:w="1379" w:type="dxa"/>
            <w:tcBorders>
              <w:top w:val="single" w:sz="4" w:space="0" w:color="auto"/>
              <w:left w:val="single" w:sz="4" w:space="0" w:color="auto"/>
              <w:bottom w:val="single" w:sz="4" w:space="0" w:color="auto"/>
              <w:right w:val="single" w:sz="4" w:space="0" w:color="auto"/>
            </w:tcBorders>
            <w:hideMark/>
          </w:tcPr>
          <w:p w14:paraId="0AF198F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Coefficient</w:t>
            </w:r>
          </w:p>
        </w:tc>
        <w:tc>
          <w:tcPr>
            <w:tcW w:w="1330" w:type="dxa"/>
            <w:tcBorders>
              <w:top w:val="single" w:sz="4" w:space="0" w:color="auto"/>
              <w:left w:val="single" w:sz="4" w:space="0" w:color="auto"/>
              <w:bottom w:val="single" w:sz="4" w:space="0" w:color="auto"/>
              <w:right w:val="single" w:sz="4" w:space="0" w:color="auto"/>
            </w:tcBorders>
            <w:hideMark/>
          </w:tcPr>
          <w:p w14:paraId="7184ED4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Std. </w:t>
            </w:r>
            <w:proofErr w:type="gramStart"/>
            <w:r w:rsidRPr="00D565D4">
              <w:rPr>
                <w:rFonts w:ascii="Times New Roman" w:hAnsi="Times New Roman" w:cs="Times New Roman"/>
                <w:sz w:val="22"/>
                <w:szCs w:val="22"/>
              </w:rPr>
              <w:t>err</w:t>
            </w:r>
            <w:proofErr w:type="gramEnd"/>
            <w:r w:rsidRPr="00D565D4">
              <w:rPr>
                <w:rFonts w:ascii="Times New Roman" w:hAnsi="Times New Roman" w:cs="Times New Roman"/>
                <w:sz w:val="22"/>
                <w:szCs w:val="22"/>
              </w:rPr>
              <w:t>.</w:t>
            </w:r>
          </w:p>
        </w:tc>
        <w:tc>
          <w:tcPr>
            <w:tcW w:w="999" w:type="dxa"/>
            <w:tcBorders>
              <w:top w:val="single" w:sz="4" w:space="0" w:color="auto"/>
              <w:left w:val="single" w:sz="4" w:space="0" w:color="auto"/>
              <w:bottom w:val="single" w:sz="4" w:space="0" w:color="auto"/>
              <w:right w:val="single" w:sz="4" w:space="0" w:color="auto"/>
            </w:tcBorders>
            <w:hideMark/>
          </w:tcPr>
          <w:p w14:paraId="1390931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z</w:t>
            </w:r>
          </w:p>
        </w:tc>
        <w:tc>
          <w:tcPr>
            <w:tcW w:w="1168" w:type="dxa"/>
            <w:tcBorders>
              <w:top w:val="single" w:sz="4" w:space="0" w:color="auto"/>
              <w:left w:val="single" w:sz="4" w:space="0" w:color="auto"/>
              <w:bottom w:val="single" w:sz="4" w:space="0" w:color="auto"/>
              <w:right w:val="single" w:sz="4" w:space="0" w:color="auto"/>
            </w:tcBorders>
            <w:hideMark/>
          </w:tcPr>
          <w:p w14:paraId="2C66C2D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p</w:t>
            </w:r>
            <w:r w:rsidRPr="00D565D4">
              <w:rPr>
                <w:rFonts w:ascii="Times New Roman" w:hAnsi="Times New Roman" w:cs="Times New Roman"/>
                <w:sz w:val="22"/>
                <w:szCs w:val="22"/>
              </w:rPr>
              <w:t>＞</w:t>
            </w:r>
            <w:r w:rsidRPr="00D565D4">
              <w:rPr>
                <w:rFonts w:ascii="Times New Roman" w:hAnsi="Times New Roman" w:cs="Times New Roman"/>
                <w:sz w:val="22"/>
                <w:szCs w:val="22"/>
              </w:rPr>
              <w:t>|z|</w:t>
            </w:r>
          </w:p>
        </w:tc>
        <w:tc>
          <w:tcPr>
            <w:tcW w:w="1197" w:type="dxa"/>
            <w:tcBorders>
              <w:top w:val="single" w:sz="4" w:space="0" w:color="auto"/>
              <w:left w:val="single" w:sz="4" w:space="0" w:color="auto"/>
              <w:bottom w:val="single" w:sz="4" w:space="0" w:color="auto"/>
              <w:right w:val="single" w:sz="4" w:space="0" w:color="auto"/>
            </w:tcBorders>
            <w:hideMark/>
          </w:tcPr>
          <w:p w14:paraId="7D4CF5B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95% Conf. Interval (Lower)</w:t>
            </w:r>
          </w:p>
        </w:tc>
        <w:tc>
          <w:tcPr>
            <w:tcW w:w="1484" w:type="dxa"/>
            <w:tcBorders>
              <w:top w:val="single" w:sz="4" w:space="0" w:color="auto"/>
              <w:left w:val="single" w:sz="4" w:space="0" w:color="auto"/>
              <w:bottom w:val="single" w:sz="4" w:space="0" w:color="auto"/>
              <w:right w:val="single" w:sz="4" w:space="0" w:color="auto"/>
            </w:tcBorders>
            <w:hideMark/>
          </w:tcPr>
          <w:p w14:paraId="0C7B37E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95% Conf. Interval (Upper)</w:t>
            </w:r>
          </w:p>
        </w:tc>
      </w:tr>
      <w:tr w:rsidR="00117C7E" w:rsidRPr="00D565D4" w14:paraId="062D3395" w14:textId="77777777" w:rsidTr="00117C7E">
        <w:trPr>
          <w:trHeight w:val="634"/>
        </w:trPr>
        <w:tc>
          <w:tcPr>
            <w:tcW w:w="1199" w:type="dxa"/>
            <w:tcBorders>
              <w:top w:val="single" w:sz="4" w:space="0" w:color="auto"/>
              <w:left w:val="single" w:sz="4" w:space="0" w:color="auto"/>
              <w:bottom w:val="single" w:sz="4" w:space="0" w:color="auto"/>
              <w:right w:val="single" w:sz="4" w:space="0" w:color="auto"/>
            </w:tcBorders>
            <w:hideMark/>
          </w:tcPr>
          <w:p w14:paraId="39CEC0A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y_B</w:t>
            </w:r>
            <w:proofErr w:type="spellEnd"/>
            <w:r w:rsidRPr="00D565D4">
              <w:rPr>
                <w:rFonts w:ascii="Times New Roman" w:hAnsi="Times New Roman" w:cs="Times New Roman"/>
                <w:sz w:val="22"/>
                <w:szCs w:val="22"/>
              </w:rPr>
              <w:t xml:space="preserve"> </w:t>
            </w:r>
            <w:proofErr w:type="spellStart"/>
            <w:r w:rsidRPr="00D565D4">
              <w:rPr>
                <w:rFonts w:ascii="Times New Roman" w:hAnsi="Times New Roman" w:cs="Times New Roman"/>
                <w:sz w:val="22"/>
                <w:szCs w:val="22"/>
              </w:rPr>
              <w:t>des_BF</w:t>
            </w:r>
            <w:proofErr w:type="spellEnd"/>
          </w:p>
        </w:tc>
        <w:tc>
          <w:tcPr>
            <w:tcW w:w="1379" w:type="dxa"/>
            <w:tcBorders>
              <w:top w:val="single" w:sz="4" w:space="0" w:color="auto"/>
              <w:left w:val="single" w:sz="4" w:space="0" w:color="auto"/>
              <w:bottom w:val="single" w:sz="4" w:space="0" w:color="auto"/>
              <w:right w:val="single" w:sz="4" w:space="0" w:color="auto"/>
            </w:tcBorders>
            <w:hideMark/>
          </w:tcPr>
          <w:p w14:paraId="4BC1905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-0.4481412</w:t>
            </w:r>
          </w:p>
        </w:tc>
        <w:tc>
          <w:tcPr>
            <w:tcW w:w="1330" w:type="dxa"/>
            <w:tcBorders>
              <w:top w:val="single" w:sz="4" w:space="0" w:color="auto"/>
              <w:left w:val="single" w:sz="4" w:space="0" w:color="auto"/>
              <w:bottom w:val="single" w:sz="4" w:space="0" w:color="auto"/>
              <w:right w:val="single" w:sz="4" w:space="0" w:color="auto"/>
            </w:tcBorders>
            <w:hideMark/>
          </w:tcPr>
          <w:p w14:paraId="5BCA88D5"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1.15553</w:t>
            </w:r>
          </w:p>
        </w:tc>
        <w:tc>
          <w:tcPr>
            <w:tcW w:w="999" w:type="dxa"/>
            <w:tcBorders>
              <w:top w:val="single" w:sz="4" w:space="0" w:color="auto"/>
              <w:left w:val="single" w:sz="4" w:space="0" w:color="auto"/>
              <w:bottom w:val="single" w:sz="4" w:space="0" w:color="auto"/>
              <w:right w:val="single" w:sz="4" w:space="0" w:color="auto"/>
            </w:tcBorders>
            <w:hideMark/>
          </w:tcPr>
          <w:p w14:paraId="03F0349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-0.39</w:t>
            </w:r>
          </w:p>
        </w:tc>
        <w:tc>
          <w:tcPr>
            <w:tcW w:w="1168" w:type="dxa"/>
            <w:tcBorders>
              <w:top w:val="single" w:sz="4" w:space="0" w:color="auto"/>
              <w:left w:val="single" w:sz="4" w:space="0" w:color="auto"/>
              <w:bottom w:val="single" w:sz="4" w:space="0" w:color="auto"/>
              <w:right w:val="single" w:sz="4" w:space="0" w:color="auto"/>
            </w:tcBorders>
            <w:hideMark/>
          </w:tcPr>
          <w:p w14:paraId="311D425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0.698</w:t>
            </w:r>
          </w:p>
        </w:tc>
        <w:tc>
          <w:tcPr>
            <w:tcW w:w="1197" w:type="dxa"/>
            <w:tcBorders>
              <w:top w:val="single" w:sz="4" w:space="0" w:color="auto"/>
              <w:left w:val="single" w:sz="4" w:space="0" w:color="auto"/>
              <w:bottom w:val="single" w:sz="4" w:space="0" w:color="auto"/>
              <w:right w:val="single" w:sz="4" w:space="0" w:color="auto"/>
            </w:tcBorders>
            <w:hideMark/>
          </w:tcPr>
          <w:p w14:paraId="4A86EF2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-2.712938</w:t>
            </w:r>
          </w:p>
        </w:tc>
        <w:tc>
          <w:tcPr>
            <w:tcW w:w="1484" w:type="dxa"/>
            <w:tcBorders>
              <w:top w:val="single" w:sz="4" w:space="0" w:color="auto"/>
              <w:left w:val="single" w:sz="4" w:space="0" w:color="auto"/>
              <w:bottom w:val="single" w:sz="4" w:space="0" w:color="auto"/>
              <w:right w:val="single" w:sz="4" w:space="0" w:color="auto"/>
            </w:tcBorders>
            <w:hideMark/>
          </w:tcPr>
          <w:p w14:paraId="3590919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1.816656</w:t>
            </w:r>
          </w:p>
        </w:tc>
      </w:tr>
      <w:tr w:rsidR="00117C7E" w:rsidRPr="00D565D4" w14:paraId="1C6F10C9" w14:textId="77777777" w:rsidTr="00117C7E">
        <w:trPr>
          <w:trHeight w:val="634"/>
        </w:trPr>
        <w:tc>
          <w:tcPr>
            <w:tcW w:w="1199" w:type="dxa"/>
            <w:tcBorders>
              <w:top w:val="single" w:sz="4" w:space="0" w:color="auto"/>
              <w:left w:val="single" w:sz="4" w:space="0" w:color="auto"/>
              <w:bottom w:val="single" w:sz="4" w:space="0" w:color="auto"/>
              <w:right w:val="single" w:sz="4" w:space="0" w:color="auto"/>
            </w:tcBorders>
            <w:hideMark/>
          </w:tcPr>
          <w:p w14:paraId="0F208EA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y_B</w:t>
            </w:r>
            <w:proofErr w:type="spellEnd"/>
            <w:r w:rsidRPr="00D565D4">
              <w:rPr>
                <w:rFonts w:ascii="Times New Roman" w:hAnsi="Times New Roman" w:cs="Times New Roman"/>
                <w:sz w:val="22"/>
                <w:szCs w:val="22"/>
              </w:rPr>
              <w:t xml:space="preserve"> _cons</w:t>
            </w:r>
          </w:p>
        </w:tc>
        <w:tc>
          <w:tcPr>
            <w:tcW w:w="1379" w:type="dxa"/>
            <w:tcBorders>
              <w:top w:val="single" w:sz="4" w:space="0" w:color="auto"/>
              <w:left w:val="single" w:sz="4" w:space="0" w:color="auto"/>
              <w:bottom w:val="single" w:sz="4" w:space="0" w:color="auto"/>
              <w:right w:val="single" w:sz="4" w:space="0" w:color="auto"/>
            </w:tcBorders>
            <w:hideMark/>
          </w:tcPr>
          <w:p w14:paraId="6F0E81D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-0.4775669</w:t>
            </w:r>
          </w:p>
        </w:tc>
        <w:tc>
          <w:tcPr>
            <w:tcW w:w="1330" w:type="dxa"/>
            <w:tcBorders>
              <w:top w:val="single" w:sz="4" w:space="0" w:color="auto"/>
              <w:left w:val="single" w:sz="4" w:space="0" w:color="auto"/>
              <w:bottom w:val="single" w:sz="4" w:space="0" w:color="auto"/>
              <w:right w:val="single" w:sz="4" w:space="0" w:color="auto"/>
            </w:tcBorders>
            <w:hideMark/>
          </w:tcPr>
          <w:p w14:paraId="1A985D7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0.9873041</w:t>
            </w:r>
          </w:p>
        </w:tc>
        <w:tc>
          <w:tcPr>
            <w:tcW w:w="999" w:type="dxa"/>
            <w:tcBorders>
              <w:top w:val="single" w:sz="4" w:space="0" w:color="auto"/>
              <w:left w:val="single" w:sz="4" w:space="0" w:color="auto"/>
              <w:bottom w:val="single" w:sz="4" w:space="0" w:color="auto"/>
              <w:right w:val="single" w:sz="4" w:space="0" w:color="auto"/>
            </w:tcBorders>
            <w:hideMark/>
          </w:tcPr>
          <w:p w14:paraId="62466CFA"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-0.48</w:t>
            </w:r>
          </w:p>
        </w:tc>
        <w:tc>
          <w:tcPr>
            <w:tcW w:w="1168" w:type="dxa"/>
            <w:tcBorders>
              <w:top w:val="single" w:sz="4" w:space="0" w:color="auto"/>
              <w:left w:val="single" w:sz="4" w:space="0" w:color="auto"/>
              <w:bottom w:val="single" w:sz="4" w:space="0" w:color="auto"/>
              <w:right w:val="single" w:sz="4" w:space="0" w:color="auto"/>
            </w:tcBorders>
            <w:hideMark/>
          </w:tcPr>
          <w:p w14:paraId="42CFAF5A"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0.629</w:t>
            </w:r>
          </w:p>
        </w:tc>
        <w:tc>
          <w:tcPr>
            <w:tcW w:w="1197" w:type="dxa"/>
            <w:tcBorders>
              <w:top w:val="single" w:sz="4" w:space="0" w:color="auto"/>
              <w:left w:val="single" w:sz="4" w:space="0" w:color="auto"/>
              <w:bottom w:val="single" w:sz="4" w:space="0" w:color="auto"/>
              <w:right w:val="single" w:sz="4" w:space="0" w:color="auto"/>
            </w:tcBorders>
            <w:hideMark/>
          </w:tcPr>
          <w:p w14:paraId="3486E53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-2.412647</w:t>
            </w:r>
          </w:p>
        </w:tc>
        <w:tc>
          <w:tcPr>
            <w:tcW w:w="1484" w:type="dxa"/>
            <w:tcBorders>
              <w:top w:val="single" w:sz="4" w:space="0" w:color="auto"/>
              <w:left w:val="single" w:sz="4" w:space="0" w:color="auto"/>
              <w:bottom w:val="single" w:sz="4" w:space="0" w:color="auto"/>
              <w:right w:val="single" w:sz="4" w:space="0" w:color="auto"/>
            </w:tcBorders>
            <w:hideMark/>
          </w:tcPr>
          <w:p w14:paraId="361345F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1.457514</w:t>
            </w:r>
          </w:p>
        </w:tc>
      </w:tr>
      <w:tr w:rsidR="00117C7E" w:rsidRPr="00D565D4" w14:paraId="7067D6AF" w14:textId="77777777" w:rsidTr="00117C7E">
        <w:trPr>
          <w:trHeight w:val="644"/>
        </w:trPr>
        <w:tc>
          <w:tcPr>
            <w:tcW w:w="1199" w:type="dxa"/>
            <w:tcBorders>
              <w:top w:val="single" w:sz="4" w:space="0" w:color="auto"/>
              <w:left w:val="single" w:sz="4" w:space="0" w:color="auto"/>
              <w:bottom w:val="single" w:sz="4" w:space="0" w:color="auto"/>
              <w:right w:val="single" w:sz="4" w:space="0" w:color="auto"/>
            </w:tcBorders>
            <w:hideMark/>
          </w:tcPr>
          <w:p w14:paraId="6BE3A78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y_C</w:t>
            </w:r>
            <w:proofErr w:type="spellEnd"/>
            <w:r w:rsidRPr="00D565D4">
              <w:rPr>
                <w:rFonts w:ascii="Times New Roman" w:hAnsi="Times New Roman" w:cs="Times New Roman"/>
                <w:sz w:val="22"/>
                <w:szCs w:val="22"/>
              </w:rPr>
              <w:t xml:space="preserve"> </w:t>
            </w:r>
            <w:proofErr w:type="spellStart"/>
            <w:r w:rsidRPr="00D565D4">
              <w:rPr>
                <w:rFonts w:ascii="Times New Roman" w:hAnsi="Times New Roman" w:cs="Times New Roman"/>
                <w:sz w:val="22"/>
                <w:szCs w:val="22"/>
              </w:rPr>
              <w:t>des_ACE</w:t>
            </w:r>
            <w:proofErr w:type="spellEnd"/>
          </w:p>
        </w:tc>
        <w:tc>
          <w:tcPr>
            <w:tcW w:w="1379" w:type="dxa"/>
            <w:tcBorders>
              <w:top w:val="single" w:sz="4" w:space="0" w:color="auto"/>
              <w:left w:val="single" w:sz="4" w:space="0" w:color="auto"/>
              <w:bottom w:val="single" w:sz="4" w:space="0" w:color="auto"/>
              <w:right w:val="single" w:sz="4" w:space="0" w:color="auto"/>
            </w:tcBorders>
            <w:hideMark/>
          </w:tcPr>
          <w:p w14:paraId="179E4B2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0.1699346</w:t>
            </w:r>
          </w:p>
        </w:tc>
        <w:tc>
          <w:tcPr>
            <w:tcW w:w="1330" w:type="dxa"/>
            <w:tcBorders>
              <w:top w:val="single" w:sz="4" w:space="0" w:color="auto"/>
              <w:left w:val="single" w:sz="4" w:space="0" w:color="auto"/>
              <w:bottom w:val="single" w:sz="4" w:space="0" w:color="auto"/>
              <w:right w:val="single" w:sz="4" w:space="0" w:color="auto"/>
            </w:tcBorders>
            <w:hideMark/>
          </w:tcPr>
          <w:p w14:paraId="2EB59C5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0.758926</w:t>
            </w:r>
          </w:p>
        </w:tc>
        <w:tc>
          <w:tcPr>
            <w:tcW w:w="999" w:type="dxa"/>
            <w:tcBorders>
              <w:top w:val="single" w:sz="4" w:space="0" w:color="auto"/>
              <w:left w:val="single" w:sz="4" w:space="0" w:color="auto"/>
              <w:bottom w:val="single" w:sz="4" w:space="0" w:color="auto"/>
              <w:right w:val="single" w:sz="4" w:space="0" w:color="auto"/>
            </w:tcBorders>
            <w:hideMark/>
          </w:tcPr>
          <w:p w14:paraId="083B7D8A"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0.22</w:t>
            </w:r>
          </w:p>
        </w:tc>
        <w:tc>
          <w:tcPr>
            <w:tcW w:w="1168" w:type="dxa"/>
            <w:tcBorders>
              <w:top w:val="single" w:sz="4" w:space="0" w:color="auto"/>
              <w:left w:val="single" w:sz="4" w:space="0" w:color="auto"/>
              <w:bottom w:val="single" w:sz="4" w:space="0" w:color="auto"/>
              <w:right w:val="single" w:sz="4" w:space="0" w:color="auto"/>
            </w:tcBorders>
            <w:hideMark/>
          </w:tcPr>
          <w:p w14:paraId="6D4BD8F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0.823</w:t>
            </w:r>
          </w:p>
        </w:tc>
        <w:tc>
          <w:tcPr>
            <w:tcW w:w="1197" w:type="dxa"/>
            <w:tcBorders>
              <w:top w:val="single" w:sz="4" w:space="0" w:color="auto"/>
              <w:left w:val="single" w:sz="4" w:space="0" w:color="auto"/>
              <w:bottom w:val="single" w:sz="4" w:space="0" w:color="auto"/>
              <w:right w:val="single" w:sz="4" w:space="0" w:color="auto"/>
            </w:tcBorders>
          </w:tcPr>
          <w:p w14:paraId="11D07B8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-1.317533</w:t>
            </w:r>
          </w:p>
          <w:p w14:paraId="061F3885" w14:textId="77777777" w:rsidR="00117C7E" w:rsidRPr="00D565D4" w:rsidRDefault="00117C7E" w:rsidP="00117C7E">
            <w:pPr>
              <w:spacing w:line="360" w:lineRule="auto"/>
              <w:rPr>
                <w:rFonts w:ascii="Times New Roman" w:hAnsi="Times New Roman" w:cs="Times New Roman"/>
                <w:sz w:val="22"/>
                <w:szCs w:val="22"/>
              </w:rPr>
            </w:pPr>
          </w:p>
        </w:tc>
        <w:tc>
          <w:tcPr>
            <w:tcW w:w="1484" w:type="dxa"/>
            <w:tcBorders>
              <w:top w:val="single" w:sz="4" w:space="0" w:color="auto"/>
              <w:left w:val="single" w:sz="4" w:space="0" w:color="auto"/>
              <w:bottom w:val="single" w:sz="4" w:space="0" w:color="auto"/>
              <w:right w:val="single" w:sz="4" w:space="0" w:color="auto"/>
            </w:tcBorders>
            <w:hideMark/>
          </w:tcPr>
          <w:p w14:paraId="76C7F75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1.657402</w:t>
            </w:r>
          </w:p>
        </w:tc>
      </w:tr>
      <w:tr w:rsidR="00117C7E" w:rsidRPr="00D565D4" w14:paraId="57DEC60E" w14:textId="77777777" w:rsidTr="00117C7E">
        <w:trPr>
          <w:trHeight w:val="634"/>
        </w:trPr>
        <w:tc>
          <w:tcPr>
            <w:tcW w:w="1199" w:type="dxa"/>
            <w:tcBorders>
              <w:top w:val="single" w:sz="4" w:space="0" w:color="auto"/>
              <w:left w:val="single" w:sz="4" w:space="0" w:color="auto"/>
              <w:bottom w:val="single" w:sz="4" w:space="0" w:color="auto"/>
              <w:right w:val="single" w:sz="4" w:space="0" w:color="auto"/>
            </w:tcBorders>
            <w:hideMark/>
          </w:tcPr>
          <w:p w14:paraId="5AA3E5F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y_C</w:t>
            </w:r>
            <w:proofErr w:type="spellEnd"/>
            <w:r w:rsidRPr="00D565D4">
              <w:rPr>
                <w:rFonts w:ascii="Times New Roman" w:hAnsi="Times New Roman" w:cs="Times New Roman"/>
                <w:sz w:val="22"/>
                <w:szCs w:val="22"/>
              </w:rPr>
              <w:t xml:space="preserve"> _cons</w:t>
            </w:r>
          </w:p>
        </w:tc>
        <w:tc>
          <w:tcPr>
            <w:tcW w:w="1379" w:type="dxa"/>
            <w:tcBorders>
              <w:top w:val="single" w:sz="4" w:space="0" w:color="auto"/>
              <w:left w:val="single" w:sz="4" w:space="0" w:color="auto"/>
              <w:bottom w:val="single" w:sz="4" w:space="0" w:color="auto"/>
              <w:right w:val="single" w:sz="4" w:space="0" w:color="auto"/>
            </w:tcBorders>
            <w:hideMark/>
          </w:tcPr>
          <w:p w14:paraId="5CB93DD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-0.8897215</w:t>
            </w:r>
          </w:p>
        </w:tc>
        <w:tc>
          <w:tcPr>
            <w:tcW w:w="1330" w:type="dxa"/>
            <w:tcBorders>
              <w:top w:val="single" w:sz="4" w:space="0" w:color="auto"/>
              <w:left w:val="single" w:sz="4" w:space="0" w:color="auto"/>
              <w:bottom w:val="single" w:sz="4" w:space="0" w:color="auto"/>
              <w:right w:val="single" w:sz="4" w:space="0" w:color="auto"/>
            </w:tcBorders>
            <w:hideMark/>
          </w:tcPr>
          <w:p w14:paraId="4985710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0.3032521</w:t>
            </w:r>
          </w:p>
        </w:tc>
        <w:tc>
          <w:tcPr>
            <w:tcW w:w="999" w:type="dxa"/>
            <w:tcBorders>
              <w:top w:val="single" w:sz="4" w:space="0" w:color="auto"/>
              <w:left w:val="single" w:sz="4" w:space="0" w:color="auto"/>
              <w:bottom w:val="single" w:sz="4" w:space="0" w:color="auto"/>
              <w:right w:val="single" w:sz="4" w:space="0" w:color="auto"/>
            </w:tcBorders>
            <w:hideMark/>
          </w:tcPr>
          <w:p w14:paraId="1F4D641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-2.93</w:t>
            </w:r>
          </w:p>
        </w:tc>
        <w:tc>
          <w:tcPr>
            <w:tcW w:w="1168" w:type="dxa"/>
            <w:tcBorders>
              <w:top w:val="single" w:sz="4" w:space="0" w:color="auto"/>
              <w:left w:val="single" w:sz="4" w:space="0" w:color="auto"/>
              <w:bottom w:val="single" w:sz="4" w:space="0" w:color="auto"/>
              <w:right w:val="single" w:sz="4" w:space="0" w:color="auto"/>
            </w:tcBorders>
            <w:hideMark/>
          </w:tcPr>
          <w:p w14:paraId="7706BF8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0.003</w:t>
            </w:r>
          </w:p>
        </w:tc>
        <w:tc>
          <w:tcPr>
            <w:tcW w:w="1197" w:type="dxa"/>
            <w:tcBorders>
              <w:top w:val="single" w:sz="4" w:space="0" w:color="auto"/>
              <w:left w:val="single" w:sz="4" w:space="0" w:color="auto"/>
              <w:bottom w:val="single" w:sz="4" w:space="0" w:color="auto"/>
              <w:right w:val="single" w:sz="4" w:space="0" w:color="auto"/>
            </w:tcBorders>
            <w:hideMark/>
          </w:tcPr>
          <w:p w14:paraId="58EF1FD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-1.484085</w:t>
            </w:r>
          </w:p>
        </w:tc>
        <w:tc>
          <w:tcPr>
            <w:tcW w:w="1484" w:type="dxa"/>
            <w:tcBorders>
              <w:top w:val="single" w:sz="4" w:space="0" w:color="auto"/>
              <w:left w:val="single" w:sz="4" w:space="0" w:color="auto"/>
              <w:bottom w:val="single" w:sz="4" w:space="0" w:color="auto"/>
              <w:right w:val="single" w:sz="4" w:space="0" w:color="auto"/>
            </w:tcBorders>
            <w:hideMark/>
          </w:tcPr>
          <w:p w14:paraId="68A688E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-0.2953582</w:t>
            </w:r>
          </w:p>
        </w:tc>
      </w:tr>
      <w:tr w:rsidR="00117C7E" w:rsidRPr="00D565D4" w14:paraId="61FB48C6" w14:textId="77777777" w:rsidTr="00117C7E">
        <w:trPr>
          <w:trHeight w:val="644"/>
        </w:trPr>
        <w:tc>
          <w:tcPr>
            <w:tcW w:w="1199" w:type="dxa"/>
            <w:tcBorders>
              <w:top w:val="single" w:sz="4" w:space="0" w:color="auto"/>
              <w:left w:val="single" w:sz="4" w:space="0" w:color="auto"/>
              <w:bottom w:val="single" w:sz="4" w:space="0" w:color="auto"/>
              <w:right w:val="single" w:sz="4" w:space="0" w:color="auto"/>
            </w:tcBorders>
            <w:hideMark/>
          </w:tcPr>
          <w:p w14:paraId="1860F38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y_D</w:t>
            </w:r>
            <w:proofErr w:type="spellEnd"/>
            <w:r w:rsidRPr="00D565D4">
              <w:rPr>
                <w:rFonts w:ascii="Times New Roman" w:hAnsi="Times New Roman" w:cs="Times New Roman"/>
                <w:sz w:val="22"/>
                <w:szCs w:val="22"/>
              </w:rPr>
              <w:t xml:space="preserve"> _cons</w:t>
            </w:r>
          </w:p>
        </w:tc>
        <w:tc>
          <w:tcPr>
            <w:tcW w:w="1379" w:type="dxa"/>
            <w:tcBorders>
              <w:top w:val="single" w:sz="4" w:space="0" w:color="auto"/>
              <w:left w:val="single" w:sz="4" w:space="0" w:color="auto"/>
              <w:bottom w:val="single" w:sz="4" w:space="0" w:color="auto"/>
              <w:right w:val="single" w:sz="4" w:space="0" w:color="auto"/>
            </w:tcBorders>
            <w:hideMark/>
          </w:tcPr>
          <w:p w14:paraId="5A6A95B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-1.389463</w:t>
            </w:r>
          </w:p>
        </w:tc>
        <w:tc>
          <w:tcPr>
            <w:tcW w:w="1330" w:type="dxa"/>
            <w:tcBorders>
              <w:top w:val="single" w:sz="4" w:space="0" w:color="auto"/>
              <w:left w:val="single" w:sz="4" w:space="0" w:color="auto"/>
              <w:bottom w:val="single" w:sz="4" w:space="0" w:color="auto"/>
              <w:right w:val="single" w:sz="4" w:space="0" w:color="auto"/>
            </w:tcBorders>
            <w:hideMark/>
          </w:tcPr>
          <w:p w14:paraId="45FDB4D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-0.7806898</w:t>
            </w:r>
          </w:p>
        </w:tc>
        <w:tc>
          <w:tcPr>
            <w:tcW w:w="999" w:type="dxa"/>
            <w:tcBorders>
              <w:top w:val="single" w:sz="4" w:space="0" w:color="auto"/>
              <w:left w:val="single" w:sz="4" w:space="0" w:color="auto"/>
              <w:bottom w:val="single" w:sz="4" w:space="0" w:color="auto"/>
              <w:right w:val="single" w:sz="4" w:space="0" w:color="auto"/>
            </w:tcBorders>
            <w:hideMark/>
          </w:tcPr>
          <w:p w14:paraId="310F7A8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-1.78 </w:t>
            </w:r>
          </w:p>
        </w:tc>
        <w:tc>
          <w:tcPr>
            <w:tcW w:w="1168" w:type="dxa"/>
            <w:tcBorders>
              <w:top w:val="single" w:sz="4" w:space="0" w:color="auto"/>
              <w:left w:val="single" w:sz="4" w:space="0" w:color="auto"/>
              <w:bottom w:val="single" w:sz="4" w:space="0" w:color="auto"/>
              <w:right w:val="single" w:sz="4" w:space="0" w:color="auto"/>
            </w:tcBorders>
            <w:hideMark/>
          </w:tcPr>
          <w:p w14:paraId="39DBEEB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0.075</w:t>
            </w:r>
          </w:p>
        </w:tc>
        <w:tc>
          <w:tcPr>
            <w:tcW w:w="1197" w:type="dxa"/>
            <w:tcBorders>
              <w:top w:val="single" w:sz="4" w:space="0" w:color="auto"/>
              <w:left w:val="single" w:sz="4" w:space="0" w:color="auto"/>
              <w:bottom w:val="single" w:sz="4" w:space="0" w:color="auto"/>
              <w:right w:val="single" w:sz="4" w:space="0" w:color="auto"/>
            </w:tcBorders>
            <w:hideMark/>
          </w:tcPr>
          <w:p w14:paraId="45610D3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-2.918411</w:t>
            </w:r>
          </w:p>
        </w:tc>
        <w:tc>
          <w:tcPr>
            <w:tcW w:w="1484" w:type="dxa"/>
            <w:tcBorders>
              <w:top w:val="single" w:sz="4" w:space="0" w:color="auto"/>
              <w:left w:val="single" w:sz="4" w:space="0" w:color="auto"/>
              <w:bottom w:val="single" w:sz="4" w:space="0" w:color="auto"/>
              <w:right w:val="single" w:sz="4" w:space="0" w:color="auto"/>
            </w:tcBorders>
            <w:hideMark/>
          </w:tcPr>
          <w:p w14:paraId="3744B5B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0.1394852</w:t>
            </w:r>
          </w:p>
        </w:tc>
      </w:tr>
      <w:tr w:rsidR="00117C7E" w:rsidRPr="00D565D4" w14:paraId="29AE3556" w14:textId="77777777" w:rsidTr="00117C7E">
        <w:trPr>
          <w:trHeight w:val="634"/>
        </w:trPr>
        <w:tc>
          <w:tcPr>
            <w:tcW w:w="1199" w:type="dxa"/>
            <w:tcBorders>
              <w:top w:val="single" w:sz="4" w:space="0" w:color="auto"/>
              <w:left w:val="single" w:sz="4" w:space="0" w:color="auto"/>
              <w:bottom w:val="single" w:sz="4" w:space="0" w:color="auto"/>
              <w:right w:val="single" w:sz="4" w:space="0" w:color="auto"/>
            </w:tcBorders>
            <w:hideMark/>
          </w:tcPr>
          <w:p w14:paraId="0023CF5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y_E</w:t>
            </w:r>
            <w:proofErr w:type="spellEnd"/>
            <w:r w:rsidRPr="00D565D4">
              <w:rPr>
                <w:rFonts w:ascii="Times New Roman" w:hAnsi="Times New Roman" w:cs="Times New Roman"/>
                <w:sz w:val="22"/>
                <w:szCs w:val="22"/>
              </w:rPr>
              <w:t xml:space="preserve"> </w:t>
            </w:r>
            <w:proofErr w:type="spellStart"/>
            <w:r w:rsidRPr="00D565D4">
              <w:rPr>
                <w:rFonts w:ascii="Times New Roman" w:hAnsi="Times New Roman" w:cs="Times New Roman"/>
                <w:sz w:val="22"/>
                <w:szCs w:val="22"/>
              </w:rPr>
              <w:t>des_AE</w:t>
            </w:r>
            <w:proofErr w:type="spellEnd"/>
          </w:p>
        </w:tc>
        <w:tc>
          <w:tcPr>
            <w:tcW w:w="1379" w:type="dxa"/>
            <w:tcBorders>
              <w:top w:val="single" w:sz="4" w:space="0" w:color="auto"/>
              <w:left w:val="single" w:sz="4" w:space="0" w:color="auto"/>
              <w:bottom w:val="single" w:sz="4" w:space="0" w:color="auto"/>
              <w:right w:val="single" w:sz="4" w:space="0" w:color="auto"/>
            </w:tcBorders>
            <w:hideMark/>
          </w:tcPr>
          <w:p w14:paraId="78D5F64C"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0.0780169</w:t>
            </w:r>
          </w:p>
        </w:tc>
        <w:tc>
          <w:tcPr>
            <w:tcW w:w="1330" w:type="dxa"/>
            <w:tcBorders>
              <w:top w:val="single" w:sz="4" w:space="0" w:color="auto"/>
              <w:left w:val="single" w:sz="4" w:space="0" w:color="auto"/>
              <w:bottom w:val="single" w:sz="4" w:space="0" w:color="auto"/>
              <w:right w:val="single" w:sz="4" w:space="0" w:color="auto"/>
            </w:tcBorders>
            <w:hideMark/>
          </w:tcPr>
          <w:p w14:paraId="4356BC9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0.7285181</w:t>
            </w:r>
          </w:p>
        </w:tc>
        <w:tc>
          <w:tcPr>
            <w:tcW w:w="999" w:type="dxa"/>
            <w:tcBorders>
              <w:top w:val="single" w:sz="4" w:space="0" w:color="auto"/>
              <w:left w:val="single" w:sz="4" w:space="0" w:color="auto"/>
              <w:bottom w:val="single" w:sz="4" w:space="0" w:color="auto"/>
              <w:right w:val="single" w:sz="4" w:space="0" w:color="auto"/>
            </w:tcBorders>
            <w:hideMark/>
          </w:tcPr>
          <w:p w14:paraId="718CF1B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0.11</w:t>
            </w:r>
          </w:p>
        </w:tc>
        <w:tc>
          <w:tcPr>
            <w:tcW w:w="1168" w:type="dxa"/>
            <w:tcBorders>
              <w:top w:val="single" w:sz="4" w:space="0" w:color="auto"/>
              <w:left w:val="single" w:sz="4" w:space="0" w:color="auto"/>
              <w:bottom w:val="single" w:sz="4" w:space="0" w:color="auto"/>
              <w:right w:val="single" w:sz="4" w:space="0" w:color="auto"/>
            </w:tcBorders>
            <w:hideMark/>
          </w:tcPr>
          <w:p w14:paraId="47231BE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0.915</w:t>
            </w:r>
          </w:p>
        </w:tc>
        <w:tc>
          <w:tcPr>
            <w:tcW w:w="1197" w:type="dxa"/>
            <w:tcBorders>
              <w:top w:val="single" w:sz="4" w:space="0" w:color="auto"/>
              <w:left w:val="single" w:sz="4" w:space="0" w:color="auto"/>
              <w:bottom w:val="single" w:sz="4" w:space="0" w:color="auto"/>
              <w:right w:val="single" w:sz="4" w:space="0" w:color="auto"/>
            </w:tcBorders>
            <w:hideMark/>
          </w:tcPr>
          <w:p w14:paraId="28F16B5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-1.349852</w:t>
            </w:r>
          </w:p>
        </w:tc>
        <w:tc>
          <w:tcPr>
            <w:tcW w:w="1484" w:type="dxa"/>
            <w:tcBorders>
              <w:top w:val="single" w:sz="4" w:space="0" w:color="auto"/>
              <w:left w:val="single" w:sz="4" w:space="0" w:color="auto"/>
              <w:bottom w:val="single" w:sz="4" w:space="0" w:color="auto"/>
              <w:right w:val="single" w:sz="4" w:space="0" w:color="auto"/>
            </w:tcBorders>
            <w:hideMark/>
          </w:tcPr>
          <w:p w14:paraId="50B0CCD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1.505886</w:t>
            </w:r>
          </w:p>
        </w:tc>
      </w:tr>
      <w:tr w:rsidR="00117C7E" w:rsidRPr="00D565D4" w14:paraId="7A5EC4A0" w14:textId="77777777" w:rsidTr="00117C7E">
        <w:trPr>
          <w:trHeight w:val="634"/>
        </w:trPr>
        <w:tc>
          <w:tcPr>
            <w:tcW w:w="1199" w:type="dxa"/>
            <w:tcBorders>
              <w:top w:val="single" w:sz="4" w:space="0" w:color="auto"/>
              <w:left w:val="single" w:sz="4" w:space="0" w:color="auto"/>
              <w:bottom w:val="single" w:sz="4" w:space="0" w:color="auto"/>
              <w:right w:val="single" w:sz="4" w:space="0" w:color="auto"/>
            </w:tcBorders>
            <w:hideMark/>
          </w:tcPr>
          <w:p w14:paraId="1B40DBB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y_E</w:t>
            </w:r>
            <w:proofErr w:type="spellEnd"/>
            <w:r w:rsidRPr="00D565D4">
              <w:rPr>
                <w:rFonts w:ascii="Times New Roman" w:hAnsi="Times New Roman" w:cs="Times New Roman"/>
                <w:sz w:val="22"/>
                <w:szCs w:val="22"/>
              </w:rPr>
              <w:t xml:space="preserve"> _cons</w:t>
            </w:r>
          </w:p>
        </w:tc>
        <w:tc>
          <w:tcPr>
            <w:tcW w:w="1379" w:type="dxa"/>
            <w:tcBorders>
              <w:top w:val="single" w:sz="4" w:space="0" w:color="auto"/>
              <w:left w:val="single" w:sz="4" w:space="0" w:color="auto"/>
              <w:bottom w:val="single" w:sz="4" w:space="0" w:color="auto"/>
              <w:right w:val="single" w:sz="4" w:space="0" w:color="auto"/>
            </w:tcBorders>
            <w:hideMark/>
          </w:tcPr>
          <w:p w14:paraId="2238D8AA"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-0.2797906</w:t>
            </w:r>
          </w:p>
        </w:tc>
        <w:tc>
          <w:tcPr>
            <w:tcW w:w="1330" w:type="dxa"/>
            <w:tcBorders>
              <w:top w:val="single" w:sz="4" w:space="0" w:color="auto"/>
              <w:left w:val="single" w:sz="4" w:space="0" w:color="auto"/>
              <w:bottom w:val="single" w:sz="4" w:space="0" w:color="auto"/>
              <w:right w:val="single" w:sz="4" w:space="0" w:color="auto"/>
            </w:tcBorders>
            <w:hideMark/>
          </w:tcPr>
          <w:p w14:paraId="79DCB08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0.6953944</w:t>
            </w:r>
          </w:p>
        </w:tc>
        <w:tc>
          <w:tcPr>
            <w:tcW w:w="999" w:type="dxa"/>
            <w:tcBorders>
              <w:top w:val="single" w:sz="4" w:space="0" w:color="auto"/>
              <w:left w:val="single" w:sz="4" w:space="0" w:color="auto"/>
              <w:bottom w:val="single" w:sz="4" w:space="0" w:color="auto"/>
              <w:right w:val="single" w:sz="4" w:space="0" w:color="auto"/>
            </w:tcBorders>
            <w:hideMark/>
          </w:tcPr>
          <w:p w14:paraId="226DCCF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-8.48</w:t>
            </w:r>
          </w:p>
        </w:tc>
        <w:tc>
          <w:tcPr>
            <w:tcW w:w="1168" w:type="dxa"/>
            <w:tcBorders>
              <w:top w:val="single" w:sz="4" w:space="0" w:color="auto"/>
              <w:left w:val="single" w:sz="4" w:space="0" w:color="auto"/>
              <w:bottom w:val="single" w:sz="4" w:space="0" w:color="auto"/>
              <w:right w:val="single" w:sz="4" w:space="0" w:color="auto"/>
            </w:tcBorders>
            <w:hideMark/>
          </w:tcPr>
          <w:p w14:paraId="695C0A8C"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6.687</w:t>
            </w:r>
          </w:p>
        </w:tc>
        <w:tc>
          <w:tcPr>
            <w:tcW w:w="1197" w:type="dxa"/>
            <w:tcBorders>
              <w:top w:val="single" w:sz="4" w:space="0" w:color="auto"/>
              <w:left w:val="single" w:sz="4" w:space="0" w:color="auto"/>
              <w:bottom w:val="single" w:sz="4" w:space="0" w:color="auto"/>
              <w:right w:val="single" w:sz="4" w:space="0" w:color="auto"/>
            </w:tcBorders>
            <w:hideMark/>
          </w:tcPr>
          <w:p w14:paraId="0B0D844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-1.642739</w:t>
            </w:r>
          </w:p>
        </w:tc>
        <w:tc>
          <w:tcPr>
            <w:tcW w:w="1484" w:type="dxa"/>
            <w:tcBorders>
              <w:top w:val="single" w:sz="4" w:space="0" w:color="auto"/>
              <w:left w:val="single" w:sz="4" w:space="0" w:color="auto"/>
              <w:bottom w:val="single" w:sz="4" w:space="0" w:color="auto"/>
              <w:right w:val="single" w:sz="4" w:space="0" w:color="auto"/>
            </w:tcBorders>
            <w:hideMark/>
          </w:tcPr>
          <w:p w14:paraId="2097CB4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1.083157</w:t>
            </w:r>
          </w:p>
        </w:tc>
      </w:tr>
      <w:tr w:rsidR="00117C7E" w:rsidRPr="00D565D4" w14:paraId="2B0C6574" w14:textId="77777777" w:rsidTr="00117C7E">
        <w:trPr>
          <w:trHeight w:val="644"/>
        </w:trPr>
        <w:tc>
          <w:tcPr>
            <w:tcW w:w="1199" w:type="dxa"/>
            <w:tcBorders>
              <w:top w:val="single" w:sz="4" w:space="0" w:color="auto"/>
              <w:left w:val="single" w:sz="4" w:space="0" w:color="auto"/>
              <w:bottom w:val="single" w:sz="4" w:space="0" w:color="auto"/>
              <w:right w:val="single" w:sz="4" w:space="0" w:color="auto"/>
            </w:tcBorders>
            <w:hideMark/>
          </w:tcPr>
          <w:p w14:paraId="20AA19C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y_F</w:t>
            </w:r>
            <w:proofErr w:type="spellEnd"/>
            <w:r w:rsidRPr="00D565D4">
              <w:rPr>
                <w:rFonts w:ascii="Times New Roman" w:hAnsi="Times New Roman" w:cs="Times New Roman"/>
                <w:sz w:val="22"/>
                <w:szCs w:val="22"/>
              </w:rPr>
              <w:t xml:space="preserve"> </w:t>
            </w:r>
            <w:proofErr w:type="spellStart"/>
            <w:r w:rsidRPr="00D565D4">
              <w:rPr>
                <w:rFonts w:ascii="Times New Roman" w:hAnsi="Times New Roman" w:cs="Times New Roman"/>
                <w:sz w:val="22"/>
                <w:szCs w:val="22"/>
              </w:rPr>
              <w:t>des_BEF</w:t>
            </w:r>
            <w:proofErr w:type="spellEnd"/>
          </w:p>
        </w:tc>
        <w:tc>
          <w:tcPr>
            <w:tcW w:w="1379" w:type="dxa"/>
            <w:tcBorders>
              <w:top w:val="single" w:sz="4" w:space="0" w:color="auto"/>
              <w:left w:val="single" w:sz="4" w:space="0" w:color="auto"/>
              <w:bottom w:val="single" w:sz="4" w:space="0" w:color="auto"/>
              <w:right w:val="single" w:sz="4" w:space="0" w:color="auto"/>
            </w:tcBorders>
            <w:hideMark/>
          </w:tcPr>
          <w:p w14:paraId="38AC81B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0.8671291</w:t>
            </w:r>
          </w:p>
        </w:tc>
        <w:tc>
          <w:tcPr>
            <w:tcW w:w="1330" w:type="dxa"/>
            <w:tcBorders>
              <w:top w:val="single" w:sz="4" w:space="0" w:color="auto"/>
              <w:left w:val="single" w:sz="4" w:space="0" w:color="auto"/>
              <w:bottom w:val="single" w:sz="4" w:space="0" w:color="auto"/>
              <w:right w:val="single" w:sz="4" w:space="0" w:color="auto"/>
            </w:tcBorders>
            <w:hideMark/>
          </w:tcPr>
          <w:p w14:paraId="4CF87AA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1.064392</w:t>
            </w:r>
          </w:p>
        </w:tc>
        <w:tc>
          <w:tcPr>
            <w:tcW w:w="999" w:type="dxa"/>
            <w:tcBorders>
              <w:top w:val="single" w:sz="4" w:space="0" w:color="auto"/>
              <w:left w:val="single" w:sz="4" w:space="0" w:color="auto"/>
              <w:bottom w:val="single" w:sz="4" w:space="0" w:color="auto"/>
              <w:right w:val="single" w:sz="4" w:space="0" w:color="auto"/>
            </w:tcBorders>
            <w:hideMark/>
          </w:tcPr>
          <w:p w14:paraId="7386559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0.81</w:t>
            </w:r>
          </w:p>
        </w:tc>
        <w:tc>
          <w:tcPr>
            <w:tcW w:w="1168" w:type="dxa"/>
            <w:tcBorders>
              <w:top w:val="single" w:sz="4" w:space="0" w:color="auto"/>
              <w:left w:val="single" w:sz="4" w:space="0" w:color="auto"/>
              <w:bottom w:val="single" w:sz="4" w:space="0" w:color="auto"/>
              <w:right w:val="single" w:sz="4" w:space="0" w:color="auto"/>
            </w:tcBorders>
            <w:hideMark/>
          </w:tcPr>
          <w:p w14:paraId="038DBA6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0.415</w:t>
            </w:r>
          </w:p>
        </w:tc>
        <w:tc>
          <w:tcPr>
            <w:tcW w:w="1197" w:type="dxa"/>
            <w:tcBorders>
              <w:top w:val="single" w:sz="4" w:space="0" w:color="auto"/>
              <w:left w:val="single" w:sz="4" w:space="0" w:color="auto"/>
              <w:bottom w:val="single" w:sz="4" w:space="0" w:color="auto"/>
              <w:right w:val="single" w:sz="4" w:space="0" w:color="auto"/>
            </w:tcBorders>
            <w:hideMark/>
          </w:tcPr>
          <w:p w14:paraId="6F33C3EC"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-1.219041</w:t>
            </w:r>
          </w:p>
        </w:tc>
        <w:tc>
          <w:tcPr>
            <w:tcW w:w="1484" w:type="dxa"/>
            <w:tcBorders>
              <w:top w:val="single" w:sz="4" w:space="0" w:color="auto"/>
              <w:left w:val="single" w:sz="4" w:space="0" w:color="auto"/>
              <w:bottom w:val="single" w:sz="4" w:space="0" w:color="auto"/>
              <w:right w:val="single" w:sz="4" w:space="0" w:color="auto"/>
            </w:tcBorders>
            <w:hideMark/>
          </w:tcPr>
          <w:p w14:paraId="2FF026C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2.953299</w:t>
            </w:r>
          </w:p>
        </w:tc>
      </w:tr>
      <w:tr w:rsidR="00117C7E" w:rsidRPr="00D565D4" w14:paraId="579D637A" w14:textId="77777777" w:rsidTr="00117C7E">
        <w:trPr>
          <w:trHeight w:val="634"/>
        </w:trPr>
        <w:tc>
          <w:tcPr>
            <w:tcW w:w="1199" w:type="dxa"/>
            <w:tcBorders>
              <w:top w:val="single" w:sz="4" w:space="0" w:color="auto"/>
              <w:left w:val="single" w:sz="4" w:space="0" w:color="auto"/>
              <w:bottom w:val="single" w:sz="4" w:space="0" w:color="auto"/>
              <w:right w:val="single" w:sz="4" w:space="0" w:color="auto"/>
            </w:tcBorders>
            <w:hideMark/>
          </w:tcPr>
          <w:p w14:paraId="159CDFB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_</w:t>
            </w:r>
            <w:proofErr w:type="spellStart"/>
            <w:r w:rsidRPr="00D565D4">
              <w:rPr>
                <w:rFonts w:ascii="Times New Roman" w:hAnsi="Times New Roman" w:cs="Times New Roman"/>
                <w:sz w:val="22"/>
                <w:szCs w:val="22"/>
              </w:rPr>
              <w:t>y_F</w:t>
            </w:r>
            <w:proofErr w:type="spellEnd"/>
            <w:r w:rsidRPr="00D565D4">
              <w:rPr>
                <w:rFonts w:ascii="Times New Roman" w:hAnsi="Times New Roman" w:cs="Times New Roman"/>
                <w:sz w:val="22"/>
                <w:szCs w:val="22"/>
              </w:rPr>
              <w:t xml:space="preserve"> _cons</w:t>
            </w:r>
          </w:p>
        </w:tc>
        <w:tc>
          <w:tcPr>
            <w:tcW w:w="1379" w:type="dxa"/>
            <w:tcBorders>
              <w:top w:val="single" w:sz="4" w:space="0" w:color="auto"/>
              <w:left w:val="single" w:sz="4" w:space="0" w:color="auto"/>
              <w:bottom w:val="single" w:sz="4" w:space="0" w:color="auto"/>
              <w:right w:val="single" w:sz="4" w:space="0" w:color="auto"/>
            </w:tcBorders>
            <w:hideMark/>
          </w:tcPr>
          <w:p w14:paraId="3E3F61B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-1.097377</w:t>
            </w:r>
          </w:p>
        </w:tc>
        <w:tc>
          <w:tcPr>
            <w:tcW w:w="1330" w:type="dxa"/>
            <w:tcBorders>
              <w:top w:val="single" w:sz="4" w:space="0" w:color="auto"/>
              <w:left w:val="single" w:sz="4" w:space="0" w:color="auto"/>
              <w:bottom w:val="single" w:sz="4" w:space="0" w:color="auto"/>
              <w:right w:val="single" w:sz="4" w:space="0" w:color="auto"/>
            </w:tcBorders>
            <w:hideMark/>
          </w:tcPr>
          <w:p w14:paraId="2095B64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0.3830737</w:t>
            </w:r>
          </w:p>
        </w:tc>
        <w:tc>
          <w:tcPr>
            <w:tcW w:w="999" w:type="dxa"/>
            <w:tcBorders>
              <w:top w:val="single" w:sz="4" w:space="0" w:color="auto"/>
              <w:left w:val="single" w:sz="4" w:space="0" w:color="auto"/>
              <w:bottom w:val="single" w:sz="4" w:space="0" w:color="auto"/>
              <w:right w:val="single" w:sz="4" w:space="0" w:color="auto"/>
            </w:tcBorders>
            <w:hideMark/>
          </w:tcPr>
          <w:p w14:paraId="2A7F809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-2.86</w:t>
            </w:r>
          </w:p>
        </w:tc>
        <w:tc>
          <w:tcPr>
            <w:tcW w:w="1168" w:type="dxa"/>
            <w:tcBorders>
              <w:top w:val="single" w:sz="4" w:space="0" w:color="auto"/>
              <w:left w:val="single" w:sz="4" w:space="0" w:color="auto"/>
              <w:bottom w:val="single" w:sz="4" w:space="0" w:color="auto"/>
              <w:right w:val="single" w:sz="4" w:space="0" w:color="auto"/>
            </w:tcBorders>
            <w:hideMark/>
          </w:tcPr>
          <w:p w14:paraId="7875DC4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0.604</w:t>
            </w:r>
          </w:p>
        </w:tc>
        <w:tc>
          <w:tcPr>
            <w:tcW w:w="1197" w:type="dxa"/>
            <w:tcBorders>
              <w:top w:val="single" w:sz="4" w:space="0" w:color="auto"/>
              <w:left w:val="single" w:sz="4" w:space="0" w:color="auto"/>
              <w:bottom w:val="single" w:sz="4" w:space="0" w:color="auto"/>
              <w:right w:val="single" w:sz="4" w:space="0" w:color="auto"/>
            </w:tcBorders>
            <w:hideMark/>
          </w:tcPr>
          <w:p w14:paraId="5C916AE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-1.848188</w:t>
            </w:r>
          </w:p>
        </w:tc>
        <w:tc>
          <w:tcPr>
            <w:tcW w:w="1484" w:type="dxa"/>
            <w:tcBorders>
              <w:top w:val="single" w:sz="4" w:space="0" w:color="auto"/>
              <w:left w:val="single" w:sz="4" w:space="0" w:color="auto"/>
              <w:bottom w:val="single" w:sz="4" w:space="0" w:color="auto"/>
              <w:right w:val="single" w:sz="4" w:space="0" w:color="auto"/>
            </w:tcBorders>
            <w:hideMark/>
          </w:tcPr>
          <w:p w14:paraId="51C0417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-.3465663</w:t>
            </w:r>
          </w:p>
        </w:tc>
      </w:tr>
    </w:tbl>
    <w:p w14:paraId="4BFE1DF4" w14:textId="77777777"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b/>
          <w:bCs/>
          <w:sz w:val="22"/>
          <w:szCs w:val="22"/>
        </w:rPr>
        <w:t xml:space="preserve"> </w:t>
      </w:r>
    </w:p>
    <w:p w14:paraId="6ED00349" w14:textId="77777777" w:rsidR="00117C7E" w:rsidRPr="00D565D4" w:rsidRDefault="00117C7E" w:rsidP="00117C7E">
      <w:pPr>
        <w:spacing w:line="360" w:lineRule="auto"/>
        <w:rPr>
          <w:rFonts w:ascii="Times New Roman" w:hAnsi="Times New Roman" w:cs="Times New Roman"/>
          <w:sz w:val="22"/>
          <w:szCs w:val="22"/>
        </w:rPr>
        <w:sectPr w:rsidR="00117C7E" w:rsidRPr="00D565D4" w:rsidSect="001812C6">
          <w:pgSz w:w="11906" w:h="16838"/>
          <w:pgMar w:top="1440" w:right="1800" w:bottom="1440" w:left="1800" w:header="851" w:footer="992" w:gutter="0"/>
          <w:cols w:space="720"/>
          <w:docGrid w:type="lines" w:linePitch="326"/>
        </w:sectPr>
      </w:pPr>
    </w:p>
    <w:p w14:paraId="3D1B0C1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lastRenderedPageBreak/>
        <w:t>B. Node fission detection results</w:t>
      </w:r>
    </w:p>
    <w:tbl>
      <w:tblPr>
        <w:tblStyle w:val="a3"/>
        <w:tblW w:w="13122" w:type="dxa"/>
        <w:tblLook w:val="04A0" w:firstRow="1" w:lastRow="0" w:firstColumn="1" w:lastColumn="0" w:noHBand="0" w:noVBand="1"/>
      </w:tblPr>
      <w:tblGrid>
        <w:gridCol w:w="970"/>
        <w:gridCol w:w="1465"/>
        <w:gridCol w:w="1321"/>
        <w:gridCol w:w="1594"/>
        <w:gridCol w:w="1313"/>
        <w:gridCol w:w="2277"/>
        <w:gridCol w:w="1575"/>
        <w:gridCol w:w="1449"/>
        <w:gridCol w:w="1158"/>
      </w:tblGrid>
      <w:tr w:rsidR="00117C7E" w:rsidRPr="00D565D4" w14:paraId="6F64078B" w14:textId="77777777" w:rsidTr="00117C7E">
        <w:trPr>
          <w:trHeight w:val="739"/>
        </w:trPr>
        <w:tc>
          <w:tcPr>
            <w:tcW w:w="970" w:type="dxa"/>
            <w:tcBorders>
              <w:top w:val="single" w:sz="4" w:space="0" w:color="auto"/>
              <w:left w:val="single" w:sz="4" w:space="0" w:color="auto"/>
              <w:bottom w:val="single" w:sz="4" w:space="0" w:color="auto"/>
              <w:right w:val="single" w:sz="4" w:space="0" w:color="auto"/>
            </w:tcBorders>
            <w:hideMark/>
          </w:tcPr>
          <w:p w14:paraId="51AACE7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side</w:t>
            </w:r>
          </w:p>
        </w:tc>
        <w:tc>
          <w:tcPr>
            <w:tcW w:w="1465" w:type="dxa"/>
            <w:tcBorders>
              <w:top w:val="single" w:sz="4" w:space="0" w:color="auto"/>
              <w:left w:val="single" w:sz="4" w:space="0" w:color="auto"/>
              <w:bottom w:val="single" w:sz="4" w:space="0" w:color="auto"/>
              <w:right w:val="single" w:sz="4" w:space="0" w:color="auto"/>
            </w:tcBorders>
            <w:hideMark/>
          </w:tcPr>
          <w:p w14:paraId="20BF0FA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Direct Coef.</w:t>
            </w:r>
          </w:p>
        </w:tc>
        <w:tc>
          <w:tcPr>
            <w:tcW w:w="1321" w:type="dxa"/>
            <w:tcBorders>
              <w:top w:val="single" w:sz="4" w:space="0" w:color="auto"/>
              <w:left w:val="single" w:sz="4" w:space="0" w:color="auto"/>
              <w:bottom w:val="single" w:sz="4" w:space="0" w:color="auto"/>
              <w:right w:val="single" w:sz="4" w:space="0" w:color="auto"/>
            </w:tcBorders>
            <w:hideMark/>
          </w:tcPr>
          <w:p w14:paraId="5CC87FD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Std. Err.</w:t>
            </w:r>
          </w:p>
        </w:tc>
        <w:tc>
          <w:tcPr>
            <w:tcW w:w="1594" w:type="dxa"/>
            <w:tcBorders>
              <w:top w:val="single" w:sz="4" w:space="0" w:color="auto"/>
              <w:left w:val="single" w:sz="4" w:space="0" w:color="auto"/>
              <w:bottom w:val="single" w:sz="4" w:space="0" w:color="auto"/>
              <w:right w:val="single" w:sz="4" w:space="0" w:color="auto"/>
            </w:tcBorders>
            <w:hideMark/>
          </w:tcPr>
          <w:p w14:paraId="12DE275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Indirect Coef.</w:t>
            </w:r>
          </w:p>
        </w:tc>
        <w:tc>
          <w:tcPr>
            <w:tcW w:w="1313" w:type="dxa"/>
            <w:tcBorders>
              <w:top w:val="single" w:sz="4" w:space="0" w:color="auto"/>
              <w:left w:val="single" w:sz="4" w:space="0" w:color="auto"/>
              <w:bottom w:val="single" w:sz="4" w:space="0" w:color="auto"/>
              <w:right w:val="single" w:sz="4" w:space="0" w:color="auto"/>
            </w:tcBorders>
            <w:hideMark/>
          </w:tcPr>
          <w:p w14:paraId="6F97F73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Std. Err.</w:t>
            </w:r>
          </w:p>
        </w:tc>
        <w:tc>
          <w:tcPr>
            <w:tcW w:w="2277" w:type="dxa"/>
            <w:tcBorders>
              <w:top w:val="single" w:sz="4" w:space="0" w:color="auto"/>
              <w:left w:val="single" w:sz="4" w:space="0" w:color="auto"/>
              <w:bottom w:val="single" w:sz="4" w:space="0" w:color="auto"/>
              <w:right w:val="single" w:sz="4" w:space="0" w:color="auto"/>
            </w:tcBorders>
            <w:hideMark/>
          </w:tcPr>
          <w:p w14:paraId="33F3E52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Difference Coef.</w:t>
            </w:r>
          </w:p>
        </w:tc>
        <w:tc>
          <w:tcPr>
            <w:tcW w:w="1575" w:type="dxa"/>
            <w:tcBorders>
              <w:top w:val="single" w:sz="4" w:space="0" w:color="auto"/>
              <w:left w:val="single" w:sz="4" w:space="0" w:color="auto"/>
              <w:bottom w:val="single" w:sz="4" w:space="0" w:color="auto"/>
              <w:right w:val="single" w:sz="4" w:space="0" w:color="auto"/>
            </w:tcBorders>
            <w:hideMark/>
          </w:tcPr>
          <w:p w14:paraId="2EABD44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Std. Err.</w:t>
            </w:r>
          </w:p>
        </w:tc>
        <w:tc>
          <w:tcPr>
            <w:tcW w:w="1449" w:type="dxa"/>
            <w:tcBorders>
              <w:top w:val="single" w:sz="4" w:space="0" w:color="auto"/>
              <w:left w:val="single" w:sz="4" w:space="0" w:color="auto"/>
              <w:bottom w:val="single" w:sz="4" w:space="0" w:color="auto"/>
              <w:right w:val="single" w:sz="4" w:space="0" w:color="auto"/>
            </w:tcBorders>
            <w:hideMark/>
          </w:tcPr>
          <w:p w14:paraId="10FB74F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p</w:t>
            </w:r>
            <w:r w:rsidRPr="00D565D4">
              <w:rPr>
                <w:rFonts w:ascii="Times New Roman" w:hAnsi="Times New Roman" w:cs="Times New Roman"/>
                <w:sz w:val="22"/>
                <w:szCs w:val="22"/>
              </w:rPr>
              <w:t>＞</w:t>
            </w:r>
            <w:r w:rsidRPr="00D565D4">
              <w:rPr>
                <w:rFonts w:ascii="Times New Roman" w:hAnsi="Times New Roman" w:cs="Times New Roman"/>
                <w:sz w:val="22"/>
                <w:szCs w:val="22"/>
              </w:rPr>
              <w:t>|z|</w:t>
            </w:r>
          </w:p>
        </w:tc>
        <w:tc>
          <w:tcPr>
            <w:tcW w:w="1158" w:type="dxa"/>
            <w:tcBorders>
              <w:top w:val="single" w:sz="4" w:space="0" w:color="auto"/>
              <w:left w:val="single" w:sz="4" w:space="0" w:color="auto"/>
              <w:bottom w:val="single" w:sz="4" w:space="0" w:color="auto"/>
              <w:right w:val="single" w:sz="4" w:space="0" w:color="auto"/>
            </w:tcBorders>
            <w:hideMark/>
          </w:tcPr>
          <w:p w14:paraId="19C32B6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tau</w:t>
            </w:r>
          </w:p>
        </w:tc>
      </w:tr>
      <w:tr w:rsidR="00117C7E" w:rsidRPr="00D565D4" w14:paraId="520311A4" w14:textId="77777777" w:rsidTr="00117C7E">
        <w:trPr>
          <w:trHeight w:val="379"/>
        </w:trPr>
        <w:tc>
          <w:tcPr>
            <w:tcW w:w="970" w:type="dxa"/>
            <w:tcBorders>
              <w:top w:val="single" w:sz="4" w:space="0" w:color="auto"/>
              <w:left w:val="single" w:sz="4" w:space="0" w:color="auto"/>
              <w:bottom w:val="single" w:sz="4" w:space="0" w:color="auto"/>
              <w:right w:val="single" w:sz="4" w:space="0" w:color="auto"/>
            </w:tcBorders>
            <w:hideMark/>
          </w:tcPr>
          <w:p w14:paraId="6B82617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A C*</w:t>
            </w:r>
          </w:p>
        </w:tc>
        <w:tc>
          <w:tcPr>
            <w:tcW w:w="1465" w:type="dxa"/>
            <w:tcBorders>
              <w:top w:val="single" w:sz="4" w:space="0" w:color="auto"/>
              <w:left w:val="single" w:sz="4" w:space="0" w:color="auto"/>
              <w:bottom w:val="single" w:sz="4" w:space="0" w:color="auto"/>
              <w:right w:val="single" w:sz="4" w:space="0" w:color="auto"/>
            </w:tcBorders>
            <w:hideMark/>
          </w:tcPr>
          <w:p w14:paraId="03E324A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-0.85768</w:t>
            </w:r>
          </w:p>
        </w:tc>
        <w:tc>
          <w:tcPr>
            <w:tcW w:w="1321" w:type="dxa"/>
            <w:tcBorders>
              <w:top w:val="single" w:sz="4" w:space="0" w:color="auto"/>
              <w:left w:val="single" w:sz="4" w:space="0" w:color="auto"/>
              <w:bottom w:val="single" w:sz="4" w:space="0" w:color="auto"/>
              <w:right w:val="single" w:sz="4" w:space="0" w:color="auto"/>
            </w:tcBorders>
            <w:hideMark/>
          </w:tcPr>
          <w:p w14:paraId="3C02A4B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0.2627195</w:t>
            </w:r>
          </w:p>
        </w:tc>
        <w:tc>
          <w:tcPr>
            <w:tcW w:w="1594" w:type="dxa"/>
            <w:tcBorders>
              <w:top w:val="single" w:sz="4" w:space="0" w:color="auto"/>
              <w:left w:val="single" w:sz="4" w:space="0" w:color="auto"/>
              <w:bottom w:val="single" w:sz="4" w:space="0" w:color="auto"/>
              <w:right w:val="single" w:sz="4" w:space="0" w:color="auto"/>
            </w:tcBorders>
            <w:hideMark/>
          </w:tcPr>
          <w:p w14:paraId="4C76C0B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-0.6813301</w:t>
            </w:r>
          </w:p>
        </w:tc>
        <w:tc>
          <w:tcPr>
            <w:tcW w:w="1313" w:type="dxa"/>
            <w:tcBorders>
              <w:top w:val="single" w:sz="4" w:space="0" w:color="auto"/>
              <w:left w:val="single" w:sz="4" w:space="0" w:color="auto"/>
              <w:bottom w:val="single" w:sz="4" w:space="0" w:color="auto"/>
              <w:right w:val="single" w:sz="4" w:space="0" w:color="auto"/>
            </w:tcBorders>
            <w:hideMark/>
          </w:tcPr>
          <w:p w14:paraId="02CC5FCA"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1.178318</w:t>
            </w:r>
          </w:p>
        </w:tc>
        <w:tc>
          <w:tcPr>
            <w:tcW w:w="2277" w:type="dxa"/>
            <w:tcBorders>
              <w:top w:val="single" w:sz="4" w:space="0" w:color="auto"/>
              <w:left w:val="single" w:sz="4" w:space="0" w:color="auto"/>
              <w:bottom w:val="single" w:sz="4" w:space="0" w:color="auto"/>
              <w:right w:val="single" w:sz="4" w:space="0" w:color="auto"/>
            </w:tcBorders>
            <w:hideMark/>
          </w:tcPr>
          <w:p w14:paraId="75836F0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-0.1763499</w:t>
            </w:r>
          </w:p>
        </w:tc>
        <w:tc>
          <w:tcPr>
            <w:tcW w:w="1575" w:type="dxa"/>
            <w:tcBorders>
              <w:top w:val="single" w:sz="4" w:space="0" w:color="auto"/>
              <w:left w:val="single" w:sz="4" w:space="0" w:color="auto"/>
              <w:bottom w:val="single" w:sz="4" w:space="0" w:color="auto"/>
              <w:right w:val="single" w:sz="4" w:space="0" w:color="auto"/>
            </w:tcBorders>
            <w:hideMark/>
          </w:tcPr>
          <w:p w14:paraId="4E47EEB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1.21187</w:t>
            </w:r>
          </w:p>
        </w:tc>
        <w:tc>
          <w:tcPr>
            <w:tcW w:w="1449" w:type="dxa"/>
            <w:tcBorders>
              <w:top w:val="single" w:sz="4" w:space="0" w:color="auto"/>
              <w:left w:val="single" w:sz="4" w:space="0" w:color="auto"/>
              <w:bottom w:val="single" w:sz="4" w:space="0" w:color="auto"/>
              <w:right w:val="single" w:sz="4" w:space="0" w:color="auto"/>
            </w:tcBorders>
            <w:hideMark/>
          </w:tcPr>
          <w:p w14:paraId="389D944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0.884</w:t>
            </w:r>
          </w:p>
        </w:tc>
        <w:tc>
          <w:tcPr>
            <w:tcW w:w="1158" w:type="dxa"/>
            <w:tcBorders>
              <w:top w:val="single" w:sz="4" w:space="0" w:color="auto"/>
              <w:left w:val="single" w:sz="4" w:space="0" w:color="auto"/>
              <w:bottom w:val="single" w:sz="4" w:space="0" w:color="auto"/>
              <w:right w:val="single" w:sz="4" w:space="0" w:color="auto"/>
            </w:tcBorders>
            <w:hideMark/>
          </w:tcPr>
          <w:p w14:paraId="104F6C8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0.5581954</w:t>
            </w:r>
          </w:p>
        </w:tc>
      </w:tr>
      <w:tr w:rsidR="00117C7E" w:rsidRPr="00D565D4" w14:paraId="7CAC8C7F" w14:textId="77777777" w:rsidTr="00117C7E">
        <w:trPr>
          <w:trHeight w:val="368"/>
        </w:trPr>
        <w:tc>
          <w:tcPr>
            <w:tcW w:w="970" w:type="dxa"/>
            <w:tcBorders>
              <w:top w:val="single" w:sz="4" w:space="0" w:color="auto"/>
              <w:left w:val="single" w:sz="4" w:space="0" w:color="auto"/>
              <w:bottom w:val="single" w:sz="4" w:space="0" w:color="auto"/>
              <w:right w:val="single" w:sz="4" w:space="0" w:color="auto"/>
            </w:tcBorders>
            <w:hideMark/>
          </w:tcPr>
          <w:p w14:paraId="5AC8ACEC"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A E</w:t>
            </w:r>
          </w:p>
        </w:tc>
        <w:tc>
          <w:tcPr>
            <w:tcW w:w="1465" w:type="dxa"/>
            <w:tcBorders>
              <w:top w:val="single" w:sz="4" w:space="0" w:color="auto"/>
              <w:left w:val="single" w:sz="4" w:space="0" w:color="auto"/>
              <w:bottom w:val="single" w:sz="4" w:space="0" w:color="auto"/>
              <w:right w:val="single" w:sz="4" w:space="0" w:color="auto"/>
            </w:tcBorders>
            <w:hideMark/>
          </w:tcPr>
          <w:p w14:paraId="5F9ECC9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-0.2121008</w:t>
            </w:r>
          </w:p>
        </w:tc>
        <w:tc>
          <w:tcPr>
            <w:tcW w:w="1321" w:type="dxa"/>
            <w:tcBorders>
              <w:top w:val="single" w:sz="4" w:space="0" w:color="auto"/>
              <w:left w:val="single" w:sz="4" w:space="0" w:color="auto"/>
              <w:bottom w:val="single" w:sz="4" w:space="0" w:color="auto"/>
              <w:right w:val="single" w:sz="4" w:space="0" w:color="auto"/>
            </w:tcBorders>
            <w:hideMark/>
          </w:tcPr>
          <w:p w14:paraId="6A1BF4E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0.1918082</w:t>
            </w:r>
          </w:p>
        </w:tc>
        <w:tc>
          <w:tcPr>
            <w:tcW w:w="1594" w:type="dxa"/>
            <w:tcBorders>
              <w:top w:val="single" w:sz="4" w:space="0" w:color="auto"/>
              <w:left w:val="single" w:sz="4" w:space="0" w:color="auto"/>
              <w:bottom w:val="single" w:sz="4" w:space="0" w:color="auto"/>
              <w:right w:val="single" w:sz="4" w:space="0" w:color="auto"/>
            </w:tcBorders>
            <w:hideMark/>
          </w:tcPr>
          <w:p w14:paraId="4D8E39C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-0.8936707</w:t>
            </w:r>
          </w:p>
        </w:tc>
        <w:tc>
          <w:tcPr>
            <w:tcW w:w="1313" w:type="dxa"/>
            <w:tcBorders>
              <w:top w:val="single" w:sz="4" w:space="0" w:color="auto"/>
              <w:left w:val="single" w:sz="4" w:space="0" w:color="auto"/>
              <w:bottom w:val="single" w:sz="4" w:space="0" w:color="auto"/>
              <w:right w:val="single" w:sz="4" w:space="0" w:color="auto"/>
            </w:tcBorders>
            <w:hideMark/>
          </w:tcPr>
          <w:p w14:paraId="644B393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0.6011899</w:t>
            </w:r>
          </w:p>
        </w:tc>
        <w:tc>
          <w:tcPr>
            <w:tcW w:w="2277" w:type="dxa"/>
            <w:tcBorders>
              <w:top w:val="single" w:sz="4" w:space="0" w:color="auto"/>
              <w:left w:val="single" w:sz="4" w:space="0" w:color="auto"/>
              <w:bottom w:val="single" w:sz="4" w:space="0" w:color="auto"/>
              <w:right w:val="single" w:sz="4" w:space="0" w:color="auto"/>
            </w:tcBorders>
            <w:hideMark/>
          </w:tcPr>
          <w:p w14:paraId="34DE0BF5"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0.6815698</w:t>
            </w:r>
          </w:p>
        </w:tc>
        <w:tc>
          <w:tcPr>
            <w:tcW w:w="1575" w:type="dxa"/>
            <w:tcBorders>
              <w:top w:val="single" w:sz="4" w:space="0" w:color="auto"/>
              <w:left w:val="single" w:sz="4" w:space="0" w:color="auto"/>
              <w:bottom w:val="single" w:sz="4" w:space="0" w:color="auto"/>
              <w:right w:val="single" w:sz="4" w:space="0" w:color="auto"/>
            </w:tcBorders>
            <w:hideMark/>
          </w:tcPr>
          <w:p w14:paraId="457D72D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0.6325973</w:t>
            </w:r>
          </w:p>
        </w:tc>
        <w:tc>
          <w:tcPr>
            <w:tcW w:w="1449" w:type="dxa"/>
            <w:tcBorders>
              <w:top w:val="single" w:sz="4" w:space="0" w:color="auto"/>
              <w:left w:val="single" w:sz="4" w:space="0" w:color="auto"/>
              <w:bottom w:val="single" w:sz="4" w:space="0" w:color="auto"/>
              <w:right w:val="single" w:sz="4" w:space="0" w:color="auto"/>
            </w:tcBorders>
            <w:hideMark/>
          </w:tcPr>
          <w:p w14:paraId="78ABB53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0.281</w:t>
            </w:r>
          </w:p>
        </w:tc>
        <w:tc>
          <w:tcPr>
            <w:tcW w:w="1158" w:type="dxa"/>
            <w:tcBorders>
              <w:top w:val="single" w:sz="4" w:space="0" w:color="auto"/>
              <w:left w:val="single" w:sz="4" w:space="0" w:color="auto"/>
              <w:bottom w:val="single" w:sz="4" w:space="0" w:color="auto"/>
              <w:right w:val="single" w:sz="4" w:space="0" w:color="auto"/>
            </w:tcBorders>
            <w:hideMark/>
          </w:tcPr>
          <w:p w14:paraId="6E52E1C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0.5419624</w:t>
            </w:r>
          </w:p>
        </w:tc>
      </w:tr>
      <w:tr w:rsidR="00117C7E" w:rsidRPr="00D565D4" w14:paraId="79348C65" w14:textId="77777777" w:rsidTr="00117C7E">
        <w:trPr>
          <w:trHeight w:val="368"/>
        </w:trPr>
        <w:tc>
          <w:tcPr>
            <w:tcW w:w="970" w:type="dxa"/>
            <w:tcBorders>
              <w:top w:val="single" w:sz="4" w:space="0" w:color="auto"/>
              <w:left w:val="single" w:sz="4" w:space="0" w:color="auto"/>
              <w:bottom w:val="single" w:sz="4" w:space="0" w:color="auto"/>
              <w:right w:val="single" w:sz="4" w:space="0" w:color="auto"/>
            </w:tcBorders>
            <w:hideMark/>
          </w:tcPr>
          <w:p w14:paraId="0296D21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A F</w:t>
            </w:r>
          </w:p>
        </w:tc>
        <w:tc>
          <w:tcPr>
            <w:tcW w:w="1465" w:type="dxa"/>
            <w:tcBorders>
              <w:top w:val="single" w:sz="4" w:space="0" w:color="auto"/>
              <w:left w:val="single" w:sz="4" w:space="0" w:color="auto"/>
              <w:bottom w:val="single" w:sz="4" w:space="0" w:color="auto"/>
              <w:right w:val="single" w:sz="4" w:space="0" w:color="auto"/>
            </w:tcBorders>
            <w:hideMark/>
          </w:tcPr>
          <w:p w14:paraId="6F054EE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-1.089116 </w:t>
            </w:r>
          </w:p>
        </w:tc>
        <w:tc>
          <w:tcPr>
            <w:tcW w:w="1321" w:type="dxa"/>
            <w:tcBorders>
              <w:top w:val="single" w:sz="4" w:space="0" w:color="auto"/>
              <w:left w:val="single" w:sz="4" w:space="0" w:color="auto"/>
              <w:bottom w:val="single" w:sz="4" w:space="0" w:color="auto"/>
              <w:right w:val="single" w:sz="4" w:space="0" w:color="auto"/>
            </w:tcBorders>
            <w:hideMark/>
          </w:tcPr>
          <w:p w14:paraId="39B102BC"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0.520229.</w:t>
            </w:r>
          </w:p>
        </w:tc>
        <w:tc>
          <w:tcPr>
            <w:tcW w:w="1594" w:type="dxa"/>
            <w:tcBorders>
              <w:top w:val="single" w:sz="4" w:space="0" w:color="auto"/>
              <w:left w:val="single" w:sz="4" w:space="0" w:color="auto"/>
              <w:bottom w:val="single" w:sz="4" w:space="0" w:color="auto"/>
              <w:right w:val="single" w:sz="4" w:space="0" w:color="auto"/>
            </w:tcBorders>
            <w:hideMark/>
          </w:tcPr>
          <w:p w14:paraId="56C2B8C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-0.3263405</w:t>
            </w:r>
          </w:p>
        </w:tc>
        <w:tc>
          <w:tcPr>
            <w:tcW w:w="1313" w:type="dxa"/>
            <w:tcBorders>
              <w:top w:val="single" w:sz="4" w:space="0" w:color="auto"/>
              <w:left w:val="single" w:sz="4" w:space="0" w:color="auto"/>
              <w:bottom w:val="single" w:sz="4" w:space="0" w:color="auto"/>
              <w:right w:val="single" w:sz="4" w:space="0" w:color="auto"/>
            </w:tcBorders>
            <w:hideMark/>
          </w:tcPr>
          <w:p w14:paraId="07381D1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0.6209756</w:t>
            </w:r>
          </w:p>
        </w:tc>
        <w:tc>
          <w:tcPr>
            <w:tcW w:w="2277" w:type="dxa"/>
            <w:tcBorders>
              <w:top w:val="single" w:sz="4" w:space="0" w:color="auto"/>
              <w:left w:val="single" w:sz="4" w:space="0" w:color="auto"/>
              <w:bottom w:val="single" w:sz="4" w:space="0" w:color="auto"/>
              <w:right w:val="single" w:sz="4" w:space="0" w:color="auto"/>
            </w:tcBorders>
            <w:hideMark/>
          </w:tcPr>
          <w:p w14:paraId="0EBFB61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-0.762775</w:t>
            </w:r>
          </w:p>
        </w:tc>
        <w:tc>
          <w:tcPr>
            <w:tcW w:w="1575" w:type="dxa"/>
            <w:tcBorders>
              <w:top w:val="single" w:sz="4" w:space="0" w:color="auto"/>
              <w:left w:val="single" w:sz="4" w:space="0" w:color="auto"/>
              <w:bottom w:val="single" w:sz="4" w:space="0" w:color="auto"/>
              <w:right w:val="single" w:sz="4" w:space="0" w:color="auto"/>
            </w:tcBorders>
            <w:hideMark/>
          </w:tcPr>
          <w:p w14:paraId="6BB8A06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0.7141602</w:t>
            </w:r>
          </w:p>
        </w:tc>
        <w:tc>
          <w:tcPr>
            <w:tcW w:w="1449" w:type="dxa"/>
            <w:tcBorders>
              <w:top w:val="single" w:sz="4" w:space="0" w:color="auto"/>
              <w:left w:val="single" w:sz="4" w:space="0" w:color="auto"/>
              <w:bottom w:val="single" w:sz="4" w:space="0" w:color="auto"/>
              <w:right w:val="single" w:sz="4" w:space="0" w:color="auto"/>
            </w:tcBorders>
            <w:hideMark/>
          </w:tcPr>
          <w:p w14:paraId="24EECE1D"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0.285</w:t>
            </w:r>
          </w:p>
        </w:tc>
        <w:tc>
          <w:tcPr>
            <w:tcW w:w="1158" w:type="dxa"/>
            <w:tcBorders>
              <w:top w:val="single" w:sz="4" w:space="0" w:color="auto"/>
              <w:left w:val="single" w:sz="4" w:space="0" w:color="auto"/>
              <w:bottom w:val="single" w:sz="4" w:space="0" w:color="auto"/>
              <w:right w:val="single" w:sz="4" w:space="0" w:color="auto"/>
            </w:tcBorders>
            <w:hideMark/>
          </w:tcPr>
          <w:p w14:paraId="7865ECA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0.5405522</w:t>
            </w:r>
          </w:p>
        </w:tc>
      </w:tr>
      <w:tr w:rsidR="00117C7E" w:rsidRPr="00D565D4" w14:paraId="5643B48F" w14:textId="77777777" w:rsidTr="00117C7E">
        <w:trPr>
          <w:trHeight w:val="368"/>
        </w:trPr>
        <w:tc>
          <w:tcPr>
            <w:tcW w:w="970" w:type="dxa"/>
            <w:tcBorders>
              <w:top w:val="single" w:sz="4" w:space="0" w:color="auto"/>
              <w:left w:val="single" w:sz="4" w:space="0" w:color="auto"/>
              <w:bottom w:val="single" w:sz="4" w:space="0" w:color="auto"/>
              <w:right w:val="single" w:sz="4" w:space="0" w:color="auto"/>
            </w:tcBorders>
            <w:hideMark/>
          </w:tcPr>
          <w:p w14:paraId="6FFAF4B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B E</w:t>
            </w:r>
          </w:p>
        </w:tc>
        <w:tc>
          <w:tcPr>
            <w:tcW w:w="1465" w:type="dxa"/>
            <w:tcBorders>
              <w:top w:val="single" w:sz="4" w:space="0" w:color="auto"/>
              <w:left w:val="single" w:sz="4" w:space="0" w:color="auto"/>
              <w:bottom w:val="single" w:sz="4" w:space="0" w:color="auto"/>
              <w:right w:val="single" w:sz="4" w:space="0" w:color="auto"/>
            </w:tcBorders>
            <w:hideMark/>
          </w:tcPr>
          <w:p w14:paraId="098A7A8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0.1875291</w:t>
            </w:r>
          </w:p>
        </w:tc>
        <w:tc>
          <w:tcPr>
            <w:tcW w:w="1321" w:type="dxa"/>
            <w:tcBorders>
              <w:top w:val="single" w:sz="4" w:space="0" w:color="auto"/>
              <w:left w:val="single" w:sz="4" w:space="0" w:color="auto"/>
              <w:bottom w:val="single" w:sz="4" w:space="0" w:color="auto"/>
              <w:right w:val="single" w:sz="4" w:space="0" w:color="auto"/>
            </w:tcBorders>
            <w:hideMark/>
          </w:tcPr>
          <w:p w14:paraId="208B5E7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0.6606777</w:t>
            </w:r>
          </w:p>
        </w:tc>
        <w:tc>
          <w:tcPr>
            <w:tcW w:w="1594" w:type="dxa"/>
            <w:tcBorders>
              <w:top w:val="single" w:sz="4" w:space="0" w:color="auto"/>
              <w:left w:val="single" w:sz="4" w:space="0" w:color="auto"/>
              <w:bottom w:val="single" w:sz="4" w:space="0" w:color="auto"/>
              <w:right w:val="single" w:sz="4" w:space="0" w:color="auto"/>
            </w:tcBorders>
            <w:hideMark/>
          </w:tcPr>
          <w:p w14:paraId="1DB4CC4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0.7133468</w:t>
            </w:r>
          </w:p>
        </w:tc>
        <w:tc>
          <w:tcPr>
            <w:tcW w:w="1313" w:type="dxa"/>
            <w:tcBorders>
              <w:top w:val="single" w:sz="4" w:space="0" w:color="auto"/>
              <w:left w:val="single" w:sz="4" w:space="0" w:color="auto"/>
              <w:bottom w:val="single" w:sz="4" w:space="0" w:color="auto"/>
              <w:right w:val="single" w:sz="4" w:space="0" w:color="auto"/>
            </w:tcBorders>
            <w:hideMark/>
          </w:tcPr>
          <w:p w14:paraId="3C0CDA9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0.5930824</w:t>
            </w:r>
          </w:p>
        </w:tc>
        <w:tc>
          <w:tcPr>
            <w:tcW w:w="2277" w:type="dxa"/>
            <w:tcBorders>
              <w:top w:val="single" w:sz="4" w:space="0" w:color="auto"/>
              <w:left w:val="single" w:sz="4" w:space="0" w:color="auto"/>
              <w:bottom w:val="single" w:sz="4" w:space="0" w:color="auto"/>
              <w:right w:val="single" w:sz="4" w:space="0" w:color="auto"/>
            </w:tcBorders>
            <w:hideMark/>
          </w:tcPr>
          <w:p w14:paraId="5429B74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-0.5258177</w:t>
            </w:r>
          </w:p>
        </w:tc>
        <w:tc>
          <w:tcPr>
            <w:tcW w:w="1575" w:type="dxa"/>
            <w:tcBorders>
              <w:top w:val="single" w:sz="4" w:space="0" w:color="auto"/>
              <w:left w:val="single" w:sz="4" w:space="0" w:color="auto"/>
              <w:bottom w:val="single" w:sz="4" w:space="0" w:color="auto"/>
              <w:right w:val="single" w:sz="4" w:space="0" w:color="auto"/>
            </w:tcBorders>
            <w:hideMark/>
          </w:tcPr>
          <w:p w14:paraId="5F6A01E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0.8875394</w:t>
            </w:r>
          </w:p>
        </w:tc>
        <w:tc>
          <w:tcPr>
            <w:tcW w:w="1449" w:type="dxa"/>
            <w:tcBorders>
              <w:top w:val="single" w:sz="4" w:space="0" w:color="auto"/>
              <w:left w:val="single" w:sz="4" w:space="0" w:color="auto"/>
              <w:bottom w:val="single" w:sz="4" w:space="0" w:color="auto"/>
              <w:right w:val="single" w:sz="4" w:space="0" w:color="auto"/>
            </w:tcBorders>
            <w:hideMark/>
          </w:tcPr>
          <w:p w14:paraId="00D6E6B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0.554</w:t>
            </w:r>
          </w:p>
        </w:tc>
        <w:tc>
          <w:tcPr>
            <w:tcW w:w="1158" w:type="dxa"/>
            <w:tcBorders>
              <w:top w:val="single" w:sz="4" w:space="0" w:color="auto"/>
              <w:left w:val="single" w:sz="4" w:space="0" w:color="auto"/>
              <w:bottom w:val="single" w:sz="4" w:space="0" w:color="auto"/>
              <w:right w:val="single" w:sz="4" w:space="0" w:color="auto"/>
            </w:tcBorders>
            <w:hideMark/>
          </w:tcPr>
          <w:p w14:paraId="4F5DA30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0.5530027</w:t>
            </w:r>
          </w:p>
        </w:tc>
      </w:tr>
      <w:tr w:rsidR="00117C7E" w:rsidRPr="00D565D4" w14:paraId="658BC7CD" w14:textId="77777777" w:rsidTr="00117C7E">
        <w:trPr>
          <w:trHeight w:val="368"/>
        </w:trPr>
        <w:tc>
          <w:tcPr>
            <w:tcW w:w="970" w:type="dxa"/>
            <w:tcBorders>
              <w:top w:val="single" w:sz="4" w:space="0" w:color="auto"/>
              <w:left w:val="single" w:sz="4" w:space="0" w:color="auto"/>
              <w:bottom w:val="single" w:sz="4" w:space="0" w:color="auto"/>
              <w:right w:val="single" w:sz="4" w:space="0" w:color="auto"/>
            </w:tcBorders>
            <w:hideMark/>
          </w:tcPr>
          <w:p w14:paraId="7E72AAA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B F*</w:t>
            </w:r>
          </w:p>
        </w:tc>
        <w:tc>
          <w:tcPr>
            <w:tcW w:w="1465" w:type="dxa"/>
            <w:tcBorders>
              <w:top w:val="single" w:sz="4" w:space="0" w:color="auto"/>
              <w:left w:val="single" w:sz="4" w:space="0" w:color="auto"/>
              <w:bottom w:val="single" w:sz="4" w:space="0" w:color="auto"/>
              <w:right w:val="single" w:sz="4" w:space="0" w:color="auto"/>
            </w:tcBorders>
            <w:hideMark/>
          </w:tcPr>
          <w:p w14:paraId="100A17F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-0.0515865</w:t>
            </w:r>
          </w:p>
        </w:tc>
        <w:tc>
          <w:tcPr>
            <w:tcW w:w="1321" w:type="dxa"/>
            <w:tcBorders>
              <w:top w:val="single" w:sz="4" w:space="0" w:color="auto"/>
              <w:left w:val="single" w:sz="4" w:space="0" w:color="auto"/>
              <w:bottom w:val="single" w:sz="4" w:space="0" w:color="auto"/>
              <w:right w:val="single" w:sz="4" w:space="0" w:color="auto"/>
            </w:tcBorders>
            <w:hideMark/>
          </w:tcPr>
          <w:p w14:paraId="6E475C3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0.3580609</w:t>
            </w:r>
          </w:p>
        </w:tc>
        <w:tc>
          <w:tcPr>
            <w:tcW w:w="1594" w:type="dxa"/>
            <w:tcBorders>
              <w:top w:val="single" w:sz="4" w:space="0" w:color="auto"/>
              <w:left w:val="single" w:sz="4" w:space="0" w:color="auto"/>
              <w:bottom w:val="single" w:sz="4" w:space="0" w:color="auto"/>
              <w:right w:val="single" w:sz="4" w:space="0" w:color="auto"/>
            </w:tcBorders>
            <w:hideMark/>
          </w:tcPr>
          <w:p w14:paraId="42A89360"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-1.576468</w:t>
            </w:r>
          </w:p>
        </w:tc>
        <w:tc>
          <w:tcPr>
            <w:tcW w:w="1313" w:type="dxa"/>
            <w:tcBorders>
              <w:top w:val="single" w:sz="4" w:space="0" w:color="auto"/>
              <w:left w:val="single" w:sz="4" w:space="0" w:color="auto"/>
              <w:bottom w:val="single" w:sz="4" w:space="0" w:color="auto"/>
              <w:right w:val="single" w:sz="4" w:space="0" w:color="auto"/>
            </w:tcBorders>
            <w:hideMark/>
          </w:tcPr>
          <w:p w14:paraId="582AA01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1.380271</w:t>
            </w:r>
          </w:p>
        </w:tc>
        <w:tc>
          <w:tcPr>
            <w:tcW w:w="2277" w:type="dxa"/>
            <w:tcBorders>
              <w:top w:val="single" w:sz="4" w:space="0" w:color="auto"/>
              <w:left w:val="single" w:sz="4" w:space="0" w:color="auto"/>
              <w:bottom w:val="single" w:sz="4" w:space="0" w:color="auto"/>
              <w:right w:val="single" w:sz="4" w:space="0" w:color="auto"/>
            </w:tcBorders>
            <w:hideMark/>
          </w:tcPr>
          <w:p w14:paraId="764D7B5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1.524881</w:t>
            </w:r>
          </w:p>
        </w:tc>
        <w:tc>
          <w:tcPr>
            <w:tcW w:w="1575" w:type="dxa"/>
            <w:tcBorders>
              <w:top w:val="single" w:sz="4" w:space="0" w:color="auto"/>
              <w:left w:val="single" w:sz="4" w:space="0" w:color="auto"/>
              <w:bottom w:val="single" w:sz="4" w:space="0" w:color="auto"/>
              <w:right w:val="single" w:sz="4" w:space="0" w:color="auto"/>
            </w:tcBorders>
            <w:hideMark/>
          </w:tcPr>
          <w:p w14:paraId="158257C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1.428299</w:t>
            </w:r>
          </w:p>
        </w:tc>
        <w:tc>
          <w:tcPr>
            <w:tcW w:w="1449" w:type="dxa"/>
            <w:tcBorders>
              <w:top w:val="single" w:sz="4" w:space="0" w:color="auto"/>
              <w:left w:val="single" w:sz="4" w:space="0" w:color="auto"/>
              <w:bottom w:val="single" w:sz="4" w:space="0" w:color="auto"/>
              <w:right w:val="single" w:sz="4" w:space="0" w:color="auto"/>
            </w:tcBorders>
            <w:hideMark/>
          </w:tcPr>
          <w:p w14:paraId="446F5C8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0.286</w:t>
            </w:r>
          </w:p>
        </w:tc>
        <w:tc>
          <w:tcPr>
            <w:tcW w:w="1158" w:type="dxa"/>
            <w:tcBorders>
              <w:top w:val="single" w:sz="4" w:space="0" w:color="auto"/>
              <w:left w:val="single" w:sz="4" w:space="0" w:color="auto"/>
              <w:bottom w:val="single" w:sz="4" w:space="0" w:color="auto"/>
              <w:right w:val="single" w:sz="4" w:space="0" w:color="auto"/>
            </w:tcBorders>
            <w:hideMark/>
          </w:tcPr>
          <w:p w14:paraId="7F3D164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0.5405543</w:t>
            </w:r>
          </w:p>
        </w:tc>
      </w:tr>
      <w:tr w:rsidR="00117C7E" w:rsidRPr="00D565D4" w14:paraId="2A252E51" w14:textId="77777777" w:rsidTr="00117C7E">
        <w:trPr>
          <w:trHeight w:val="379"/>
        </w:trPr>
        <w:tc>
          <w:tcPr>
            <w:tcW w:w="970" w:type="dxa"/>
            <w:tcBorders>
              <w:top w:val="single" w:sz="4" w:space="0" w:color="auto"/>
              <w:left w:val="single" w:sz="4" w:space="0" w:color="auto"/>
              <w:bottom w:val="single" w:sz="4" w:space="0" w:color="auto"/>
              <w:right w:val="single" w:sz="4" w:space="0" w:color="auto"/>
            </w:tcBorders>
            <w:hideMark/>
          </w:tcPr>
          <w:p w14:paraId="3E7CFDF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C E</w:t>
            </w:r>
          </w:p>
        </w:tc>
        <w:tc>
          <w:tcPr>
            <w:tcW w:w="1465" w:type="dxa"/>
            <w:tcBorders>
              <w:top w:val="single" w:sz="4" w:space="0" w:color="auto"/>
              <w:left w:val="single" w:sz="4" w:space="0" w:color="auto"/>
              <w:bottom w:val="single" w:sz="4" w:space="0" w:color="auto"/>
              <w:right w:val="single" w:sz="4" w:space="0" w:color="auto"/>
            </w:tcBorders>
            <w:hideMark/>
          </w:tcPr>
          <w:p w14:paraId="5C285F5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0.4399493</w:t>
            </w:r>
          </w:p>
        </w:tc>
        <w:tc>
          <w:tcPr>
            <w:tcW w:w="1321" w:type="dxa"/>
            <w:tcBorders>
              <w:top w:val="single" w:sz="4" w:space="0" w:color="auto"/>
              <w:left w:val="single" w:sz="4" w:space="0" w:color="auto"/>
              <w:bottom w:val="single" w:sz="4" w:space="0" w:color="auto"/>
              <w:right w:val="single" w:sz="4" w:space="0" w:color="auto"/>
            </w:tcBorders>
            <w:hideMark/>
          </w:tcPr>
          <w:p w14:paraId="13DEB905"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0.6332533</w:t>
            </w:r>
          </w:p>
        </w:tc>
        <w:tc>
          <w:tcPr>
            <w:tcW w:w="1594" w:type="dxa"/>
            <w:tcBorders>
              <w:top w:val="single" w:sz="4" w:space="0" w:color="auto"/>
              <w:left w:val="single" w:sz="4" w:space="0" w:color="auto"/>
              <w:bottom w:val="single" w:sz="4" w:space="0" w:color="auto"/>
              <w:right w:val="single" w:sz="4" w:space="0" w:color="auto"/>
            </w:tcBorders>
            <w:hideMark/>
          </w:tcPr>
          <w:p w14:paraId="626CA69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0.6131548</w:t>
            </w:r>
          </w:p>
        </w:tc>
        <w:tc>
          <w:tcPr>
            <w:tcW w:w="1313" w:type="dxa"/>
            <w:tcBorders>
              <w:top w:val="single" w:sz="4" w:space="0" w:color="auto"/>
              <w:left w:val="single" w:sz="4" w:space="0" w:color="auto"/>
              <w:bottom w:val="single" w:sz="4" w:space="0" w:color="auto"/>
              <w:right w:val="single" w:sz="4" w:space="0" w:color="auto"/>
            </w:tcBorders>
            <w:hideMark/>
          </w:tcPr>
          <w:p w14:paraId="7D3EF9E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0.3464567</w:t>
            </w:r>
          </w:p>
        </w:tc>
        <w:tc>
          <w:tcPr>
            <w:tcW w:w="2277" w:type="dxa"/>
            <w:tcBorders>
              <w:top w:val="single" w:sz="4" w:space="0" w:color="auto"/>
              <w:left w:val="single" w:sz="4" w:space="0" w:color="auto"/>
              <w:bottom w:val="single" w:sz="4" w:space="0" w:color="auto"/>
              <w:right w:val="single" w:sz="4" w:space="0" w:color="auto"/>
            </w:tcBorders>
            <w:hideMark/>
          </w:tcPr>
          <w:p w14:paraId="74058B4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-0.1732055</w:t>
            </w:r>
          </w:p>
        </w:tc>
        <w:tc>
          <w:tcPr>
            <w:tcW w:w="1575" w:type="dxa"/>
            <w:tcBorders>
              <w:top w:val="single" w:sz="4" w:space="0" w:color="auto"/>
              <w:left w:val="single" w:sz="4" w:space="0" w:color="auto"/>
              <w:bottom w:val="single" w:sz="4" w:space="0" w:color="auto"/>
              <w:right w:val="single" w:sz="4" w:space="0" w:color="auto"/>
            </w:tcBorders>
            <w:hideMark/>
          </w:tcPr>
          <w:p w14:paraId="13BCE88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0.7218217</w:t>
            </w:r>
          </w:p>
        </w:tc>
        <w:tc>
          <w:tcPr>
            <w:tcW w:w="1449" w:type="dxa"/>
            <w:tcBorders>
              <w:top w:val="single" w:sz="4" w:space="0" w:color="auto"/>
              <w:left w:val="single" w:sz="4" w:space="0" w:color="auto"/>
              <w:bottom w:val="single" w:sz="4" w:space="0" w:color="auto"/>
              <w:right w:val="single" w:sz="4" w:space="0" w:color="auto"/>
            </w:tcBorders>
            <w:hideMark/>
          </w:tcPr>
          <w:p w14:paraId="5132474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0.810</w:t>
            </w:r>
          </w:p>
        </w:tc>
        <w:tc>
          <w:tcPr>
            <w:tcW w:w="1158" w:type="dxa"/>
            <w:tcBorders>
              <w:top w:val="single" w:sz="4" w:space="0" w:color="auto"/>
              <w:left w:val="single" w:sz="4" w:space="0" w:color="auto"/>
              <w:bottom w:val="single" w:sz="4" w:space="0" w:color="auto"/>
              <w:right w:val="single" w:sz="4" w:space="0" w:color="auto"/>
            </w:tcBorders>
            <w:hideMark/>
          </w:tcPr>
          <w:p w14:paraId="10E4873F"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0.5586635</w:t>
            </w:r>
          </w:p>
        </w:tc>
      </w:tr>
      <w:tr w:rsidR="00117C7E" w:rsidRPr="00D565D4" w14:paraId="4B7C712B" w14:textId="77777777" w:rsidTr="00117C7E">
        <w:trPr>
          <w:trHeight w:val="368"/>
        </w:trPr>
        <w:tc>
          <w:tcPr>
            <w:tcW w:w="970" w:type="dxa"/>
            <w:tcBorders>
              <w:top w:val="single" w:sz="4" w:space="0" w:color="auto"/>
              <w:left w:val="single" w:sz="4" w:space="0" w:color="auto"/>
              <w:bottom w:val="single" w:sz="4" w:space="0" w:color="auto"/>
              <w:right w:val="single" w:sz="4" w:space="0" w:color="auto"/>
            </w:tcBorders>
            <w:hideMark/>
          </w:tcPr>
          <w:p w14:paraId="6F6E964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D F*</w:t>
            </w:r>
          </w:p>
        </w:tc>
        <w:tc>
          <w:tcPr>
            <w:tcW w:w="1465" w:type="dxa"/>
            <w:tcBorders>
              <w:top w:val="single" w:sz="4" w:space="0" w:color="auto"/>
              <w:left w:val="single" w:sz="4" w:space="0" w:color="auto"/>
              <w:bottom w:val="single" w:sz="4" w:space="0" w:color="auto"/>
              <w:right w:val="single" w:sz="4" w:space="0" w:color="auto"/>
            </w:tcBorders>
            <w:hideMark/>
          </w:tcPr>
          <w:p w14:paraId="00879B6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0.292373</w:t>
            </w:r>
          </w:p>
        </w:tc>
        <w:tc>
          <w:tcPr>
            <w:tcW w:w="1321" w:type="dxa"/>
            <w:tcBorders>
              <w:top w:val="single" w:sz="4" w:space="0" w:color="auto"/>
              <w:left w:val="single" w:sz="4" w:space="0" w:color="auto"/>
              <w:bottom w:val="single" w:sz="4" w:space="0" w:color="auto"/>
              <w:right w:val="single" w:sz="4" w:space="0" w:color="auto"/>
            </w:tcBorders>
            <w:hideMark/>
          </w:tcPr>
          <w:p w14:paraId="6D626DA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0.624648</w:t>
            </w:r>
          </w:p>
        </w:tc>
        <w:tc>
          <w:tcPr>
            <w:tcW w:w="1594" w:type="dxa"/>
            <w:tcBorders>
              <w:top w:val="single" w:sz="4" w:space="0" w:color="auto"/>
              <w:left w:val="single" w:sz="4" w:space="0" w:color="auto"/>
              <w:bottom w:val="single" w:sz="4" w:space="0" w:color="auto"/>
              <w:right w:val="single" w:sz="4" w:space="0" w:color="auto"/>
            </w:tcBorders>
            <w:hideMark/>
          </w:tcPr>
          <w:p w14:paraId="74157D5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-1.807897</w:t>
            </w:r>
          </w:p>
        </w:tc>
        <w:tc>
          <w:tcPr>
            <w:tcW w:w="1313" w:type="dxa"/>
            <w:tcBorders>
              <w:top w:val="single" w:sz="4" w:space="0" w:color="auto"/>
              <w:left w:val="single" w:sz="4" w:space="0" w:color="auto"/>
              <w:bottom w:val="single" w:sz="4" w:space="0" w:color="auto"/>
              <w:right w:val="single" w:sz="4" w:space="0" w:color="auto"/>
            </w:tcBorders>
            <w:hideMark/>
          </w:tcPr>
          <w:p w14:paraId="7775E6D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63.25555</w:t>
            </w:r>
          </w:p>
        </w:tc>
        <w:tc>
          <w:tcPr>
            <w:tcW w:w="2277" w:type="dxa"/>
            <w:tcBorders>
              <w:top w:val="single" w:sz="4" w:space="0" w:color="auto"/>
              <w:left w:val="single" w:sz="4" w:space="0" w:color="auto"/>
              <w:bottom w:val="single" w:sz="4" w:space="0" w:color="auto"/>
              <w:right w:val="single" w:sz="4" w:space="0" w:color="auto"/>
            </w:tcBorders>
            <w:hideMark/>
          </w:tcPr>
          <w:p w14:paraId="0125B288"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2.10027</w:t>
            </w:r>
          </w:p>
        </w:tc>
        <w:tc>
          <w:tcPr>
            <w:tcW w:w="1575" w:type="dxa"/>
            <w:tcBorders>
              <w:top w:val="single" w:sz="4" w:space="0" w:color="auto"/>
              <w:left w:val="single" w:sz="4" w:space="0" w:color="auto"/>
              <w:bottom w:val="single" w:sz="4" w:space="0" w:color="auto"/>
              <w:right w:val="single" w:sz="4" w:space="0" w:color="auto"/>
            </w:tcBorders>
            <w:hideMark/>
          </w:tcPr>
          <w:p w14:paraId="1E3EB897"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63.25863</w:t>
            </w:r>
          </w:p>
        </w:tc>
        <w:tc>
          <w:tcPr>
            <w:tcW w:w="1449" w:type="dxa"/>
            <w:tcBorders>
              <w:top w:val="single" w:sz="4" w:space="0" w:color="auto"/>
              <w:left w:val="single" w:sz="4" w:space="0" w:color="auto"/>
              <w:bottom w:val="single" w:sz="4" w:space="0" w:color="auto"/>
              <w:right w:val="single" w:sz="4" w:space="0" w:color="auto"/>
            </w:tcBorders>
            <w:hideMark/>
          </w:tcPr>
          <w:p w14:paraId="673C40A3"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0.974</w:t>
            </w:r>
          </w:p>
        </w:tc>
        <w:tc>
          <w:tcPr>
            <w:tcW w:w="1158" w:type="dxa"/>
            <w:tcBorders>
              <w:top w:val="single" w:sz="4" w:space="0" w:color="auto"/>
              <w:left w:val="single" w:sz="4" w:space="0" w:color="auto"/>
              <w:bottom w:val="single" w:sz="4" w:space="0" w:color="auto"/>
              <w:right w:val="single" w:sz="4" w:space="0" w:color="auto"/>
            </w:tcBorders>
            <w:hideMark/>
          </w:tcPr>
          <w:p w14:paraId="0D889302"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0.5375619</w:t>
            </w:r>
          </w:p>
        </w:tc>
      </w:tr>
      <w:tr w:rsidR="00117C7E" w:rsidRPr="00D565D4" w14:paraId="39EDD518" w14:textId="77777777" w:rsidTr="00117C7E">
        <w:trPr>
          <w:trHeight w:val="368"/>
        </w:trPr>
        <w:tc>
          <w:tcPr>
            <w:tcW w:w="970" w:type="dxa"/>
            <w:tcBorders>
              <w:top w:val="single" w:sz="4" w:space="0" w:color="auto"/>
              <w:left w:val="single" w:sz="4" w:space="0" w:color="auto"/>
              <w:bottom w:val="single" w:sz="4" w:space="0" w:color="auto"/>
              <w:right w:val="single" w:sz="4" w:space="0" w:color="auto"/>
            </w:tcBorders>
            <w:hideMark/>
          </w:tcPr>
          <w:p w14:paraId="000E565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E F</w:t>
            </w:r>
          </w:p>
        </w:tc>
        <w:tc>
          <w:tcPr>
            <w:tcW w:w="1465" w:type="dxa"/>
            <w:tcBorders>
              <w:top w:val="single" w:sz="4" w:space="0" w:color="auto"/>
              <w:left w:val="single" w:sz="4" w:space="0" w:color="auto"/>
              <w:bottom w:val="single" w:sz="4" w:space="0" w:color="auto"/>
              <w:right w:val="single" w:sz="4" w:space="0" w:color="auto"/>
            </w:tcBorders>
            <w:hideMark/>
          </w:tcPr>
          <w:p w14:paraId="4113FC2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0.503322</w:t>
            </w:r>
          </w:p>
        </w:tc>
        <w:tc>
          <w:tcPr>
            <w:tcW w:w="1321" w:type="dxa"/>
            <w:tcBorders>
              <w:top w:val="single" w:sz="4" w:space="0" w:color="auto"/>
              <w:left w:val="single" w:sz="4" w:space="0" w:color="auto"/>
              <w:bottom w:val="single" w:sz="4" w:space="0" w:color="auto"/>
              <w:right w:val="single" w:sz="4" w:space="0" w:color="auto"/>
            </w:tcBorders>
            <w:hideMark/>
          </w:tcPr>
          <w:p w14:paraId="36BD8A96"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0.6537444</w:t>
            </w:r>
          </w:p>
        </w:tc>
        <w:tc>
          <w:tcPr>
            <w:tcW w:w="1594" w:type="dxa"/>
            <w:tcBorders>
              <w:top w:val="single" w:sz="4" w:space="0" w:color="auto"/>
              <w:left w:val="single" w:sz="4" w:space="0" w:color="auto"/>
              <w:bottom w:val="single" w:sz="4" w:space="0" w:color="auto"/>
              <w:right w:val="single" w:sz="4" w:space="0" w:color="auto"/>
            </w:tcBorders>
            <w:hideMark/>
          </w:tcPr>
          <w:p w14:paraId="207A6DDE"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-0.8587265</w:t>
            </w:r>
          </w:p>
        </w:tc>
        <w:tc>
          <w:tcPr>
            <w:tcW w:w="1313" w:type="dxa"/>
            <w:tcBorders>
              <w:top w:val="single" w:sz="4" w:space="0" w:color="auto"/>
              <w:left w:val="single" w:sz="4" w:space="0" w:color="auto"/>
              <w:bottom w:val="single" w:sz="4" w:space="0" w:color="auto"/>
              <w:right w:val="single" w:sz="4" w:space="0" w:color="auto"/>
            </w:tcBorders>
            <w:hideMark/>
          </w:tcPr>
          <w:p w14:paraId="13D59B2B"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0.3814338</w:t>
            </w:r>
          </w:p>
        </w:tc>
        <w:tc>
          <w:tcPr>
            <w:tcW w:w="2277" w:type="dxa"/>
            <w:tcBorders>
              <w:top w:val="single" w:sz="4" w:space="0" w:color="auto"/>
              <w:left w:val="single" w:sz="4" w:space="0" w:color="auto"/>
              <w:bottom w:val="single" w:sz="4" w:space="0" w:color="auto"/>
              <w:right w:val="single" w:sz="4" w:space="0" w:color="auto"/>
            </w:tcBorders>
            <w:hideMark/>
          </w:tcPr>
          <w:p w14:paraId="04AE78F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0.9090586</w:t>
            </w:r>
          </w:p>
        </w:tc>
        <w:tc>
          <w:tcPr>
            <w:tcW w:w="1575" w:type="dxa"/>
            <w:tcBorders>
              <w:top w:val="single" w:sz="4" w:space="0" w:color="auto"/>
              <w:left w:val="single" w:sz="4" w:space="0" w:color="auto"/>
              <w:bottom w:val="single" w:sz="4" w:space="0" w:color="auto"/>
              <w:right w:val="single" w:sz="4" w:space="0" w:color="auto"/>
            </w:tcBorders>
            <w:hideMark/>
          </w:tcPr>
          <w:p w14:paraId="34638C59"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0.7592631</w:t>
            </w:r>
          </w:p>
        </w:tc>
        <w:tc>
          <w:tcPr>
            <w:tcW w:w="1449" w:type="dxa"/>
            <w:tcBorders>
              <w:top w:val="single" w:sz="4" w:space="0" w:color="auto"/>
              <w:left w:val="single" w:sz="4" w:space="0" w:color="auto"/>
              <w:bottom w:val="single" w:sz="4" w:space="0" w:color="auto"/>
              <w:right w:val="single" w:sz="4" w:space="0" w:color="auto"/>
            </w:tcBorders>
            <w:hideMark/>
          </w:tcPr>
          <w:p w14:paraId="6A0C0C65"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0.231</w:t>
            </w:r>
          </w:p>
        </w:tc>
        <w:tc>
          <w:tcPr>
            <w:tcW w:w="1158" w:type="dxa"/>
            <w:tcBorders>
              <w:top w:val="single" w:sz="4" w:space="0" w:color="auto"/>
              <w:left w:val="single" w:sz="4" w:space="0" w:color="auto"/>
              <w:bottom w:val="single" w:sz="4" w:space="0" w:color="auto"/>
              <w:right w:val="single" w:sz="4" w:space="0" w:color="auto"/>
            </w:tcBorders>
            <w:hideMark/>
          </w:tcPr>
          <w:p w14:paraId="6B446544"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0.534302</w:t>
            </w:r>
          </w:p>
        </w:tc>
      </w:tr>
    </w:tbl>
    <w:p w14:paraId="7414C911" w14:textId="77777777" w:rsidR="00117C7E" w:rsidRPr="00D565D4" w:rsidRDefault="00117C7E" w:rsidP="00117C7E">
      <w:pPr>
        <w:spacing w:line="360" w:lineRule="auto"/>
        <w:rPr>
          <w:rFonts w:ascii="Times New Roman" w:hAnsi="Times New Roman" w:cs="Times New Roman"/>
          <w:sz w:val="22"/>
          <w:szCs w:val="22"/>
        </w:rPr>
      </w:pPr>
      <w:r w:rsidRPr="00D565D4">
        <w:rPr>
          <w:rFonts w:ascii="Times New Roman" w:hAnsi="Times New Roman" w:cs="Times New Roman"/>
          <w:sz w:val="22"/>
          <w:szCs w:val="22"/>
        </w:rPr>
        <w:t xml:space="preserve"> </w:t>
      </w:r>
    </w:p>
    <w:p w14:paraId="5C7278BA" w14:textId="77777777" w:rsidR="00117C7E" w:rsidRPr="00D565D4" w:rsidRDefault="00117C7E" w:rsidP="00117C7E">
      <w:pPr>
        <w:spacing w:line="360" w:lineRule="auto"/>
        <w:rPr>
          <w:rFonts w:ascii="Times New Roman" w:hAnsi="Times New Roman" w:cs="Times New Roman"/>
          <w:b/>
          <w:bCs/>
          <w:sz w:val="22"/>
          <w:szCs w:val="22"/>
        </w:rPr>
        <w:sectPr w:rsidR="00117C7E" w:rsidRPr="00D565D4" w:rsidSect="00117C7E">
          <w:pgSz w:w="16838" w:h="11906" w:orient="landscape"/>
          <w:pgMar w:top="1800" w:right="1440" w:bottom="1800" w:left="1440" w:header="851" w:footer="992" w:gutter="0"/>
          <w:cols w:space="720"/>
          <w:docGrid w:type="lines" w:linePitch="312"/>
        </w:sectPr>
      </w:pPr>
    </w:p>
    <w:p w14:paraId="3E28153C" w14:textId="77777777" w:rsidR="002017DB" w:rsidRPr="00D565D4" w:rsidRDefault="008D0B04" w:rsidP="00C905C6">
      <w:pPr>
        <w:pStyle w:val="1"/>
        <w:rPr>
          <w:rFonts w:ascii="Times New Roman" w:hAnsi="Times New Roman" w:cs="Times New Roman"/>
          <w:sz w:val="22"/>
          <w:szCs w:val="22"/>
        </w:rPr>
      </w:pPr>
      <w:bookmarkStart w:id="54" w:name="_Toc186133120"/>
      <w:r w:rsidRPr="00D565D4">
        <w:rPr>
          <w:rFonts w:ascii="Times New Roman" w:hAnsi="Times New Roman" w:cs="Times New Roman"/>
          <w:sz w:val="22"/>
          <w:szCs w:val="22"/>
        </w:rPr>
        <w:lastRenderedPageBreak/>
        <w:t>6</w:t>
      </w:r>
      <w:r w:rsidR="00FE0A5C" w:rsidRPr="00D565D4">
        <w:rPr>
          <w:rFonts w:ascii="Times New Roman" w:hAnsi="Times New Roman" w:cs="Times New Roman"/>
          <w:sz w:val="22"/>
          <w:szCs w:val="22"/>
        </w:rPr>
        <w:t>.3</w:t>
      </w:r>
      <w:r w:rsidR="00117C7E" w:rsidRPr="00D565D4">
        <w:rPr>
          <w:rFonts w:ascii="Times New Roman" w:hAnsi="Times New Roman" w:cs="Times New Roman"/>
          <w:sz w:val="22"/>
          <w:szCs w:val="22"/>
        </w:rPr>
        <w:t xml:space="preserve"> Primary outcome measure sensitivity analysis results.</w:t>
      </w:r>
      <w:bookmarkEnd w:id="54"/>
    </w:p>
    <w:p w14:paraId="2E8E529C" w14:textId="5017DA8C" w:rsidR="00117C7E" w:rsidRPr="00D565D4" w:rsidRDefault="00117C7E" w:rsidP="002017DB">
      <w:pPr>
        <w:pStyle w:val="aa"/>
        <w:rPr>
          <w:rFonts w:ascii="Times New Roman" w:hAnsi="Times New Roman" w:cs="Times New Roman"/>
          <w:sz w:val="22"/>
          <w:szCs w:val="22"/>
        </w:rPr>
      </w:pPr>
      <w:r w:rsidRPr="00D565D4">
        <w:rPr>
          <w:rFonts w:ascii="Times New Roman" w:hAnsi="Times New Roman" w:cs="Times New Roman"/>
          <w:noProof/>
          <w:sz w:val="22"/>
          <w:szCs w:val="22"/>
        </w:rPr>
        <w:drawing>
          <wp:inline distT="0" distB="0" distL="0" distR="0" wp14:anchorId="470CB6AC" wp14:editId="68EDBB67">
            <wp:extent cx="5274310" cy="3509645"/>
            <wp:effectExtent l="0" t="0" r="2540" b="0"/>
            <wp:docPr id="188033773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3509645"/>
                    </a:xfrm>
                    <a:prstGeom prst="rect">
                      <a:avLst/>
                    </a:prstGeom>
                    <a:noFill/>
                    <a:ln>
                      <a:noFill/>
                    </a:ln>
                  </pic:spPr>
                </pic:pic>
              </a:graphicData>
            </a:graphic>
          </wp:inline>
        </w:drawing>
      </w:r>
    </w:p>
    <w:p w14:paraId="2582C03A" w14:textId="77777777" w:rsidR="00945A90" w:rsidRPr="00D565D4" w:rsidRDefault="00945A90" w:rsidP="00C905C6">
      <w:pPr>
        <w:pStyle w:val="1"/>
        <w:rPr>
          <w:rFonts w:ascii="Times New Roman" w:hAnsi="Times New Roman" w:cs="Times New Roman"/>
          <w:color w:val="000000" w:themeColor="text1"/>
          <w:sz w:val="22"/>
          <w:szCs w:val="22"/>
          <w:lang w:eastAsia="zh-TW"/>
        </w:rPr>
        <w:sectPr w:rsidR="00945A90" w:rsidRPr="00D565D4">
          <w:pgSz w:w="11906" w:h="16838"/>
          <w:pgMar w:top="1440" w:right="1800" w:bottom="1440" w:left="1800" w:header="851" w:footer="992" w:gutter="0"/>
          <w:cols w:space="425"/>
          <w:docGrid w:type="lines" w:linePitch="312"/>
        </w:sectPr>
      </w:pPr>
    </w:p>
    <w:p w14:paraId="01A8153C" w14:textId="1475776B" w:rsidR="0068756C" w:rsidRPr="00D565D4" w:rsidRDefault="0068756C" w:rsidP="00C905C6">
      <w:pPr>
        <w:pStyle w:val="1"/>
        <w:rPr>
          <w:rFonts w:ascii="Times New Roman" w:eastAsiaTheme="minorEastAsia" w:hAnsi="Times New Roman" w:cs="Times New Roman"/>
          <w:sz w:val="22"/>
          <w:szCs w:val="22"/>
        </w:rPr>
      </w:pPr>
      <w:bookmarkStart w:id="55" w:name="_Toc186133121"/>
      <w:r w:rsidRPr="00D565D4">
        <w:rPr>
          <w:rFonts w:ascii="Times New Roman" w:hAnsi="Times New Roman" w:cs="Times New Roman"/>
          <w:color w:val="000000" w:themeColor="text1"/>
          <w:sz w:val="22"/>
          <w:szCs w:val="22"/>
          <w:lang w:eastAsia="zh-TW"/>
        </w:rPr>
        <w:lastRenderedPageBreak/>
        <w:t xml:space="preserve">Appendix </w:t>
      </w:r>
      <w:r w:rsidR="008D0B04" w:rsidRPr="00D565D4">
        <w:rPr>
          <w:rFonts w:ascii="Times New Roman" w:hAnsi="Times New Roman" w:cs="Times New Roman"/>
          <w:color w:val="000000" w:themeColor="text1"/>
          <w:sz w:val="22"/>
          <w:szCs w:val="22"/>
        </w:rPr>
        <w:t>7</w:t>
      </w:r>
      <w:r w:rsidRPr="00D565D4">
        <w:rPr>
          <w:rFonts w:ascii="Times New Roman" w:hAnsi="Times New Roman" w:cs="Times New Roman"/>
          <w:color w:val="000000" w:themeColor="text1"/>
          <w:sz w:val="22"/>
          <w:szCs w:val="22"/>
        </w:rPr>
        <w:t>：</w:t>
      </w:r>
      <w:r w:rsidRPr="00D565D4">
        <w:rPr>
          <w:rFonts w:ascii="Times New Roman" w:hAnsi="Times New Roman" w:cs="Times New Roman"/>
          <w:sz w:val="22"/>
          <w:szCs w:val="22"/>
        </w:rPr>
        <w:t>Publication bias</w:t>
      </w:r>
      <w:bookmarkEnd w:id="55"/>
    </w:p>
    <w:p w14:paraId="6A0F0566" w14:textId="51E0B54C" w:rsidR="00ED0580" w:rsidRPr="00D565D4" w:rsidRDefault="00ED0580" w:rsidP="00C905C6">
      <w:pPr>
        <w:pStyle w:val="1"/>
        <w:rPr>
          <w:rFonts w:ascii="Times New Roman" w:hAnsi="Times New Roman" w:cs="Times New Roman"/>
          <w:sz w:val="22"/>
          <w:szCs w:val="22"/>
        </w:rPr>
      </w:pPr>
      <w:bookmarkStart w:id="56" w:name="_Toc186133122"/>
      <w:r w:rsidRPr="00D565D4">
        <w:rPr>
          <w:rFonts w:ascii="Times New Roman" w:hAnsi="Times New Roman" w:cs="Times New Roman"/>
          <w:sz w:val="22"/>
          <w:szCs w:val="22"/>
        </w:rPr>
        <w:t xml:space="preserve">7.1 </w:t>
      </w:r>
      <w:r w:rsidRPr="00D565D4">
        <w:rPr>
          <w:rFonts w:ascii="Times New Roman" w:hAnsi="Times New Roman" w:cs="Times New Roman"/>
          <w:sz w:val="22"/>
          <w:szCs w:val="22"/>
        </w:rPr>
        <w:t>Funnel plot</w:t>
      </w:r>
      <w:bookmarkEnd w:id="56"/>
    </w:p>
    <w:p w14:paraId="2FB64BE9" w14:textId="0E3D7555" w:rsidR="00ED0580" w:rsidRPr="00D565D4" w:rsidRDefault="00ED0580" w:rsidP="00117C7E">
      <w:pPr>
        <w:spacing w:line="360" w:lineRule="auto"/>
        <w:rPr>
          <w:rFonts w:ascii="Times New Roman" w:hAnsi="Times New Roman" w:cs="Times New Roman"/>
          <w:b/>
          <w:bCs/>
          <w:sz w:val="22"/>
          <w:szCs w:val="22"/>
        </w:rPr>
      </w:pPr>
      <w:r w:rsidRPr="00D565D4">
        <w:rPr>
          <w:rFonts w:ascii="Times New Roman" w:hAnsi="Times New Roman" w:cs="Times New Roman"/>
          <w:b/>
          <w:bCs/>
          <w:noProof/>
          <w:sz w:val="22"/>
          <w:szCs w:val="22"/>
        </w:rPr>
        <w:drawing>
          <wp:inline distT="0" distB="0" distL="0" distR="0" wp14:anchorId="66CAF83F" wp14:editId="4A7C47A3">
            <wp:extent cx="5274310" cy="3837305"/>
            <wp:effectExtent l="0" t="0" r="2540" b="0"/>
            <wp:docPr id="4780757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75730" name="图片 47807573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74310" cy="3837305"/>
                    </a:xfrm>
                    <a:prstGeom prst="rect">
                      <a:avLst/>
                    </a:prstGeom>
                  </pic:spPr>
                </pic:pic>
              </a:graphicData>
            </a:graphic>
          </wp:inline>
        </w:drawing>
      </w:r>
    </w:p>
    <w:p w14:paraId="03BAD980" w14:textId="77777777" w:rsidR="00134B13" w:rsidRPr="00D565D4" w:rsidRDefault="00134B13" w:rsidP="00117C7E">
      <w:pPr>
        <w:spacing w:line="360" w:lineRule="auto"/>
        <w:rPr>
          <w:rFonts w:ascii="Times New Roman" w:hAnsi="Times New Roman" w:cs="Times New Roman"/>
          <w:b/>
          <w:bCs/>
          <w:sz w:val="22"/>
          <w:szCs w:val="22"/>
        </w:rPr>
      </w:pPr>
    </w:p>
    <w:p w14:paraId="2503F8C0" w14:textId="5506DF8C" w:rsidR="00117C7E" w:rsidRPr="00D565D4" w:rsidRDefault="008D0B04" w:rsidP="00C905C6">
      <w:pPr>
        <w:pStyle w:val="1"/>
        <w:rPr>
          <w:rFonts w:ascii="Times New Roman" w:hAnsi="Times New Roman" w:cs="Times New Roman"/>
          <w:sz w:val="22"/>
          <w:szCs w:val="22"/>
        </w:rPr>
      </w:pPr>
      <w:bookmarkStart w:id="57" w:name="_Toc186133123"/>
      <w:r w:rsidRPr="00D565D4">
        <w:rPr>
          <w:rFonts w:ascii="Times New Roman" w:hAnsi="Times New Roman" w:cs="Times New Roman"/>
          <w:sz w:val="22"/>
          <w:szCs w:val="22"/>
        </w:rPr>
        <w:lastRenderedPageBreak/>
        <w:t>7</w:t>
      </w:r>
      <w:r w:rsidR="0068756C" w:rsidRPr="00D565D4">
        <w:rPr>
          <w:rFonts w:ascii="Times New Roman" w:hAnsi="Times New Roman" w:cs="Times New Roman"/>
          <w:sz w:val="22"/>
          <w:szCs w:val="22"/>
        </w:rPr>
        <w:t>.</w:t>
      </w:r>
      <w:r w:rsidR="00ED0580" w:rsidRPr="00D565D4">
        <w:rPr>
          <w:rFonts w:ascii="Times New Roman" w:hAnsi="Times New Roman" w:cs="Times New Roman"/>
          <w:sz w:val="22"/>
          <w:szCs w:val="22"/>
        </w:rPr>
        <w:t>2</w:t>
      </w:r>
      <w:r w:rsidR="00117C7E" w:rsidRPr="00D565D4">
        <w:rPr>
          <w:rFonts w:ascii="Times New Roman" w:hAnsi="Times New Roman" w:cs="Times New Roman"/>
          <w:sz w:val="22"/>
          <w:szCs w:val="22"/>
        </w:rPr>
        <w:t xml:space="preserve"> Egger's publication bias plot.</w:t>
      </w:r>
      <w:bookmarkEnd w:id="57"/>
    </w:p>
    <w:p w14:paraId="246A9B91" w14:textId="4D3710DD" w:rsidR="00117C7E" w:rsidRPr="00D565D4" w:rsidRDefault="00117C7E" w:rsidP="00117C7E">
      <w:pPr>
        <w:spacing w:line="360" w:lineRule="auto"/>
        <w:rPr>
          <w:rFonts w:ascii="Times New Roman" w:hAnsi="Times New Roman" w:cs="Times New Roman"/>
          <w:b/>
          <w:bCs/>
          <w:sz w:val="22"/>
          <w:szCs w:val="22"/>
        </w:rPr>
      </w:pPr>
      <w:r w:rsidRPr="00D565D4">
        <w:rPr>
          <w:rFonts w:ascii="Times New Roman" w:hAnsi="Times New Roman" w:cs="Times New Roman"/>
          <w:noProof/>
          <w:sz w:val="22"/>
          <w:szCs w:val="22"/>
        </w:rPr>
        <w:drawing>
          <wp:inline distT="0" distB="0" distL="0" distR="0" wp14:anchorId="4DC8BE19" wp14:editId="02B74DFA">
            <wp:extent cx="4991100" cy="2520950"/>
            <wp:effectExtent l="0" t="0" r="0" b="0"/>
            <wp:docPr id="161264090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91100" cy="2520950"/>
                    </a:xfrm>
                    <a:prstGeom prst="rect">
                      <a:avLst/>
                    </a:prstGeom>
                    <a:noFill/>
                    <a:ln>
                      <a:noFill/>
                    </a:ln>
                  </pic:spPr>
                </pic:pic>
              </a:graphicData>
            </a:graphic>
          </wp:inline>
        </w:drawing>
      </w:r>
      <w:r w:rsidRPr="00D565D4">
        <w:rPr>
          <w:rFonts w:ascii="Times New Roman" w:hAnsi="Times New Roman" w:cs="Times New Roman"/>
          <w:b/>
          <w:bCs/>
          <w:sz w:val="22"/>
          <w:szCs w:val="22"/>
        </w:rPr>
        <w:t xml:space="preserve"> </w:t>
      </w:r>
    </w:p>
    <w:p w14:paraId="2A558825" w14:textId="77777777" w:rsidR="007878BA" w:rsidRPr="00D565D4" w:rsidRDefault="007878BA" w:rsidP="00EC722F">
      <w:pPr>
        <w:spacing w:line="360" w:lineRule="auto"/>
        <w:rPr>
          <w:rFonts w:ascii="Times New Roman" w:hAnsi="Times New Roman" w:cs="Times New Roman"/>
          <w:sz w:val="22"/>
          <w:szCs w:val="22"/>
        </w:rPr>
        <w:sectPr w:rsidR="007878BA" w:rsidRPr="00D565D4">
          <w:pgSz w:w="11906" w:h="16838"/>
          <w:pgMar w:top="1440" w:right="1800" w:bottom="1440" w:left="1800" w:header="851" w:footer="992" w:gutter="0"/>
          <w:cols w:space="425"/>
          <w:docGrid w:type="lines" w:linePitch="312"/>
        </w:sectPr>
      </w:pPr>
    </w:p>
    <w:p w14:paraId="2E291BBD" w14:textId="3F9562AC" w:rsidR="007878BA" w:rsidRPr="00D565D4" w:rsidRDefault="007878BA" w:rsidP="00C905C6">
      <w:pPr>
        <w:pStyle w:val="1"/>
        <w:rPr>
          <w:rFonts w:ascii="Times New Roman" w:hAnsi="Times New Roman" w:cs="Times New Roman"/>
          <w:sz w:val="22"/>
          <w:szCs w:val="22"/>
        </w:rPr>
      </w:pPr>
      <w:bookmarkStart w:id="58" w:name="_Toc186133124"/>
      <w:r w:rsidRPr="00D565D4">
        <w:rPr>
          <w:rFonts w:ascii="Times New Roman" w:hAnsi="Times New Roman" w:cs="Times New Roman"/>
          <w:color w:val="000000" w:themeColor="text1"/>
          <w:sz w:val="22"/>
          <w:szCs w:val="22"/>
          <w:lang w:eastAsia="zh-TW"/>
        </w:rPr>
        <w:lastRenderedPageBreak/>
        <w:t xml:space="preserve">Appendix </w:t>
      </w:r>
      <w:r w:rsidRPr="00D565D4">
        <w:rPr>
          <w:rFonts w:ascii="Times New Roman" w:hAnsi="Times New Roman" w:cs="Times New Roman"/>
          <w:color w:val="000000" w:themeColor="text1"/>
          <w:sz w:val="22"/>
          <w:szCs w:val="22"/>
        </w:rPr>
        <w:t>8:</w:t>
      </w:r>
      <w:r w:rsidRPr="00D565D4">
        <w:rPr>
          <w:rFonts w:ascii="Times New Roman" w:hAnsi="Times New Roman" w:cs="Times New Roman"/>
          <w:sz w:val="22"/>
          <w:szCs w:val="22"/>
        </w:rPr>
        <w:t xml:space="preserve"> The impact of NPIs on the quality of life of women with PCOS</w:t>
      </w:r>
      <w:bookmarkEnd w:id="58"/>
    </w:p>
    <w:tbl>
      <w:tblPr>
        <w:tblStyle w:val="a3"/>
        <w:tblW w:w="0" w:type="auto"/>
        <w:tblBorders>
          <w:top w:val="single" w:sz="8" w:space="0" w:color="auto"/>
          <w:left w:val="none" w:sz="0" w:space="0" w:color="auto"/>
          <w:bottom w:val="single" w:sz="8" w:space="0" w:color="auto"/>
          <w:right w:val="none" w:sz="0" w:space="0" w:color="auto"/>
        </w:tblBorders>
        <w:tblLook w:val="04A0" w:firstRow="1" w:lastRow="0" w:firstColumn="1" w:lastColumn="0" w:noHBand="0" w:noVBand="1"/>
      </w:tblPr>
      <w:tblGrid>
        <w:gridCol w:w="1477"/>
        <w:gridCol w:w="1925"/>
        <w:gridCol w:w="1304"/>
        <w:gridCol w:w="1151"/>
        <w:gridCol w:w="1389"/>
        <w:gridCol w:w="1060"/>
      </w:tblGrid>
      <w:tr w:rsidR="007878BA" w:rsidRPr="007878BA" w14:paraId="48EADC20" w14:textId="77777777" w:rsidTr="007878BA">
        <w:tc>
          <w:tcPr>
            <w:tcW w:w="1477" w:type="dxa"/>
            <w:tcBorders>
              <w:top w:val="single" w:sz="8" w:space="0" w:color="auto"/>
              <w:left w:val="nil"/>
              <w:bottom w:val="single" w:sz="8" w:space="0" w:color="auto"/>
              <w:right w:val="nil"/>
            </w:tcBorders>
            <w:hideMark/>
          </w:tcPr>
          <w:p w14:paraId="7A19DE93"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b/>
                <w:bCs/>
                <w:sz w:val="22"/>
                <w:szCs w:val="22"/>
              </w:rPr>
              <w:t>Author/Year</w:t>
            </w:r>
          </w:p>
        </w:tc>
        <w:tc>
          <w:tcPr>
            <w:tcW w:w="1925" w:type="dxa"/>
            <w:tcBorders>
              <w:top w:val="single" w:sz="8" w:space="0" w:color="auto"/>
              <w:left w:val="nil"/>
              <w:bottom w:val="single" w:sz="8" w:space="0" w:color="auto"/>
              <w:right w:val="nil"/>
            </w:tcBorders>
            <w:hideMark/>
          </w:tcPr>
          <w:p w14:paraId="4D7CA117"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b/>
                <w:bCs/>
                <w:sz w:val="22"/>
                <w:szCs w:val="22"/>
              </w:rPr>
              <w:t>Intervention</w:t>
            </w:r>
          </w:p>
        </w:tc>
        <w:tc>
          <w:tcPr>
            <w:tcW w:w="1304" w:type="dxa"/>
            <w:tcBorders>
              <w:top w:val="single" w:sz="8" w:space="0" w:color="auto"/>
              <w:left w:val="nil"/>
              <w:bottom w:val="single" w:sz="8" w:space="0" w:color="auto"/>
              <w:right w:val="nil"/>
            </w:tcBorders>
            <w:hideMark/>
          </w:tcPr>
          <w:p w14:paraId="413CDA94" w14:textId="77777777" w:rsidR="007878BA" w:rsidRPr="007878BA" w:rsidRDefault="007878BA" w:rsidP="007878BA">
            <w:pPr>
              <w:spacing w:line="360" w:lineRule="auto"/>
              <w:rPr>
                <w:rFonts w:ascii="Times New Roman" w:hAnsi="Times New Roman" w:cs="Times New Roman"/>
                <w:b/>
                <w:bCs/>
                <w:sz w:val="22"/>
                <w:szCs w:val="22"/>
              </w:rPr>
            </w:pPr>
            <w:r w:rsidRPr="007878BA">
              <w:rPr>
                <w:rFonts w:ascii="Times New Roman" w:hAnsi="Times New Roman" w:cs="Times New Roman"/>
                <w:b/>
                <w:bCs/>
                <w:sz w:val="22"/>
                <w:szCs w:val="22"/>
              </w:rPr>
              <w:t>Samples</w:t>
            </w:r>
          </w:p>
        </w:tc>
        <w:tc>
          <w:tcPr>
            <w:tcW w:w="1151" w:type="dxa"/>
            <w:tcBorders>
              <w:top w:val="single" w:sz="8" w:space="0" w:color="auto"/>
              <w:left w:val="nil"/>
              <w:bottom w:val="single" w:sz="8" w:space="0" w:color="auto"/>
              <w:right w:val="nil"/>
            </w:tcBorders>
            <w:hideMark/>
          </w:tcPr>
          <w:p w14:paraId="569A36D5"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b/>
                <w:bCs/>
                <w:sz w:val="22"/>
                <w:szCs w:val="22"/>
              </w:rPr>
              <w:t>Scale</w:t>
            </w:r>
          </w:p>
        </w:tc>
        <w:tc>
          <w:tcPr>
            <w:tcW w:w="1389" w:type="dxa"/>
            <w:tcBorders>
              <w:top w:val="single" w:sz="8" w:space="0" w:color="auto"/>
              <w:left w:val="nil"/>
              <w:bottom w:val="single" w:sz="8" w:space="0" w:color="auto"/>
              <w:right w:val="nil"/>
            </w:tcBorders>
            <w:hideMark/>
          </w:tcPr>
          <w:p w14:paraId="753665C3" w14:textId="77777777" w:rsidR="007878BA" w:rsidRPr="007878BA" w:rsidRDefault="007878BA" w:rsidP="007878BA">
            <w:pPr>
              <w:spacing w:line="360" w:lineRule="auto"/>
              <w:rPr>
                <w:rFonts w:ascii="Times New Roman" w:hAnsi="Times New Roman" w:cs="Times New Roman"/>
                <w:i/>
                <w:iCs/>
                <w:sz w:val="22"/>
                <w:szCs w:val="22"/>
              </w:rPr>
            </w:pPr>
            <w:r w:rsidRPr="007878BA">
              <w:rPr>
                <w:rFonts w:ascii="Times New Roman" w:hAnsi="Times New Roman" w:cs="Times New Roman"/>
                <w:b/>
                <w:bCs/>
                <w:sz w:val="22"/>
                <w:szCs w:val="22"/>
              </w:rPr>
              <w:t>mean±SD</w:t>
            </w:r>
          </w:p>
        </w:tc>
        <w:tc>
          <w:tcPr>
            <w:tcW w:w="1060" w:type="dxa"/>
            <w:tcBorders>
              <w:top w:val="single" w:sz="8" w:space="0" w:color="auto"/>
              <w:left w:val="nil"/>
              <w:bottom w:val="single" w:sz="8" w:space="0" w:color="auto"/>
              <w:right w:val="nil"/>
            </w:tcBorders>
            <w:hideMark/>
          </w:tcPr>
          <w:p w14:paraId="42EAE89E" w14:textId="77777777" w:rsidR="007878BA" w:rsidRPr="007878BA" w:rsidRDefault="007878BA" w:rsidP="007878BA">
            <w:pPr>
              <w:spacing w:line="360" w:lineRule="auto"/>
              <w:rPr>
                <w:rFonts w:ascii="Times New Roman" w:hAnsi="Times New Roman" w:cs="Times New Roman"/>
                <w:b/>
                <w:bCs/>
                <w:sz w:val="22"/>
                <w:szCs w:val="22"/>
              </w:rPr>
            </w:pPr>
            <w:r w:rsidRPr="007878BA">
              <w:rPr>
                <w:rFonts w:ascii="Times New Roman" w:hAnsi="Times New Roman" w:cs="Times New Roman"/>
                <w:b/>
                <w:bCs/>
                <w:i/>
                <w:iCs/>
                <w:sz w:val="22"/>
                <w:szCs w:val="22"/>
              </w:rPr>
              <w:t>P value</w:t>
            </w:r>
          </w:p>
        </w:tc>
      </w:tr>
      <w:tr w:rsidR="007878BA" w:rsidRPr="007878BA" w14:paraId="23D0068E" w14:textId="77777777" w:rsidTr="007878BA">
        <w:trPr>
          <w:trHeight w:val="437"/>
        </w:trPr>
        <w:tc>
          <w:tcPr>
            <w:tcW w:w="1477" w:type="dxa"/>
            <w:vMerge w:val="restart"/>
            <w:tcBorders>
              <w:top w:val="nil"/>
              <w:left w:val="nil"/>
              <w:bottom w:val="single" w:sz="4" w:space="0" w:color="auto"/>
              <w:right w:val="nil"/>
            </w:tcBorders>
            <w:hideMark/>
          </w:tcPr>
          <w:p w14:paraId="750B9296"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Lu, et al 2023</w:t>
            </w:r>
          </w:p>
        </w:tc>
        <w:tc>
          <w:tcPr>
            <w:tcW w:w="1925" w:type="dxa"/>
            <w:tcBorders>
              <w:top w:val="single" w:sz="8" w:space="0" w:color="auto"/>
              <w:left w:val="nil"/>
              <w:bottom w:val="single" w:sz="4" w:space="0" w:color="auto"/>
              <w:right w:val="nil"/>
            </w:tcBorders>
            <w:hideMark/>
          </w:tcPr>
          <w:p w14:paraId="580371F6"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Exercise +Diet</w:t>
            </w:r>
          </w:p>
        </w:tc>
        <w:tc>
          <w:tcPr>
            <w:tcW w:w="1304" w:type="dxa"/>
            <w:tcBorders>
              <w:top w:val="single" w:sz="8" w:space="0" w:color="auto"/>
              <w:left w:val="nil"/>
              <w:bottom w:val="single" w:sz="4" w:space="0" w:color="auto"/>
              <w:right w:val="nil"/>
            </w:tcBorders>
            <w:hideMark/>
          </w:tcPr>
          <w:p w14:paraId="1737D2BF"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26</w:t>
            </w:r>
          </w:p>
        </w:tc>
        <w:tc>
          <w:tcPr>
            <w:tcW w:w="1151" w:type="dxa"/>
            <w:vMerge w:val="restart"/>
            <w:tcBorders>
              <w:top w:val="nil"/>
              <w:left w:val="nil"/>
              <w:bottom w:val="single" w:sz="4" w:space="0" w:color="auto"/>
              <w:right w:val="nil"/>
            </w:tcBorders>
            <w:hideMark/>
          </w:tcPr>
          <w:p w14:paraId="539C9DD6"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MPCOSQ</w:t>
            </w:r>
          </w:p>
        </w:tc>
        <w:tc>
          <w:tcPr>
            <w:tcW w:w="1389" w:type="dxa"/>
            <w:tcBorders>
              <w:top w:val="single" w:sz="8" w:space="0" w:color="auto"/>
              <w:left w:val="nil"/>
              <w:bottom w:val="single" w:sz="4" w:space="0" w:color="auto"/>
              <w:right w:val="nil"/>
            </w:tcBorders>
            <w:hideMark/>
          </w:tcPr>
          <w:p w14:paraId="3A5FFA47"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5.12±2.66</w:t>
            </w:r>
          </w:p>
        </w:tc>
        <w:tc>
          <w:tcPr>
            <w:tcW w:w="1060" w:type="dxa"/>
            <w:tcBorders>
              <w:top w:val="single" w:sz="8" w:space="0" w:color="auto"/>
              <w:left w:val="nil"/>
              <w:bottom w:val="single" w:sz="4" w:space="0" w:color="auto"/>
              <w:right w:val="nil"/>
            </w:tcBorders>
            <w:hideMark/>
          </w:tcPr>
          <w:p w14:paraId="0F113FFA"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&lt;0.001</w:t>
            </w:r>
          </w:p>
        </w:tc>
      </w:tr>
      <w:tr w:rsidR="007878BA" w:rsidRPr="007878BA" w14:paraId="4FC698B6" w14:textId="77777777" w:rsidTr="007878BA">
        <w:trPr>
          <w:trHeight w:val="383"/>
        </w:trPr>
        <w:tc>
          <w:tcPr>
            <w:tcW w:w="0" w:type="auto"/>
            <w:vMerge/>
            <w:tcBorders>
              <w:top w:val="nil"/>
              <w:left w:val="nil"/>
              <w:bottom w:val="single" w:sz="4" w:space="0" w:color="auto"/>
              <w:right w:val="nil"/>
            </w:tcBorders>
            <w:vAlign w:val="center"/>
            <w:hideMark/>
          </w:tcPr>
          <w:p w14:paraId="7E9839EB" w14:textId="77777777" w:rsidR="007878BA" w:rsidRPr="007878BA" w:rsidRDefault="007878BA" w:rsidP="007878BA">
            <w:pPr>
              <w:spacing w:line="360" w:lineRule="auto"/>
              <w:rPr>
                <w:rFonts w:ascii="Times New Roman" w:hAnsi="Times New Roman" w:cs="Times New Roman"/>
                <w:sz w:val="22"/>
                <w:szCs w:val="22"/>
              </w:rPr>
            </w:pPr>
          </w:p>
        </w:tc>
        <w:tc>
          <w:tcPr>
            <w:tcW w:w="1925" w:type="dxa"/>
            <w:tcBorders>
              <w:top w:val="single" w:sz="4" w:space="0" w:color="auto"/>
              <w:left w:val="nil"/>
              <w:bottom w:val="single" w:sz="4" w:space="0" w:color="auto"/>
              <w:right w:val="nil"/>
            </w:tcBorders>
            <w:hideMark/>
          </w:tcPr>
          <w:p w14:paraId="30F2DF63"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Usual care</w:t>
            </w:r>
          </w:p>
        </w:tc>
        <w:tc>
          <w:tcPr>
            <w:tcW w:w="1304" w:type="dxa"/>
            <w:tcBorders>
              <w:top w:val="single" w:sz="4" w:space="0" w:color="auto"/>
              <w:left w:val="nil"/>
              <w:bottom w:val="single" w:sz="4" w:space="0" w:color="auto"/>
              <w:right w:val="nil"/>
            </w:tcBorders>
            <w:hideMark/>
          </w:tcPr>
          <w:p w14:paraId="7070ABE8"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25</w:t>
            </w:r>
          </w:p>
        </w:tc>
        <w:tc>
          <w:tcPr>
            <w:tcW w:w="0" w:type="auto"/>
            <w:vMerge/>
            <w:tcBorders>
              <w:top w:val="nil"/>
              <w:left w:val="nil"/>
              <w:bottom w:val="single" w:sz="4" w:space="0" w:color="auto"/>
              <w:right w:val="nil"/>
            </w:tcBorders>
            <w:vAlign w:val="center"/>
            <w:hideMark/>
          </w:tcPr>
          <w:p w14:paraId="2D7FE668" w14:textId="77777777" w:rsidR="007878BA" w:rsidRPr="007878BA" w:rsidRDefault="007878BA" w:rsidP="007878BA">
            <w:pPr>
              <w:spacing w:line="360" w:lineRule="auto"/>
              <w:rPr>
                <w:rFonts w:ascii="Times New Roman" w:hAnsi="Times New Roman" w:cs="Times New Roman"/>
                <w:sz w:val="22"/>
                <w:szCs w:val="22"/>
              </w:rPr>
            </w:pPr>
          </w:p>
        </w:tc>
        <w:tc>
          <w:tcPr>
            <w:tcW w:w="1389" w:type="dxa"/>
            <w:tcBorders>
              <w:top w:val="single" w:sz="4" w:space="0" w:color="auto"/>
              <w:left w:val="nil"/>
              <w:bottom w:val="single" w:sz="4" w:space="0" w:color="auto"/>
              <w:right w:val="nil"/>
            </w:tcBorders>
            <w:hideMark/>
          </w:tcPr>
          <w:p w14:paraId="1EB6F8D4"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10.60±2.58</w:t>
            </w:r>
          </w:p>
        </w:tc>
        <w:tc>
          <w:tcPr>
            <w:tcW w:w="1060" w:type="dxa"/>
            <w:tcBorders>
              <w:top w:val="single" w:sz="4" w:space="0" w:color="auto"/>
              <w:left w:val="nil"/>
              <w:bottom w:val="single" w:sz="4" w:space="0" w:color="auto"/>
              <w:right w:val="nil"/>
            </w:tcBorders>
            <w:hideMark/>
          </w:tcPr>
          <w:p w14:paraId="6C7496B5"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0.288</w:t>
            </w:r>
          </w:p>
        </w:tc>
      </w:tr>
      <w:tr w:rsidR="007878BA" w:rsidRPr="007878BA" w14:paraId="5C45350A" w14:textId="77777777" w:rsidTr="007878BA">
        <w:trPr>
          <w:trHeight w:val="220"/>
        </w:trPr>
        <w:tc>
          <w:tcPr>
            <w:tcW w:w="1477" w:type="dxa"/>
            <w:vMerge w:val="restart"/>
            <w:tcBorders>
              <w:top w:val="nil"/>
              <w:left w:val="nil"/>
              <w:bottom w:val="single" w:sz="4" w:space="0" w:color="auto"/>
              <w:right w:val="nil"/>
            </w:tcBorders>
            <w:hideMark/>
          </w:tcPr>
          <w:p w14:paraId="10DD5ACF"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Zhang, et al 2020</w:t>
            </w:r>
          </w:p>
        </w:tc>
        <w:tc>
          <w:tcPr>
            <w:tcW w:w="1925" w:type="dxa"/>
            <w:tcBorders>
              <w:top w:val="single" w:sz="4" w:space="0" w:color="auto"/>
              <w:left w:val="nil"/>
              <w:bottom w:val="single" w:sz="4" w:space="0" w:color="auto"/>
              <w:right w:val="nil"/>
            </w:tcBorders>
            <w:hideMark/>
          </w:tcPr>
          <w:p w14:paraId="16F15EC4"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EA +Exercise+ Diet</w:t>
            </w:r>
          </w:p>
        </w:tc>
        <w:tc>
          <w:tcPr>
            <w:tcW w:w="1304" w:type="dxa"/>
            <w:tcBorders>
              <w:top w:val="single" w:sz="4" w:space="0" w:color="auto"/>
              <w:left w:val="nil"/>
              <w:bottom w:val="single" w:sz="4" w:space="0" w:color="auto"/>
              <w:right w:val="nil"/>
            </w:tcBorders>
            <w:hideMark/>
          </w:tcPr>
          <w:p w14:paraId="44CD3515"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20</w:t>
            </w:r>
          </w:p>
        </w:tc>
        <w:tc>
          <w:tcPr>
            <w:tcW w:w="1151" w:type="dxa"/>
            <w:vMerge w:val="restart"/>
            <w:tcBorders>
              <w:top w:val="nil"/>
              <w:left w:val="nil"/>
              <w:bottom w:val="single" w:sz="4" w:space="0" w:color="auto"/>
              <w:right w:val="nil"/>
            </w:tcBorders>
            <w:hideMark/>
          </w:tcPr>
          <w:p w14:paraId="0F7A4318"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PCOSQ</w:t>
            </w:r>
          </w:p>
        </w:tc>
        <w:tc>
          <w:tcPr>
            <w:tcW w:w="1389" w:type="dxa"/>
            <w:tcBorders>
              <w:top w:val="single" w:sz="4" w:space="0" w:color="auto"/>
              <w:left w:val="nil"/>
              <w:bottom w:val="single" w:sz="4" w:space="0" w:color="auto"/>
              <w:right w:val="nil"/>
            </w:tcBorders>
            <w:hideMark/>
          </w:tcPr>
          <w:p w14:paraId="606CA8BD"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131.8±26.40</w:t>
            </w:r>
          </w:p>
        </w:tc>
        <w:tc>
          <w:tcPr>
            <w:tcW w:w="1060" w:type="dxa"/>
            <w:tcBorders>
              <w:top w:val="single" w:sz="4" w:space="0" w:color="auto"/>
              <w:left w:val="nil"/>
              <w:bottom w:val="single" w:sz="4" w:space="0" w:color="auto"/>
              <w:right w:val="nil"/>
            </w:tcBorders>
            <w:hideMark/>
          </w:tcPr>
          <w:p w14:paraId="43923D44"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&lt;0.05</w:t>
            </w:r>
          </w:p>
        </w:tc>
      </w:tr>
      <w:tr w:rsidR="007878BA" w:rsidRPr="007878BA" w14:paraId="1A85392A" w14:textId="77777777" w:rsidTr="007878BA">
        <w:trPr>
          <w:trHeight w:val="279"/>
        </w:trPr>
        <w:tc>
          <w:tcPr>
            <w:tcW w:w="0" w:type="auto"/>
            <w:vMerge/>
            <w:tcBorders>
              <w:top w:val="nil"/>
              <w:left w:val="nil"/>
              <w:bottom w:val="single" w:sz="4" w:space="0" w:color="auto"/>
              <w:right w:val="nil"/>
            </w:tcBorders>
            <w:vAlign w:val="center"/>
            <w:hideMark/>
          </w:tcPr>
          <w:p w14:paraId="6610AA94" w14:textId="77777777" w:rsidR="007878BA" w:rsidRPr="007878BA" w:rsidRDefault="007878BA" w:rsidP="007878BA">
            <w:pPr>
              <w:spacing w:line="360" w:lineRule="auto"/>
              <w:rPr>
                <w:rFonts w:ascii="Times New Roman" w:hAnsi="Times New Roman" w:cs="Times New Roman"/>
                <w:sz w:val="22"/>
                <w:szCs w:val="22"/>
              </w:rPr>
            </w:pPr>
          </w:p>
        </w:tc>
        <w:tc>
          <w:tcPr>
            <w:tcW w:w="1925" w:type="dxa"/>
            <w:tcBorders>
              <w:top w:val="single" w:sz="4" w:space="0" w:color="auto"/>
              <w:left w:val="nil"/>
              <w:bottom w:val="single" w:sz="4" w:space="0" w:color="auto"/>
              <w:right w:val="nil"/>
            </w:tcBorders>
            <w:hideMark/>
          </w:tcPr>
          <w:p w14:paraId="286CE9D3"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Exercise+ Diet</w:t>
            </w:r>
          </w:p>
        </w:tc>
        <w:tc>
          <w:tcPr>
            <w:tcW w:w="1304" w:type="dxa"/>
            <w:tcBorders>
              <w:top w:val="single" w:sz="4" w:space="0" w:color="auto"/>
              <w:left w:val="nil"/>
              <w:bottom w:val="single" w:sz="4" w:space="0" w:color="auto"/>
              <w:right w:val="nil"/>
            </w:tcBorders>
            <w:hideMark/>
          </w:tcPr>
          <w:p w14:paraId="7553195E"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20</w:t>
            </w:r>
          </w:p>
        </w:tc>
        <w:tc>
          <w:tcPr>
            <w:tcW w:w="0" w:type="auto"/>
            <w:vMerge/>
            <w:tcBorders>
              <w:top w:val="nil"/>
              <w:left w:val="nil"/>
              <w:bottom w:val="single" w:sz="4" w:space="0" w:color="auto"/>
              <w:right w:val="nil"/>
            </w:tcBorders>
            <w:vAlign w:val="center"/>
            <w:hideMark/>
          </w:tcPr>
          <w:p w14:paraId="10012390" w14:textId="77777777" w:rsidR="007878BA" w:rsidRPr="007878BA" w:rsidRDefault="007878BA" w:rsidP="007878BA">
            <w:pPr>
              <w:spacing w:line="360" w:lineRule="auto"/>
              <w:rPr>
                <w:rFonts w:ascii="Times New Roman" w:hAnsi="Times New Roman" w:cs="Times New Roman"/>
                <w:sz w:val="22"/>
                <w:szCs w:val="22"/>
              </w:rPr>
            </w:pPr>
          </w:p>
        </w:tc>
        <w:tc>
          <w:tcPr>
            <w:tcW w:w="1389" w:type="dxa"/>
            <w:tcBorders>
              <w:top w:val="single" w:sz="4" w:space="0" w:color="auto"/>
              <w:left w:val="nil"/>
              <w:bottom w:val="single" w:sz="4" w:space="0" w:color="auto"/>
              <w:right w:val="nil"/>
            </w:tcBorders>
            <w:hideMark/>
          </w:tcPr>
          <w:p w14:paraId="16BDFAE5"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109.5±31.0</w:t>
            </w:r>
          </w:p>
        </w:tc>
        <w:tc>
          <w:tcPr>
            <w:tcW w:w="1060" w:type="dxa"/>
            <w:tcBorders>
              <w:top w:val="single" w:sz="4" w:space="0" w:color="auto"/>
              <w:left w:val="nil"/>
              <w:bottom w:val="single" w:sz="4" w:space="0" w:color="auto"/>
              <w:right w:val="nil"/>
            </w:tcBorders>
            <w:hideMark/>
          </w:tcPr>
          <w:p w14:paraId="114EE3C8"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w:t>
            </w:r>
          </w:p>
        </w:tc>
      </w:tr>
      <w:tr w:rsidR="007878BA" w:rsidRPr="007878BA" w14:paraId="5A4CC4FE" w14:textId="77777777" w:rsidTr="007878BA">
        <w:trPr>
          <w:trHeight w:val="371"/>
        </w:trPr>
        <w:tc>
          <w:tcPr>
            <w:tcW w:w="1477" w:type="dxa"/>
            <w:vMerge w:val="restart"/>
            <w:tcBorders>
              <w:top w:val="nil"/>
              <w:left w:val="nil"/>
              <w:bottom w:val="single" w:sz="4" w:space="0" w:color="auto"/>
              <w:right w:val="nil"/>
            </w:tcBorders>
            <w:hideMark/>
          </w:tcPr>
          <w:p w14:paraId="03EEBB01"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Deng, et al 2017</w:t>
            </w:r>
          </w:p>
        </w:tc>
        <w:tc>
          <w:tcPr>
            <w:tcW w:w="1925" w:type="dxa"/>
            <w:tcBorders>
              <w:top w:val="single" w:sz="4" w:space="0" w:color="auto"/>
              <w:left w:val="nil"/>
              <w:bottom w:val="single" w:sz="4" w:space="0" w:color="auto"/>
              <w:right w:val="nil"/>
            </w:tcBorders>
            <w:hideMark/>
          </w:tcPr>
          <w:p w14:paraId="7888D86C"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Exercise+ Diet</w:t>
            </w:r>
          </w:p>
        </w:tc>
        <w:tc>
          <w:tcPr>
            <w:tcW w:w="1304" w:type="dxa"/>
            <w:tcBorders>
              <w:top w:val="single" w:sz="4" w:space="0" w:color="auto"/>
              <w:left w:val="nil"/>
              <w:bottom w:val="single" w:sz="4" w:space="0" w:color="auto"/>
              <w:right w:val="nil"/>
            </w:tcBorders>
            <w:hideMark/>
          </w:tcPr>
          <w:p w14:paraId="34E396E1"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30</w:t>
            </w:r>
          </w:p>
        </w:tc>
        <w:tc>
          <w:tcPr>
            <w:tcW w:w="1151" w:type="dxa"/>
            <w:vMerge w:val="restart"/>
            <w:tcBorders>
              <w:top w:val="nil"/>
              <w:left w:val="nil"/>
              <w:bottom w:val="single" w:sz="4" w:space="0" w:color="auto"/>
              <w:right w:val="nil"/>
            </w:tcBorders>
            <w:hideMark/>
          </w:tcPr>
          <w:p w14:paraId="1A200218"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SF-36</w:t>
            </w:r>
          </w:p>
        </w:tc>
        <w:tc>
          <w:tcPr>
            <w:tcW w:w="1389" w:type="dxa"/>
            <w:tcBorders>
              <w:top w:val="single" w:sz="4" w:space="0" w:color="auto"/>
              <w:left w:val="nil"/>
              <w:bottom w:val="single" w:sz="4" w:space="0" w:color="auto"/>
              <w:right w:val="nil"/>
            </w:tcBorders>
            <w:hideMark/>
          </w:tcPr>
          <w:p w14:paraId="58FD09B7"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68.49±10.37</w:t>
            </w:r>
          </w:p>
        </w:tc>
        <w:tc>
          <w:tcPr>
            <w:tcW w:w="1060" w:type="dxa"/>
            <w:tcBorders>
              <w:top w:val="single" w:sz="4" w:space="0" w:color="auto"/>
              <w:left w:val="nil"/>
              <w:bottom w:val="single" w:sz="4" w:space="0" w:color="auto"/>
              <w:right w:val="nil"/>
            </w:tcBorders>
            <w:hideMark/>
          </w:tcPr>
          <w:p w14:paraId="7E6A97C1"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&lt;0.01</w:t>
            </w:r>
          </w:p>
        </w:tc>
      </w:tr>
      <w:tr w:rsidR="007878BA" w:rsidRPr="007878BA" w14:paraId="7E58956E" w14:textId="77777777" w:rsidTr="007878BA">
        <w:trPr>
          <w:trHeight w:val="179"/>
        </w:trPr>
        <w:tc>
          <w:tcPr>
            <w:tcW w:w="0" w:type="auto"/>
            <w:vMerge/>
            <w:tcBorders>
              <w:top w:val="nil"/>
              <w:left w:val="nil"/>
              <w:bottom w:val="single" w:sz="4" w:space="0" w:color="auto"/>
              <w:right w:val="nil"/>
            </w:tcBorders>
            <w:vAlign w:val="center"/>
            <w:hideMark/>
          </w:tcPr>
          <w:p w14:paraId="4E2E241B" w14:textId="77777777" w:rsidR="007878BA" w:rsidRPr="007878BA" w:rsidRDefault="007878BA" w:rsidP="007878BA">
            <w:pPr>
              <w:spacing w:line="360" w:lineRule="auto"/>
              <w:rPr>
                <w:rFonts w:ascii="Times New Roman" w:hAnsi="Times New Roman" w:cs="Times New Roman"/>
                <w:sz w:val="22"/>
                <w:szCs w:val="22"/>
              </w:rPr>
            </w:pPr>
          </w:p>
        </w:tc>
        <w:tc>
          <w:tcPr>
            <w:tcW w:w="1925" w:type="dxa"/>
            <w:tcBorders>
              <w:top w:val="single" w:sz="4" w:space="0" w:color="auto"/>
              <w:left w:val="nil"/>
              <w:bottom w:val="single" w:sz="8" w:space="0" w:color="auto"/>
              <w:right w:val="nil"/>
            </w:tcBorders>
            <w:hideMark/>
          </w:tcPr>
          <w:p w14:paraId="5B2C05DC"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Usual care</w:t>
            </w:r>
          </w:p>
        </w:tc>
        <w:tc>
          <w:tcPr>
            <w:tcW w:w="1304" w:type="dxa"/>
            <w:tcBorders>
              <w:top w:val="single" w:sz="4" w:space="0" w:color="auto"/>
              <w:left w:val="nil"/>
              <w:bottom w:val="single" w:sz="8" w:space="0" w:color="auto"/>
              <w:right w:val="nil"/>
            </w:tcBorders>
            <w:hideMark/>
          </w:tcPr>
          <w:p w14:paraId="42E9B1E6"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30</w:t>
            </w:r>
          </w:p>
        </w:tc>
        <w:tc>
          <w:tcPr>
            <w:tcW w:w="0" w:type="auto"/>
            <w:vMerge/>
            <w:tcBorders>
              <w:top w:val="nil"/>
              <w:left w:val="nil"/>
              <w:bottom w:val="single" w:sz="4" w:space="0" w:color="auto"/>
              <w:right w:val="nil"/>
            </w:tcBorders>
            <w:vAlign w:val="center"/>
            <w:hideMark/>
          </w:tcPr>
          <w:p w14:paraId="1A5A8A64" w14:textId="77777777" w:rsidR="007878BA" w:rsidRPr="007878BA" w:rsidRDefault="007878BA" w:rsidP="007878BA">
            <w:pPr>
              <w:spacing w:line="360" w:lineRule="auto"/>
              <w:rPr>
                <w:rFonts w:ascii="Times New Roman" w:hAnsi="Times New Roman" w:cs="Times New Roman"/>
                <w:sz w:val="22"/>
                <w:szCs w:val="22"/>
              </w:rPr>
            </w:pPr>
          </w:p>
        </w:tc>
        <w:tc>
          <w:tcPr>
            <w:tcW w:w="1389" w:type="dxa"/>
            <w:tcBorders>
              <w:top w:val="single" w:sz="4" w:space="0" w:color="auto"/>
              <w:left w:val="nil"/>
              <w:bottom w:val="single" w:sz="8" w:space="0" w:color="auto"/>
              <w:right w:val="nil"/>
            </w:tcBorders>
            <w:hideMark/>
          </w:tcPr>
          <w:p w14:paraId="1E7BDCE5"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56.17±10.84</w:t>
            </w:r>
          </w:p>
        </w:tc>
        <w:tc>
          <w:tcPr>
            <w:tcW w:w="1060" w:type="dxa"/>
            <w:tcBorders>
              <w:top w:val="single" w:sz="4" w:space="0" w:color="auto"/>
              <w:left w:val="nil"/>
              <w:bottom w:val="single" w:sz="8" w:space="0" w:color="auto"/>
              <w:right w:val="nil"/>
            </w:tcBorders>
            <w:hideMark/>
          </w:tcPr>
          <w:p w14:paraId="10D60A5F" w14:textId="77777777" w:rsidR="007878BA" w:rsidRPr="007878BA" w:rsidRDefault="007878BA" w:rsidP="007878BA">
            <w:pPr>
              <w:spacing w:line="360" w:lineRule="auto"/>
              <w:rPr>
                <w:rFonts w:ascii="Times New Roman" w:hAnsi="Times New Roman" w:cs="Times New Roman"/>
                <w:sz w:val="22"/>
                <w:szCs w:val="22"/>
              </w:rPr>
            </w:pPr>
            <w:r w:rsidRPr="007878BA">
              <w:rPr>
                <w:rFonts w:ascii="Times New Roman" w:hAnsi="Times New Roman" w:cs="Times New Roman"/>
                <w:sz w:val="22"/>
                <w:szCs w:val="22"/>
              </w:rPr>
              <w:t>-</w:t>
            </w:r>
          </w:p>
        </w:tc>
      </w:tr>
    </w:tbl>
    <w:p w14:paraId="197234D5" w14:textId="77777777" w:rsidR="000F5A6D" w:rsidRPr="00D565D4" w:rsidRDefault="000F5A6D" w:rsidP="00EC722F">
      <w:pPr>
        <w:spacing w:line="360" w:lineRule="auto"/>
        <w:rPr>
          <w:rFonts w:ascii="Times New Roman" w:hAnsi="Times New Roman" w:cs="Times New Roman"/>
          <w:sz w:val="22"/>
          <w:szCs w:val="22"/>
        </w:rPr>
        <w:sectPr w:rsidR="000F5A6D" w:rsidRPr="00D565D4">
          <w:pgSz w:w="11906" w:h="16838"/>
          <w:pgMar w:top="1440" w:right="1800" w:bottom="1440" w:left="1800" w:header="851" w:footer="992" w:gutter="0"/>
          <w:cols w:space="425"/>
          <w:docGrid w:type="lines" w:linePitch="312"/>
        </w:sectPr>
      </w:pPr>
    </w:p>
    <w:p w14:paraId="3175133F" w14:textId="0E7F6151" w:rsidR="000F5A6D" w:rsidRPr="00D565D4" w:rsidRDefault="000F5A6D" w:rsidP="00C905C6">
      <w:pPr>
        <w:pStyle w:val="1"/>
        <w:rPr>
          <w:rFonts w:ascii="Times New Roman" w:hAnsi="Times New Roman" w:cs="Times New Roman"/>
          <w:sz w:val="22"/>
          <w:szCs w:val="22"/>
        </w:rPr>
      </w:pPr>
      <w:bookmarkStart w:id="59" w:name="_Toc186133125"/>
      <w:r w:rsidRPr="00D565D4">
        <w:rPr>
          <w:rFonts w:ascii="Times New Roman" w:hAnsi="Times New Roman" w:cs="Times New Roman"/>
          <w:color w:val="000000" w:themeColor="text1"/>
          <w:sz w:val="22"/>
          <w:szCs w:val="22"/>
          <w:lang w:eastAsia="zh-TW"/>
        </w:rPr>
        <w:lastRenderedPageBreak/>
        <w:t xml:space="preserve">Appendix </w:t>
      </w:r>
      <w:r w:rsidRPr="00D565D4">
        <w:rPr>
          <w:rFonts w:ascii="Times New Roman" w:hAnsi="Times New Roman" w:cs="Times New Roman"/>
          <w:color w:val="000000" w:themeColor="text1"/>
          <w:sz w:val="22"/>
          <w:szCs w:val="22"/>
        </w:rPr>
        <w:t>9</w:t>
      </w:r>
      <w:r w:rsidRPr="00D565D4">
        <w:rPr>
          <w:rFonts w:ascii="Times New Roman" w:hAnsi="Times New Roman" w:cs="Times New Roman"/>
          <w:color w:val="000000" w:themeColor="text1"/>
          <w:sz w:val="22"/>
          <w:szCs w:val="22"/>
        </w:rPr>
        <w:t>:</w:t>
      </w:r>
      <w:r w:rsidRPr="00D565D4">
        <w:rPr>
          <w:rFonts w:ascii="Times New Roman" w:hAnsi="Times New Roman" w:cs="Times New Roman"/>
          <w:sz w:val="22"/>
          <w:szCs w:val="22"/>
        </w:rPr>
        <w:t xml:space="preserve"> Effective Strategies for PCOS Management: Acupuncture, Diet and Exercise.</w:t>
      </w:r>
      <w:bookmarkEnd w:id="59"/>
    </w:p>
    <w:tbl>
      <w:tblPr>
        <w:tblStyle w:val="a3"/>
        <w:tblW w:w="13609" w:type="dxa"/>
        <w:jc w:val="center"/>
        <w:tblLayout w:type="fixed"/>
        <w:tblLook w:val="04A0" w:firstRow="1" w:lastRow="0" w:firstColumn="1" w:lastColumn="0" w:noHBand="0" w:noVBand="1"/>
      </w:tblPr>
      <w:tblGrid>
        <w:gridCol w:w="1134"/>
        <w:gridCol w:w="284"/>
        <w:gridCol w:w="1276"/>
        <w:gridCol w:w="708"/>
        <w:gridCol w:w="709"/>
        <w:gridCol w:w="2127"/>
        <w:gridCol w:w="141"/>
        <w:gridCol w:w="1702"/>
        <w:gridCol w:w="1843"/>
        <w:gridCol w:w="282"/>
        <w:gridCol w:w="284"/>
        <w:gridCol w:w="2977"/>
        <w:gridCol w:w="142"/>
      </w:tblGrid>
      <w:tr w:rsidR="000F5A6D" w:rsidRPr="000F5A6D" w14:paraId="2E08EE18" w14:textId="77777777" w:rsidTr="000F5A6D">
        <w:trPr>
          <w:gridAfter w:val="1"/>
          <w:wAfter w:w="142" w:type="dxa"/>
          <w:trHeight w:val="290"/>
          <w:jc w:val="center"/>
        </w:trPr>
        <w:tc>
          <w:tcPr>
            <w:tcW w:w="13467" w:type="dxa"/>
            <w:gridSpan w:val="12"/>
            <w:tcBorders>
              <w:top w:val="single" w:sz="12" w:space="0" w:color="auto"/>
              <w:left w:val="nil"/>
              <w:bottom w:val="single" w:sz="12" w:space="0" w:color="auto"/>
              <w:right w:val="nil"/>
            </w:tcBorders>
            <w:hideMark/>
          </w:tcPr>
          <w:p w14:paraId="73701600"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A. Parameters for electroacupuncture</w:t>
            </w:r>
          </w:p>
        </w:tc>
      </w:tr>
      <w:tr w:rsidR="000F5A6D" w:rsidRPr="000F5A6D" w14:paraId="43D34A43" w14:textId="77777777" w:rsidTr="000F5A6D">
        <w:trPr>
          <w:gridAfter w:val="1"/>
          <w:wAfter w:w="142" w:type="dxa"/>
          <w:trHeight w:val="299"/>
          <w:jc w:val="center"/>
        </w:trPr>
        <w:tc>
          <w:tcPr>
            <w:tcW w:w="2694" w:type="dxa"/>
            <w:gridSpan w:val="3"/>
            <w:tcBorders>
              <w:top w:val="single" w:sz="12" w:space="0" w:color="auto"/>
              <w:left w:val="nil"/>
              <w:bottom w:val="single" w:sz="12" w:space="0" w:color="auto"/>
              <w:right w:val="nil"/>
            </w:tcBorders>
            <w:hideMark/>
          </w:tcPr>
          <w:p w14:paraId="27A2DE5F"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Study</w:t>
            </w:r>
          </w:p>
        </w:tc>
        <w:tc>
          <w:tcPr>
            <w:tcW w:w="3544" w:type="dxa"/>
            <w:gridSpan w:val="3"/>
            <w:tcBorders>
              <w:top w:val="single" w:sz="12" w:space="0" w:color="auto"/>
              <w:left w:val="nil"/>
              <w:bottom w:val="single" w:sz="12" w:space="0" w:color="auto"/>
              <w:right w:val="nil"/>
            </w:tcBorders>
            <w:hideMark/>
          </w:tcPr>
          <w:p w14:paraId="2E399936"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Acupoints</w:t>
            </w:r>
          </w:p>
        </w:tc>
        <w:tc>
          <w:tcPr>
            <w:tcW w:w="4252" w:type="dxa"/>
            <w:gridSpan w:val="5"/>
            <w:tcBorders>
              <w:top w:val="single" w:sz="12" w:space="0" w:color="auto"/>
              <w:left w:val="nil"/>
              <w:bottom w:val="single" w:sz="12" w:space="0" w:color="auto"/>
              <w:right w:val="nil"/>
            </w:tcBorders>
            <w:hideMark/>
          </w:tcPr>
          <w:p w14:paraId="72B77705"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Parameters</w:t>
            </w:r>
          </w:p>
        </w:tc>
        <w:tc>
          <w:tcPr>
            <w:tcW w:w="2977" w:type="dxa"/>
            <w:tcBorders>
              <w:top w:val="single" w:sz="12" w:space="0" w:color="auto"/>
              <w:left w:val="nil"/>
              <w:bottom w:val="single" w:sz="12" w:space="0" w:color="auto"/>
              <w:right w:val="nil"/>
            </w:tcBorders>
            <w:hideMark/>
          </w:tcPr>
          <w:p w14:paraId="035DE2D2"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Frequency</w:t>
            </w:r>
          </w:p>
        </w:tc>
      </w:tr>
      <w:tr w:rsidR="000F5A6D" w:rsidRPr="000F5A6D" w14:paraId="3BD521A7" w14:textId="77777777" w:rsidTr="000F5A6D">
        <w:trPr>
          <w:gridAfter w:val="1"/>
          <w:wAfter w:w="142" w:type="dxa"/>
          <w:trHeight w:val="707"/>
          <w:jc w:val="center"/>
        </w:trPr>
        <w:tc>
          <w:tcPr>
            <w:tcW w:w="2694" w:type="dxa"/>
            <w:gridSpan w:val="3"/>
            <w:tcBorders>
              <w:top w:val="single" w:sz="12" w:space="0" w:color="auto"/>
              <w:left w:val="nil"/>
              <w:bottom w:val="single" w:sz="8" w:space="0" w:color="auto"/>
              <w:right w:val="nil"/>
            </w:tcBorders>
            <w:hideMark/>
          </w:tcPr>
          <w:p w14:paraId="1BD4BA1E"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t>Liu,et</w:t>
            </w:r>
            <w:proofErr w:type="spellEnd"/>
            <w:proofErr w:type="gramEnd"/>
            <w:r w:rsidRPr="000F5A6D">
              <w:rPr>
                <w:rFonts w:ascii="Times New Roman" w:hAnsi="Times New Roman" w:cs="Times New Roman"/>
                <w:b/>
                <w:bCs/>
                <w:sz w:val="22"/>
                <w:szCs w:val="22"/>
              </w:rPr>
              <w:t xml:space="preserve"> al 2023</w:t>
            </w:r>
          </w:p>
        </w:tc>
        <w:tc>
          <w:tcPr>
            <w:tcW w:w="3544" w:type="dxa"/>
            <w:gridSpan w:val="3"/>
            <w:tcBorders>
              <w:top w:val="single" w:sz="12" w:space="0" w:color="auto"/>
              <w:left w:val="nil"/>
              <w:bottom w:val="single" w:sz="8" w:space="0" w:color="auto"/>
              <w:right w:val="nil"/>
            </w:tcBorders>
            <w:hideMark/>
          </w:tcPr>
          <w:p w14:paraId="4AF4D934"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CV4, CV3, ST36, ST40, SP10, SP6, KI3</w:t>
            </w:r>
          </w:p>
        </w:tc>
        <w:tc>
          <w:tcPr>
            <w:tcW w:w="4252" w:type="dxa"/>
            <w:gridSpan w:val="5"/>
            <w:tcBorders>
              <w:top w:val="single" w:sz="12" w:space="0" w:color="auto"/>
              <w:left w:val="nil"/>
              <w:bottom w:val="single" w:sz="8" w:space="0" w:color="auto"/>
              <w:right w:val="nil"/>
            </w:tcBorders>
            <w:hideMark/>
          </w:tcPr>
          <w:p w14:paraId="2E3D8498"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 xml:space="preserve">Continuous wave, </w:t>
            </w:r>
          </w:p>
          <w:p w14:paraId="091499DB"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frequency 2Hz, current intensity 2±1 mA</w:t>
            </w:r>
          </w:p>
        </w:tc>
        <w:tc>
          <w:tcPr>
            <w:tcW w:w="2977" w:type="dxa"/>
            <w:tcBorders>
              <w:top w:val="single" w:sz="12" w:space="0" w:color="auto"/>
              <w:left w:val="nil"/>
              <w:bottom w:val="single" w:sz="8" w:space="0" w:color="auto"/>
              <w:right w:val="nil"/>
            </w:tcBorders>
            <w:hideMark/>
          </w:tcPr>
          <w:p w14:paraId="765F29D7"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3 times a week for 3 months</w:t>
            </w:r>
          </w:p>
        </w:tc>
      </w:tr>
      <w:tr w:rsidR="000F5A6D" w:rsidRPr="000F5A6D" w14:paraId="2BAC1B16" w14:textId="77777777" w:rsidTr="000F5A6D">
        <w:trPr>
          <w:gridAfter w:val="1"/>
          <w:wAfter w:w="142" w:type="dxa"/>
          <w:trHeight w:val="378"/>
          <w:jc w:val="center"/>
        </w:trPr>
        <w:tc>
          <w:tcPr>
            <w:tcW w:w="2694" w:type="dxa"/>
            <w:gridSpan w:val="3"/>
            <w:tcBorders>
              <w:top w:val="single" w:sz="8" w:space="0" w:color="auto"/>
              <w:left w:val="nil"/>
              <w:bottom w:val="single" w:sz="8" w:space="0" w:color="auto"/>
              <w:right w:val="nil"/>
            </w:tcBorders>
            <w:hideMark/>
          </w:tcPr>
          <w:p w14:paraId="7A78E9F1"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t>Dong,et</w:t>
            </w:r>
            <w:proofErr w:type="spellEnd"/>
            <w:proofErr w:type="gramEnd"/>
            <w:r w:rsidRPr="000F5A6D">
              <w:rPr>
                <w:rFonts w:ascii="Times New Roman" w:hAnsi="Times New Roman" w:cs="Times New Roman"/>
                <w:b/>
                <w:bCs/>
                <w:sz w:val="22"/>
                <w:szCs w:val="22"/>
              </w:rPr>
              <w:t xml:space="preserve"> al 2022</w:t>
            </w:r>
          </w:p>
        </w:tc>
        <w:tc>
          <w:tcPr>
            <w:tcW w:w="3544" w:type="dxa"/>
            <w:gridSpan w:val="3"/>
            <w:tcBorders>
              <w:top w:val="single" w:sz="8" w:space="0" w:color="auto"/>
              <w:left w:val="nil"/>
              <w:bottom w:val="single" w:sz="8" w:space="0" w:color="auto"/>
              <w:right w:val="nil"/>
            </w:tcBorders>
            <w:hideMark/>
          </w:tcPr>
          <w:p w14:paraId="0BB3C06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CV3, CV5, GV20, ST29, SP6, SP9, LI4</w:t>
            </w:r>
          </w:p>
        </w:tc>
        <w:tc>
          <w:tcPr>
            <w:tcW w:w="4252" w:type="dxa"/>
            <w:gridSpan w:val="5"/>
            <w:tcBorders>
              <w:top w:val="single" w:sz="8" w:space="0" w:color="auto"/>
              <w:left w:val="nil"/>
              <w:bottom w:val="single" w:sz="8" w:space="0" w:color="auto"/>
              <w:right w:val="nil"/>
            </w:tcBorders>
            <w:hideMark/>
          </w:tcPr>
          <w:p w14:paraId="09EA1BCC"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Frequency 2 Hz, intensity tolerated by patient</w:t>
            </w:r>
          </w:p>
        </w:tc>
        <w:tc>
          <w:tcPr>
            <w:tcW w:w="2977" w:type="dxa"/>
            <w:tcBorders>
              <w:top w:val="single" w:sz="8" w:space="0" w:color="auto"/>
              <w:left w:val="nil"/>
              <w:bottom w:val="single" w:sz="8" w:space="0" w:color="auto"/>
              <w:right w:val="nil"/>
            </w:tcBorders>
            <w:hideMark/>
          </w:tcPr>
          <w:p w14:paraId="753920CC"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Twice a week, up to 32 treatments</w:t>
            </w:r>
          </w:p>
        </w:tc>
      </w:tr>
      <w:tr w:rsidR="000F5A6D" w:rsidRPr="000F5A6D" w14:paraId="795A8528" w14:textId="77777777" w:rsidTr="000F5A6D">
        <w:trPr>
          <w:gridAfter w:val="1"/>
          <w:wAfter w:w="142" w:type="dxa"/>
          <w:trHeight w:val="614"/>
          <w:jc w:val="center"/>
        </w:trPr>
        <w:tc>
          <w:tcPr>
            <w:tcW w:w="2694" w:type="dxa"/>
            <w:gridSpan w:val="3"/>
            <w:tcBorders>
              <w:top w:val="single" w:sz="8" w:space="0" w:color="auto"/>
              <w:left w:val="nil"/>
              <w:bottom w:val="single" w:sz="8" w:space="0" w:color="auto"/>
              <w:right w:val="nil"/>
            </w:tcBorders>
            <w:hideMark/>
          </w:tcPr>
          <w:p w14:paraId="0497E0E7"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t>Zhao,et</w:t>
            </w:r>
            <w:proofErr w:type="spellEnd"/>
            <w:proofErr w:type="gramEnd"/>
            <w:r w:rsidRPr="000F5A6D">
              <w:rPr>
                <w:rFonts w:ascii="Times New Roman" w:hAnsi="Times New Roman" w:cs="Times New Roman"/>
                <w:b/>
                <w:bCs/>
                <w:sz w:val="22"/>
                <w:szCs w:val="22"/>
              </w:rPr>
              <w:t xml:space="preserve"> al 2021</w:t>
            </w:r>
          </w:p>
        </w:tc>
        <w:tc>
          <w:tcPr>
            <w:tcW w:w="3544" w:type="dxa"/>
            <w:gridSpan w:val="3"/>
            <w:tcBorders>
              <w:top w:val="single" w:sz="8" w:space="0" w:color="auto"/>
              <w:left w:val="nil"/>
              <w:bottom w:val="single" w:sz="8" w:space="0" w:color="auto"/>
              <w:right w:val="nil"/>
            </w:tcBorders>
            <w:hideMark/>
          </w:tcPr>
          <w:p w14:paraId="519BC373"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CV4, CV3, EX-CA1, ST36, ST40, SP10, SP6, KI3</w:t>
            </w:r>
          </w:p>
        </w:tc>
        <w:tc>
          <w:tcPr>
            <w:tcW w:w="4252" w:type="dxa"/>
            <w:gridSpan w:val="5"/>
            <w:tcBorders>
              <w:top w:val="single" w:sz="8" w:space="0" w:color="auto"/>
              <w:left w:val="nil"/>
              <w:bottom w:val="single" w:sz="8" w:space="0" w:color="auto"/>
              <w:right w:val="nil"/>
            </w:tcBorders>
            <w:hideMark/>
          </w:tcPr>
          <w:p w14:paraId="5FA6023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 xml:space="preserve">Continuous wave, frequency2Hz, </w:t>
            </w:r>
          </w:p>
          <w:p w14:paraId="7EAF15D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current intensity 2±1 mA</w:t>
            </w:r>
          </w:p>
        </w:tc>
        <w:tc>
          <w:tcPr>
            <w:tcW w:w="2977" w:type="dxa"/>
            <w:tcBorders>
              <w:top w:val="single" w:sz="8" w:space="0" w:color="auto"/>
              <w:left w:val="nil"/>
              <w:bottom w:val="single" w:sz="8" w:space="0" w:color="auto"/>
              <w:right w:val="nil"/>
            </w:tcBorders>
            <w:hideMark/>
          </w:tcPr>
          <w:p w14:paraId="1DE51B7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3 times a week for 12 weeks</w:t>
            </w:r>
          </w:p>
        </w:tc>
      </w:tr>
      <w:tr w:rsidR="000F5A6D" w:rsidRPr="000F5A6D" w14:paraId="084576E7" w14:textId="77777777" w:rsidTr="000F5A6D">
        <w:trPr>
          <w:gridAfter w:val="1"/>
          <w:wAfter w:w="142" w:type="dxa"/>
          <w:trHeight w:val="631"/>
          <w:jc w:val="center"/>
        </w:trPr>
        <w:tc>
          <w:tcPr>
            <w:tcW w:w="2694" w:type="dxa"/>
            <w:gridSpan w:val="3"/>
            <w:tcBorders>
              <w:top w:val="single" w:sz="8" w:space="0" w:color="auto"/>
              <w:left w:val="nil"/>
              <w:bottom w:val="single" w:sz="8" w:space="0" w:color="auto"/>
              <w:right w:val="nil"/>
            </w:tcBorders>
            <w:hideMark/>
          </w:tcPr>
          <w:p w14:paraId="20B337D5"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t>Zhang,et</w:t>
            </w:r>
            <w:proofErr w:type="spellEnd"/>
            <w:proofErr w:type="gramEnd"/>
            <w:r w:rsidRPr="000F5A6D">
              <w:rPr>
                <w:rFonts w:ascii="Times New Roman" w:hAnsi="Times New Roman" w:cs="Times New Roman"/>
                <w:b/>
                <w:bCs/>
                <w:sz w:val="22"/>
                <w:szCs w:val="22"/>
              </w:rPr>
              <w:t xml:space="preserve"> al 2020</w:t>
            </w:r>
          </w:p>
        </w:tc>
        <w:tc>
          <w:tcPr>
            <w:tcW w:w="3544" w:type="dxa"/>
            <w:gridSpan w:val="3"/>
            <w:tcBorders>
              <w:top w:val="single" w:sz="8" w:space="0" w:color="auto"/>
              <w:left w:val="nil"/>
              <w:bottom w:val="single" w:sz="8" w:space="0" w:color="auto"/>
              <w:right w:val="nil"/>
            </w:tcBorders>
            <w:hideMark/>
          </w:tcPr>
          <w:p w14:paraId="1671BA3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GV20, CV12, CV4, ST29, ST32, ST34, SP6, ST36, HT7, LI4</w:t>
            </w:r>
          </w:p>
        </w:tc>
        <w:tc>
          <w:tcPr>
            <w:tcW w:w="4252" w:type="dxa"/>
            <w:gridSpan w:val="5"/>
            <w:tcBorders>
              <w:top w:val="single" w:sz="8" w:space="0" w:color="auto"/>
              <w:left w:val="nil"/>
              <w:bottom w:val="single" w:sz="8" w:space="0" w:color="auto"/>
              <w:right w:val="nil"/>
            </w:tcBorders>
            <w:hideMark/>
          </w:tcPr>
          <w:p w14:paraId="2402005D"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 xml:space="preserve">Continuous wave, frequency2Hz, </w:t>
            </w:r>
          </w:p>
          <w:p w14:paraId="7BD4B99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current intensity 2±1 mA</w:t>
            </w:r>
          </w:p>
        </w:tc>
        <w:tc>
          <w:tcPr>
            <w:tcW w:w="2977" w:type="dxa"/>
            <w:tcBorders>
              <w:top w:val="single" w:sz="8" w:space="0" w:color="auto"/>
              <w:left w:val="nil"/>
              <w:bottom w:val="single" w:sz="8" w:space="0" w:color="auto"/>
              <w:right w:val="nil"/>
            </w:tcBorders>
            <w:hideMark/>
          </w:tcPr>
          <w:p w14:paraId="2AE0AC79"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3 times a week for 3 months</w:t>
            </w:r>
          </w:p>
        </w:tc>
      </w:tr>
      <w:tr w:rsidR="000F5A6D" w:rsidRPr="000F5A6D" w14:paraId="7740C983" w14:textId="77777777" w:rsidTr="000F5A6D">
        <w:trPr>
          <w:gridAfter w:val="1"/>
          <w:wAfter w:w="142" w:type="dxa"/>
          <w:trHeight w:val="697"/>
          <w:jc w:val="center"/>
        </w:trPr>
        <w:tc>
          <w:tcPr>
            <w:tcW w:w="2694" w:type="dxa"/>
            <w:gridSpan w:val="3"/>
            <w:tcBorders>
              <w:top w:val="single" w:sz="8" w:space="0" w:color="auto"/>
              <w:left w:val="nil"/>
              <w:bottom w:val="single" w:sz="8" w:space="0" w:color="auto"/>
              <w:right w:val="nil"/>
            </w:tcBorders>
            <w:hideMark/>
          </w:tcPr>
          <w:p w14:paraId="6BEF2055"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t>Peng,et</w:t>
            </w:r>
            <w:proofErr w:type="spellEnd"/>
            <w:proofErr w:type="gramEnd"/>
            <w:r w:rsidRPr="000F5A6D">
              <w:rPr>
                <w:rFonts w:ascii="Times New Roman" w:hAnsi="Times New Roman" w:cs="Times New Roman"/>
                <w:b/>
                <w:bCs/>
                <w:sz w:val="22"/>
                <w:szCs w:val="22"/>
              </w:rPr>
              <w:t xml:space="preserve"> al 2017</w:t>
            </w:r>
          </w:p>
        </w:tc>
        <w:tc>
          <w:tcPr>
            <w:tcW w:w="3544" w:type="dxa"/>
            <w:gridSpan w:val="3"/>
            <w:tcBorders>
              <w:top w:val="single" w:sz="8" w:space="0" w:color="auto"/>
              <w:left w:val="nil"/>
              <w:bottom w:val="single" w:sz="8" w:space="0" w:color="auto"/>
              <w:right w:val="nil"/>
            </w:tcBorders>
            <w:hideMark/>
          </w:tcPr>
          <w:p w14:paraId="4FB8415B"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SP6, ST36, ST40, ST25</w:t>
            </w:r>
          </w:p>
        </w:tc>
        <w:tc>
          <w:tcPr>
            <w:tcW w:w="4252" w:type="dxa"/>
            <w:gridSpan w:val="5"/>
            <w:tcBorders>
              <w:top w:val="single" w:sz="8" w:space="0" w:color="auto"/>
              <w:left w:val="nil"/>
              <w:bottom w:val="single" w:sz="8" w:space="0" w:color="auto"/>
              <w:right w:val="nil"/>
            </w:tcBorders>
            <w:hideMark/>
          </w:tcPr>
          <w:p w14:paraId="6AB03039"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 xml:space="preserve">Continuous wave, frequency2Hz, </w:t>
            </w:r>
          </w:p>
          <w:p w14:paraId="0436F7B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current intensity 2±1 mA</w:t>
            </w:r>
          </w:p>
        </w:tc>
        <w:tc>
          <w:tcPr>
            <w:tcW w:w="2977" w:type="dxa"/>
            <w:tcBorders>
              <w:top w:val="single" w:sz="8" w:space="0" w:color="auto"/>
              <w:left w:val="nil"/>
              <w:bottom w:val="single" w:sz="8" w:space="0" w:color="auto"/>
              <w:right w:val="nil"/>
            </w:tcBorders>
            <w:hideMark/>
          </w:tcPr>
          <w:p w14:paraId="4BC8F3E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3 times a week for 3 months</w:t>
            </w:r>
          </w:p>
        </w:tc>
      </w:tr>
      <w:tr w:rsidR="000F5A6D" w:rsidRPr="000F5A6D" w14:paraId="570AEE07" w14:textId="77777777" w:rsidTr="000F5A6D">
        <w:trPr>
          <w:gridAfter w:val="1"/>
          <w:wAfter w:w="142" w:type="dxa"/>
          <w:trHeight w:val="397"/>
          <w:jc w:val="center"/>
        </w:trPr>
        <w:tc>
          <w:tcPr>
            <w:tcW w:w="2694" w:type="dxa"/>
            <w:gridSpan w:val="3"/>
            <w:tcBorders>
              <w:top w:val="single" w:sz="8" w:space="0" w:color="auto"/>
              <w:left w:val="nil"/>
              <w:bottom w:val="single" w:sz="8" w:space="0" w:color="auto"/>
              <w:right w:val="nil"/>
            </w:tcBorders>
            <w:hideMark/>
          </w:tcPr>
          <w:p w14:paraId="0B7FB16F"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t>Johansson,et</w:t>
            </w:r>
            <w:proofErr w:type="spellEnd"/>
            <w:proofErr w:type="gramEnd"/>
            <w:r w:rsidRPr="000F5A6D">
              <w:rPr>
                <w:rFonts w:ascii="Times New Roman" w:hAnsi="Times New Roman" w:cs="Times New Roman"/>
                <w:b/>
                <w:bCs/>
                <w:sz w:val="22"/>
                <w:szCs w:val="22"/>
              </w:rPr>
              <w:t xml:space="preserve"> al 2013</w:t>
            </w:r>
          </w:p>
        </w:tc>
        <w:tc>
          <w:tcPr>
            <w:tcW w:w="3544" w:type="dxa"/>
            <w:gridSpan w:val="3"/>
            <w:tcBorders>
              <w:top w:val="single" w:sz="8" w:space="0" w:color="auto"/>
              <w:left w:val="nil"/>
              <w:bottom w:val="single" w:sz="8" w:space="0" w:color="auto"/>
              <w:right w:val="nil"/>
            </w:tcBorders>
            <w:hideMark/>
          </w:tcPr>
          <w:p w14:paraId="3CC6B92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CV3, ST29, SP6, ST25</w:t>
            </w:r>
          </w:p>
        </w:tc>
        <w:tc>
          <w:tcPr>
            <w:tcW w:w="4252" w:type="dxa"/>
            <w:gridSpan w:val="5"/>
            <w:tcBorders>
              <w:top w:val="single" w:sz="8" w:space="0" w:color="auto"/>
              <w:left w:val="nil"/>
              <w:bottom w:val="single" w:sz="8" w:space="0" w:color="auto"/>
              <w:right w:val="nil"/>
            </w:tcBorders>
            <w:hideMark/>
          </w:tcPr>
          <w:p w14:paraId="2EB8FD9B"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not specified</w:t>
            </w:r>
          </w:p>
        </w:tc>
        <w:tc>
          <w:tcPr>
            <w:tcW w:w="2977" w:type="dxa"/>
            <w:tcBorders>
              <w:top w:val="single" w:sz="8" w:space="0" w:color="auto"/>
              <w:left w:val="nil"/>
              <w:bottom w:val="single" w:sz="8" w:space="0" w:color="auto"/>
              <w:right w:val="nil"/>
            </w:tcBorders>
            <w:hideMark/>
          </w:tcPr>
          <w:p w14:paraId="09E5FC4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Twice a week for 10-13 weeks</w:t>
            </w:r>
          </w:p>
        </w:tc>
      </w:tr>
      <w:tr w:rsidR="000F5A6D" w:rsidRPr="000F5A6D" w14:paraId="08BF7EFA" w14:textId="77777777" w:rsidTr="000F5A6D">
        <w:trPr>
          <w:gridAfter w:val="1"/>
          <w:wAfter w:w="142" w:type="dxa"/>
          <w:trHeight w:val="260"/>
          <w:jc w:val="center"/>
        </w:trPr>
        <w:tc>
          <w:tcPr>
            <w:tcW w:w="2694" w:type="dxa"/>
            <w:gridSpan w:val="3"/>
            <w:tcBorders>
              <w:top w:val="single" w:sz="8" w:space="0" w:color="auto"/>
              <w:left w:val="nil"/>
              <w:bottom w:val="single" w:sz="8" w:space="0" w:color="auto"/>
              <w:right w:val="nil"/>
            </w:tcBorders>
            <w:hideMark/>
          </w:tcPr>
          <w:p w14:paraId="595A6705" w14:textId="77777777" w:rsidR="000F5A6D" w:rsidRPr="000F5A6D" w:rsidRDefault="000F5A6D" w:rsidP="000F5A6D">
            <w:pPr>
              <w:spacing w:line="360" w:lineRule="auto"/>
              <w:rPr>
                <w:rFonts w:ascii="Times New Roman" w:hAnsi="Times New Roman" w:cs="Times New Roman"/>
                <w:sz w:val="22"/>
                <w:szCs w:val="22"/>
              </w:rPr>
            </w:pPr>
            <w:proofErr w:type="spellStart"/>
            <w:proofErr w:type="gramStart"/>
            <w:r w:rsidRPr="000F5A6D">
              <w:rPr>
                <w:rFonts w:ascii="Times New Roman" w:hAnsi="Times New Roman" w:cs="Times New Roman"/>
                <w:b/>
                <w:bCs/>
                <w:sz w:val="22"/>
                <w:szCs w:val="22"/>
              </w:rPr>
              <w:lastRenderedPageBreak/>
              <w:t>Jedel,et</w:t>
            </w:r>
            <w:proofErr w:type="spellEnd"/>
            <w:proofErr w:type="gramEnd"/>
            <w:r w:rsidRPr="000F5A6D">
              <w:rPr>
                <w:rFonts w:ascii="Times New Roman" w:hAnsi="Times New Roman" w:cs="Times New Roman"/>
                <w:b/>
                <w:bCs/>
                <w:sz w:val="22"/>
                <w:szCs w:val="22"/>
              </w:rPr>
              <w:t xml:space="preserve"> al 2011</w:t>
            </w:r>
          </w:p>
        </w:tc>
        <w:tc>
          <w:tcPr>
            <w:tcW w:w="3544" w:type="dxa"/>
            <w:gridSpan w:val="3"/>
            <w:tcBorders>
              <w:top w:val="single" w:sz="8" w:space="0" w:color="auto"/>
              <w:left w:val="nil"/>
              <w:bottom w:val="single" w:sz="8" w:space="0" w:color="auto"/>
              <w:right w:val="nil"/>
            </w:tcBorders>
            <w:hideMark/>
          </w:tcPr>
          <w:p w14:paraId="7C2F1AE8"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CV3, CV6, ST29, SP6, SP9</w:t>
            </w:r>
          </w:p>
        </w:tc>
        <w:tc>
          <w:tcPr>
            <w:tcW w:w="4252" w:type="dxa"/>
            <w:gridSpan w:val="5"/>
            <w:tcBorders>
              <w:top w:val="single" w:sz="8" w:space="0" w:color="auto"/>
              <w:left w:val="nil"/>
              <w:bottom w:val="single" w:sz="8" w:space="0" w:color="auto"/>
              <w:right w:val="nil"/>
            </w:tcBorders>
            <w:hideMark/>
          </w:tcPr>
          <w:p w14:paraId="36282C4B"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Frequency 2 Hz, intensity tolerated by patient</w:t>
            </w:r>
          </w:p>
        </w:tc>
        <w:tc>
          <w:tcPr>
            <w:tcW w:w="2977" w:type="dxa"/>
            <w:tcBorders>
              <w:top w:val="single" w:sz="8" w:space="0" w:color="auto"/>
              <w:left w:val="nil"/>
              <w:bottom w:val="single" w:sz="8" w:space="0" w:color="auto"/>
              <w:right w:val="nil"/>
            </w:tcBorders>
            <w:hideMark/>
          </w:tcPr>
          <w:p w14:paraId="3E38166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Twice a week for 16 weeks</w:t>
            </w:r>
          </w:p>
        </w:tc>
      </w:tr>
      <w:tr w:rsidR="000F5A6D" w:rsidRPr="000F5A6D" w14:paraId="306E93F4" w14:textId="77777777" w:rsidTr="000F5A6D">
        <w:trPr>
          <w:trHeight w:val="307"/>
          <w:jc w:val="center"/>
        </w:trPr>
        <w:tc>
          <w:tcPr>
            <w:tcW w:w="13609" w:type="dxa"/>
            <w:gridSpan w:val="13"/>
            <w:tcBorders>
              <w:top w:val="single" w:sz="12" w:space="0" w:color="auto"/>
              <w:left w:val="nil"/>
              <w:bottom w:val="single" w:sz="12" w:space="0" w:color="auto"/>
              <w:right w:val="nil"/>
            </w:tcBorders>
            <w:hideMark/>
          </w:tcPr>
          <w:p w14:paraId="3576FA5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b/>
                <w:bCs/>
                <w:sz w:val="22"/>
                <w:szCs w:val="22"/>
              </w:rPr>
              <w:t>B. Lifestyle Intervention and parameters</w:t>
            </w:r>
          </w:p>
        </w:tc>
      </w:tr>
      <w:tr w:rsidR="000F5A6D" w:rsidRPr="000F5A6D" w14:paraId="0D0DDB57" w14:textId="77777777" w:rsidTr="000F5A6D">
        <w:trPr>
          <w:trHeight w:val="244"/>
          <w:jc w:val="center"/>
        </w:trPr>
        <w:tc>
          <w:tcPr>
            <w:tcW w:w="1418" w:type="dxa"/>
            <w:gridSpan w:val="2"/>
            <w:tcBorders>
              <w:top w:val="single" w:sz="12" w:space="0" w:color="auto"/>
              <w:left w:val="nil"/>
              <w:bottom w:val="single" w:sz="12" w:space="0" w:color="auto"/>
              <w:right w:val="nil"/>
            </w:tcBorders>
            <w:hideMark/>
          </w:tcPr>
          <w:p w14:paraId="1D2EC1E6"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Study</w:t>
            </w:r>
          </w:p>
        </w:tc>
        <w:tc>
          <w:tcPr>
            <w:tcW w:w="2693" w:type="dxa"/>
            <w:gridSpan w:val="3"/>
            <w:tcBorders>
              <w:top w:val="single" w:sz="12" w:space="0" w:color="auto"/>
              <w:left w:val="nil"/>
              <w:bottom w:val="single" w:sz="12" w:space="0" w:color="auto"/>
              <w:right w:val="nil"/>
            </w:tcBorders>
            <w:hideMark/>
          </w:tcPr>
          <w:p w14:paraId="25D1484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b/>
                <w:bCs/>
                <w:sz w:val="22"/>
                <w:szCs w:val="22"/>
              </w:rPr>
              <w:t>Intervention method</w:t>
            </w:r>
          </w:p>
        </w:tc>
        <w:tc>
          <w:tcPr>
            <w:tcW w:w="2268" w:type="dxa"/>
            <w:gridSpan w:val="2"/>
            <w:tcBorders>
              <w:top w:val="single" w:sz="12" w:space="0" w:color="auto"/>
              <w:left w:val="nil"/>
              <w:bottom w:val="single" w:sz="12" w:space="0" w:color="auto"/>
              <w:right w:val="nil"/>
            </w:tcBorders>
            <w:hideMark/>
          </w:tcPr>
          <w:p w14:paraId="68CDCC30"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b/>
                <w:bCs/>
                <w:sz w:val="22"/>
                <w:szCs w:val="22"/>
              </w:rPr>
              <w:t>Dietary</w:t>
            </w:r>
          </w:p>
        </w:tc>
        <w:tc>
          <w:tcPr>
            <w:tcW w:w="3827" w:type="dxa"/>
            <w:gridSpan w:val="3"/>
            <w:tcBorders>
              <w:top w:val="single" w:sz="12" w:space="0" w:color="auto"/>
              <w:left w:val="nil"/>
              <w:bottom w:val="single" w:sz="12" w:space="0" w:color="auto"/>
              <w:right w:val="nil"/>
            </w:tcBorders>
            <w:hideMark/>
          </w:tcPr>
          <w:p w14:paraId="3A1F40D4"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b/>
                <w:bCs/>
                <w:sz w:val="22"/>
                <w:szCs w:val="22"/>
              </w:rPr>
              <w:t>Exercise</w:t>
            </w:r>
          </w:p>
        </w:tc>
        <w:tc>
          <w:tcPr>
            <w:tcW w:w="3403" w:type="dxa"/>
            <w:gridSpan w:val="3"/>
            <w:tcBorders>
              <w:top w:val="single" w:sz="12" w:space="0" w:color="auto"/>
              <w:left w:val="nil"/>
              <w:bottom w:val="single" w:sz="12" w:space="0" w:color="auto"/>
              <w:right w:val="nil"/>
            </w:tcBorders>
            <w:hideMark/>
          </w:tcPr>
          <w:p w14:paraId="5C06D45D"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b/>
                <w:bCs/>
                <w:sz w:val="22"/>
                <w:szCs w:val="22"/>
              </w:rPr>
              <w:t>Supervision</w:t>
            </w:r>
          </w:p>
        </w:tc>
      </w:tr>
      <w:tr w:rsidR="000F5A6D" w:rsidRPr="000F5A6D" w14:paraId="79337922" w14:textId="77777777" w:rsidTr="000F5A6D">
        <w:trPr>
          <w:trHeight w:val="570"/>
          <w:jc w:val="center"/>
        </w:trPr>
        <w:tc>
          <w:tcPr>
            <w:tcW w:w="1418" w:type="dxa"/>
            <w:gridSpan w:val="2"/>
            <w:tcBorders>
              <w:top w:val="single" w:sz="12" w:space="0" w:color="auto"/>
              <w:left w:val="nil"/>
              <w:bottom w:val="single" w:sz="8" w:space="0" w:color="auto"/>
              <w:right w:val="nil"/>
            </w:tcBorders>
            <w:hideMark/>
          </w:tcPr>
          <w:p w14:paraId="67A44D21"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Lu,et</w:t>
            </w:r>
            <w:proofErr w:type="spellEnd"/>
            <w:proofErr w:type="gramEnd"/>
            <w:r w:rsidRPr="000F5A6D">
              <w:rPr>
                <w:rFonts w:ascii="Times New Roman" w:hAnsi="Times New Roman" w:cs="Times New Roman"/>
                <w:b/>
                <w:bCs/>
                <w:sz w:val="22"/>
                <w:szCs w:val="22"/>
              </w:rPr>
              <w:t xml:space="preserve"> al 2023</w:t>
            </w:r>
          </w:p>
        </w:tc>
        <w:tc>
          <w:tcPr>
            <w:tcW w:w="2693" w:type="dxa"/>
            <w:gridSpan w:val="3"/>
            <w:tcBorders>
              <w:top w:val="single" w:sz="12" w:space="0" w:color="auto"/>
              <w:left w:val="nil"/>
              <w:bottom w:val="single" w:sz="8" w:space="0" w:color="auto"/>
              <w:right w:val="nil"/>
            </w:tcBorders>
            <w:hideMark/>
          </w:tcPr>
          <w:p w14:paraId="252FD17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lifestyle program</w:t>
            </w:r>
          </w:p>
        </w:tc>
        <w:tc>
          <w:tcPr>
            <w:tcW w:w="2268" w:type="dxa"/>
            <w:gridSpan w:val="2"/>
            <w:tcBorders>
              <w:top w:val="single" w:sz="12" w:space="0" w:color="auto"/>
              <w:left w:val="nil"/>
              <w:bottom w:val="single" w:sz="8" w:space="0" w:color="auto"/>
              <w:right w:val="nil"/>
            </w:tcBorders>
            <w:hideMark/>
          </w:tcPr>
          <w:p w14:paraId="368494D5"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diet based on evidence</w:t>
            </w:r>
          </w:p>
        </w:tc>
        <w:tc>
          <w:tcPr>
            <w:tcW w:w="3827" w:type="dxa"/>
            <w:gridSpan w:val="3"/>
            <w:tcBorders>
              <w:top w:val="single" w:sz="12" w:space="0" w:color="auto"/>
              <w:left w:val="nil"/>
              <w:bottom w:val="single" w:sz="8" w:space="0" w:color="auto"/>
              <w:right w:val="nil"/>
            </w:tcBorders>
            <w:hideMark/>
          </w:tcPr>
          <w:p w14:paraId="174E82D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exercise, adjusted based on conditions</w:t>
            </w:r>
          </w:p>
        </w:tc>
        <w:tc>
          <w:tcPr>
            <w:tcW w:w="3403" w:type="dxa"/>
            <w:gridSpan w:val="3"/>
            <w:tcBorders>
              <w:top w:val="single" w:sz="12" w:space="0" w:color="auto"/>
              <w:left w:val="nil"/>
              <w:bottom w:val="single" w:sz="8" w:space="0" w:color="auto"/>
              <w:right w:val="nil"/>
            </w:tcBorders>
            <w:hideMark/>
          </w:tcPr>
          <w:p w14:paraId="39FEA60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Adjustments based on conditions, follow-up calls, seasonal adjustments</w:t>
            </w:r>
          </w:p>
        </w:tc>
      </w:tr>
      <w:tr w:rsidR="000F5A6D" w:rsidRPr="000F5A6D" w14:paraId="4676DB32" w14:textId="77777777" w:rsidTr="000F5A6D">
        <w:trPr>
          <w:trHeight w:val="570"/>
          <w:jc w:val="center"/>
        </w:trPr>
        <w:tc>
          <w:tcPr>
            <w:tcW w:w="1418" w:type="dxa"/>
            <w:gridSpan w:val="2"/>
            <w:tcBorders>
              <w:top w:val="single" w:sz="8" w:space="0" w:color="auto"/>
              <w:left w:val="nil"/>
              <w:bottom w:val="single" w:sz="8" w:space="0" w:color="auto"/>
              <w:right w:val="nil"/>
            </w:tcBorders>
            <w:hideMark/>
          </w:tcPr>
          <w:p w14:paraId="46BB0875"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Shi, et al 2021</w:t>
            </w:r>
          </w:p>
        </w:tc>
        <w:tc>
          <w:tcPr>
            <w:tcW w:w="2693" w:type="dxa"/>
            <w:gridSpan w:val="3"/>
            <w:tcBorders>
              <w:top w:val="single" w:sz="8" w:space="0" w:color="auto"/>
              <w:left w:val="nil"/>
              <w:bottom w:val="single" w:sz="8" w:space="0" w:color="auto"/>
              <w:right w:val="nil"/>
            </w:tcBorders>
            <w:hideMark/>
          </w:tcPr>
          <w:p w14:paraId="10405B2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nutrition and exercise</w:t>
            </w:r>
          </w:p>
        </w:tc>
        <w:tc>
          <w:tcPr>
            <w:tcW w:w="2268" w:type="dxa"/>
            <w:gridSpan w:val="2"/>
            <w:tcBorders>
              <w:top w:val="single" w:sz="8" w:space="0" w:color="auto"/>
              <w:left w:val="nil"/>
              <w:bottom w:val="single" w:sz="8" w:space="0" w:color="auto"/>
              <w:right w:val="nil"/>
            </w:tcBorders>
            <w:hideMark/>
          </w:tcPr>
          <w:p w14:paraId="0FF4C6AD"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Low-energy diet</w:t>
            </w:r>
          </w:p>
        </w:tc>
        <w:tc>
          <w:tcPr>
            <w:tcW w:w="3827" w:type="dxa"/>
            <w:gridSpan w:val="3"/>
            <w:tcBorders>
              <w:top w:val="single" w:sz="8" w:space="0" w:color="auto"/>
              <w:left w:val="nil"/>
              <w:bottom w:val="single" w:sz="8" w:space="0" w:color="auto"/>
              <w:right w:val="nil"/>
            </w:tcBorders>
            <w:hideMark/>
          </w:tcPr>
          <w:p w14:paraId="3C768B7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Aerobic exercise: walking, jogging, 5 times/week, 30-45 minutes each time</w:t>
            </w:r>
          </w:p>
        </w:tc>
        <w:tc>
          <w:tcPr>
            <w:tcW w:w="3403" w:type="dxa"/>
            <w:gridSpan w:val="3"/>
            <w:tcBorders>
              <w:top w:val="single" w:sz="8" w:space="0" w:color="auto"/>
              <w:left w:val="nil"/>
              <w:bottom w:val="single" w:sz="8" w:space="0" w:color="auto"/>
              <w:right w:val="nil"/>
            </w:tcBorders>
            <w:hideMark/>
          </w:tcPr>
          <w:p w14:paraId="2AD19CBD"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Not specified</w:t>
            </w:r>
          </w:p>
        </w:tc>
      </w:tr>
      <w:tr w:rsidR="000F5A6D" w:rsidRPr="000F5A6D" w14:paraId="66C4122D" w14:textId="77777777" w:rsidTr="000F5A6D">
        <w:trPr>
          <w:trHeight w:val="570"/>
          <w:jc w:val="center"/>
        </w:trPr>
        <w:tc>
          <w:tcPr>
            <w:tcW w:w="1418" w:type="dxa"/>
            <w:gridSpan w:val="2"/>
            <w:tcBorders>
              <w:top w:val="single" w:sz="8" w:space="0" w:color="auto"/>
              <w:left w:val="nil"/>
              <w:bottom w:val="single" w:sz="8" w:space="0" w:color="auto"/>
              <w:right w:val="nil"/>
            </w:tcBorders>
            <w:hideMark/>
          </w:tcPr>
          <w:p w14:paraId="58C3F384"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Al-</w:t>
            </w:r>
            <w:proofErr w:type="spellStart"/>
            <w:proofErr w:type="gramStart"/>
            <w:r w:rsidRPr="000F5A6D">
              <w:rPr>
                <w:rFonts w:ascii="Times New Roman" w:hAnsi="Times New Roman" w:cs="Times New Roman"/>
                <w:b/>
                <w:bCs/>
                <w:sz w:val="22"/>
                <w:szCs w:val="22"/>
              </w:rPr>
              <w:t>Sherbeny,et</w:t>
            </w:r>
            <w:proofErr w:type="spellEnd"/>
            <w:proofErr w:type="gramEnd"/>
            <w:r w:rsidRPr="000F5A6D">
              <w:rPr>
                <w:rFonts w:ascii="Times New Roman" w:hAnsi="Times New Roman" w:cs="Times New Roman"/>
                <w:b/>
                <w:bCs/>
                <w:sz w:val="22"/>
                <w:szCs w:val="22"/>
              </w:rPr>
              <w:t xml:space="preserve"> al 2011</w:t>
            </w:r>
          </w:p>
        </w:tc>
        <w:tc>
          <w:tcPr>
            <w:tcW w:w="2693" w:type="dxa"/>
            <w:gridSpan w:val="3"/>
            <w:tcBorders>
              <w:top w:val="single" w:sz="8" w:space="0" w:color="auto"/>
              <w:left w:val="nil"/>
              <w:bottom w:val="single" w:sz="8" w:space="0" w:color="auto"/>
              <w:right w:val="nil"/>
            </w:tcBorders>
            <w:hideMark/>
          </w:tcPr>
          <w:p w14:paraId="7061ED6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diet and exercise</w:t>
            </w:r>
          </w:p>
        </w:tc>
        <w:tc>
          <w:tcPr>
            <w:tcW w:w="2268" w:type="dxa"/>
            <w:gridSpan w:val="2"/>
            <w:tcBorders>
              <w:top w:val="single" w:sz="8" w:space="0" w:color="auto"/>
              <w:left w:val="nil"/>
              <w:bottom w:val="single" w:sz="8" w:space="0" w:color="auto"/>
              <w:right w:val="nil"/>
            </w:tcBorders>
            <w:hideMark/>
          </w:tcPr>
          <w:p w14:paraId="77DEBD6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High-protein, energy-restricted diet</w:t>
            </w:r>
          </w:p>
        </w:tc>
        <w:tc>
          <w:tcPr>
            <w:tcW w:w="3827" w:type="dxa"/>
            <w:gridSpan w:val="3"/>
            <w:tcBorders>
              <w:top w:val="single" w:sz="8" w:space="0" w:color="auto"/>
              <w:left w:val="nil"/>
              <w:bottom w:val="single" w:sz="8" w:space="0" w:color="auto"/>
              <w:right w:val="nil"/>
            </w:tcBorders>
            <w:hideMark/>
          </w:tcPr>
          <w:p w14:paraId="3714D87C"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Walking/jogging, HR-controlled, gradually increasing duration</w:t>
            </w:r>
          </w:p>
        </w:tc>
        <w:tc>
          <w:tcPr>
            <w:tcW w:w="3403" w:type="dxa"/>
            <w:gridSpan w:val="3"/>
            <w:tcBorders>
              <w:top w:val="single" w:sz="8" w:space="0" w:color="auto"/>
              <w:left w:val="nil"/>
              <w:bottom w:val="single" w:sz="8" w:space="0" w:color="auto"/>
              <w:right w:val="nil"/>
            </w:tcBorders>
            <w:hideMark/>
          </w:tcPr>
          <w:p w14:paraId="35C1CC3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Not specified</w:t>
            </w:r>
          </w:p>
        </w:tc>
      </w:tr>
      <w:tr w:rsidR="000F5A6D" w:rsidRPr="000F5A6D" w14:paraId="03CBB268" w14:textId="77777777" w:rsidTr="000F5A6D">
        <w:trPr>
          <w:trHeight w:val="570"/>
          <w:jc w:val="center"/>
        </w:trPr>
        <w:tc>
          <w:tcPr>
            <w:tcW w:w="1418" w:type="dxa"/>
            <w:gridSpan w:val="2"/>
            <w:tcBorders>
              <w:top w:val="single" w:sz="8" w:space="0" w:color="auto"/>
              <w:left w:val="nil"/>
              <w:bottom w:val="single" w:sz="8" w:space="0" w:color="auto"/>
              <w:right w:val="nil"/>
            </w:tcBorders>
            <w:hideMark/>
          </w:tcPr>
          <w:p w14:paraId="0AFA2B08"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Nybacka,et</w:t>
            </w:r>
            <w:proofErr w:type="spellEnd"/>
            <w:proofErr w:type="gramEnd"/>
            <w:r w:rsidRPr="000F5A6D">
              <w:rPr>
                <w:rFonts w:ascii="Times New Roman" w:hAnsi="Times New Roman" w:cs="Times New Roman"/>
                <w:b/>
                <w:bCs/>
                <w:sz w:val="22"/>
                <w:szCs w:val="22"/>
              </w:rPr>
              <w:t xml:space="preserve"> al 2013</w:t>
            </w:r>
          </w:p>
        </w:tc>
        <w:tc>
          <w:tcPr>
            <w:tcW w:w="2693" w:type="dxa"/>
            <w:gridSpan w:val="3"/>
            <w:tcBorders>
              <w:top w:val="single" w:sz="8" w:space="0" w:color="auto"/>
              <w:left w:val="nil"/>
              <w:bottom w:val="single" w:sz="8" w:space="0" w:color="auto"/>
              <w:right w:val="nil"/>
            </w:tcBorders>
            <w:hideMark/>
          </w:tcPr>
          <w:p w14:paraId="3A518DD9"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diet and exercise</w:t>
            </w:r>
          </w:p>
        </w:tc>
        <w:tc>
          <w:tcPr>
            <w:tcW w:w="2268" w:type="dxa"/>
            <w:gridSpan w:val="2"/>
            <w:tcBorders>
              <w:top w:val="single" w:sz="8" w:space="0" w:color="auto"/>
              <w:left w:val="nil"/>
              <w:bottom w:val="single" w:sz="8" w:space="0" w:color="auto"/>
              <w:right w:val="nil"/>
            </w:tcBorders>
            <w:hideMark/>
          </w:tcPr>
          <w:p w14:paraId="65BBA3A8"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Low-calorie diet</w:t>
            </w:r>
          </w:p>
        </w:tc>
        <w:tc>
          <w:tcPr>
            <w:tcW w:w="3827" w:type="dxa"/>
            <w:gridSpan w:val="3"/>
            <w:tcBorders>
              <w:top w:val="single" w:sz="8" w:space="0" w:color="auto"/>
              <w:left w:val="nil"/>
              <w:bottom w:val="single" w:sz="8" w:space="0" w:color="auto"/>
              <w:right w:val="nil"/>
            </w:tcBorders>
            <w:hideMark/>
          </w:tcPr>
          <w:p w14:paraId="6A825E7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Aerobic exercise: walking, jogging, swimming, 2-3 times/week, 45-60 minutes each time</w:t>
            </w:r>
          </w:p>
        </w:tc>
        <w:tc>
          <w:tcPr>
            <w:tcW w:w="3403" w:type="dxa"/>
            <w:gridSpan w:val="3"/>
            <w:tcBorders>
              <w:top w:val="single" w:sz="8" w:space="0" w:color="auto"/>
              <w:left w:val="nil"/>
              <w:bottom w:val="single" w:sz="8" w:space="0" w:color="auto"/>
              <w:right w:val="nil"/>
            </w:tcBorders>
            <w:hideMark/>
          </w:tcPr>
          <w:p w14:paraId="266ECD6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Not specified</w:t>
            </w:r>
          </w:p>
        </w:tc>
      </w:tr>
      <w:tr w:rsidR="000F5A6D" w:rsidRPr="000F5A6D" w14:paraId="37894FBA" w14:textId="77777777" w:rsidTr="000F5A6D">
        <w:trPr>
          <w:trHeight w:val="570"/>
          <w:jc w:val="center"/>
        </w:trPr>
        <w:tc>
          <w:tcPr>
            <w:tcW w:w="1418" w:type="dxa"/>
            <w:gridSpan w:val="2"/>
            <w:tcBorders>
              <w:top w:val="single" w:sz="8" w:space="0" w:color="auto"/>
              <w:left w:val="nil"/>
              <w:bottom w:val="single" w:sz="8" w:space="0" w:color="auto"/>
              <w:right w:val="nil"/>
            </w:tcBorders>
            <w:hideMark/>
          </w:tcPr>
          <w:p w14:paraId="3887F129"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Jiang,et</w:t>
            </w:r>
            <w:proofErr w:type="spellEnd"/>
            <w:proofErr w:type="gramEnd"/>
            <w:r w:rsidRPr="000F5A6D">
              <w:rPr>
                <w:rFonts w:ascii="Times New Roman" w:hAnsi="Times New Roman" w:cs="Times New Roman"/>
                <w:b/>
                <w:bCs/>
                <w:sz w:val="22"/>
                <w:szCs w:val="22"/>
              </w:rPr>
              <w:t xml:space="preserve"> al 2014</w:t>
            </w:r>
          </w:p>
        </w:tc>
        <w:tc>
          <w:tcPr>
            <w:tcW w:w="2693" w:type="dxa"/>
            <w:gridSpan w:val="3"/>
            <w:tcBorders>
              <w:top w:val="single" w:sz="8" w:space="0" w:color="auto"/>
              <w:left w:val="nil"/>
              <w:bottom w:val="single" w:sz="8" w:space="0" w:color="auto"/>
              <w:right w:val="nil"/>
            </w:tcBorders>
            <w:hideMark/>
          </w:tcPr>
          <w:p w14:paraId="523B8045"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diet and exercise</w:t>
            </w:r>
          </w:p>
        </w:tc>
        <w:tc>
          <w:tcPr>
            <w:tcW w:w="2268" w:type="dxa"/>
            <w:gridSpan w:val="2"/>
            <w:tcBorders>
              <w:top w:val="single" w:sz="8" w:space="0" w:color="auto"/>
              <w:left w:val="nil"/>
              <w:bottom w:val="single" w:sz="8" w:space="0" w:color="auto"/>
              <w:right w:val="nil"/>
            </w:tcBorders>
            <w:hideMark/>
          </w:tcPr>
          <w:p w14:paraId="4FB4B0C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Low-calorie diet,</w:t>
            </w:r>
          </w:p>
        </w:tc>
        <w:tc>
          <w:tcPr>
            <w:tcW w:w="3827" w:type="dxa"/>
            <w:gridSpan w:val="3"/>
            <w:tcBorders>
              <w:top w:val="single" w:sz="8" w:space="0" w:color="auto"/>
              <w:left w:val="nil"/>
              <w:bottom w:val="single" w:sz="8" w:space="0" w:color="auto"/>
              <w:right w:val="nil"/>
            </w:tcBorders>
            <w:hideMark/>
          </w:tcPr>
          <w:p w14:paraId="61EDC63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Enhanced aerobic/resistance exercise, adjusted as needed</w:t>
            </w:r>
          </w:p>
        </w:tc>
        <w:tc>
          <w:tcPr>
            <w:tcW w:w="3403" w:type="dxa"/>
            <w:gridSpan w:val="3"/>
            <w:tcBorders>
              <w:top w:val="single" w:sz="8" w:space="0" w:color="auto"/>
              <w:left w:val="nil"/>
              <w:bottom w:val="single" w:sz="8" w:space="0" w:color="auto"/>
              <w:right w:val="nil"/>
            </w:tcBorders>
            <w:hideMark/>
          </w:tcPr>
          <w:p w14:paraId="79D9E73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Not specified</w:t>
            </w:r>
          </w:p>
        </w:tc>
      </w:tr>
      <w:tr w:rsidR="000F5A6D" w:rsidRPr="000F5A6D" w14:paraId="09B8AC96" w14:textId="77777777" w:rsidTr="000F5A6D">
        <w:trPr>
          <w:trHeight w:val="570"/>
          <w:jc w:val="center"/>
        </w:trPr>
        <w:tc>
          <w:tcPr>
            <w:tcW w:w="1418" w:type="dxa"/>
            <w:gridSpan w:val="2"/>
            <w:tcBorders>
              <w:top w:val="single" w:sz="8" w:space="0" w:color="auto"/>
              <w:left w:val="nil"/>
              <w:bottom w:val="single" w:sz="8" w:space="0" w:color="auto"/>
              <w:right w:val="nil"/>
            </w:tcBorders>
            <w:hideMark/>
          </w:tcPr>
          <w:p w14:paraId="29C46585"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lastRenderedPageBreak/>
              <w:t>Deng, et al 2017</w:t>
            </w:r>
          </w:p>
        </w:tc>
        <w:tc>
          <w:tcPr>
            <w:tcW w:w="2693" w:type="dxa"/>
            <w:gridSpan w:val="3"/>
            <w:tcBorders>
              <w:top w:val="single" w:sz="8" w:space="0" w:color="auto"/>
              <w:left w:val="nil"/>
              <w:bottom w:val="single" w:sz="8" w:space="0" w:color="auto"/>
              <w:right w:val="nil"/>
            </w:tcBorders>
            <w:hideMark/>
          </w:tcPr>
          <w:p w14:paraId="6E7755B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diet and exercise</w:t>
            </w:r>
          </w:p>
        </w:tc>
        <w:tc>
          <w:tcPr>
            <w:tcW w:w="2268" w:type="dxa"/>
            <w:gridSpan w:val="2"/>
            <w:tcBorders>
              <w:top w:val="single" w:sz="8" w:space="0" w:color="auto"/>
              <w:left w:val="nil"/>
              <w:bottom w:val="single" w:sz="8" w:space="0" w:color="auto"/>
              <w:right w:val="nil"/>
            </w:tcBorders>
            <w:hideMark/>
          </w:tcPr>
          <w:p w14:paraId="7320225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Low-energy diet</w:t>
            </w:r>
          </w:p>
        </w:tc>
        <w:tc>
          <w:tcPr>
            <w:tcW w:w="3827" w:type="dxa"/>
            <w:gridSpan w:val="3"/>
            <w:tcBorders>
              <w:top w:val="single" w:sz="8" w:space="0" w:color="auto"/>
              <w:left w:val="nil"/>
              <w:bottom w:val="single" w:sz="8" w:space="0" w:color="auto"/>
              <w:right w:val="nil"/>
            </w:tcBorders>
            <w:hideMark/>
          </w:tcPr>
          <w:p w14:paraId="32D38F13"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Personalized exercise, adjusted based on physique and experience</w:t>
            </w:r>
          </w:p>
        </w:tc>
        <w:tc>
          <w:tcPr>
            <w:tcW w:w="3403" w:type="dxa"/>
            <w:gridSpan w:val="3"/>
            <w:tcBorders>
              <w:top w:val="single" w:sz="8" w:space="0" w:color="auto"/>
              <w:left w:val="nil"/>
              <w:bottom w:val="single" w:sz="8" w:space="0" w:color="auto"/>
              <w:right w:val="nil"/>
            </w:tcBorders>
            <w:hideMark/>
          </w:tcPr>
          <w:p w14:paraId="7924896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Clinic visit every two weeks, phone follow-up weekly</w:t>
            </w:r>
          </w:p>
        </w:tc>
      </w:tr>
      <w:tr w:rsidR="000F5A6D" w:rsidRPr="000F5A6D" w14:paraId="7F387CF2" w14:textId="77777777" w:rsidTr="000F5A6D">
        <w:trPr>
          <w:trHeight w:val="309"/>
          <w:jc w:val="center"/>
        </w:trPr>
        <w:tc>
          <w:tcPr>
            <w:tcW w:w="1418" w:type="dxa"/>
            <w:gridSpan w:val="2"/>
            <w:tcBorders>
              <w:top w:val="single" w:sz="8" w:space="0" w:color="auto"/>
              <w:left w:val="nil"/>
              <w:bottom w:val="single" w:sz="8" w:space="0" w:color="auto"/>
              <w:right w:val="nil"/>
            </w:tcBorders>
            <w:hideMark/>
          </w:tcPr>
          <w:p w14:paraId="0CC19A63"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Zhang,et</w:t>
            </w:r>
            <w:proofErr w:type="spellEnd"/>
            <w:proofErr w:type="gramEnd"/>
            <w:r w:rsidRPr="000F5A6D">
              <w:rPr>
                <w:rFonts w:ascii="Times New Roman" w:hAnsi="Times New Roman" w:cs="Times New Roman"/>
                <w:b/>
                <w:bCs/>
                <w:sz w:val="22"/>
                <w:szCs w:val="22"/>
              </w:rPr>
              <w:t xml:space="preserve"> al 2020</w:t>
            </w:r>
          </w:p>
        </w:tc>
        <w:tc>
          <w:tcPr>
            <w:tcW w:w="2693" w:type="dxa"/>
            <w:gridSpan w:val="3"/>
            <w:tcBorders>
              <w:top w:val="single" w:sz="8" w:space="0" w:color="auto"/>
              <w:left w:val="nil"/>
              <w:bottom w:val="single" w:sz="8" w:space="0" w:color="auto"/>
              <w:right w:val="nil"/>
            </w:tcBorders>
            <w:hideMark/>
          </w:tcPr>
          <w:p w14:paraId="7A4C7BA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Fixed diet and exercise</w:t>
            </w:r>
          </w:p>
        </w:tc>
        <w:tc>
          <w:tcPr>
            <w:tcW w:w="2268" w:type="dxa"/>
            <w:gridSpan w:val="2"/>
            <w:tcBorders>
              <w:top w:val="single" w:sz="8" w:space="0" w:color="auto"/>
              <w:left w:val="nil"/>
              <w:bottom w:val="single" w:sz="8" w:space="0" w:color="auto"/>
              <w:right w:val="nil"/>
            </w:tcBorders>
            <w:hideMark/>
          </w:tcPr>
          <w:p w14:paraId="63310F55"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Calorie restriction</w:t>
            </w:r>
          </w:p>
        </w:tc>
        <w:tc>
          <w:tcPr>
            <w:tcW w:w="3827" w:type="dxa"/>
            <w:gridSpan w:val="3"/>
            <w:tcBorders>
              <w:top w:val="single" w:sz="8" w:space="0" w:color="auto"/>
              <w:left w:val="nil"/>
              <w:bottom w:val="single" w:sz="8" w:space="0" w:color="auto"/>
              <w:right w:val="nil"/>
            </w:tcBorders>
            <w:hideMark/>
          </w:tcPr>
          <w:p w14:paraId="6C262357"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Daily aerobic exercise, 30-40 min, speed &gt;6 km/h</w:t>
            </w:r>
          </w:p>
        </w:tc>
        <w:tc>
          <w:tcPr>
            <w:tcW w:w="3403" w:type="dxa"/>
            <w:gridSpan w:val="3"/>
            <w:tcBorders>
              <w:top w:val="single" w:sz="8" w:space="0" w:color="auto"/>
              <w:left w:val="nil"/>
              <w:bottom w:val="single" w:sz="8" w:space="0" w:color="auto"/>
              <w:right w:val="nil"/>
            </w:tcBorders>
            <w:hideMark/>
          </w:tcPr>
          <w:p w14:paraId="0E26BD4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Daily exercise log</w:t>
            </w:r>
          </w:p>
        </w:tc>
      </w:tr>
      <w:tr w:rsidR="000F5A6D" w:rsidRPr="000F5A6D" w14:paraId="672AFE43" w14:textId="77777777" w:rsidTr="000F5A6D">
        <w:trPr>
          <w:gridAfter w:val="1"/>
          <w:wAfter w:w="142" w:type="dxa"/>
          <w:trHeight w:val="215"/>
          <w:jc w:val="center"/>
        </w:trPr>
        <w:tc>
          <w:tcPr>
            <w:tcW w:w="13467" w:type="dxa"/>
            <w:gridSpan w:val="12"/>
            <w:tcBorders>
              <w:top w:val="single" w:sz="12" w:space="0" w:color="auto"/>
              <w:left w:val="nil"/>
              <w:bottom w:val="single" w:sz="12" w:space="0" w:color="auto"/>
              <w:right w:val="single" w:sz="4" w:space="0" w:color="auto"/>
            </w:tcBorders>
            <w:hideMark/>
          </w:tcPr>
          <w:p w14:paraId="351E518A"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C. Exercise methods and parameters</w:t>
            </w:r>
          </w:p>
        </w:tc>
      </w:tr>
      <w:tr w:rsidR="000F5A6D" w:rsidRPr="000F5A6D" w14:paraId="78C5A7EA" w14:textId="77777777" w:rsidTr="000F5A6D">
        <w:trPr>
          <w:gridAfter w:val="1"/>
          <w:wAfter w:w="142" w:type="dxa"/>
          <w:trHeight w:val="294"/>
          <w:jc w:val="center"/>
        </w:trPr>
        <w:tc>
          <w:tcPr>
            <w:tcW w:w="1134" w:type="dxa"/>
            <w:tcBorders>
              <w:top w:val="single" w:sz="12" w:space="0" w:color="auto"/>
              <w:left w:val="nil"/>
              <w:bottom w:val="single" w:sz="12" w:space="0" w:color="auto"/>
              <w:right w:val="nil"/>
            </w:tcBorders>
            <w:hideMark/>
          </w:tcPr>
          <w:p w14:paraId="77693617"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Study</w:t>
            </w:r>
          </w:p>
        </w:tc>
        <w:tc>
          <w:tcPr>
            <w:tcW w:w="2268" w:type="dxa"/>
            <w:gridSpan w:val="3"/>
            <w:tcBorders>
              <w:top w:val="single" w:sz="12" w:space="0" w:color="auto"/>
              <w:left w:val="nil"/>
              <w:bottom w:val="single" w:sz="12" w:space="0" w:color="auto"/>
              <w:right w:val="nil"/>
            </w:tcBorders>
            <w:hideMark/>
          </w:tcPr>
          <w:p w14:paraId="1A4D03D3"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Type</w:t>
            </w:r>
          </w:p>
        </w:tc>
        <w:tc>
          <w:tcPr>
            <w:tcW w:w="4679" w:type="dxa"/>
            <w:gridSpan w:val="4"/>
            <w:tcBorders>
              <w:top w:val="single" w:sz="12" w:space="0" w:color="auto"/>
              <w:left w:val="nil"/>
              <w:bottom w:val="single" w:sz="12" w:space="0" w:color="auto"/>
              <w:right w:val="nil"/>
            </w:tcBorders>
            <w:hideMark/>
          </w:tcPr>
          <w:p w14:paraId="179865AF"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Training Content/Intensity</w:t>
            </w:r>
          </w:p>
        </w:tc>
        <w:tc>
          <w:tcPr>
            <w:tcW w:w="1843" w:type="dxa"/>
            <w:tcBorders>
              <w:top w:val="single" w:sz="12" w:space="0" w:color="auto"/>
              <w:left w:val="nil"/>
              <w:bottom w:val="single" w:sz="12" w:space="0" w:color="auto"/>
              <w:right w:val="nil"/>
            </w:tcBorders>
            <w:hideMark/>
          </w:tcPr>
          <w:p w14:paraId="4C81AE9C"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Duration/Frequency</w:t>
            </w:r>
          </w:p>
        </w:tc>
        <w:tc>
          <w:tcPr>
            <w:tcW w:w="3543" w:type="dxa"/>
            <w:gridSpan w:val="3"/>
            <w:tcBorders>
              <w:top w:val="single" w:sz="12" w:space="0" w:color="auto"/>
              <w:left w:val="nil"/>
              <w:bottom w:val="single" w:sz="12" w:space="0" w:color="auto"/>
              <w:right w:val="nil"/>
            </w:tcBorders>
            <w:hideMark/>
          </w:tcPr>
          <w:p w14:paraId="26146DD1" w14:textId="77777777" w:rsidR="000F5A6D" w:rsidRPr="000F5A6D" w:rsidRDefault="000F5A6D" w:rsidP="000F5A6D">
            <w:pPr>
              <w:spacing w:line="360" w:lineRule="auto"/>
              <w:rPr>
                <w:rFonts w:ascii="Times New Roman" w:hAnsi="Times New Roman" w:cs="Times New Roman"/>
                <w:b/>
                <w:bCs/>
                <w:sz w:val="22"/>
                <w:szCs w:val="22"/>
              </w:rPr>
            </w:pPr>
            <w:r w:rsidRPr="000F5A6D">
              <w:rPr>
                <w:rFonts w:ascii="Times New Roman" w:hAnsi="Times New Roman" w:cs="Times New Roman"/>
                <w:b/>
                <w:bCs/>
                <w:sz w:val="22"/>
                <w:szCs w:val="22"/>
              </w:rPr>
              <w:t>Supervision and Main Measures</w:t>
            </w:r>
          </w:p>
        </w:tc>
      </w:tr>
      <w:tr w:rsidR="000F5A6D" w:rsidRPr="000F5A6D" w14:paraId="7D425B49" w14:textId="77777777" w:rsidTr="000F5A6D">
        <w:trPr>
          <w:gridAfter w:val="1"/>
          <w:wAfter w:w="142" w:type="dxa"/>
          <w:trHeight w:val="243"/>
          <w:jc w:val="center"/>
        </w:trPr>
        <w:tc>
          <w:tcPr>
            <w:tcW w:w="1134" w:type="dxa"/>
            <w:tcBorders>
              <w:top w:val="single" w:sz="12" w:space="0" w:color="auto"/>
              <w:left w:val="nil"/>
              <w:bottom w:val="single" w:sz="4" w:space="0" w:color="auto"/>
              <w:right w:val="nil"/>
            </w:tcBorders>
            <w:shd w:val="clear" w:color="auto" w:fill="FFFFFF"/>
            <w:hideMark/>
          </w:tcPr>
          <w:p w14:paraId="51C7B6AA"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Philbois,et</w:t>
            </w:r>
            <w:proofErr w:type="spellEnd"/>
            <w:proofErr w:type="gramEnd"/>
            <w:r w:rsidRPr="000F5A6D">
              <w:rPr>
                <w:rFonts w:ascii="Times New Roman" w:hAnsi="Times New Roman" w:cs="Times New Roman"/>
                <w:b/>
                <w:bCs/>
                <w:sz w:val="22"/>
                <w:szCs w:val="22"/>
              </w:rPr>
              <w:t xml:space="preserve"> al 2022</w:t>
            </w:r>
          </w:p>
        </w:tc>
        <w:tc>
          <w:tcPr>
            <w:tcW w:w="2268" w:type="dxa"/>
            <w:gridSpan w:val="3"/>
            <w:tcBorders>
              <w:top w:val="single" w:sz="12" w:space="0" w:color="auto"/>
              <w:left w:val="nil"/>
              <w:bottom w:val="single" w:sz="8" w:space="0" w:color="auto"/>
              <w:right w:val="nil"/>
            </w:tcBorders>
            <w:shd w:val="clear" w:color="auto" w:fill="FFFFFF"/>
            <w:hideMark/>
          </w:tcPr>
          <w:p w14:paraId="75B77EE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MICT and HIIT</w:t>
            </w:r>
          </w:p>
        </w:tc>
        <w:tc>
          <w:tcPr>
            <w:tcW w:w="4679" w:type="dxa"/>
            <w:gridSpan w:val="4"/>
            <w:tcBorders>
              <w:top w:val="single" w:sz="12" w:space="0" w:color="auto"/>
              <w:left w:val="nil"/>
              <w:bottom w:val="single" w:sz="8" w:space="0" w:color="auto"/>
              <w:right w:val="nil"/>
            </w:tcBorders>
            <w:shd w:val="clear" w:color="auto" w:fill="FFFFFF"/>
            <w:hideMark/>
          </w:tcPr>
          <w:p w14:paraId="1B8D753D"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MICT: 50 mins (70–80% HRmax); HIIT: 35–45 mins (85–90% HRmax)</w:t>
            </w:r>
          </w:p>
        </w:tc>
        <w:tc>
          <w:tcPr>
            <w:tcW w:w="1843" w:type="dxa"/>
            <w:tcBorders>
              <w:top w:val="single" w:sz="12" w:space="0" w:color="auto"/>
              <w:left w:val="nil"/>
              <w:bottom w:val="single" w:sz="8" w:space="0" w:color="auto"/>
              <w:right w:val="nil"/>
            </w:tcBorders>
            <w:shd w:val="clear" w:color="auto" w:fill="FFFFFF"/>
            <w:hideMark/>
          </w:tcPr>
          <w:p w14:paraId="1CD7538B"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16 weeks, 3 times/week</w:t>
            </w:r>
          </w:p>
        </w:tc>
        <w:tc>
          <w:tcPr>
            <w:tcW w:w="3543" w:type="dxa"/>
            <w:gridSpan w:val="3"/>
            <w:tcBorders>
              <w:top w:val="single" w:sz="12" w:space="0" w:color="auto"/>
              <w:left w:val="nil"/>
              <w:bottom w:val="single" w:sz="8" w:space="0" w:color="auto"/>
              <w:right w:val="nil"/>
            </w:tcBorders>
            <w:shd w:val="clear" w:color="auto" w:fill="FFFFFF"/>
            <w:hideMark/>
          </w:tcPr>
          <w:p w14:paraId="0BACBFA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HR monitoring</w:t>
            </w:r>
          </w:p>
        </w:tc>
      </w:tr>
      <w:tr w:rsidR="000F5A6D" w:rsidRPr="000F5A6D" w14:paraId="5C8D50E3" w14:textId="77777777" w:rsidTr="000F5A6D">
        <w:trPr>
          <w:gridAfter w:val="1"/>
          <w:wAfter w:w="142" w:type="dxa"/>
          <w:trHeight w:val="191"/>
          <w:jc w:val="center"/>
        </w:trPr>
        <w:tc>
          <w:tcPr>
            <w:tcW w:w="1134" w:type="dxa"/>
            <w:tcBorders>
              <w:top w:val="single" w:sz="4" w:space="0" w:color="auto"/>
              <w:left w:val="nil"/>
              <w:bottom w:val="single" w:sz="8" w:space="0" w:color="auto"/>
              <w:right w:val="nil"/>
            </w:tcBorders>
            <w:shd w:val="clear" w:color="auto" w:fill="FFFFFF"/>
            <w:hideMark/>
          </w:tcPr>
          <w:p w14:paraId="75B500FE"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Li,et</w:t>
            </w:r>
            <w:proofErr w:type="spellEnd"/>
            <w:proofErr w:type="gramEnd"/>
            <w:r w:rsidRPr="000F5A6D">
              <w:rPr>
                <w:rFonts w:ascii="Times New Roman" w:hAnsi="Times New Roman" w:cs="Times New Roman"/>
                <w:b/>
                <w:bCs/>
                <w:sz w:val="22"/>
                <w:szCs w:val="22"/>
              </w:rPr>
              <w:t xml:space="preserve"> al 2022</w:t>
            </w:r>
          </w:p>
        </w:tc>
        <w:tc>
          <w:tcPr>
            <w:tcW w:w="2268" w:type="dxa"/>
            <w:gridSpan w:val="3"/>
            <w:tcBorders>
              <w:top w:val="single" w:sz="8" w:space="0" w:color="auto"/>
              <w:left w:val="nil"/>
              <w:bottom w:val="single" w:sz="8" w:space="0" w:color="auto"/>
              <w:right w:val="nil"/>
            </w:tcBorders>
            <w:shd w:val="clear" w:color="auto" w:fill="FFFFFF"/>
            <w:hideMark/>
          </w:tcPr>
          <w:p w14:paraId="3BF40BA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Tai Chi and Self-Monitored Exercise</w:t>
            </w:r>
          </w:p>
        </w:tc>
        <w:tc>
          <w:tcPr>
            <w:tcW w:w="4679" w:type="dxa"/>
            <w:gridSpan w:val="4"/>
            <w:tcBorders>
              <w:top w:val="single" w:sz="8" w:space="0" w:color="auto"/>
              <w:left w:val="nil"/>
              <w:bottom w:val="single" w:sz="8" w:space="0" w:color="auto"/>
              <w:right w:val="nil"/>
            </w:tcBorders>
            <w:shd w:val="clear" w:color="auto" w:fill="FFFFFF"/>
            <w:hideMark/>
          </w:tcPr>
          <w:p w14:paraId="1C70F259"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60 mins Tai Chi; Self-monitored: 60 mins aerobic exercise (Individualized)</w:t>
            </w:r>
          </w:p>
        </w:tc>
        <w:tc>
          <w:tcPr>
            <w:tcW w:w="1843" w:type="dxa"/>
            <w:tcBorders>
              <w:top w:val="single" w:sz="8" w:space="0" w:color="auto"/>
              <w:left w:val="nil"/>
              <w:bottom w:val="single" w:sz="8" w:space="0" w:color="auto"/>
              <w:right w:val="nil"/>
            </w:tcBorders>
            <w:shd w:val="clear" w:color="auto" w:fill="FFFFFF"/>
            <w:hideMark/>
          </w:tcPr>
          <w:p w14:paraId="340DF588"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12 weeks, 3 times/week</w:t>
            </w:r>
          </w:p>
        </w:tc>
        <w:tc>
          <w:tcPr>
            <w:tcW w:w="3543" w:type="dxa"/>
            <w:gridSpan w:val="3"/>
            <w:tcBorders>
              <w:top w:val="single" w:sz="8" w:space="0" w:color="auto"/>
              <w:left w:val="nil"/>
              <w:bottom w:val="single" w:sz="8" w:space="0" w:color="auto"/>
              <w:right w:val="nil"/>
            </w:tcBorders>
            <w:shd w:val="clear" w:color="auto" w:fill="FFFFFF"/>
            <w:hideMark/>
          </w:tcPr>
          <w:p w14:paraId="16913AE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HR monitoring, Self-monitoring</w:t>
            </w:r>
          </w:p>
        </w:tc>
      </w:tr>
      <w:tr w:rsidR="000F5A6D" w:rsidRPr="000F5A6D" w14:paraId="74D766F4" w14:textId="77777777" w:rsidTr="000F5A6D">
        <w:trPr>
          <w:gridAfter w:val="1"/>
          <w:wAfter w:w="142" w:type="dxa"/>
          <w:trHeight w:val="600"/>
          <w:jc w:val="center"/>
        </w:trPr>
        <w:tc>
          <w:tcPr>
            <w:tcW w:w="1134" w:type="dxa"/>
            <w:tcBorders>
              <w:top w:val="single" w:sz="8" w:space="0" w:color="auto"/>
              <w:left w:val="nil"/>
              <w:bottom w:val="single" w:sz="8" w:space="0" w:color="auto"/>
              <w:right w:val="nil"/>
            </w:tcBorders>
            <w:shd w:val="clear" w:color="auto" w:fill="FFFFFF"/>
            <w:hideMark/>
          </w:tcPr>
          <w:p w14:paraId="3464EB4F"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Ribeiro,et</w:t>
            </w:r>
            <w:proofErr w:type="spellEnd"/>
            <w:proofErr w:type="gramEnd"/>
            <w:r w:rsidRPr="000F5A6D">
              <w:rPr>
                <w:rFonts w:ascii="Times New Roman" w:hAnsi="Times New Roman" w:cs="Times New Roman"/>
                <w:b/>
                <w:bCs/>
                <w:sz w:val="22"/>
                <w:szCs w:val="22"/>
              </w:rPr>
              <w:t xml:space="preserve"> al 2021</w:t>
            </w:r>
          </w:p>
        </w:tc>
        <w:tc>
          <w:tcPr>
            <w:tcW w:w="2268" w:type="dxa"/>
            <w:gridSpan w:val="3"/>
            <w:tcBorders>
              <w:top w:val="single" w:sz="8" w:space="0" w:color="auto"/>
              <w:left w:val="nil"/>
              <w:bottom w:val="single" w:sz="8" w:space="0" w:color="auto"/>
              <w:right w:val="nil"/>
            </w:tcBorders>
            <w:shd w:val="clear" w:color="auto" w:fill="FFFFFF"/>
            <w:hideMark/>
          </w:tcPr>
          <w:p w14:paraId="1EA3FD2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CAT and IAT</w:t>
            </w:r>
          </w:p>
        </w:tc>
        <w:tc>
          <w:tcPr>
            <w:tcW w:w="4679" w:type="dxa"/>
            <w:gridSpan w:val="4"/>
            <w:tcBorders>
              <w:top w:val="single" w:sz="8" w:space="0" w:color="auto"/>
              <w:left w:val="nil"/>
              <w:bottom w:val="single" w:sz="8" w:space="0" w:color="auto"/>
              <w:right w:val="nil"/>
            </w:tcBorders>
            <w:shd w:val="clear" w:color="auto" w:fill="FFFFFF"/>
            <w:hideMark/>
          </w:tcPr>
          <w:p w14:paraId="1434B27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Progressive increase in exercise duration; Training at different intensities (50–94% HRmax)</w:t>
            </w:r>
          </w:p>
        </w:tc>
        <w:tc>
          <w:tcPr>
            <w:tcW w:w="1843" w:type="dxa"/>
            <w:tcBorders>
              <w:top w:val="single" w:sz="8" w:space="0" w:color="auto"/>
              <w:left w:val="nil"/>
              <w:bottom w:val="single" w:sz="8" w:space="0" w:color="auto"/>
              <w:right w:val="nil"/>
            </w:tcBorders>
            <w:shd w:val="clear" w:color="auto" w:fill="FFFFFF"/>
            <w:hideMark/>
          </w:tcPr>
          <w:p w14:paraId="44B04B03"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16 weeks, 3 times/week</w:t>
            </w:r>
          </w:p>
        </w:tc>
        <w:tc>
          <w:tcPr>
            <w:tcW w:w="3543" w:type="dxa"/>
            <w:gridSpan w:val="3"/>
            <w:tcBorders>
              <w:top w:val="single" w:sz="8" w:space="0" w:color="auto"/>
              <w:left w:val="nil"/>
              <w:bottom w:val="single" w:sz="8" w:space="0" w:color="auto"/>
              <w:right w:val="nil"/>
            </w:tcBorders>
            <w:shd w:val="clear" w:color="auto" w:fill="FFFFFF"/>
            <w:hideMark/>
          </w:tcPr>
          <w:p w14:paraId="3A3A979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HR monitoring</w:t>
            </w:r>
          </w:p>
        </w:tc>
      </w:tr>
      <w:tr w:rsidR="000F5A6D" w:rsidRPr="000F5A6D" w14:paraId="0B1A514E" w14:textId="77777777" w:rsidTr="000F5A6D">
        <w:trPr>
          <w:gridAfter w:val="1"/>
          <w:wAfter w:w="142" w:type="dxa"/>
          <w:trHeight w:val="600"/>
          <w:jc w:val="center"/>
        </w:trPr>
        <w:tc>
          <w:tcPr>
            <w:tcW w:w="1134" w:type="dxa"/>
            <w:tcBorders>
              <w:top w:val="single" w:sz="8" w:space="0" w:color="auto"/>
              <w:left w:val="nil"/>
              <w:bottom w:val="single" w:sz="8" w:space="0" w:color="auto"/>
              <w:right w:val="nil"/>
            </w:tcBorders>
            <w:shd w:val="clear" w:color="auto" w:fill="FFFFFF"/>
            <w:hideMark/>
          </w:tcPr>
          <w:p w14:paraId="0695A7B0"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Patel,et</w:t>
            </w:r>
            <w:proofErr w:type="spellEnd"/>
            <w:proofErr w:type="gramEnd"/>
            <w:r w:rsidRPr="000F5A6D">
              <w:rPr>
                <w:rFonts w:ascii="Times New Roman" w:hAnsi="Times New Roman" w:cs="Times New Roman"/>
                <w:b/>
                <w:bCs/>
                <w:sz w:val="22"/>
                <w:szCs w:val="22"/>
              </w:rPr>
              <w:t xml:space="preserve"> al 2020</w:t>
            </w:r>
          </w:p>
        </w:tc>
        <w:tc>
          <w:tcPr>
            <w:tcW w:w="2268" w:type="dxa"/>
            <w:gridSpan w:val="3"/>
            <w:tcBorders>
              <w:top w:val="single" w:sz="8" w:space="0" w:color="auto"/>
              <w:left w:val="nil"/>
              <w:bottom w:val="single" w:sz="8" w:space="0" w:color="auto"/>
              <w:right w:val="nil"/>
            </w:tcBorders>
            <w:shd w:val="clear" w:color="auto" w:fill="FFFFFF"/>
            <w:hideMark/>
          </w:tcPr>
          <w:p w14:paraId="364EC6F5"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Mindful Yoga</w:t>
            </w:r>
          </w:p>
        </w:tc>
        <w:tc>
          <w:tcPr>
            <w:tcW w:w="4679" w:type="dxa"/>
            <w:gridSpan w:val="4"/>
            <w:tcBorders>
              <w:top w:val="single" w:sz="8" w:space="0" w:color="auto"/>
              <w:left w:val="nil"/>
              <w:bottom w:val="single" w:sz="8" w:space="0" w:color="auto"/>
              <w:right w:val="nil"/>
            </w:tcBorders>
            <w:shd w:val="clear" w:color="auto" w:fill="FFFFFF"/>
            <w:hideMark/>
          </w:tcPr>
          <w:p w14:paraId="07336B7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Breathing exercises, slow walking meditation, positive self-talk, guided imagery (None)</w:t>
            </w:r>
          </w:p>
        </w:tc>
        <w:tc>
          <w:tcPr>
            <w:tcW w:w="1843" w:type="dxa"/>
            <w:tcBorders>
              <w:top w:val="single" w:sz="8" w:space="0" w:color="auto"/>
              <w:left w:val="nil"/>
              <w:bottom w:val="single" w:sz="8" w:space="0" w:color="auto"/>
              <w:right w:val="nil"/>
            </w:tcBorders>
            <w:shd w:val="clear" w:color="auto" w:fill="FFFFFF"/>
            <w:hideMark/>
          </w:tcPr>
          <w:p w14:paraId="5AAD77A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3 months, 3 times/week</w:t>
            </w:r>
          </w:p>
        </w:tc>
        <w:tc>
          <w:tcPr>
            <w:tcW w:w="3543" w:type="dxa"/>
            <w:gridSpan w:val="3"/>
            <w:tcBorders>
              <w:top w:val="single" w:sz="8" w:space="0" w:color="auto"/>
              <w:left w:val="nil"/>
              <w:bottom w:val="single" w:sz="8" w:space="0" w:color="auto"/>
              <w:right w:val="nil"/>
            </w:tcBorders>
            <w:shd w:val="clear" w:color="auto" w:fill="FFFFFF"/>
            <w:hideMark/>
          </w:tcPr>
          <w:p w14:paraId="4BD37AC9"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Meditation training</w:t>
            </w:r>
          </w:p>
        </w:tc>
      </w:tr>
      <w:tr w:rsidR="000F5A6D" w:rsidRPr="000F5A6D" w14:paraId="2B7BA504" w14:textId="77777777" w:rsidTr="000F5A6D">
        <w:trPr>
          <w:gridAfter w:val="1"/>
          <w:wAfter w:w="142" w:type="dxa"/>
          <w:trHeight w:val="600"/>
          <w:jc w:val="center"/>
        </w:trPr>
        <w:tc>
          <w:tcPr>
            <w:tcW w:w="1134" w:type="dxa"/>
            <w:tcBorders>
              <w:top w:val="single" w:sz="8" w:space="0" w:color="auto"/>
              <w:left w:val="nil"/>
              <w:bottom w:val="single" w:sz="8" w:space="0" w:color="auto"/>
              <w:right w:val="nil"/>
            </w:tcBorders>
            <w:shd w:val="clear" w:color="auto" w:fill="FFFFFF"/>
            <w:hideMark/>
          </w:tcPr>
          <w:p w14:paraId="0BADE07A"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lastRenderedPageBreak/>
              <w:t>Gilani,et</w:t>
            </w:r>
            <w:proofErr w:type="spellEnd"/>
            <w:proofErr w:type="gramEnd"/>
            <w:r w:rsidRPr="000F5A6D">
              <w:rPr>
                <w:rFonts w:ascii="Times New Roman" w:hAnsi="Times New Roman" w:cs="Times New Roman"/>
                <w:b/>
                <w:bCs/>
                <w:sz w:val="22"/>
                <w:szCs w:val="22"/>
              </w:rPr>
              <w:t xml:space="preserve"> al 2019</w:t>
            </w:r>
          </w:p>
        </w:tc>
        <w:tc>
          <w:tcPr>
            <w:tcW w:w="2268" w:type="dxa"/>
            <w:gridSpan w:val="3"/>
            <w:tcBorders>
              <w:top w:val="single" w:sz="8" w:space="0" w:color="auto"/>
              <w:left w:val="nil"/>
              <w:bottom w:val="single" w:sz="8" w:space="0" w:color="auto"/>
              <w:right w:val="nil"/>
            </w:tcBorders>
            <w:shd w:val="clear" w:color="auto" w:fill="FFFFFF"/>
            <w:hideMark/>
          </w:tcPr>
          <w:p w14:paraId="28895235"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Endurance Training</w:t>
            </w:r>
          </w:p>
        </w:tc>
        <w:tc>
          <w:tcPr>
            <w:tcW w:w="4679" w:type="dxa"/>
            <w:gridSpan w:val="4"/>
            <w:tcBorders>
              <w:top w:val="single" w:sz="8" w:space="0" w:color="auto"/>
              <w:left w:val="nil"/>
              <w:bottom w:val="single" w:sz="8" w:space="0" w:color="auto"/>
              <w:right w:val="nil"/>
            </w:tcBorders>
            <w:shd w:val="clear" w:color="auto" w:fill="FFFFFF"/>
            <w:hideMark/>
          </w:tcPr>
          <w:p w14:paraId="37238356"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Gradually increased intensity and duration (65–75% Max HR)</w:t>
            </w:r>
          </w:p>
        </w:tc>
        <w:tc>
          <w:tcPr>
            <w:tcW w:w="1843" w:type="dxa"/>
            <w:tcBorders>
              <w:top w:val="single" w:sz="8" w:space="0" w:color="auto"/>
              <w:left w:val="nil"/>
              <w:bottom w:val="single" w:sz="8" w:space="0" w:color="auto"/>
              <w:right w:val="nil"/>
            </w:tcBorders>
            <w:shd w:val="clear" w:color="auto" w:fill="FFFFFF"/>
            <w:hideMark/>
          </w:tcPr>
          <w:p w14:paraId="68724A0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8 weeks, Multiple times/week</w:t>
            </w:r>
          </w:p>
        </w:tc>
        <w:tc>
          <w:tcPr>
            <w:tcW w:w="3543" w:type="dxa"/>
            <w:gridSpan w:val="3"/>
            <w:tcBorders>
              <w:top w:val="single" w:sz="8" w:space="0" w:color="auto"/>
              <w:left w:val="nil"/>
              <w:bottom w:val="single" w:sz="8" w:space="0" w:color="auto"/>
              <w:right w:val="nil"/>
            </w:tcBorders>
            <w:shd w:val="clear" w:color="auto" w:fill="FFFFFF"/>
            <w:hideMark/>
          </w:tcPr>
          <w:p w14:paraId="038F4CA2"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HR monitoring</w:t>
            </w:r>
          </w:p>
        </w:tc>
      </w:tr>
      <w:tr w:rsidR="000F5A6D" w:rsidRPr="000F5A6D" w14:paraId="1A9014BA" w14:textId="77777777" w:rsidTr="000F5A6D">
        <w:trPr>
          <w:gridAfter w:val="1"/>
          <w:wAfter w:w="142" w:type="dxa"/>
          <w:trHeight w:val="600"/>
          <w:jc w:val="center"/>
        </w:trPr>
        <w:tc>
          <w:tcPr>
            <w:tcW w:w="1134" w:type="dxa"/>
            <w:tcBorders>
              <w:top w:val="single" w:sz="8" w:space="0" w:color="auto"/>
              <w:left w:val="nil"/>
              <w:bottom w:val="single" w:sz="8" w:space="0" w:color="auto"/>
              <w:right w:val="nil"/>
            </w:tcBorders>
            <w:shd w:val="clear" w:color="auto" w:fill="FFFFFF"/>
            <w:hideMark/>
          </w:tcPr>
          <w:p w14:paraId="41764CD7"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Lopes,et</w:t>
            </w:r>
            <w:proofErr w:type="spellEnd"/>
            <w:proofErr w:type="gramEnd"/>
            <w:r w:rsidRPr="000F5A6D">
              <w:rPr>
                <w:rFonts w:ascii="Times New Roman" w:hAnsi="Times New Roman" w:cs="Times New Roman"/>
                <w:b/>
                <w:bCs/>
                <w:sz w:val="22"/>
                <w:szCs w:val="22"/>
              </w:rPr>
              <w:t xml:space="preserve"> al 2018</w:t>
            </w:r>
          </w:p>
        </w:tc>
        <w:tc>
          <w:tcPr>
            <w:tcW w:w="2268" w:type="dxa"/>
            <w:gridSpan w:val="3"/>
            <w:tcBorders>
              <w:top w:val="single" w:sz="8" w:space="0" w:color="auto"/>
              <w:left w:val="nil"/>
              <w:bottom w:val="single" w:sz="8" w:space="0" w:color="auto"/>
              <w:right w:val="nil"/>
            </w:tcBorders>
            <w:shd w:val="clear" w:color="auto" w:fill="FFFFFF"/>
            <w:hideMark/>
          </w:tcPr>
          <w:p w14:paraId="726EAB65"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CAT and IAT</w:t>
            </w:r>
          </w:p>
        </w:tc>
        <w:tc>
          <w:tcPr>
            <w:tcW w:w="4679" w:type="dxa"/>
            <w:gridSpan w:val="4"/>
            <w:tcBorders>
              <w:top w:val="single" w:sz="8" w:space="0" w:color="auto"/>
              <w:left w:val="nil"/>
              <w:bottom w:val="single" w:sz="8" w:space="0" w:color="auto"/>
              <w:right w:val="nil"/>
            </w:tcBorders>
            <w:shd w:val="clear" w:color="auto" w:fill="FFFFFF"/>
            <w:hideMark/>
          </w:tcPr>
          <w:p w14:paraId="1AB232FC"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Gradual increase in exercise intensity (65–80% HRmax)</w:t>
            </w:r>
          </w:p>
        </w:tc>
        <w:tc>
          <w:tcPr>
            <w:tcW w:w="1843" w:type="dxa"/>
            <w:tcBorders>
              <w:top w:val="single" w:sz="8" w:space="0" w:color="auto"/>
              <w:left w:val="nil"/>
              <w:bottom w:val="single" w:sz="8" w:space="0" w:color="auto"/>
              <w:right w:val="nil"/>
            </w:tcBorders>
            <w:shd w:val="clear" w:color="auto" w:fill="FFFFFF"/>
            <w:hideMark/>
          </w:tcPr>
          <w:p w14:paraId="415AB999"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16 weeks, 3 times/week</w:t>
            </w:r>
          </w:p>
        </w:tc>
        <w:tc>
          <w:tcPr>
            <w:tcW w:w="3543" w:type="dxa"/>
            <w:gridSpan w:val="3"/>
            <w:tcBorders>
              <w:top w:val="single" w:sz="8" w:space="0" w:color="auto"/>
              <w:left w:val="nil"/>
              <w:bottom w:val="single" w:sz="8" w:space="0" w:color="auto"/>
              <w:right w:val="nil"/>
            </w:tcBorders>
            <w:shd w:val="clear" w:color="auto" w:fill="FFFFFF"/>
            <w:hideMark/>
          </w:tcPr>
          <w:p w14:paraId="508F0A6F"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HR monitoring</w:t>
            </w:r>
          </w:p>
        </w:tc>
      </w:tr>
      <w:tr w:rsidR="000F5A6D" w:rsidRPr="000F5A6D" w14:paraId="6C0386E2" w14:textId="77777777" w:rsidTr="000F5A6D">
        <w:trPr>
          <w:gridAfter w:val="1"/>
          <w:wAfter w:w="142" w:type="dxa"/>
          <w:trHeight w:val="600"/>
          <w:jc w:val="center"/>
        </w:trPr>
        <w:tc>
          <w:tcPr>
            <w:tcW w:w="1134" w:type="dxa"/>
            <w:tcBorders>
              <w:top w:val="single" w:sz="8" w:space="0" w:color="auto"/>
              <w:left w:val="nil"/>
              <w:bottom w:val="single" w:sz="12" w:space="0" w:color="auto"/>
              <w:right w:val="nil"/>
            </w:tcBorders>
            <w:shd w:val="clear" w:color="auto" w:fill="FFFFFF"/>
            <w:hideMark/>
          </w:tcPr>
          <w:p w14:paraId="2477D33A" w14:textId="77777777" w:rsidR="000F5A6D" w:rsidRPr="000F5A6D" w:rsidRDefault="000F5A6D" w:rsidP="000F5A6D">
            <w:pPr>
              <w:spacing w:line="360" w:lineRule="auto"/>
              <w:rPr>
                <w:rFonts w:ascii="Times New Roman" w:hAnsi="Times New Roman" w:cs="Times New Roman"/>
                <w:b/>
                <w:bCs/>
                <w:sz w:val="22"/>
                <w:szCs w:val="22"/>
              </w:rPr>
            </w:pPr>
            <w:proofErr w:type="spellStart"/>
            <w:proofErr w:type="gramStart"/>
            <w:r w:rsidRPr="000F5A6D">
              <w:rPr>
                <w:rFonts w:ascii="Times New Roman" w:hAnsi="Times New Roman" w:cs="Times New Roman"/>
                <w:b/>
                <w:bCs/>
                <w:sz w:val="22"/>
                <w:szCs w:val="22"/>
              </w:rPr>
              <w:t>Almenning,et</w:t>
            </w:r>
            <w:proofErr w:type="spellEnd"/>
            <w:proofErr w:type="gramEnd"/>
            <w:r w:rsidRPr="000F5A6D">
              <w:rPr>
                <w:rFonts w:ascii="Times New Roman" w:hAnsi="Times New Roman" w:cs="Times New Roman"/>
                <w:b/>
                <w:bCs/>
                <w:sz w:val="22"/>
                <w:szCs w:val="22"/>
              </w:rPr>
              <w:t xml:space="preserve"> al 2015</w:t>
            </w:r>
          </w:p>
        </w:tc>
        <w:tc>
          <w:tcPr>
            <w:tcW w:w="2268" w:type="dxa"/>
            <w:gridSpan w:val="3"/>
            <w:tcBorders>
              <w:top w:val="single" w:sz="8" w:space="0" w:color="auto"/>
              <w:left w:val="nil"/>
              <w:bottom w:val="single" w:sz="12" w:space="0" w:color="auto"/>
              <w:right w:val="nil"/>
            </w:tcBorders>
            <w:shd w:val="clear" w:color="auto" w:fill="FFFFFF"/>
            <w:hideMark/>
          </w:tcPr>
          <w:p w14:paraId="23EF1FA1"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HIT and ST</w:t>
            </w:r>
          </w:p>
        </w:tc>
        <w:tc>
          <w:tcPr>
            <w:tcW w:w="4679" w:type="dxa"/>
            <w:gridSpan w:val="4"/>
            <w:tcBorders>
              <w:top w:val="single" w:sz="8" w:space="0" w:color="auto"/>
              <w:left w:val="nil"/>
              <w:bottom w:val="single" w:sz="12" w:space="0" w:color="auto"/>
              <w:right w:val="nil"/>
            </w:tcBorders>
            <w:shd w:val="clear" w:color="auto" w:fill="FFFFFF"/>
            <w:hideMark/>
          </w:tcPr>
          <w:p w14:paraId="279D28E0"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HIT: 4x4 mins + 3 mins moderate; ST: 8 dynamic strength drills (HIT: 90–95% HRmax; ST: 75% 1RM)</w:t>
            </w:r>
          </w:p>
        </w:tc>
        <w:tc>
          <w:tcPr>
            <w:tcW w:w="1843" w:type="dxa"/>
            <w:tcBorders>
              <w:top w:val="single" w:sz="8" w:space="0" w:color="auto"/>
              <w:left w:val="nil"/>
              <w:bottom w:val="single" w:sz="12" w:space="0" w:color="auto"/>
              <w:right w:val="nil"/>
            </w:tcBorders>
            <w:shd w:val="clear" w:color="auto" w:fill="FFFFFF"/>
            <w:hideMark/>
          </w:tcPr>
          <w:p w14:paraId="5335D47E"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10 weeks, 3 times/week</w:t>
            </w:r>
          </w:p>
        </w:tc>
        <w:tc>
          <w:tcPr>
            <w:tcW w:w="3543" w:type="dxa"/>
            <w:gridSpan w:val="3"/>
            <w:tcBorders>
              <w:top w:val="single" w:sz="8" w:space="0" w:color="auto"/>
              <w:left w:val="nil"/>
              <w:bottom w:val="single" w:sz="12" w:space="0" w:color="auto"/>
              <w:right w:val="nil"/>
            </w:tcBorders>
            <w:shd w:val="clear" w:color="auto" w:fill="FFFFFF"/>
            <w:hideMark/>
          </w:tcPr>
          <w:p w14:paraId="5325CBAD"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Supervised: Yes; HR monitoring</w:t>
            </w:r>
          </w:p>
        </w:tc>
      </w:tr>
    </w:tbl>
    <w:p w14:paraId="5E5A808A" w14:textId="77777777" w:rsidR="000F5A6D" w:rsidRPr="000F5A6D" w:rsidRDefault="000F5A6D" w:rsidP="000F5A6D">
      <w:pPr>
        <w:spacing w:line="360" w:lineRule="auto"/>
        <w:rPr>
          <w:rFonts w:ascii="Times New Roman" w:hAnsi="Times New Roman" w:cs="Times New Roman"/>
          <w:sz w:val="22"/>
          <w:szCs w:val="22"/>
        </w:rPr>
      </w:pPr>
      <w:r w:rsidRPr="000F5A6D">
        <w:rPr>
          <w:rFonts w:ascii="Times New Roman" w:hAnsi="Times New Roman" w:cs="Times New Roman"/>
          <w:sz w:val="22"/>
          <w:szCs w:val="22"/>
        </w:rPr>
        <w:t>Note: CV: Conception Vessel Meridian, ST: Stomach Meridian, SP: Spleen Meridian, KI: Kidney Meridian, GV: Governor Vessel Meridian, HT: Heart Meridian, LI: Large Intestine Meridian, EX-CA1: Extra Meridian zi-gong. MICT: Moderate-intensity continuous training; HIIT or HIT: high-intensity interval training; CAT: continuous aerobic training; IAT: intermittent aerobic training; ST: strength training; HR: heart rate.</w:t>
      </w:r>
    </w:p>
    <w:p w14:paraId="3F4BB0D4" w14:textId="77777777" w:rsidR="00117C7E" w:rsidRPr="00D565D4" w:rsidRDefault="00117C7E" w:rsidP="00EC722F">
      <w:pPr>
        <w:spacing w:line="360" w:lineRule="auto"/>
        <w:rPr>
          <w:rFonts w:ascii="Times New Roman" w:hAnsi="Times New Roman" w:cs="Times New Roman"/>
          <w:sz w:val="22"/>
          <w:szCs w:val="22"/>
        </w:rPr>
      </w:pPr>
    </w:p>
    <w:sectPr w:rsidR="00117C7E" w:rsidRPr="00D565D4" w:rsidSect="000F5A6D">
      <w:pgSz w:w="16838" w:h="11906" w:orient="landscape"/>
      <w:pgMar w:top="1800" w:right="1440" w:bottom="180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B7614" w14:textId="77777777" w:rsidR="006B39B2" w:rsidRDefault="006B39B2" w:rsidP="00BA00E6">
      <w:pPr>
        <w:rPr>
          <w:rFonts w:hint="eastAsia"/>
        </w:rPr>
      </w:pPr>
      <w:r>
        <w:separator/>
      </w:r>
    </w:p>
  </w:endnote>
  <w:endnote w:type="continuationSeparator" w:id="0">
    <w:p w14:paraId="1FC8D0C8" w14:textId="77777777" w:rsidR="006B39B2" w:rsidRDefault="006B39B2" w:rsidP="00BA00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EACA" w14:textId="77777777" w:rsidR="00334BD7" w:rsidRDefault="00334BD7">
    <w:pPr>
      <w:pStyle w:val="a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4401327"/>
      <w:docPartObj>
        <w:docPartGallery w:val="Page Numbers (Bottom of Page)"/>
        <w:docPartUnique/>
      </w:docPartObj>
    </w:sdtPr>
    <w:sdtContent>
      <w:p w14:paraId="195AAF2A" w14:textId="4ED8FF0A" w:rsidR="00334BD7" w:rsidRDefault="00334BD7">
        <w:pPr>
          <w:pStyle w:val="a6"/>
          <w:jc w:val="right"/>
          <w:rPr>
            <w:rFonts w:hint="eastAsia"/>
          </w:rPr>
        </w:pPr>
        <w:r>
          <w:fldChar w:fldCharType="begin"/>
        </w:r>
        <w:r>
          <w:instrText>PAGE   \* MERGEFORMAT</w:instrText>
        </w:r>
        <w:r>
          <w:fldChar w:fldCharType="separate"/>
        </w:r>
        <w:r>
          <w:rPr>
            <w:lang w:val="zh-CN"/>
          </w:rPr>
          <w:t>2</w:t>
        </w:r>
        <w:r>
          <w:fldChar w:fldCharType="end"/>
        </w:r>
      </w:p>
    </w:sdtContent>
  </w:sdt>
  <w:p w14:paraId="753FF5C5" w14:textId="77777777" w:rsidR="00334BD7" w:rsidRDefault="00334BD7">
    <w:pPr>
      <w:pStyle w:val="a6"/>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65940" w14:textId="77777777" w:rsidR="00334BD7" w:rsidRDefault="00334BD7">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06A97" w14:textId="77777777" w:rsidR="006B39B2" w:rsidRDefault="006B39B2" w:rsidP="00BA00E6">
      <w:pPr>
        <w:rPr>
          <w:rFonts w:hint="eastAsia"/>
        </w:rPr>
      </w:pPr>
      <w:r>
        <w:separator/>
      </w:r>
    </w:p>
  </w:footnote>
  <w:footnote w:type="continuationSeparator" w:id="0">
    <w:p w14:paraId="641174F4" w14:textId="77777777" w:rsidR="006B39B2" w:rsidRDefault="006B39B2" w:rsidP="00BA00E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271D0" w14:textId="77777777" w:rsidR="00334BD7" w:rsidRDefault="00334BD7">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6B380" w14:textId="77777777" w:rsidR="00334BD7" w:rsidRDefault="00334BD7">
    <w:pPr>
      <w:pStyle w:val="a4"/>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1B2C" w14:textId="77777777" w:rsidR="00334BD7" w:rsidRDefault="00334BD7">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7F56"/>
    <w:multiLevelType w:val="multilevel"/>
    <w:tmpl w:val="C91810A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EEA29FA"/>
    <w:multiLevelType w:val="multilevel"/>
    <w:tmpl w:val="4E127C20"/>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abstractNum w:abstractNumId="2" w15:restartNumberingAfterBreak="0">
    <w:nsid w:val="336865A8"/>
    <w:multiLevelType w:val="multilevel"/>
    <w:tmpl w:val="6180D7D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36970ABE"/>
    <w:multiLevelType w:val="multilevel"/>
    <w:tmpl w:val="B8F8843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E22A70"/>
    <w:multiLevelType w:val="multilevel"/>
    <w:tmpl w:val="AC8CE1EA"/>
    <w:lvl w:ilvl="0">
      <w:start w:val="3"/>
      <w:numFmt w:val="decimal"/>
      <w:lvlText w:val="%1."/>
      <w:lvlJc w:val="left"/>
      <w:pPr>
        <w:ind w:left="360" w:hanging="360"/>
      </w:pPr>
      <w:rPr>
        <w:rFonts w:ascii="Times New Roman" w:eastAsia="等线" w:hAnsi="Times New Roman" w:cs="Times New Roman" w:hint="default"/>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num w:numId="1" w16cid:durableId="20277114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610340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2123007">
    <w:abstractNumId w:val="2"/>
  </w:num>
  <w:num w:numId="4" w16cid:durableId="1632514399">
    <w:abstractNumId w:val="0"/>
  </w:num>
  <w:num w:numId="5" w16cid:durableId="1181092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7F"/>
    <w:rsid w:val="000100B0"/>
    <w:rsid w:val="000407CE"/>
    <w:rsid w:val="0006254E"/>
    <w:rsid w:val="000F5A6D"/>
    <w:rsid w:val="00117C7E"/>
    <w:rsid w:val="00134B13"/>
    <w:rsid w:val="001421C4"/>
    <w:rsid w:val="001812C6"/>
    <w:rsid w:val="001D1E95"/>
    <w:rsid w:val="002017DB"/>
    <w:rsid w:val="0024419F"/>
    <w:rsid w:val="0026660A"/>
    <w:rsid w:val="002B0136"/>
    <w:rsid w:val="00334BD7"/>
    <w:rsid w:val="00391EED"/>
    <w:rsid w:val="003C3F1B"/>
    <w:rsid w:val="00486F3E"/>
    <w:rsid w:val="00506F22"/>
    <w:rsid w:val="00621D50"/>
    <w:rsid w:val="00654409"/>
    <w:rsid w:val="0068756C"/>
    <w:rsid w:val="006B39B2"/>
    <w:rsid w:val="007330D5"/>
    <w:rsid w:val="007878BA"/>
    <w:rsid w:val="0086525C"/>
    <w:rsid w:val="00885BAE"/>
    <w:rsid w:val="008D0B04"/>
    <w:rsid w:val="00945A90"/>
    <w:rsid w:val="00992537"/>
    <w:rsid w:val="009F4FE9"/>
    <w:rsid w:val="00AA24D1"/>
    <w:rsid w:val="00B2497F"/>
    <w:rsid w:val="00B903C0"/>
    <w:rsid w:val="00BA00E6"/>
    <w:rsid w:val="00BF607B"/>
    <w:rsid w:val="00C22474"/>
    <w:rsid w:val="00C8061D"/>
    <w:rsid w:val="00C905C6"/>
    <w:rsid w:val="00C96F7E"/>
    <w:rsid w:val="00CE2E93"/>
    <w:rsid w:val="00D565D4"/>
    <w:rsid w:val="00D82A04"/>
    <w:rsid w:val="00E35CE0"/>
    <w:rsid w:val="00EC722F"/>
    <w:rsid w:val="00ED0580"/>
    <w:rsid w:val="00F4634F"/>
    <w:rsid w:val="00FA773B"/>
    <w:rsid w:val="00FE0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3C9D1"/>
  <w15:chartTrackingRefBased/>
  <w15:docId w15:val="{A42E8990-5923-49C6-8A67-0F7800A2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722F"/>
    <w:rPr>
      <w:rFonts w:ascii="宋体" w:eastAsia="宋体" w:hAnsi="宋体" w:cs="宋体"/>
      <w:kern w:val="0"/>
      <w:sz w:val="24"/>
      <w:szCs w:val="24"/>
    </w:rPr>
  </w:style>
  <w:style w:type="paragraph" w:styleId="1">
    <w:name w:val="heading 1"/>
    <w:basedOn w:val="a"/>
    <w:next w:val="a"/>
    <w:link w:val="10"/>
    <w:uiPriority w:val="9"/>
    <w:qFormat/>
    <w:rsid w:val="00E35CE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06F2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506F22"/>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7C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A00E6"/>
    <w:pPr>
      <w:tabs>
        <w:tab w:val="center" w:pos="4153"/>
        <w:tab w:val="right" w:pos="8306"/>
      </w:tabs>
      <w:snapToGrid w:val="0"/>
      <w:jc w:val="center"/>
    </w:pPr>
    <w:rPr>
      <w:sz w:val="18"/>
      <w:szCs w:val="18"/>
    </w:rPr>
  </w:style>
  <w:style w:type="character" w:customStyle="1" w:styleId="a5">
    <w:name w:val="页眉 字符"/>
    <w:basedOn w:val="a0"/>
    <w:link w:val="a4"/>
    <w:uiPriority w:val="99"/>
    <w:rsid w:val="00BA00E6"/>
    <w:rPr>
      <w:rFonts w:ascii="宋体" w:eastAsia="宋体" w:hAnsi="宋体" w:cs="宋体"/>
      <w:kern w:val="0"/>
      <w:sz w:val="18"/>
      <w:szCs w:val="18"/>
    </w:rPr>
  </w:style>
  <w:style w:type="paragraph" w:styleId="a6">
    <w:name w:val="footer"/>
    <w:basedOn w:val="a"/>
    <w:link w:val="a7"/>
    <w:uiPriority w:val="99"/>
    <w:unhideWhenUsed/>
    <w:rsid w:val="00BA00E6"/>
    <w:pPr>
      <w:tabs>
        <w:tab w:val="center" w:pos="4153"/>
        <w:tab w:val="right" w:pos="8306"/>
      </w:tabs>
      <w:snapToGrid w:val="0"/>
    </w:pPr>
    <w:rPr>
      <w:sz w:val="18"/>
      <w:szCs w:val="18"/>
    </w:rPr>
  </w:style>
  <w:style w:type="character" w:customStyle="1" w:styleId="a7">
    <w:name w:val="页脚 字符"/>
    <w:basedOn w:val="a0"/>
    <w:link w:val="a6"/>
    <w:uiPriority w:val="99"/>
    <w:rsid w:val="00BA00E6"/>
    <w:rPr>
      <w:rFonts w:ascii="宋体" w:eastAsia="宋体" w:hAnsi="宋体" w:cs="宋体"/>
      <w:kern w:val="0"/>
      <w:sz w:val="18"/>
      <w:szCs w:val="18"/>
    </w:rPr>
  </w:style>
  <w:style w:type="paragraph" w:styleId="a8">
    <w:name w:val="List Paragraph"/>
    <w:basedOn w:val="a"/>
    <w:uiPriority w:val="34"/>
    <w:qFormat/>
    <w:rsid w:val="00BA00E6"/>
    <w:pPr>
      <w:ind w:firstLineChars="200" w:firstLine="420"/>
    </w:pPr>
  </w:style>
  <w:style w:type="character" w:customStyle="1" w:styleId="10">
    <w:name w:val="标题 1 字符"/>
    <w:basedOn w:val="a0"/>
    <w:link w:val="1"/>
    <w:uiPriority w:val="9"/>
    <w:rsid w:val="00E35CE0"/>
    <w:rPr>
      <w:rFonts w:ascii="宋体" w:eastAsia="宋体" w:hAnsi="宋体" w:cs="宋体"/>
      <w:b/>
      <w:bCs/>
      <w:kern w:val="44"/>
      <w:sz w:val="44"/>
      <w:szCs w:val="44"/>
    </w:rPr>
  </w:style>
  <w:style w:type="paragraph" w:styleId="TOC">
    <w:name w:val="TOC Heading"/>
    <w:basedOn w:val="1"/>
    <w:next w:val="a"/>
    <w:uiPriority w:val="39"/>
    <w:unhideWhenUsed/>
    <w:qFormat/>
    <w:rsid w:val="00E35CE0"/>
    <w:pPr>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TOC2">
    <w:name w:val="toc 2"/>
    <w:basedOn w:val="a"/>
    <w:next w:val="a"/>
    <w:autoRedefine/>
    <w:uiPriority w:val="39"/>
    <w:unhideWhenUsed/>
    <w:rsid w:val="00E35CE0"/>
    <w:pPr>
      <w:spacing w:after="100" w:line="259" w:lineRule="auto"/>
      <w:ind w:left="220"/>
    </w:pPr>
    <w:rPr>
      <w:rFonts w:asciiTheme="minorHAnsi" w:eastAsiaTheme="minorEastAsia" w:hAnsiTheme="minorHAnsi" w:cs="Times New Roman"/>
      <w:sz w:val="22"/>
      <w:szCs w:val="22"/>
    </w:rPr>
  </w:style>
  <w:style w:type="paragraph" w:styleId="TOC1">
    <w:name w:val="toc 1"/>
    <w:basedOn w:val="a"/>
    <w:next w:val="a"/>
    <w:autoRedefine/>
    <w:uiPriority w:val="39"/>
    <w:unhideWhenUsed/>
    <w:rsid w:val="00E35CE0"/>
    <w:pPr>
      <w:spacing w:after="100" w:line="259" w:lineRule="auto"/>
    </w:pPr>
    <w:rPr>
      <w:rFonts w:asciiTheme="minorHAnsi" w:eastAsiaTheme="minorEastAsia" w:hAnsiTheme="minorHAnsi" w:cs="Times New Roman"/>
      <w:sz w:val="22"/>
      <w:szCs w:val="22"/>
    </w:rPr>
  </w:style>
  <w:style w:type="paragraph" w:styleId="TOC3">
    <w:name w:val="toc 3"/>
    <w:basedOn w:val="a"/>
    <w:next w:val="a"/>
    <w:autoRedefine/>
    <w:uiPriority w:val="39"/>
    <w:unhideWhenUsed/>
    <w:rsid w:val="00E35CE0"/>
    <w:pPr>
      <w:spacing w:after="100" w:line="259" w:lineRule="auto"/>
      <w:ind w:left="440"/>
    </w:pPr>
    <w:rPr>
      <w:rFonts w:asciiTheme="minorHAnsi" w:eastAsiaTheme="minorEastAsia" w:hAnsiTheme="minorHAnsi" w:cs="Times New Roman"/>
      <w:sz w:val="22"/>
      <w:szCs w:val="22"/>
    </w:rPr>
  </w:style>
  <w:style w:type="character" w:customStyle="1" w:styleId="20">
    <w:name w:val="标题 2 字符"/>
    <w:basedOn w:val="a0"/>
    <w:link w:val="2"/>
    <w:uiPriority w:val="9"/>
    <w:rsid w:val="00506F22"/>
    <w:rPr>
      <w:rFonts w:asciiTheme="majorHAnsi" w:eastAsiaTheme="majorEastAsia" w:hAnsiTheme="majorHAnsi" w:cstheme="majorBidi"/>
      <w:b/>
      <w:bCs/>
      <w:kern w:val="0"/>
      <w:sz w:val="32"/>
      <w:szCs w:val="32"/>
    </w:rPr>
  </w:style>
  <w:style w:type="character" w:customStyle="1" w:styleId="30">
    <w:name w:val="标题 3 字符"/>
    <w:basedOn w:val="a0"/>
    <w:link w:val="3"/>
    <w:uiPriority w:val="9"/>
    <w:rsid w:val="00506F22"/>
    <w:rPr>
      <w:rFonts w:ascii="宋体" w:eastAsia="宋体" w:hAnsi="宋体" w:cs="宋体"/>
      <w:b/>
      <w:bCs/>
      <w:kern w:val="0"/>
      <w:sz w:val="32"/>
      <w:szCs w:val="32"/>
    </w:rPr>
  </w:style>
  <w:style w:type="character" w:styleId="a9">
    <w:name w:val="Hyperlink"/>
    <w:basedOn w:val="a0"/>
    <w:uiPriority w:val="99"/>
    <w:unhideWhenUsed/>
    <w:rsid w:val="002017DB"/>
    <w:rPr>
      <w:color w:val="467886" w:themeColor="hyperlink"/>
      <w:u w:val="single"/>
    </w:rPr>
  </w:style>
  <w:style w:type="paragraph" w:styleId="aa">
    <w:name w:val="No Spacing"/>
    <w:uiPriority w:val="1"/>
    <w:qFormat/>
    <w:rsid w:val="002017DB"/>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42627">
      <w:bodyDiv w:val="1"/>
      <w:marLeft w:val="0"/>
      <w:marRight w:val="0"/>
      <w:marTop w:val="0"/>
      <w:marBottom w:val="0"/>
      <w:divBdr>
        <w:top w:val="none" w:sz="0" w:space="0" w:color="auto"/>
        <w:left w:val="none" w:sz="0" w:space="0" w:color="auto"/>
        <w:bottom w:val="none" w:sz="0" w:space="0" w:color="auto"/>
        <w:right w:val="none" w:sz="0" w:space="0" w:color="auto"/>
      </w:divBdr>
    </w:div>
    <w:div w:id="691761275">
      <w:bodyDiv w:val="1"/>
      <w:marLeft w:val="0"/>
      <w:marRight w:val="0"/>
      <w:marTop w:val="0"/>
      <w:marBottom w:val="0"/>
      <w:divBdr>
        <w:top w:val="none" w:sz="0" w:space="0" w:color="auto"/>
        <w:left w:val="none" w:sz="0" w:space="0" w:color="auto"/>
        <w:bottom w:val="none" w:sz="0" w:space="0" w:color="auto"/>
        <w:right w:val="none" w:sz="0" w:space="0" w:color="auto"/>
      </w:divBdr>
    </w:div>
    <w:div w:id="819426249">
      <w:bodyDiv w:val="1"/>
      <w:marLeft w:val="0"/>
      <w:marRight w:val="0"/>
      <w:marTop w:val="0"/>
      <w:marBottom w:val="0"/>
      <w:divBdr>
        <w:top w:val="none" w:sz="0" w:space="0" w:color="auto"/>
        <w:left w:val="none" w:sz="0" w:space="0" w:color="auto"/>
        <w:bottom w:val="none" w:sz="0" w:space="0" w:color="auto"/>
        <w:right w:val="none" w:sz="0" w:space="0" w:color="auto"/>
      </w:divBdr>
    </w:div>
    <w:div w:id="875041238">
      <w:bodyDiv w:val="1"/>
      <w:marLeft w:val="0"/>
      <w:marRight w:val="0"/>
      <w:marTop w:val="0"/>
      <w:marBottom w:val="0"/>
      <w:divBdr>
        <w:top w:val="none" w:sz="0" w:space="0" w:color="auto"/>
        <w:left w:val="none" w:sz="0" w:space="0" w:color="auto"/>
        <w:bottom w:val="none" w:sz="0" w:space="0" w:color="auto"/>
        <w:right w:val="none" w:sz="0" w:space="0" w:color="auto"/>
      </w:divBdr>
    </w:div>
    <w:div w:id="1092238906">
      <w:bodyDiv w:val="1"/>
      <w:marLeft w:val="0"/>
      <w:marRight w:val="0"/>
      <w:marTop w:val="0"/>
      <w:marBottom w:val="0"/>
      <w:divBdr>
        <w:top w:val="none" w:sz="0" w:space="0" w:color="auto"/>
        <w:left w:val="none" w:sz="0" w:space="0" w:color="auto"/>
        <w:bottom w:val="none" w:sz="0" w:space="0" w:color="auto"/>
        <w:right w:val="none" w:sz="0" w:space="0" w:color="auto"/>
      </w:divBdr>
    </w:div>
    <w:div w:id="1256477634">
      <w:bodyDiv w:val="1"/>
      <w:marLeft w:val="0"/>
      <w:marRight w:val="0"/>
      <w:marTop w:val="0"/>
      <w:marBottom w:val="0"/>
      <w:divBdr>
        <w:top w:val="none" w:sz="0" w:space="0" w:color="auto"/>
        <w:left w:val="none" w:sz="0" w:space="0" w:color="auto"/>
        <w:bottom w:val="none" w:sz="0" w:space="0" w:color="auto"/>
        <w:right w:val="none" w:sz="0" w:space="0" w:color="auto"/>
      </w:divBdr>
    </w:div>
    <w:div w:id="1273824078">
      <w:bodyDiv w:val="1"/>
      <w:marLeft w:val="0"/>
      <w:marRight w:val="0"/>
      <w:marTop w:val="0"/>
      <w:marBottom w:val="0"/>
      <w:divBdr>
        <w:top w:val="none" w:sz="0" w:space="0" w:color="auto"/>
        <w:left w:val="none" w:sz="0" w:space="0" w:color="auto"/>
        <w:bottom w:val="none" w:sz="0" w:space="0" w:color="auto"/>
        <w:right w:val="none" w:sz="0" w:space="0" w:color="auto"/>
      </w:divBdr>
    </w:div>
    <w:div w:id="1297754862">
      <w:bodyDiv w:val="1"/>
      <w:marLeft w:val="0"/>
      <w:marRight w:val="0"/>
      <w:marTop w:val="0"/>
      <w:marBottom w:val="0"/>
      <w:divBdr>
        <w:top w:val="none" w:sz="0" w:space="0" w:color="auto"/>
        <w:left w:val="none" w:sz="0" w:space="0" w:color="auto"/>
        <w:bottom w:val="none" w:sz="0" w:space="0" w:color="auto"/>
        <w:right w:val="none" w:sz="0" w:space="0" w:color="auto"/>
      </w:divBdr>
    </w:div>
    <w:div w:id="1308392977">
      <w:bodyDiv w:val="1"/>
      <w:marLeft w:val="0"/>
      <w:marRight w:val="0"/>
      <w:marTop w:val="0"/>
      <w:marBottom w:val="0"/>
      <w:divBdr>
        <w:top w:val="none" w:sz="0" w:space="0" w:color="auto"/>
        <w:left w:val="none" w:sz="0" w:space="0" w:color="auto"/>
        <w:bottom w:val="none" w:sz="0" w:space="0" w:color="auto"/>
        <w:right w:val="none" w:sz="0" w:space="0" w:color="auto"/>
      </w:divBdr>
    </w:div>
    <w:div w:id="1476601599">
      <w:bodyDiv w:val="1"/>
      <w:marLeft w:val="0"/>
      <w:marRight w:val="0"/>
      <w:marTop w:val="0"/>
      <w:marBottom w:val="0"/>
      <w:divBdr>
        <w:top w:val="none" w:sz="0" w:space="0" w:color="auto"/>
        <w:left w:val="none" w:sz="0" w:space="0" w:color="auto"/>
        <w:bottom w:val="none" w:sz="0" w:space="0" w:color="auto"/>
        <w:right w:val="none" w:sz="0" w:space="0" w:color="auto"/>
      </w:divBdr>
    </w:div>
    <w:div w:id="1620408314">
      <w:bodyDiv w:val="1"/>
      <w:marLeft w:val="0"/>
      <w:marRight w:val="0"/>
      <w:marTop w:val="0"/>
      <w:marBottom w:val="0"/>
      <w:divBdr>
        <w:top w:val="none" w:sz="0" w:space="0" w:color="auto"/>
        <w:left w:val="none" w:sz="0" w:space="0" w:color="auto"/>
        <w:bottom w:val="none" w:sz="0" w:space="0" w:color="auto"/>
        <w:right w:val="none" w:sz="0" w:space="0" w:color="auto"/>
      </w:divBdr>
    </w:div>
    <w:div w:id="1644047297">
      <w:bodyDiv w:val="1"/>
      <w:marLeft w:val="0"/>
      <w:marRight w:val="0"/>
      <w:marTop w:val="0"/>
      <w:marBottom w:val="0"/>
      <w:divBdr>
        <w:top w:val="none" w:sz="0" w:space="0" w:color="auto"/>
        <w:left w:val="none" w:sz="0" w:space="0" w:color="auto"/>
        <w:bottom w:val="none" w:sz="0" w:space="0" w:color="auto"/>
        <w:right w:val="none" w:sz="0" w:space="0" w:color="auto"/>
      </w:divBdr>
    </w:div>
    <w:div w:id="1883591805">
      <w:bodyDiv w:val="1"/>
      <w:marLeft w:val="0"/>
      <w:marRight w:val="0"/>
      <w:marTop w:val="0"/>
      <w:marBottom w:val="0"/>
      <w:divBdr>
        <w:top w:val="none" w:sz="0" w:space="0" w:color="auto"/>
        <w:left w:val="none" w:sz="0" w:space="0" w:color="auto"/>
        <w:bottom w:val="none" w:sz="0" w:space="0" w:color="auto"/>
        <w:right w:val="none" w:sz="0" w:space="0" w:color="auto"/>
      </w:divBdr>
    </w:div>
    <w:div w:id="1941140783">
      <w:bodyDiv w:val="1"/>
      <w:marLeft w:val="0"/>
      <w:marRight w:val="0"/>
      <w:marTop w:val="0"/>
      <w:marBottom w:val="0"/>
      <w:divBdr>
        <w:top w:val="none" w:sz="0" w:space="0" w:color="auto"/>
        <w:left w:val="none" w:sz="0" w:space="0" w:color="auto"/>
        <w:bottom w:val="none" w:sz="0" w:space="0" w:color="auto"/>
        <w:right w:val="none" w:sz="0" w:space="0" w:color="auto"/>
      </w:divBdr>
    </w:div>
    <w:div w:id="1982660877">
      <w:bodyDiv w:val="1"/>
      <w:marLeft w:val="0"/>
      <w:marRight w:val="0"/>
      <w:marTop w:val="0"/>
      <w:marBottom w:val="0"/>
      <w:divBdr>
        <w:top w:val="none" w:sz="0" w:space="0" w:color="auto"/>
        <w:left w:val="none" w:sz="0" w:space="0" w:color="auto"/>
        <w:bottom w:val="none" w:sz="0" w:space="0" w:color="auto"/>
        <w:right w:val="none" w:sz="0" w:space="0" w:color="auto"/>
      </w:divBdr>
    </w:div>
    <w:div w:id="207978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png"/><Relationship Id="rId8"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71A87-B881-401C-9ECE-7D45A3794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39</Pages>
  <Words>4222</Words>
  <Characters>24069</Characters>
  <Application>Microsoft Office Word</Application>
  <DocSecurity>0</DocSecurity>
  <Lines>200</Lines>
  <Paragraphs>56</Paragraphs>
  <ScaleCrop>false</ScaleCrop>
  <Company/>
  <LinksUpToDate>false</LinksUpToDate>
  <CharactersWithSpaces>28235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琦 靳</dc:creator>
  <cp:keywords/>
  <dc:description/>
  <cp:lastModifiedBy>琦 靳</cp:lastModifiedBy>
  <cp:revision>41</cp:revision>
  <dcterms:created xsi:type="dcterms:W3CDTF">2024-12-26T07:21:00Z</dcterms:created>
  <dcterms:modified xsi:type="dcterms:W3CDTF">2024-12-26T11:18:00Z</dcterms:modified>
</cp:coreProperties>
</file>