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 w:bidi="ar"/>
        </w:rPr>
        <w:t xml:space="preserve">Supplementary Table 1. 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Differently expressed proteins between PCOS group and control group.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511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jc w:val="center"/>
        </w:trPr>
        <w:tc>
          <w:tcPr>
            <w:tcW w:w="27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Times New Roman"/>
                <w:bdr w:val="none" w:color="auto" w:sz="0" w:space="0"/>
                <w:lang w:val="en-US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Times New Roman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Up-regulated</w:t>
            </w:r>
          </w:p>
        </w:tc>
        <w:tc>
          <w:tcPr>
            <w:tcW w:w="25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Times New Roman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Down-regulated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jc w:val="center"/>
        </w:trPr>
        <w:tc>
          <w:tcPr>
            <w:tcW w:w="27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Times New Roman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PCOS vs. control </w:t>
            </w:r>
          </w:p>
        </w:tc>
        <w:tc>
          <w:tcPr>
            <w:tcW w:w="27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Times New Roman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P0DOX3, P01876, P0DOX8, P0DOX7, P01834, P01860, P0DOY3, P02763, P01871, P19652, P01023, P00738, A0A0C4DH29, P01591, A2NJV5, A0A075B6K5, O43866, P01009, P02647, P69905, P68871, P02787, P05090 </w:t>
            </w:r>
          </w:p>
        </w:tc>
        <w:tc>
          <w:tcPr>
            <w:tcW w:w="25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Times New Roman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P62937, P68133, P07737, P21333, Q6UX71, P11597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b/>
          <w:bCs/>
          <w:lang w:val="en-US"/>
        </w:rPr>
      </w:pPr>
      <w:bookmarkStart w:id="0" w:name="_GoBack"/>
      <w:bookmarkEnd w:id="0"/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156" w:afterLines="50" w:afterAutospacing="0"/>
        <w:ind w:left="0" w:right="0" w:rightChars="0"/>
        <w:jc w:val="both"/>
        <w:rPr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 w:bidi="ar"/>
        </w:rPr>
        <w:t>Supplementary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 xml:space="preserve"> Table 2. Clinical and biochemical characteristics from PCOS </w:t>
      </w:r>
      <w:r>
        <w:rPr>
          <w:rFonts w:hint="eastAsia" w:cs="Times New Roman"/>
          <w:b/>
          <w:bCs w:val="0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and control groups (sampling at different time points).</w:t>
      </w:r>
    </w:p>
    <w:tbl>
      <w:tblPr>
        <w:tblStyle w:val="4"/>
        <w:tblW w:w="80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2154"/>
        <w:gridCol w:w="2982"/>
        <w:gridCol w:w="10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4" w:hRule="atLeast"/>
          <w:jc w:val="center"/>
        </w:trPr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kern w:val="0"/>
                <w:bdr w:val="none" w:color="auto" w:sz="0" w:space="0"/>
                <w:lang w:val="en-US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Control (n = 10)               </w:t>
            </w:r>
          </w:p>
        </w:tc>
        <w:tc>
          <w:tcPr>
            <w:tcW w:w="29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PCOS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(n = 10)</w:t>
            </w:r>
          </w:p>
        </w:tc>
        <w:tc>
          <w:tcPr>
            <w:tcW w:w="10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i/>
                <w:iCs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8" w:hRule="atLeast"/>
          <w:jc w:val="center"/>
        </w:trPr>
        <w:tc>
          <w:tcPr>
            <w:tcW w:w="18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Age (years)</w:t>
            </w:r>
          </w:p>
        </w:tc>
        <w:tc>
          <w:tcPr>
            <w:tcW w:w="21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31.4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5.7</w:t>
            </w:r>
          </w:p>
        </w:tc>
        <w:tc>
          <w:tcPr>
            <w:tcW w:w="298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29.4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5.9</w:t>
            </w:r>
          </w:p>
        </w:tc>
        <w:tc>
          <w:tcPr>
            <w:tcW w:w="10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8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BMI (kg/m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24.65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3.23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26.89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5.59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8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Testosterone (ng/mL)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1.16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0.52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2.37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1.82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0.043*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8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Estradiol (pg/mL)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156.01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32.56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188.70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88.29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8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Progesterone (ng/mL)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1.44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0.51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10.17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11.21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8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LH (IU/L)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3.30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1.12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12.86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9.43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0.016*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8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FSH (IU/L)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6.42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1.19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4.99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2.51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8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LH/FSH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0.53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0.17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2.44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1.22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0.001***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8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SHBG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48.12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18.77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30.98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18.45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0.040*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8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TC (mmol/L)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4.20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1.05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4.48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0.80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8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TG (mmol/L)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0.96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0.38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1.43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0.77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8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HDL-C (mmol/L)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1.42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0.24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1.24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0.43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4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LDL-C (mmol/L)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2.47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0.87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3.00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0.75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4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ALT (U/L)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16.60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13.37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24.47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20.40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4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AST (U/L)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17.20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5.25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18.34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4.29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4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FBG (mmol/L)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4.87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0.81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4.98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0.79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4" w:hRule="atLeast"/>
          <w:jc w:val="center"/>
        </w:trPr>
        <w:tc>
          <w:tcPr>
            <w:tcW w:w="186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FINS (uIU/ml)</w:t>
            </w:r>
          </w:p>
        </w:tc>
        <w:tc>
          <w:tcPr>
            <w:tcW w:w="215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8.65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4.03</w:t>
            </w:r>
          </w:p>
        </w:tc>
        <w:tc>
          <w:tcPr>
            <w:tcW w:w="298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14.55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10.28</w:t>
            </w:r>
          </w:p>
        </w:tc>
        <w:tc>
          <w:tcPr>
            <w:tcW w:w="1048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4" w:hRule="atLeast"/>
          <w:jc w:val="center"/>
        </w:trPr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HOMA-IR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1.83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0.87</w:t>
            </w:r>
          </w:p>
        </w:tc>
        <w:tc>
          <w:tcPr>
            <w:tcW w:w="29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3.18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2.25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kern w:val="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0.105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kern w:val="0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Abbreviation: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LH, luteinizing hormone; FSH, Follicle stimulating hormone;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SHBG, sex hormone binding globulin; TC, total Cholesterol; TG, triglycerides; HDL-C, high-density lipoprotein-cholesterol; LDL-C, low-density lipoprotein -cholesterol. Data are shown as mean ± Standard Deviation. Student t-test for normal variables and Mann—Whitney U test for abnormal variables. *: </w:t>
      </w:r>
      <w:r>
        <w:rPr>
          <w:rFonts w:hint="default" w:ascii="Times New Roman" w:hAnsi="Times New Roman" w:eastAsia="宋体" w:cs="Times New Roman"/>
          <w:iCs/>
          <w:kern w:val="0"/>
          <w:sz w:val="21"/>
          <w:szCs w:val="21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 &lt; 0.05</w:t>
      </w:r>
      <w:r>
        <w:rPr>
          <w:rFonts w:hint="default" w:ascii="Times New Roman" w:hAnsi="Times New Roman" w:eastAsia="宋体" w:cs="Times New Roman"/>
          <w:iCs/>
          <w:kern w:val="0"/>
          <w:sz w:val="21"/>
          <w:szCs w:val="21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i/>
          <w:iCs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***: p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＜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0.001.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@等线">
    <w:altName w:val="华文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altName w:val="汉仪书宋二KW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83"/>
    <w:rsid w:val="000566D5"/>
    <w:rsid w:val="000B2989"/>
    <w:rsid w:val="000E7286"/>
    <w:rsid w:val="001D5C76"/>
    <w:rsid w:val="00277B34"/>
    <w:rsid w:val="002870AC"/>
    <w:rsid w:val="002908F7"/>
    <w:rsid w:val="00472168"/>
    <w:rsid w:val="0049720D"/>
    <w:rsid w:val="004E4A20"/>
    <w:rsid w:val="00570821"/>
    <w:rsid w:val="005908A6"/>
    <w:rsid w:val="0062076C"/>
    <w:rsid w:val="0065398D"/>
    <w:rsid w:val="006F3957"/>
    <w:rsid w:val="007908BF"/>
    <w:rsid w:val="00813457"/>
    <w:rsid w:val="008509B5"/>
    <w:rsid w:val="008B1E7A"/>
    <w:rsid w:val="00925C36"/>
    <w:rsid w:val="00930F71"/>
    <w:rsid w:val="00951957"/>
    <w:rsid w:val="00980983"/>
    <w:rsid w:val="009E4B5F"/>
    <w:rsid w:val="009E6056"/>
    <w:rsid w:val="00A97082"/>
    <w:rsid w:val="00AB0A62"/>
    <w:rsid w:val="00AF59BE"/>
    <w:rsid w:val="00BF6AEA"/>
    <w:rsid w:val="00C370CA"/>
    <w:rsid w:val="00CC0D2E"/>
    <w:rsid w:val="00D56E8A"/>
    <w:rsid w:val="00D57C3B"/>
    <w:rsid w:val="00D7630D"/>
    <w:rsid w:val="00D84D54"/>
    <w:rsid w:val="00DD77EF"/>
    <w:rsid w:val="00DE2343"/>
    <w:rsid w:val="00E6054E"/>
    <w:rsid w:val="00E675DD"/>
    <w:rsid w:val="00F92FBD"/>
    <w:rsid w:val="2C5BEA57"/>
    <w:rsid w:val="2EFBFFA6"/>
    <w:rsid w:val="3E7F2A49"/>
    <w:rsid w:val="3FFF6363"/>
    <w:rsid w:val="53EF0890"/>
    <w:rsid w:val="77CF2BD0"/>
    <w:rsid w:val="7DDA8DBC"/>
    <w:rsid w:val="7DDBEFF2"/>
    <w:rsid w:val="7FF7AD44"/>
    <w:rsid w:val="F3FFB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1447</Characters>
  <Lines>12</Lines>
  <Paragraphs>3</Paragraphs>
  <TotalTime>7</TotalTime>
  <ScaleCrop>false</ScaleCrop>
  <LinksUpToDate>false</LinksUpToDate>
  <CharactersWithSpaces>1697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2020-08-18T10:29:00Z</dcterms:created>
  <dc:creator>娜 李</dc:creator>
  <cp:lastModifiedBy>李娜</cp:lastModifiedBy>
  <dcterms:modified xsi:type="dcterms:W3CDTF">2025-02-13T13:24:00Z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E268296777044CC9F33EAB67A6E9EA46_43</vt:lpwstr>
  </property>
</Properties>
</file>