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D31FB" w14:textId="07B2E942" w:rsidR="008A50C9" w:rsidRPr="00070E97" w:rsidRDefault="008A50C9" w:rsidP="008A50C9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70E97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Supplementary </w:t>
      </w:r>
      <w:r w:rsidR="00F60C5F">
        <w:rPr>
          <w:rFonts w:ascii="Arial" w:hAnsi="Arial" w:cs="Arial"/>
          <w:b/>
          <w:bCs/>
          <w:sz w:val="24"/>
          <w:szCs w:val="24"/>
          <w:shd w:val="clear" w:color="auto" w:fill="FFFFFF"/>
        </w:rPr>
        <w:t>Material</w:t>
      </w:r>
      <w:r w:rsidR="00F60C5F" w:rsidRPr="00070E97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070E97">
        <w:rPr>
          <w:rFonts w:ascii="Arial" w:hAnsi="Arial" w:cs="Arial"/>
          <w:b/>
          <w:bCs/>
          <w:sz w:val="24"/>
          <w:szCs w:val="24"/>
          <w:shd w:val="clear" w:color="auto" w:fill="FFFFFF"/>
        </w:rPr>
        <w:t>1.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Micrographs of vaginal smear samples obtained from </w:t>
      </w:r>
      <w:proofErr w:type="spellStart"/>
      <w:r w:rsidRPr="00070E97">
        <w:rPr>
          <w:rFonts w:ascii="Arial" w:hAnsi="Arial" w:cs="Arial"/>
          <w:sz w:val="24"/>
          <w:szCs w:val="24"/>
          <w:shd w:val="clear" w:color="auto" w:fill="FFFFFF"/>
        </w:rPr>
        <w:t>Balb</w:t>
      </w:r>
      <w:proofErr w:type="spellEnd"/>
      <w:r w:rsidRPr="00070E97">
        <w:rPr>
          <w:rFonts w:ascii="Arial" w:hAnsi="Arial" w:cs="Arial"/>
          <w:sz w:val="24"/>
          <w:szCs w:val="24"/>
          <w:shd w:val="clear" w:color="auto" w:fill="FFFFFF"/>
        </w:rPr>
        <w:t>/C strain female mice. The proestrus phase is defined as the phase containing densely stained, polygonal or oval cells. The estrus phase is characterized by the presence of clustered, nucleus-free cornified epithelial cells in shades of blue-purple. In the metestrus phase, cornified epithelial cells and leukocytes are found together, while the diestrus phase contains predominantly leukocytes and a small number of polygonal cells with nuclei. Scale bar</w:t>
      </w:r>
      <w:r w:rsidR="009A530B">
        <w:rPr>
          <w:rFonts w:ascii="Arial" w:hAnsi="Arial" w:cs="Arial"/>
          <w:sz w:val="24"/>
          <w:szCs w:val="24"/>
          <w:shd w:val="clear" w:color="auto" w:fill="FFFFFF"/>
        </w:rPr>
        <w:t xml:space="preserve"> is equal to</w:t>
      </w:r>
      <w:r w:rsidRPr="00070E97">
        <w:rPr>
          <w:rFonts w:ascii="Arial" w:hAnsi="Arial" w:cs="Arial"/>
          <w:sz w:val="24"/>
          <w:szCs w:val="24"/>
          <w:shd w:val="clear" w:color="auto" w:fill="FFFFFF"/>
        </w:rPr>
        <w:t xml:space="preserve"> 20 µm</w:t>
      </w:r>
      <w:r w:rsidR="009A530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2A9369A3" w14:textId="77777777" w:rsidR="008A50C9" w:rsidRPr="00070E97" w:rsidRDefault="008A50C9" w:rsidP="008A50C9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70E97">
        <w:rPr>
          <w:rFonts w:ascii="Arial" w:hAnsi="Arial" w:cs="Arial"/>
          <w:noProof/>
          <w:sz w:val="24"/>
          <w:szCs w:val="24"/>
          <w:shd w:val="clear" w:color="auto" w:fill="FFFFFF"/>
          <w:lang w:val="en-IN" w:eastAsia="en-IN"/>
        </w:rPr>
        <w:drawing>
          <wp:inline distT="0" distB="0" distL="0" distR="0" wp14:anchorId="395FE509" wp14:editId="2EE2611D">
            <wp:extent cx="5851525" cy="4923155"/>
            <wp:effectExtent l="0" t="0" r="0" b="0"/>
            <wp:docPr id="1702655163" name="Picture 2" descr="A collage of different typ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ollage of different types of cel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525" cy="492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86B01" w14:textId="77777777" w:rsidR="008A50C9" w:rsidRPr="00070E97" w:rsidRDefault="008A50C9" w:rsidP="008A50C9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93DE892" w14:textId="77777777" w:rsidR="008A50C9" w:rsidRPr="00070E97" w:rsidRDefault="008A50C9" w:rsidP="008A50C9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70FEF65" w14:textId="77777777" w:rsidR="008A50C9" w:rsidRPr="00070E97" w:rsidRDefault="008A50C9" w:rsidP="008A50C9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75857A2" w14:textId="77777777" w:rsidR="00D67ACE" w:rsidRDefault="00D67ACE"/>
    <w:sectPr w:rsidR="00D67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A74"/>
    <w:rsid w:val="00267A74"/>
    <w:rsid w:val="00276616"/>
    <w:rsid w:val="005624B7"/>
    <w:rsid w:val="008A50C9"/>
    <w:rsid w:val="008B59F3"/>
    <w:rsid w:val="009A530B"/>
    <w:rsid w:val="00C448F2"/>
    <w:rsid w:val="00D12D39"/>
    <w:rsid w:val="00D67ACE"/>
    <w:rsid w:val="00DA5716"/>
    <w:rsid w:val="00EE39F6"/>
    <w:rsid w:val="00F6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F9AE9"/>
  <w15:docId w15:val="{9564F8E2-BD36-4CC5-91FE-26E552B4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tr-T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A7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  <w:lang w:val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lang w:val="tr-T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A7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lang w:val="tr-T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tr-T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tr-T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tr-T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A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A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A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A7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A7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267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character" w:customStyle="1" w:styleId="SubtitleChar">
    <w:name w:val="Subtitle Char"/>
    <w:basedOn w:val="DefaultParagraphFont"/>
    <w:link w:val="Subtitle"/>
    <w:uiPriority w:val="11"/>
    <w:rsid w:val="00267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A74"/>
    <w:pPr>
      <w:spacing w:before="160"/>
      <w:jc w:val="center"/>
    </w:pPr>
    <w:rPr>
      <w:i/>
      <w:iCs/>
      <w:color w:val="404040" w:themeColor="text1" w:themeTint="BF"/>
      <w:lang w:val="tr-TR"/>
    </w:rPr>
  </w:style>
  <w:style w:type="character" w:customStyle="1" w:styleId="QuoteChar">
    <w:name w:val="Quote Char"/>
    <w:basedOn w:val="DefaultParagraphFont"/>
    <w:link w:val="Quote"/>
    <w:uiPriority w:val="29"/>
    <w:rsid w:val="00267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A74"/>
    <w:pPr>
      <w:ind w:left="720"/>
      <w:contextualSpacing/>
    </w:pPr>
    <w:rPr>
      <w:lang w:val="tr-TR"/>
    </w:rPr>
  </w:style>
  <w:style w:type="character" w:styleId="IntenseEmphasis">
    <w:name w:val="Intense Emphasis"/>
    <w:basedOn w:val="DefaultParagraphFont"/>
    <w:uiPriority w:val="21"/>
    <w:qFormat/>
    <w:rsid w:val="00267A7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A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lang w:val="tr-T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A7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A74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8B59F3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8F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Betül</dc:creator>
  <cp:lastModifiedBy>Betul Tire</cp:lastModifiedBy>
  <cp:revision>4</cp:revision>
  <dcterms:created xsi:type="dcterms:W3CDTF">2025-07-04T11:23:00Z</dcterms:created>
  <dcterms:modified xsi:type="dcterms:W3CDTF">2025-07-11T11:26:00Z</dcterms:modified>
</cp:coreProperties>
</file>