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8CA6F" w14:textId="040BA844" w:rsidR="00A07A2D" w:rsidRPr="00070E97" w:rsidRDefault="00A07A2D" w:rsidP="00A07A2D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12DF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Supplementary </w:t>
      </w:r>
      <w:r w:rsidR="005B32E6">
        <w:rPr>
          <w:rFonts w:ascii="Arial" w:hAnsi="Arial" w:cs="Arial"/>
          <w:b/>
          <w:bCs/>
          <w:sz w:val="24"/>
          <w:szCs w:val="24"/>
          <w:shd w:val="clear" w:color="auto" w:fill="FFFFFF"/>
        </w:rPr>
        <w:t>Material</w:t>
      </w:r>
      <w:r w:rsidRPr="00D12DF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2.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Histological images of </w:t>
      </w:r>
      <w:r w:rsidR="00A05D45">
        <w:rPr>
          <w:rFonts w:ascii="Arial" w:hAnsi="Arial" w:cs="Arial"/>
          <w:sz w:val="24"/>
          <w:szCs w:val="24"/>
          <w:shd w:val="clear" w:color="auto" w:fill="FFFFFF"/>
        </w:rPr>
        <w:t xml:space="preserve">the 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control and superovulated mouse ovaries. </w:t>
      </w:r>
      <w:r w:rsidRPr="00D12DF6">
        <w:rPr>
          <w:rFonts w:ascii="Arial" w:hAnsi="Arial" w:cs="Arial"/>
          <w:b/>
          <w:bCs/>
          <w:sz w:val="24"/>
          <w:szCs w:val="24"/>
          <w:shd w:val="clear" w:color="auto" w:fill="FFFFFF"/>
        </w:rPr>
        <w:t>A.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Hematoxylin and eosin (HE) stained ovaries from </w:t>
      </w:r>
      <w:r w:rsidR="000F55D3">
        <w:rPr>
          <w:rFonts w:ascii="Arial" w:hAnsi="Arial" w:cs="Arial"/>
          <w:sz w:val="24"/>
          <w:szCs w:val="24"/>
          <w:shd w:val="clear" w:color="auto" w:fill="FFFFFF"/>
        </w:rPr>
        <w:t xml:space="preserve">the 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control and superovulated mice. Scale bar </w:t>
      </w:r>
      <w:r w:rsidR="00A05D45">
        <w:rPr>
          <w:rFonts w:ascii="Arial" w:hAnsi="Arial" w:cs="Arial"/>
          <w:kern w:val="0"/>
          <w:sz w:val="24"/>
          <w:szCs w:val="24"/>
          <w:shd w:val="clear" w:color="auto" w:fill="FFFFFF"/>
          <w14:ligatures w14:val="none"/>
        </w:rPr>
        <w:t>is equal to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100 µm</w:t>
      </w:r>
      <w:r w:rsidR="00A05D4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D12DF6">
        <w:rPr>
          <w:rFonts w:ascii="Arial" w:hAnsi="Arial" w:cs="Arial"/>
          <w:b/>
          <w:bCs/>
          <w:sz w:val="24"/>
          <w:szCs w:val="24"/>
          <w:shd w:val="clear" w:color="auto" w:fill="FFFFFF"/>
        </w:rPr>
        <w:t>B.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05D45">
        <w:rPr>
          <w:rFonts w:ascii="Arial" w:hAnsi="Arial" w:cs="Arial"/>
          <w:sz w:val="24"/>
          <w:szCs w:val="24"/>
          <w:shd w:val="clear" w:color="auto" w:fill="FFFFFF"/>
        </w:rPr>
        <w:t>The p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>olyovular follicle</w:t>
      </w:r>
      <w:r w:rsidR="000F55D3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A05D45">
        <w:rPr>
          <w:rFonts w:ascii="Arial" w:hAnsi="Arial" w:cs="Arial"/>
          <w:sz w:val="24"/>
          <w:szCs w:val="24"/>
          <w:shd w:val="clear" w:color="auto" w:fill="FFFFFF"/>
        </w:rPr>
        <w:t xml:space="preserve"> (POF</w:t>
      </w:r>
      <w:r w:rsidR="000F55D3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A05D45">
        <w:rPr>
          <w:rFonts w:ascii="Arial" w:hAnsi="Arial" w:cs="Arial"/>
          <w:sz w:val="24"/>
          <w:szCs w:val="24"/>
          <w:shd w:val="clear" w:color="auto" w:fill="FFFFFF"/>
        </w:rPr>
        <w:t>)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14322" w:rsidRPr="00070E97">
        <w:rPr>
          <w:rFonts w:ascii="Arial" w:hAnsi="Arial" w:cs="Arial"/>
          <w:sz w:val="24"/>
          <w:szCs w:val="24"/>
          <w:shd w:val="clear" w:color="auto" w:fill="FFFFFF"/>
        </w:rPr>
        <w:t>contain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two oocytes within the same follicle. Scale bar </w:t>
      </w:r>
      <w:r w:rsidR="00A05D45">
        <w:rPr>
          <w:rFonts w:ascii="Arial" w:hAnsi="Arial" w:cs="Arial"/>
          <w:kern w:val="0"/>
          <w:sz w:val="24"/>
          <w:szCs w:val="24"/>
          <w:shd w:val="clear" w:color="auto" w:fill="FFFFFF"/>
          <w14:ligatures w14:val="none"/>
        </w:rPr>
        <w:t>is equal to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40 µm.</w:t>
      </w:r>
    </w:p>
    <w:p w14:paraId="297B05A7" w14:textId="77777777" w:rsidR="00A07A2D" w:rsidRDefault="00A07A2D" w:rsidP="00A07A2D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33A1B9F9" wp14:editId="5E685135">
            <wp:extent cx="5848350" cy="4133850"/>
            <wp:effectExtent l="0" t="0" r="0" b="0"/>
            <wp:docPr id="1791844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49EEC" w14:textId="77777777" w:rsidR="00A07A2D" w:rsidRDefault="00A07A2D" w:rsidP="00A07A2D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1BF2876" w14:textId="77777777" w:rsidR="00D67ACE" w:rsidRDefault="00D67ACE"/>
    <w:sectPr w:rsidR="00D67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63D"/>
    <w:rsid w:val="000F55D3"/>
    <w:rsid w:val="00276616"/>
    <w:rsid w:val="002929FF"/>
    <w:rsid w:val="005B32E6"/>
    <w:rsid w:val="007F463D"/>
    <w:rsid w:val="008F4EA1"/>
    <w:rsid w:val="00A05D45"/>
    <w:rsid w:val="00A07A2D"/>
    <w:rsid w:val="00A76C31"/>
    <w:rsid w:val="00B954D0"/>
    <w:rsid w:val="00D67ACE"/>
    <w:rsid w:val="00DA5716"/>
    <w:rsid w:val="00E91AD4"/>
    <w:rsid w:val="00EE39F6"/>
    <w:rsid w:val="00F1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B7A1"/>
  <w15:docId w15:val="{1B9BF746-BAAA-4D57-BBEB-9F2E39BA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2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tr-T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6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  <w:lang w:val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lang w:val="tr-T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6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lang w:val="tr-T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tr-T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tr-T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tr-T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6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6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6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63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63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7F4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character" w:customStyle="1" w:styleId="SubtitleChar">
    <w:name w:val="Subtitle Char"/>
    <w:basedOn w:val="DefaultParagraphFont"/>
    <w:link w:val="Subtitle"/>
    <w:uiPriority w:val="11"/>
    <w:rsid w:val="007F4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63D"/>
    <w:pPr>
      <w:spacing w:before="160"/>
      <w:jc w:val="center"/>
    </w:pPr>
    <w:rPr>
      <w:i/>
      <w:iCs/>
      <w:color w:val="404040" w:themeColor="text1" w:themeTint="BF"/>
      <w:lang w:val="tr-TR"/>
    </w:rPr>
  </w:style>
  <w:style w:type="character" w:customStyle="1" w:styleId="QuoteChar">
    <w:name w:val="Quote Char"/>
    <w:basedOn w:val="DefaultParagraphFont"/>
    <w:link w:val="Quote"/>
    <w:uiPriority w:val="29"/>
    <w:rsid w:val="007F4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63D"/>
    <w:pPr>
      <w:ind w:left="720"/>
      <w:contextualSpacing/>
    </w:pPr>
    <w:rPr>
      <w:lang w:val="tr-TR"/>
    </w:rPr>
  </w:style>
  <w:style w:type="character" w:styleId="IntenseEmphasis">
    <w:name w:val="Intense Emphasis"/>
    <w:basedOn w:val="DefaultParagraphFont"/>
    <w:uiPriority w:val="21"/>
    <w:qFormat/>
    <w:rsid w:val="007F46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6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lang w:val="tr-T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6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63D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F1432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4D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Betül</dc:creator>
  <cp:lastModifiedBy>Betul Tire</cp:lastModifiedBy>
  <cp:revision>5</cp:revision>
  <dcterms:created xsi:type="dcterms:W3CDTF">2025-07-04T11:24:00Z</dcterms:created>
  <dcterms:modified xsi:type="dcterms:W3CDTF">2025-07-11T11:26:00Z</dcterms:modified>
</cp:coreProperties>
</file>