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D3301" w14:textId="1F5514C7" w:rsidR="0045791B" w:rsidRPr="00EF0825" w:rsidRDefault="0045791B" w:rsidP="0045791B">
      <w:pPr>
        <w:spacing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665A4D">
        <w:rPr>
          <w:rFonts w:ascii="Arial" w:hAnsi="Arial" w:cs="Arial"/>
          <w:b/>
          <w:bCs/>
          <w:sz w:val="24"/>
          <w:szCs w:val="24"/>
        </w:rPr>
        <w:t xml:space="preserve">Supplementary </w:t>
      </w:r>
      <w:r w:rsidR="00670B11">
        <w:rPr>
          <w:rFonts w:ascii="Arial" w:hAnsi="Arial" w:cs="Arial"/>
          <w:b/>
          <w:bCs/>
          <w:sz w:val="24"/>
          <w:szCs w:val="24"/>
        </w:rPr>
        <w:t>Material</w:t>
      </w:r>
      <w:r w:rsidRPr="00665A4D">
        <w:rPr>
          <w:rFonts w:ascii="Arial" w:hAnsi="Arial" w:cs="Arial"/>
          <w:b/>
          <w:bCs/>
          <w:sz w:val="24"/>
          <w:szCs w:val="24"/>
        </w:rPr>
        <w:t xml:space="preserve"> 3.</w:t>
      </w:r>
      <w:r w:rsidRPr="00665A4D">
        <w:rPr>
          <w:rFonts w:ascii="Arial" w:hAnsi="Arial" w:cs="Arial"/>
          <w:sz w:val="24"/>
          <w:szCs w:val="24"/>
        </w:rPr>
        <w:t xml:space="preserve"> </w:t>
      </w:r>
      <w:r w:rsidR="001A280E" w:rsidRPr="001A280E">
        <w:rPr>
          <w:rFonts w:ascii="Arial" w:hAnsi="Arial" w:cs="Arial"/>
          <w:sz w:val="24"/>
          <w:szCs w:val="24"/>
          <w:shd w:val="clear" w:color="auto" w:fill="FFFFFF"/>
        </w:rPr>
        <w:t xml:space="preserve">The correlation between telomere length and relative levels of </w:t>
      </w:r>
      <w:r w:rsidR="001A280E" w:rsidRPr="001A280E">
        <w:rPr>
          <w:rFonts w:ascii="Arial" w:hAnsi="Arial" w:cs="Arial"/>
          <w:i/>
          <w:iCs/>
          <w:sz w:val="24"/>
          <w:szCs w:val="24"/>
          <w:shd w:val="clear" w:color="auto" w:fill="FFFFFF"/>
        </w:rPr>
        <w:t>Terc</w:t>
      </w:r>
      <w:r w:rsidR="001A280E" w:rsidRPr="001A280E">
        <w:rPr>
          <w:rFonts w:ascii="Arial" w:hAnsi="Arial" w:cs="Arial"/>
          <w:sz w:val="24"/>
          <w:szCs w:val="24"/>
          <w:shd w:val="clear" w:color="auto" w:fill="FFFFFF"/>
        </w:rPr>
        <w:t xml:space="preserve"> RNA, </w:t>
      </w:r>
      <w:proofErr w:type="spellStart"/>
      <w:r w:rsidR="001A280E" w:rsidRPr="001A280E">
        <w:rPr>
          <w:rFonts w:ascii="Arial" w:hAnsi="Arial" w:cs="Arial"/>
          <w:i/>
          <w:iCs/>
          <w:sz w:val="24"/>
          <w:szCs w:val="24"/>
          <w:shd w:val="clear" w:color="auto" w:fill="FFFFFF"/>
        </w:rPr>
        <w:t>Tert</w:t>
      </w:r>
      <w:proofErr w:type="spellEnd"/>
      <w:r w:rsidR="001A280E" w:rsidRPr="001A280E">
        <w:rPr>
          <w:rFonts w:ascii="Arial" w:hAnsi="Arial" w:cs="Arial"/>
          <w:i/>
          <w:iCs/>
          <w:sz w:val="24"/>
          <w:szCs w:val="24"/>
          <w:shd w:val="clear" w:color="auto" w:fill="FFFFFF"/>
        </w:rPr>
        <w:t xml:space="preserve"> </w:t>
      </w:r>
      <w:r w:rsidR="001A280E" w:rsidRPr="001A280E">
        <w:rPr>
          <w:rFonts w:ascii="Arial" w:hAnsi="Arial" w:cs="Arial"/>
          <w:sz w:val="24"/>
          <w:szCs w:val="24"/>
          <w:shd w:val="clear" w:color="auto" w:fill="FFFFFF"/>
        </w:rPr>
        <w:t xml:space="preserve">mRNA, and TERT protein in GV and MII oocytes. </w:t>
      </w:r>
      <w:r w:rsidR="001A280E" w:rsidRPr="001A280E">
        <w:rPr>
          <w:rFonts w:ascii="Arial" w:hAnsi="Arial" w:cs="Arial"/>
          <w:b/>
          <w:bCs/>
          <w:sz w:val="24"/>
          <w:szCs w:val="24"/>
          <w:shd w:val="clear" w:color="auto" w:fill="FFFFFF"/>
        </w:rPr>
        <w:t>A.</w:t>
      </w:r>
      <w:r w:rsidR="001A280E" w:rsidRPr="001A280E">
        <w:rPr>
          <w:rFonts w:ascii="Arial" w:hAnsi="Arial" w:cs="Arial"/>
          <w:sz w:val="24"/>
          <w:szCs w:val="24"/>
          <w:shd w:val="clear" w:color="auto" w:fill="FFFFFF"/>
        </w:rPr>
        <w:t xml:space="preserve"> In GV oocytes, telomere length does not show any significant correlation with </w:t>
      </w:r>
      <w:r w:rsidR="008A5CCB" w:rsidRPr="00665A4D">
        <w:rPr>
          <w:rFonts w:ascii="Arial" w:hAnsi="Arial" w:cs="Arial"/>
          <w:i/>
          <w:iCs/>
          <w:sz w:val="24"/>
          <w:szCs w:val="24"/>
        </w:rPr>
        <w:t xml:space="preserve">Terc </w:t>
      </w:r>
      <w:r w:rsidR="008A5CCB" w:rsidRPr="00665A4D">
        <w:rPr>
          <w:rFonts w:ascii="Arial" w:hAnsi="Arial" w:cs="Arial"/>
          <w:sz w:val="24"/>
          <w:szCs w:val="24"/>
        </w:rPr>
        <w:t>RNA (</w:t>
      </w:r>
      <w:r w:rsidR="008A5CCB" w:rsidRPr="00665A4D">
        <w:rPr>
          <w:rFonts w:ascii="Arial" w:hAnsi="Arial" w:cs="Arial"/>
          <w:i/>
          <w:iCs/>
          <w:sz w:val="24"/>
          <w:szCs w:val="24"/>
        </w:rPr>
        <w:t>P</w:t>
      </w:r>
      <w:r w:rsidR="008A5CCB" w:rsidRPr="00665A4D">
        <w:rPr>
          <w:rFonts w:ascii="Arial" w:hAnsi="Arial" w:cs="Arial"/>
          <w:sz w:val="24"/>
          <w:szCs w:val="24"/>
        </w:rPr>
        <w:t>=0.82, r=0.07, R²=0.005)</w:t>
      </w:r>
      <w:r w:rsidR="001A280E" w:rsidRPr="001A280E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="008A5CCB" w:rsidRPr="00665A4D">
        <w:rPr>
          <w:rFonts w:ascii="Arial" w:hAnsi="Arial" w:cs="Arial"/>
          <w:i/>
          <w:iCs/>
          <w:sz w:val="24"/>
          <w:szCs w:val="24"/>
        </w:rPr>
        <w:t>Tert</w:t>
      </w:r>
      <w:proofErr w:type="spellEnd"/>
      <w:r w:rsidR="008A5CCB" w:rsidRPr="00665A4D">
        <w:rPr>
          <w:rFonts w:ascii="Arial" w:hAnsi="Arial" w:cs="Arial"/>
          <w:sz w:val="24"/>
          <w:szCs w:val="24"/>
        </w:rPr>
        <w:t xml:space="preserve"> mRNA (</w:t>
      </w:r>
      <w:r w:rsidR="008A5CCB" w:rsidRPr="00665A4D">
        <w:rPr>
          <w:rFonts w:ascii="Arial" w:hAnsi="Arial" w:cs="Arial"/>
          <w:i/>
          <w:iCs/>
          <w:sz w:val="24"/>
          <w:szCs w:val="24"/>
        </w:rPr>
        <w:t>P</w:t>
      </w:r>
      <w:r w:rsidR="008A5CCB" w:rsidRPr="00665A4D">
        <w:rPr>
          <w:rFonts w:ascii="Arial" w:hAnsi="Arial" w:cs="Arial"/>
          <w:sz w:val="24"/>
          <w:szCs w:val="24"/>
        </w:rPr>
        <w:t>=0.06, r=-0.55, R²=0.30)</w:t>
      </w:r>
      <w:r w:rsidR="001A280E" w:rsidRPr="001A280E">
        <w:rPr>
          <w:rFonts w:ascii="Arial" w:hAnsi="Arial" w:cs="Arial"/>
          <w:sz w:val="24"/>
          <w:szCs w:val="24"/>
          <w:shd w:val="clear" w:color="auto" w:fill="FFFFFF"/>
        </w:rPr>
        <w:t xml:space="preserve">, or </w:t>
      </w:r>
      <w:r w:rsidR="008A5CCB" w:rsidRPr="00665A4D">
        <w:rPr>
          <w:rFonts w:ascii="Arial" w:hAnsi="Arial" w:cs="Arial"/>
          <w:sz w:val="24"/>
          <w:szCs w:val="24"/>
        </w:rPr>
        <w:t>TERT protein (</w:t>
      </w:r>
      <w:r w:rsidR="008A5CCB" w:rsidRPr="00665A4D">
        <w:rPr>
          <w:rFonts w:ascii="Arial" w:hAnsi="Arial" w:cs="Arial"/>
          <w:i/>
          <w:iCs/>
          <w:sz w:val="24"/>
          <w:szCs w:val="24"/>
        </w:rPr>
        <w:t>P</w:t>
      </w:r>
      <w:r w:rsidR="008A5CCB" w:rsidRPr="00665A4D">
        <w:rPr>
          <w:rFonts w:ascii="Arial" w:hAnsi="Arial" w:cs="Arial"/>
          <w:sz w:val="24"/>
          <w:szCs w:val="24"/>
        </w:rPr>
        <w:t xml:space="preserve">=0.51, r=-0.21, R²=0.04) </w:t>
      </w:r>
      <w:r w:rsidR="001A280E" w:rsidRPr="001A280E">
        <w:rPr>
          <w:rFonts w:ascii="Arial" w:hAnsi="Arial" w:cs="Arial"/>
          <w:sz w:val="24"/>
          <w:szCs w:val="24"/>
          <w:shd w:val="clear" w:color="auto" w:fill="FFFFFF"/>
        </w:rPr>
        <w:t xml:space="preserve">levels. Additionally, </w:t>
      </w:r>
      <w:r w:rsidR="001A280E" w:rsidRPr="000F690E">
        <w:rPr>
          <w:rFonts w:ascii="Arial" w:hAnsi="Arial" w:cs="Arial"/>
          <w:i/>
          <w:iCs/>
          <w:sz w:val="24"/>
          <w:szCs w:val="24"/>
          <w:shd w:val="clear" w:color="auto" w:fill="FFFFFF"/>
        </w:rPr>
        <w:t>Terc</w:t>
      </w:r>
      <w:r w:rsidR="001A280E" w:rsidRPr="001A280E">
        <w:rPr>
          <w:rFonts w:ascii="Arial" w:hAnsi="Arial" w:cs="Arial"/>
          <w:sz w:val="24"/>
          <w:szCs w:val="24"/>
          <w:shd w:val="clear" w:color="auto" w:fill="FFFFFF"/>
        </w:rPr>
        <w:t xml:space="preserve"> RNA expression showed no correlation with either </w:t>
      </w:r>
      <w:proofErr w:type="spellStart"/>
      <w:r w:rsidR="001A280E" w:rsidRPr="001A280E">
        <w:rPr>
          <w:rFonts w:ascii="Arial" w:hAnsi="Arial" w:cs="Arial"/>
          <w:i/>
          <w:iCs/>
          <w:sz w:val="24"/>
          <w:szCs w:val="24"/>
          <w:shd w:val="clear" w:color="auto" w:fill="FFFFFF"/>
        </w:rPr>
        <w:t>Tert</w:t>
      </w:r>
      <w:proofErr w:type="spellEnd"/>
      <w:r w:rsidR="001A280E" w:rsidRPr="001A280E">
        <w:rPr>
          <w:rFonts w:ascii="Arial" w:hAnsi="Arial" w:cs="Arial"/>
          <w:i/>
          <w:iCs/>
          <w:sz w:val="24"/>
          <w:szCs w:val="24"/>
          <w:shd w:val="clear" w:color="auto" w:fill="FFFFFF"/>
        </w:rPr>
        <w:t xml:space="preserve"> </w:t>
      </w:r>
      <w:r w:rsidR="001A280E" w:rsidRPr="001A280E">
        <w:rPr>
          <w:rFonts w:ascii="Arial" w:hAnsi="Arial" w:cs="Arial"/>
          <w:sz w:val="24"/>
          <w:szCs w:val="24"/>
          <w:shd w:val="clear" w:color="auto" w:fill="FFFFFF"/>
        </w:rPr>
        <w:t>mRNA (</w:t>
      </w:r>
      <w:r w:rsidR="008A5CCB" w:rsidRPr="00665A4D">
        <w:rPr>
          <w:rFonts w:ascii="Arial" w:hAnsi="Arial" w:cs="Arial"/>
          <w:i/>
          <w:iCs/>
          <w:sz w:val="24"/>
          <w:szCs w:val="24"/>
        </w:rPr>
        <w:t>P</w:t>
      </w:r>
      <w:r w:rsidR="008A5CCB" w:rsidRPr="00665A4D">
        <w:rPr>
          <w:rFonts w:ascii="Arial" w:hAnsi="Arial" w:cs="Arial"/>
          <w:sz w:val="24"/>
          <w:szCs w:val="24"/>
        </w:rPr>
        <w:t>=0.</w:t>
      </w:r>
      <w:r w:rsidR="008A5CCB">
        <w:rPr>
          <w:rFonts w:ascii="Arial" w:hAnsi="Arial" w:cs="Arial"/>
          <w:sz w:val="24"/>
          <w:szCs w:val="24"/>
        </w:rPr>
        <w:t>42</w:t>
      </w:r>
      <w:r w:rsidR="008A5CCB" w:rsidRPr="00665A4D">
        <w:rPr>
          <w:rFonts w:ascii="Arial" w:hAnsi="Arial" w:cs="Arial"/>
          <w:sz w:val="24"/>
          <w:szCs w:val="24"/>
        </w:rPr>
        <w:t xml:space="preserve">, </w:t>
      </w:r>
      <w:r w:rsidR="001A280E" w:rsidRPr="001A280E">
        <w:rPr>
          <w:rFonts w:ascii="Arial" w:hAnsi="Arial" w:cs="Arial"/>
          <w:sz w:val="24"/>
          <w:szCs w:val="24"/>
          <w:shd w:val="clear" w:color="auto" w:fill="FFFFFF"/>
        </w:rPr>
        <w:t>r=0.25</w:t>
      </w:r>
      <w:r w:rsidR="008A5CCB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r w:rsidR="008A5CCB" w:rsidRPr="00665A4D">
        <w:rPr>
          <w:rFonts w:ascii="Arial" w:hAnsi="Arial" w:cs="Arial"/>
          <w:sz w:val="24"/>
          <w:szCs w:val="24"/>
        </w:rPr>
        <w:t>R²=0.0</w:t>
      </w:r>
      <w:r w:rsidR="008A5CCB">
        <w:rPr>
          <w:rFonts w:ascii="Arial" w:hAnsi="Arial" w:cs="Arial"/>
          <w:sz w:val="24"/>
          <w:szCs w:val="24"/>
        </w:rPr>
        <w:t>64</w:t>
      </w:r>
      <w:r w:rsidR="001A280E" w:rsidRPr="001A280E">
        <w:rPr>
          <w:rFonts w:ascii="Arial" w:hAnsi="Arial" w:cs="Arial"/>
          <w:sz w:val="24"/>
          <w:szCs w:val="24"/>
          <w:shd w:val="clear" w:color="auto" w:fill="FFFFFF"/>
        </w:rPr>
        <w:t>) or TERT protein (</w:t>
      </w:r>
      <w:r w:rsidR="008A5CCB" w:rsidRPr="00665A4D">
        <w:rPr>
          <w:rFonts w:ascii="Arial" w:hAnsi="Arial" w:cs="Arial"/>
          <w:i/>
          <w:iCs/>
          <w:sz w:val="24"/>
          <w:szCs w:val="24"/>
        </w:rPr>
        <w:t>P</w:t>
      </w:r>
      <w:r w:rsidR="008A5CCB" w:rsidRPr="00665A4D">
        <w:rPr>
          <w:rFonts w:ascii="Arial" w:hAnsi="Arial" w:cs="Arial"/>
          <w:sz w:val="24"/>
          <w:szCs w:val="24"/>
        </w:rPr>
        <w:t>=0.</w:t>
      </w:r>
      <w:r w:rsidR="008A5CCB">
        <w:rPr>
          <w:rFonts w:ascii="Arial" w:hAnsi="Arial" w:cs="Arial"/>
          <w:sz w:val="24"/>
          <w:szCs w:val="24"/>
        </w:rPr>
        <w:t>32</w:t>
      </w:r>
      <w:r w:rsidR="008A5CCB" w:rsidRPr="00665A4D">
        <w:rPr>
          <w:rFonts w:ascii="Arial" w:hAnsi="Arial" w:cs="Arial"/>
          <w:sz w:val="24"/>
          <w:szCs w:val="24"/>
        </w:rPr>
        <w:t xml:space="preserve">, </w:t>
      </w:r>
      <w:r w:rsidR="001A280E" w:rsidRPr="001A280E">
        <w:rPr>
          <w:rFonts w:ascii="Arial" w:hAnsi="Arial" w:cs="Arial"/>
          <w:sz w:val="24"/>
          <w:szCs w:val="24"/>
          <w:shd w:val="clear" w:color="auto" w:fill="FFFFFF"/>
        </w:rPr>
        <w:t>r = 0.31</w:t>
      </w:r>
      <w:r w:rsidR="008A5CCB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r w:rsidR="008A5CCB" w:rsidRPr="00665A4D">
        <w:rPr>
          <w:rFonts w:ascii="Arial" w:hAnsi="Arial" w:cs="Arial"/>
          <w:sz w:val="24"/>
          <w:szCs w:val="24"/>
        </w:rPr>
        <w:t>R²=0.0</w:t>
      </w:r>
      <w:r w:rsidR="008A5CCB">
        <w:rPr>
          <w:rFonts w:ascii="Arial" w:hAnsi="Arial" w:cs="Arial"/>
          <w:sz w:val="24"/>
          <w:szCs w:val="24"/>
        </w:rPr>
        <w:t>95</w:t>
      </w:r>
      <w:r w:rsidR="001A280E" w:rsidRPr="001A280E">
        <w:rPr>
          <w:rFonts w:ascii="Arial" w:hAnsi="Arial" w:cs="Arial"/>
          <w:sz w:val="24"/>
          <w:szCs w:val="24"/>
          <w:shd w:val="clear" w:color="auto" w:fill="FFFFFF"/>
        </w:rPr>
        <w:t xml:space="preserve">) levels. Also, a positive correlation was observed between </w:t>
      </w:r>
      <w:proofErr w:type="spellStart"/>
      <w:r w:rsidR="001A280E" w:rsidRPr="001A280E">
        <w:rPr>
          <w:rFonts w:ascii="Arial" w:hAnsi="Arial" w:cs="Arial"/>
          <w:i/>
          <w:iCs/>
          <w:sz w:val="24"/>
          <w:szCs w:val="24"/>
          <w:shd w:val="clear" w:color="auto" w:fill="FFFFFF"/>
        </w:rPr>
        <w:t>Tert</w:t>
      </w:r>
      <w:proofErr w:type="spellEnd"/>
      <w:r w:rsidR="001A280E" w:rsidRPr="001A280E">
        <w:rPr>
          <w:rFonts w:ascii="Arial" w:hAnsi="Arial" w:cs="Arial"/>
          <w:sz w:val="24"/>
          <w:szCs w:val="24"/>
          <w:shd w:val="clear" w:color="auto" w:fill="FFFFFF"/>
        </w:rPr>
        <w:t xml:space="preserve"> mRNA and TERT protein levels (</w:t>
      </w:r>
      <w:r w:rsidR="008A5CCB" w:rsidRPr="00665A4D">
        <w:rPr>
          <w:rFonts w:ascii="Arial" w:hAnsi="Arial" w:cs="Arial"/>
          <w:i/>
          <w:iCs/>
          <w:sz w:val="24"/>
          <w:szCs w:val="24"/>
        </w:rPr>
        <w:t>P</w:t>
      </w:r>
      <w:r w:rsidR="008A5CCB" w:rsidRPr="00665A4D">
        <w:rPr>
          <w:rFonts w:ascii="Arial" w:hAnsi="Arial" w:cs="Arial"/>
          <w:sz w:val="24"/>
          <w:szCs w:val="24"/>
        </w:rPr>
        <w:t>=0.</w:t>
      </w:r>
      <w:r w:rsidR="008A5CCB">
        <w:rPr>
          <w:rFonts w:ascii="Arial" w:hAnsi="Arial" w:cs="Arial"/>
          <w:sz w:val="24"/>
          <w:szCs w:val="24"/>
        </w:rPr>
        <w:t>11</w:t>
      </w:r>
      <w:r w:rsidR="008A5CCB" w:rsidRPr="00665A4D">
        <w:rPr>
          <w:rFonts w:ascii="Arial" w:hAnsi="Arial" w:cs="Arial"/>
          <w:sz w:val="24"/>
          <w:szCs w:val="24"/>
        </w:rPr>
        <w:t xml:space="preserve">, </w:t>
      </w:r>
      <w:r w:rsidR="001A280E" w:rsidRPr="001A280E">
        <w:rPr>
          <w:rFonts w:ascii="Arial" w:hAnsi="Arial" w:cs="Arial"/>
          <w:sz w:val="24"/>
          <w:szCs w:val="24"/>
          <w:shd w:val="clear" w:color="auto" w:fill="FFFFFF"/>
        </w:rPr>
        <w:t>r=0.48</w:t>
      </w:r>
      <w:r w:rsidR="008A5CCB">
        <w:rPr>
          <w:rFonts w:ascii="Arial" w:hAnsi="Arial" w:cs="Arial"/>
          <w:sz w:val="24"/>
          <w:szCs w:val="24"/>
          <w:shd w:val="clear" w:color="auto" w:fill="FFFFFF"/>
        </w:rPr>
        <w:t>,</w:t>
      </w:r>
      <w:r w:rsidR="008A5CCB" w:rsidRPr="008A5CCB">
        <w:rPr>
          <w:rFonts w:ascii="Arial" w:hAnsi="Arial" w:cs="Arial"/>
          <w:sz w:val="24"/>
          <w:szCs w:val="24"/>
        </w:rPr>
        <w:t xml:space="preserve"> </w:t>
      </w:r>
      <w:r w:rsidR="008A5CCB" w:rsidRPr="00665A4D">
        <w:rPr>
          <w:rFonts w:ascii="Arial" w:hAnsi="Arial" w:cs="Arial"/>
          <w:sz w:val="24"/>
          <w:szCs w:val="24"/>
        </w:rPr>
        <w:t>R²=0.</w:t>
      </w:r>
      <w:r w:rsidR="008A5CCB">
        <w:rPr>
          <w:rFonts w:ascii="Arial" w:hAnsi="Arial" w:cs="Arial"/>
          <w:sz w:val="24"/>
          <w:szCs w:val="24"/>
        </w:rPr>
        <w:t>22</w:t>
      </w:r>
      <w:r w:rsidR="001A280E" w:rsidRPr="001A280E">
        <w:rPr>
          <w:rFonts w:ascii="Arial" w:hAnsi="Arial" w:cs="Arial"/>
          <w:sz w:val="24"/>
          <w:szCs w:val="24"/>
          <w:shd w:val="clear" w:color="auto" w:fill="FFFFFF"/>
        </w:rPr>
        <w:t>).</w:t>
      </w:r>
      <w:r w:rsidR="001A280E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1A280E" w:rsidRPr="001A280E">
        <w:rPr>
          <w:rFonts w:ascii="Arial" w:hAnsi="Arial" w:cs="Arial"/>
          <w:b/>
          <w:bCs/>
          <w:sz w:val="24"/>
          <w:szCs w:val="24"/>
          <w:shd w:val="clear" w:color="auto" w:fill="FFFFFF"/>
        </w:rPr>
        <w:t>B.</w:t>
      </w:r>
      <w:r w:rsidR="001A280E" w:rsidRPr="001A280E">
        <w:rPr>
          <w:rFonts w:ascii="Arial" w:hAnsi="Arial" w:cs="Arial"/>
          <w:sz w:val="24"/>
          <w:szCs w:val="24"/>
          <w:shd w:val="clear" w:color="auto" w:fill="FFFFFF"/>
        </w:rPr>
        <w:t xml:space="preserve"> In MII oocytes, telomere length shows a significant positive correlation with </w:t>
      </w:r>
      <w:r w:rsidR="001A280E" w:rsidRPr="001A280E">
        <w:rPr>
          <w:rFonts w:ascii="Arial" w:hAnsi="Arial" w:cs="Arial"/>
          <w:i/>
          <w:iCs/>
          <w:sz w:val="24"/>
          <w:szCs w:val="24"/>
          <w:shd w:val="clear" w:color="auto" w:fill="FFFFFF"/>
        </w:rPr>
        <w:t>Terc</w:t>
      </w:r>
      <w:r w:rsidR="001A280E" w:rsidRPr="001A280E">
        <w:rPr>
          <w:rFonts w:ascii="Arial" w:hAnsi="Arial" w:cs="Arial"/>
          <w:sz w:val="24"/>
          <w:szCs w:val="24"/>
          <w:shd w:val="clear" w:color="auto" w:fill="FFFFFF"/>
        </w:rPr>
        <w:t xml:space="preserve"> RNA level </w:t>
      </w:r>
      <w:r w:rsidR="00206048" w:rsidRPr="00665A4D">
        <w:rPr>
          <w:rFonts w:ascii="Arial" w:hAnsi="Arial" w:cs="Arial"/>
          <w:sz w:val="24"/>
          <w:szCs w:val="24"/>
        </w:rPr>
        <w:t>(</w:t>
      </w:r>
      <w:r w:rsidR="00206048" w:rsidRPr="00665A4D">
        <w:rPr>
          <w:rFonts w:ascii="Arial" w:hAnsi="Arial" w:cs="Arial"/>
          <w:i/>
          <w:iCs/>
          <w:sz w:val="24"/>
          <w:szCs w:val="24"/>
        </w:rPr>
        <w:t>P</w:t>
      </w:r>
      <w:r w:rsidR="00206048">
        <w:rPr>
          <w:rFonts w:ascii="Arial" w:hAnsi="Arial" w:cs="Arial"/>
          <w:sz w:val="24"/>
          <w:szCs w:val="24"/>
        </w:rPr>
        <w:t>=0.001, r=0.89, R²=0.79)</w:t>
      </w:r>
      <w:r w:rsidR="001A280E" w:rsidRPr="001A280E">
        <w:rPr>
          <w:rFonts w:ascii="Arial" w:hAnsi="Arial" w:cs="Arial"/>
          <w:sz w:val="24"/>
          <w:szCs w:val="24"/>
          <w:shd w:val="clear" w:color="auto" w:fill="FFFFFF"/>
        </w:rPr>
        <w:t>, whereas there were no correlations with</w:t>
      </w:r>
      <w:r w:rsidR="001A280E" w:rsidRPr="001A280E">
        <w:rPr>
          <w:rFonts w:ascii="Arial" w:hAnsi="Arial" w:cs="Arial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1A280E" w:rsidRPr="001A280E">
        <w:rPr>
          <w:rFonts w:ascii="Arial" w:hAnsi="Arial" w:cs="Arial"/>
          <w:i/>
          <w:iCs/>
          <w:sz w:val="24"/>
          <w:szCs w:val="24"/>
          <w:shd w:val="clear" w:color="auto" w:fill="FFFFFF"/>
        </w:rPr>
        <w:t>Tert</w:t>
      </w:r>
      <w:proofErr w:type="spellEnd"/>
      <w:r w:rsidR="001A280E" w:rsidRPr="001A280E">
        <w:rPr>
          <w:rFonts w:ascii="Arial" w:hAnsi="Arial" w:cs="Arial"/>
          <w:sz w:val="24"/>
          <w:szCs w:val="24"/>
          <w:shd w:val="clear" w:color="auto" w:fill="FFFFFF"/>
        </w:rPr>
        <w:t xml:space="preserve"> mRNA </w:t>
      </w:r>
      <w:r w:rsidR="00206048" w:rsidRPr="00665A4D">
        <w:rPr>
          <w:rFonts w:ascii="Arial" w:hAnsi="Arial" w:cs="Arial"/>
          <w:sz w:val="24"/>
          <w:szCs w:val="24"/>
        </w:rPr>
        <w:t>(</w:t>
      </w:r>
      <w:r w:rsidR="00206048" w:rsidRPr="00665A4D">
        <w:rPr>
          <w:rFonts w:ascii="Arial" w:hAnsi="Arial" w:cs="Arial"/>
          <w:i/>
          <w:iCs/>
          <w:sz w:val="24"/>
          <w:szCs w:val="24"/>
        </w:rPr>
        <w:t>P</w:t>
      </w:r>
      <w:r w:rsidR="00206048" w:rsidRPr="00665A4D">
        <w:rPr>
          <w:rFonts w:ascii="Arial" w:hAnsi="Arial" w:cs="Arial"/>
          <w:sz w:val="24"/>
          <w:szCs w:val="24"/>
        </w:rPr>
        <w:t>=0.06, r=0.54, R²=0.29)</w:t>
      </w:r>
      <w:r w:rsidR="00206048">
        <w:rPr>
          <w:rFonts w:ascii="Arial" w:hAnsi="Arial" w:cs="Arial"/>
          <w:sz w:val="24"/>
          <w:szCs w:val="24"/>
        </w:rPr>
        <w:t xml:space="preserve"> </w:t>
      </w:r>
      <w:r w:rsidR="001A280E" w:rsidRPr="001A280E">
        <w:rPr>
          <w:rFonts w:ascii="Arial" w:hAnsi="Arial" w:cs="Arial"/>
          <w:sz w:val="24"/>
          <w:szCs w:val="24"/>
          <w:shd w:val="clear" w:color="auto" w:fill="FFFFFF"/>
        </w:rPr>
        <w:t xml:space="preserve">and TERT protein </w:t>
      </w:r>
      <w:r w:rsidR="00206048" w:rsidRPr="00665A4D">
        <w:rPr>
          <w:rFonts w:ascii="Arial" w:hAnsi="Arial" w:cs="Arial"/>
          <w:sz w:val="24"/>
          <w:szCs w:val="24"/>
        </w:rPr>
        <w:t>(</w:t>
      </w:r>
      <w:r w:rsidR="00206048" w:rsidRPr="00665A4D">
        <w:rPr>
          <w:rFonts w:ascii="Arial" w:hAnsi="Arial" w:cs="Arial"/>
          <w:i/>
          <w:iCs/>
          <w:sz w:val="24"/>
          <w:szCs w:val="24"/>
        </w:rPr>
        <w:t>P</w:t>
      </w:r>
      <w:r w:rsidR="00206048" w:rsidRPr="00665A4D">
        <w:rPr>
          <w:rFonts w:ascii="Arial" w:hAnsi="Arial" w:cs="Arial"/>
          <w:sz w:val="24"/>
          <w:szCs w:val="24"/>
        </w:rPr>
        <w:t>=0.12, r=0.47, R²=0.22)</w:t>
      </w:r>
      <w:r w:rsidR="00206048">
        <w:rPr>
          <w:rFonts w:ascii="Arial" w:hAnsi="Arial" w:cs="Arial"/>
          <w:sz w:val="24"/>
          <w:szCs w:val="24"/>
        </w:rPr>
        <w:t xml:space="preserve"> </w:t>
      </w:r>
      <w:r w:rsidR="001A280E" w:rsidRPr="001A280E">
        <w:rPr>
          <w:rFonts w:ascii="Arial" w:hAnsi="Arial" w:cs="Arial"/>
          <w:sz w:val="24"/>
          <w:szCs w:val="24"/>
          <w:shd w:val="clear" w:color="auto" w:fill="FFFFFF"/>
        </w:rPr>
        <w:t>levels.</w:t>
      </w:r>
      <w:r w:rsidR="001A280E" w:rsidRPr="001A280E">
        <w:rPr>
          <w:rFonts w:ascii="Arial" w:hAnsi="Arial" w:cs="Arial"/>
          <w:i/>
          <w:iCs/>
          <w:sz w:val="24"/>
          <w:szCs w:val="24"/>
          <w:shd w:val="clear" w:color="auto" w:fill="FFFFFF"/>
        </w:rPr>
        <w:t xml:space="preserve"> </w:t>
      </w:r>
      <w:r w:rsidR="001A280E" w:rsidRPr="001A280E">
        <w:rPr>
          <w:rFonts w:ascii="Arial" w:hAnsi="Arial" w:cs="Arial"/>
          <w:sz w:val="24"/>
          <w:szCs w:val="24"/>
          <w:shd w:val="clear" w:color="auto" w:fill="FFFFFF"/>
        </w:rPr>
        <w:t xml:space="preserve">Furthermore, </w:t>
      </w:r>
      <w:r w:rsidR="001A280E" w:rsidRPr="001A280E">
        <w:rPr>
          <w:rFonts w:ascii="Arial" w:hAnsi="Arial" w:cs="Arial"/>
          <w:i/>
          <w:iCs/>
          <w:sz w:val="24"/>
          <w:szCs w:val="24"/>
          <w:shd w:val="clear" w:color="auto" w:fill="FFFFFF"/>
        </w:rPr>
        <w:t>Terc</w:t>
      </w:r>
      <w:r w:rsidR="001A280E" w:rsidRPr="001A280E">
        <w:rPr>
          <w:rFonts w:ascii="Arial" w:hAnsi="Arial" w:cs="Arial"/>
          <w:sz w:val="24"/>
          <w:szCs w:val="24"/>
          <w:shd w:val="clear" w:color="auto" w:fill="FFFFFF"/>
        </w:rPr>
        <w:t xml:space="preserve"> RNA expression was positively correlated with both </w:t>
      </w:r>
      <w:proofErr w:type="spellStart"/>
      <w:r w:rsidR="001A280E" w:rsidRPr="001A280E">
        <w:rPr>
          <w:rFonts w:ascii="Arial" w:hAnsi="Arial" w:cs="Arial"/>
          <w:i/>
          <w:iCs/>
          <w:sz w:val="24"/>
          <w:szCs w:val="24"/>
          <w:shd w:val="clear" w:color="auto" w:fill="FFFFFF"/>
        </w:rPr>
        <w:t>Tert</w:t>
      </w:r>
      <w:proofErr w:type="spellEnd"/>
      <w:r w:rsidR="001A280E" w:rsidRPr="001A280E">
        <w:rPr>
          <w:rFonts w:ascii="Arial" w:hAnsi="Arial" w:cs="Arial"/>
          <w:i/>
          <w:iCs/>
          <w:sz w:val="24"/>
          <w:szCs w:val="24"/>
          <w:shd w:val="clear" w:color="auto" w:fill="FFFFFF"/>
        </w:rPr>
        <w:t xml:space="preserve"> </w:t>
      </w:r>
      <w:r w:rsidR="001A280E" w:rsidRPr="001A280E">
        <w:rPr>
          <w:rFonts w:ascii="Arial" w:hAnsi="Arial" w:cs="Arial"/>
          <w:sz w:val="24"/>
          <w:szCs w:val="24"/>
          <w:shd w:val="clear" w:color="auto" w:fill="FFFFFF"/>
        </w:rPr>
        <w:t>mRNA (</w:t>
      </w:r>
      <w:r w:rsidR="00206048" w:rsidRPr="00665A4D">
        <w:rPr>
          <w:rFonts w:ascii="Arial" w:hAnsi="Arial" w:cs="Arial"/>
          <w:i/>
          <w:iCs/>
          <w:sz w:val="24"/>
          <w:szCs w:val="24"/>
        </w:rPr>
        <w:t>P</w:t>
      </w:r>
      <w:r w:rsidR="00206048" w:rsidRPr="00665A4D">
        <w:rPr>
          <w:rFonts w:ascii="Arial" w:hAnsi="Arial" w:cs="Arial"/>
          <w:sz w:val="24"/>
          <w:szCs w:val="24"/>
        </w:rPr>
        <w:t>=0.</w:t>
      </w:r>
      <w:r w:rsidR="00206048">
        <w:rPr>
          <w:rFonts w:ascii="Arial" w:hAnsi="Arial" w:cs="Arial"/>
          <w:sz w:val="24"/>
          <w:szCs w:val="24"/>
        </w:rPr>
        <w:t>06</w:t>
      </w:r>
      <w:r w:rsidR="00206048" w:rsidRPr="00665A4D">
        <w:rPr>
          <w:rFonts w:ascii="Arial" w:hAnsi="Arial" w:cs="Arial"/>
          <w:sz w:val="24"/>
          <w:szCs w:val="24"/>
        </w:rPr>
        <w:t xml:space="preserve">, </w:t>
      </w:r>
      <w:r w:rsidR="001A280E" w:rsidRPr="001A280E">
        <w:rPr>
          <w:rFonts w:ascii="Arial" w:hAnsi="Arial" w:cs="Arial"/>
          <w:sz w:val="24"/>
          <w:szCs w:val="24"/>
          <w:shd w:val="clear" w:color="auto" w:fill="FFFFFF"/>
        </w:rPr>
        <w:t>r = 0.54</w:t>
      </w:r>
      <w:r w:rsidR="00206048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r w:rsidR="00206048" w:rsidRPr="00665A4D">
        <w:rPr>
          <w:rFonts w:ascii="Arial" w:hAnsi="Arial" w:cs="Arial"/>
          <w:sz w:val="24"/>
          <w:szCs w:val="24"/>
        </w:rPr>
        <w:t>R²=0.2</w:t>
      </w:r>
      <w:r w:rsidR="00206048">
        <w:rPr>
          <w:rFonts w:ascii="Arial" w:hAnsi="Arial" w:cs="Arial"/>
          <w:sz w:val="24"/>
          <w:szCs w:val="24"/>
        </w:rPr>
        <w:t>9</w:t>
      </w:r>
      <w:r w:rsidR="001A280E" w:rsidRPr="001A280E">
        <w:rPr>
          <w:rFonts w:ascii="Arial" w:hAnsi="Arial" w:cs="Arial"/>
          <w:sz w:val="24"/>
          <w:szCs w:val="24"/>
          <w:shd w:val="clear" w:color="auto" w:fill="FFFFFF"/>
        </w:rPr>
        <w:t>) and TERT protein (</w:t>
      </w:r>
      <w:r w:rsidR="00206048" w:rsidRPr="00665A4D">
        <w:rPr>
          <w:rFonts w:ascii="Arial" w:hAnsi="Arial" w:cs="Arial"/>
          <w:i/>
          <w:iCs/>
          <w:sz w:val="24"/>
          <w:szCs w:val="24"/>
        </w:rPr>
        <w:t>P</w:t>
      </w:r>
      <w:r w:rsidR="00206048" w:rsidRPr="00665A4D">
        <w:rPr>
          <w:rFonts w:ascii="Arial" w:hAnsi="Arial" w:cs="Arial"/>
          <w:sz w:val="24"/>
          <w:szCs w:val="24"/>
        </w:rPr>
        <w:t>=0.2</w:t>
      </w:r>
      <w:r w:rsidR="00206048">
        <w:rPr>
          <w:rFonts w:ascii="Arial" w:hAnsi="Arial" w:cs="Arial"/>
          <w:sz w:val="24"/>
          <w:szCs w:val="24"/>
        </w:rPr>
        <w:t>7</w:t>
      </w:r>
      <w:r w:rsidR="00206048" w:rsidRPr="00665A4D">
        <w:rPr>
          <w:rFonts w:ascii="Arial" w:hAnsi="Arial" w:cs="Arial"/>
          <w:sz w:val="24"/>
          <w:szCs w:val="24"/>
        </w:rPr>
        <w:t xml:space="preserve">, </w:t>
      </w:r>
      <w:r w:rsidR="001A280E" w:rsidRPr="001A280E">
        <w:rPr>
          <w:rFonts w:ascii="Arial" w:hAnsi="Arial" w:cs="Arial"/>
          <w:sz w:val="24"/>
          <w:szCs w:val="24"/>
          <w:shd w:val="clear" w:color="auto" w:fill="FFFFFF"/>
        </w:rPr>
        <w:t>r = 0.35</w:t>
      </w:r>
      <w:r w:rsidR="00206048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r w:rsidR="00206048" w:rsidRPr="00665A4D">
        <w:rPr>
          <w:rFonts w:ascii="Arial" w:hAnsi="Arial" w:cs="Arial"/>
          <w:sz w:val="24"/>
          <w:szCs w:val="24"/>
        </w:rPr>
        <w:t>R²=0.</w:t>
      </w:r>
      <w:r w:rsidR="00206048">
        <w:rPr>
          <w:rFonts w:ascii="Arial" w:hAnsi="Arial" w:cs="Arial"/>
          <w:sz w:val="24"/>
          <w:szCs w:val="24"/>
        </w:rPr>
        <w:t>11</w:t>
      </w:r>
      <w:r w:rsidR="001A280E" w:rsidRPr="001A280E">
        <w:rPr>
          <w:rFonts w:ascii="Arial" w:hAnsi="Arial" w:cs="Arial"/>
          <w:sz w:val="24"/>
          <w:szCs w:val="24"/>
          <w:shd w:val="clear" w:color="auto" w:fill="FFFFFF"/>
        </w:rPr>
        <w:t>) levels, while a weak negative correlation was detected between</w:t>
      </w:r>
      <w:r w:rsidR="001A280E" w:rsidRPr="001A280E">
        <w:rPr>
          <w:rFonts w:ascii="Arial" w:hAnsi="Arial" w:cs="Arial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="001A280E" w:rsidRPr="001A280E">
        <w:rPr>
          <w:rFonts w:ascii="Arial" w:hAnsi="Arial" w:cs="Arial"/>
          <w:i/>
          <w:iCs/>
          <w:sz w:val="24"/>
          <w:szCs w:val="24"/>
          <w:shd w:val="clear" w:color="auto" w:fill="FFFFFF"/>
        </w:rPr>
        <w:t>Tert</w:t>
      </w:r>
      <w:proofErr w:type="spellEnd"/>
      <w:r w:rsidR="001A280E" w:rsidRPr="001A280E">
        <w:rPr>
          <w:rFonts w:ascii="Arial" w:hAnsi="Arial" w:cs="Arial"/>
          <w:sz w:val="24"/>
          <w:szCs w:val="24"/>
          <w:shd w:val="clear" w:color="auto" w:fill="FFFFFF"/>
        </w:rPr>
        <w:t xml:space="preserve"> mRNA and TERT protein levels (</w:t>
      </w:r>
      <w:r w:rsidR="00206048" w:rsidRPr="00665A4D">
        <w:rPr>
          <w:rFonts w:ascii="Arial" w:hAnsi="Arial" w:cs="Arial"/>
          <w:i/>
          <w:iCs/>
          <w:sz w:val="24"/>
          <w:szCs w:val="24"/>
        </w:rPr>
        <w:t>P</w:t>
      </w:r>
      <w:r w:rsidR="00206048" w:rsidRPr="00665A4D">
        <w:rPr>
          <w:rFonts w:ascii="Arial" w:hAnsi="Arial" w:cs="Arial"/>
          <w:sz w:val="24"/>
          <w:szCs w:val="24"/>
        </w:rPr>
        <w:t>=0.</w:t>
      </w:r>
      <w:r w:rsidR="00206048">
        <w:rPr>
          <w:rFonts w:ascii="Arial" w:hAnsi="Arial" w:cs="Arial"/>
          <w:sz w:val="24"/>
          <w:szCs w:val="24"/>
        </w:rPr>
        <w:t>58, r=</w:t>
      </w:r>
      <w:r w:rsidR="00A57AAD">
        <w:rPr>
          <w:rFonts w:ascii="Arial" w:hAnsi="Arial" w:cs="Arial"/>
          <w:sz w:val="24"/>
          <w:szCs w:val="24"/>
          <w:shd w:val="clear" w:color="auto" w:fill="FFFFFF"/>
        </w:rPr>
        <w:t>-</w:t>
      </w:r>
      <w:r w:rsidR="001A280E" w:rsidRPr="001A280E">
        <w:rPr>
          <w:rFonts w:ascii="Arial" w:hAnsi="Arial" w:cs="Arial"/>
          <w:sz w:val="24"/>
          <w:szCs w:val="24"/>
          <w:shd w:val="clear" w:color="auto" w:fill="FFFFFF"/>
        </w:rPr>
        <w:t>0.17</w:t>
      </w:r>
      <w:r w:rsidR="00206048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r w:rsidR="00206048" w:rsidRPr="00665A4D">
        <w:rPr>
          <w:rFonts w:ascii="Arial" w:hAnsi="Arial" w:cs="Arial"/>
          <w:sz w:val="24"/>
          <w:szCs w:val="24"/>
        </w:rPr>
        <w:t>R²=0.</w:t>
      </w:r>
      <w:r w:rsidR="00206048">
        <w:rPr>
          <w:rFonts w:ascii="Arial" w:hAnsi="Arial" w:cs="Arial"/>
          <w:sz w:val="24"/>
          <w:szCs w:val="24"/>
        </w:rPr>
        <w:t>03</w:t>
      </w:r>
      <w:r w:rsidR="001A280E" w:rsidRPr="001A280E">
        <w:rPr>
          <w:rFonts w:ascii="Arial" w:hAnsi="Arial" w:cs="Arial"/>
          <w:sz w:val="24"/>
          <w:szCs w:val="24"/>
          <w:shd w:val="clear" w:color="auto" w:fill="FFFFFF"/>
        </w:rPr>
        <w:t>).</w:t>
      </w:r>
      <w:r w:rsidR="001A280E" w:rsidRPr="001A280E">
        <w:rPr>
          <w:rFonts w:ascii="Arial" w:hAnsi="Arial" w:cs="Arial"/>
          <w:i/>
          <w:iCs/>
          <w:sz w:val="24"/>
          <w:szCs w:val="24"/>
          <w:shd w:val="clear" w:color="auto" w:fill="FFFFFF"/>
        </w:rPr>
        <w:t xml:space="preserve"> P</w:t>
      </w:r>
      <w:r w:rsidR="001A280E" w:rsidRPr="001A280E">
        <w:rPr>
          <w:rFonts w:ascii="Arial" w:hAnsi="Arial" w:cs="Arial"/>
          <w:sz w:val="24"/>
          <w:szCs w:val="24"/>
          <w:shd w:val="clear" w:color="auto" w:fill="FFFFFF"/>
        </w:rPr>
        <w:t xml:space="preserve">&lt;0.05 was considered statistically significant. </w:t>
      </w:r>
    </w:p>
    <w:p w14:paraId="182AA7E0" w14:textId="6A30DE1E" w:rsidR="0045791B" w:rsidRPr="00EF0825" w:rsidRDefault="00661A45" w:rsidP="0045791B">
      <w:pPr>
        <w:spacing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noProof/>
          <w:sz w:val="24"/>
          <w:szCs w:val="24"/>
          <w:shd w:val="clear" w:color="auto" w:fill="FFFFFF"/>
        </w:rPr>
        <w:drawing>
          <wp:inline distT="0" distB="0" distL="0" distR="0" wp14:anchorId="328753C6" wp14:editId="5A9A205B">
            <wp:extent cx="6081188" cy="2819400"/>
            <wp:effectExtent l="0" t="0" r="0" b="0"/>
            <wp:docPr id="18760260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77" b="42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5688" cy="2821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76EF2D" w14:textId="77777777" w:rsidR="0045791B" w:rsidRPr="00EF0825" w:rsidRDefault="0045791B" w:rsidP="0045791B">
      <w:pPr>
        <w:spacing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68C27107" w14:textId="77777777" w:rsidR="0045791B" w:rsidRPr="00D63AF5" w:rsidRDefault="0045791B" w:rsidP="0045791B">
      <w:pPr>
        <w:spacing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06771807" w14:textId="77777777" w:rsidR="0045791B" w:rsidRPr="00D63AF5" w:rsidRDefault="0045791B" w:rsidP="0045791B">
      <w:pPr>
        <w:spacing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21E16909" w14:textId="77777777" w:rsidR="0045791B" w:rsidRPr="00D63AF5" w:rsidRDefault="0045791B" w:rsidP="0045791B">
      <w:pPr>
        <w:jc w:val="both"/>
        <w:rPr>
          <w:rFonts w:ascii="Arial" w:hAnsi="Arial" w:cs="Arial"/>
          <w:sz w:val="24"/>
          <w:szCs w:val="24"/>
        </w:rPr>
      </w:pPr>
    </w:p>
    <w:p w14:paraId="5F87435A" w14:textId="77777777" w:rsidR="0045791B" w:rsidRPr="00D63AF5" w:rsidRDefault="0045791B" w:rsidP="0045791B">
      <w:pPr>
        <w:jc w:val="both"/>
        <w:rPr>
          <w:rFonts w:ascii="Arial" w:hAnsi="Arial" w:cs="Arial"/>
          <w:sz w:val="24"/>
          <w:szCs w:val="24"/>
        </w:rPr>
      </w:pPr>
    </w:p>
    <w:p w14:paraId="632FBFAA" w14:textId="77777777" w:rsidR="0045791B" w:rsidRPr="00D63AF5" w:rsidRDefault="0045791B" w:rsidP="0045791B">
      <w:pPr>
        <w:jc w:val="both"/>
        <w:rPr>
          <w:rFonts w:ascii="Arial" w:hAnsi="Arial" w:cs="Arial"/>
          <w:sz w:val="24"/>
          <w:szCs w:val="24"/>
        </w:rPr>
      </w:pPr>
    </w:p>
    <w:p w14:paraId="39D8D325" w14:textId="77777777" w:rsidR="0045791B" w:rsidRPr="00D63AF5" w:rsidRDefault="0045791B" w:rsidP="0045791B">
      <w:pPr>
        <w:jc w:val="both"/>
        <w:rPr>
          <w:rFonts w:ascii="Arial" w:hAnsi="Arial" w:cs="Arial"/>
          <w:sz w:val="24"/>
          <w:szCs w:val="24"/>
        </w:rPr>
      </w:pPr>
    </w:p>
    <w:p w14:paraId="4E290BFB" w14:textId="77777777" w:rsidR="0045791B" w:rsidRPr="00D63AF5" w:rsidRDefault="0045791B" w:rsidP="0045791B">
      <w:pPr>
        <w:jc w:val="both"/>
        <w:rPr>
          <w:rFonts w:ascii="Arial" w:hAnsi="Arial" w:cs="Arial"/>
          <w:sz w:val="24"/>
          <w:szCs w:val="24"/>
        </w:rPr>
      </w:pPr>
    </w:p>
    <w:p w14:paraId="17BD7859" w14:textId="77777777" w:rsidR="0045791B" w:rsidRDefault="0045791B" w:rsidP="0045791B">
      <w:pPr>
        <w:jc w:val="both"/>
        <w:rPr>
          <w:rFonts w:ascii="Arial" w:hAnsi="Arial" w:cs="Arial"/>
          <w:sz w:val="24"/>
          <w:szCs w:val="24"/>
        </w:rPr>
      </w:pPr>
    </w:p>
    <w:p w14:paraId="53A5770E" w14:textId="77777777" w:rsidR="00D67ACE" w:rsidRDefault="00D67ACE"/>
    <w:sectPr w:rsidR="00D67ACE" w:rsidSect="0045791B">
      <w:footerReference w:type="default" r:id="rId7"/>
      <w:pgSz w:w="11906" w:h="16838"/>
      <w:pgMar w:top="1417" w:right="1274" w:bottom="1417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4482A" w14:textId="77777777" w:rsidR="004A4896" w:rsidRDefault="004A4896">
      <w:pPr>
        <w:spacing w:after="0" w:line="240" w:lineRule="auto"/>
      </w:pPr>
      <w:r>
        <w:separator/>
      </w:r>
    </w:p>
  </w:endnote>
  <w:endnote w:type="continuationSeparator" w:id="0">
    <w:p w14:paraId="675AD132" w14:textId="77777777" w:rsidR="004A4896" w:rsidRDefault="004A4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12661249"/>
      <w:docPartObj>
        <w:docPartGallery w:val="Page Numbers (Bottom of Page)"/>
        <w:docPartUnique/>
      </w:docPartObj>
    </w:sdtPr>
    <w:sdtEndPr>
      <w:rPr>
        <w:rFonts w:ascii="Arial" w:hAnsi="Arial" w:cs="Arial"/>
        <w:sz w:val="24"/>
        <w:szCs w:val="24"/>
      </w:rPr>
    </w:sdtEndPr>
    <w:sdtContent>
      <w:p w14:paraId="4644F001" w14:textId="224A810E" w:rsidR="009B38E1" w:rsidRPr="00D63AF5" w:rsidRDefault="00376DC2">
        <w:pPr>
          <w:pStyle w:val="Footer"/>
          <w:jc w:val="center"/>
          <w:rPr>
            <w:rFonts w:ascii="Arial" w:hAnsi="Arial" w:cs="Arial"/>
            <w:sz w:val="24"/>
            <w:szCs w:val="24"/>
          </w:rPr>
        </w:pPr>
        <w:r w:rsidRPr="00D63AF5">
          <w:rPr>
            <w:rFonts w:ascii="Arial" w:hAnsi="Arial" w:cs="Arial"/>
            <w:sz w:val="24"/>
            <w:szCs w:val="24"/>
          </w:rPr>
          <w:fldChar w:fldCharType="begin"/>
        </w:r>
        <w:r w:rsidRPr="00D63AF5">
          <w:rPr>
            <w:rFonts w:ascii="Arial" w:hAnsi="Arial" w:cs="Arial"/>
            <w:sz w:val="24"/>
            <w:szCs w:val="24"/>
          </w:rPr>
          <w:instrText>PAGE   \* MERGEFORMAT</w:instrText>
        </w:r>
        <w:r w:rsidRPr="00D63AF5">
          <w:rPr>
            <w:rFonts w:ascii="Arial" w:hAnsi="Arial" w:cs="Arial"/>
            <w:sz w:val="24"/>
            <w:szCs w:val="24"/>
          </w:rPr>
          <w:fldChar w:fldCharType="separate"/>
        </w:r>
        <w:r w:rsidR="00322F47">
          <w:rPr>
            <w:rFonts w:ascii="Arial" w:hAnsi="Arial" w:cs="Arial"/>
            <w:noProof/>
            <w:sz w:val="24"/>
            <w:szCs w:val="24"/>
          </w:rPr>
          <w:t>1</w:t>
        </w:r>
        <w:r w:rsidRPr="00D63AF5">
          <w:rPr>
            <w:rFonts w:ascii="Arial" w:hAnsi="Arial" w:cs="Arial"/>
            <w:sz w:val="24"/>
            <w:szCs w:val="24"/>
          </w:rPr>
          <w:fldChar w:fldCharType="end"/>
        </w:r>
      </w:p>
    </w:sdtContent>
  </w:sdt>
  <w:p w14:paraId="5DB82809" w14:textId="77777777" w:rsidR="009B38E1" w:rsidRPr="00D63AF5" w:rsidRDefault="009B38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59FBF" w14:textId="77777777" w:rsidR="004A4896" w:rsidRDefault="004A4896">
      <w:pPr>
        <w:spacing w:after="0" w:line="240" w:lineRule="auto"/>
      </w:pPr>
      <w:r>
        <w:separator/>
      </w:r>
    </w:p>
  </w:footnote>
  <w:footnote w:type="continuationSeparator" w:id="0">
    <w:p w14:paraId="4426DAB2" w14:textId="77777777" w:rsidR="004A4896" w:rsidRDefault="004A48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485D"/>
    <w:rsid w:val="000100BA"/>
    <w:rsid w:val="000F4148"/>
    <w:rsid w:val="000F690E"/>
    <w:rsid w:val="0018052F"/>
    <w:rsid w:val="001A280E"/>
    <w:rsid w:val="001D32D0"/>
    <w:rsid w:val="001F7C7D"/>
    <w:rsid w:val="00206048"/>
    <w:rsid w:val="00247356"/>
    <w:rsid w:val="00276616"/>
    <w:rsid w:val="002929FF"/>
    <w:rsid w:val="002946FD"/>
    <w:rsid w:val="002E08B6"/>
    <w:rsid w:val="002E2BD4"/>
    <w:rsid w:val="00322F47"/>
    <w:rsid w:val="00376DC2"/>
    <w:rsid w:val="00397F8F"/>
    <w:rsid w:val="004148A6"/>
    <w:rsid w:val="0045791B"/>
    <w:rsid w:val="00465477"/>
    <w:rsid w:val="004A4896"/>
    <w:rsid w:val="00520398"/>
    <w:rsid w:val="00612238"/>
    <w:rsid w:val="00661A45"/>
    <w:rsid w:val="006708FC"/>
    <w:rsid w:val="00670B11"/>
    <w:rsid w:val="00675E11"/>
    <w:rsid w:val="006A0CCA"/>
    <w:rsid w:val="00762E4D"/>
    <w:rsid w:val="00765C15"/>
    <w:rsid w:val="00767EDB"/>
    <w:rsid w:val="007F171E"/>
    <w:rsid w:val="0085777B"/>
    <w:rsid w:val="008A5CCB"/>
    <w:rsid w:val="008B7399"/>
    <w:rsid w:val="008E31F2"/>
    <w:rsid w:val="008F43E0"/>
    <w:rsid w:val="009808E7"/>
    <w:rsid w:val="009B38E1"/>
    <w:rsid w:val="00A57AAD"/>
    <w:rsid w:val="00B51535"/>
    <w:rsid w:val="00B97115"/>
    <w:rsid w:val="00B9741E"/>
    <w:rsid w:val="00C21E91"/>
    <w:rsid w:val="00CD4614"/>
    <w:rsid w:val="00D5485D"/>
    <w:rsid w:val="00D67ACE"/>
    <w:rsid w:val="00DA511B"/>
    <w:rsid w:val="00DA5716"/>
    <w:rsid w:val="00DA79C1"/>
    <w:rsid w:val="00E22CD6"/>
    <w:rsid w:val="00EE39F6"/>
    <w:rsid w:val="00F30DF7"/>
    <w:rsid w:val="00F648A0"/>
    <w:rsid w:val="00F7090A"/>
    <w:rsid w:val="00FC2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EDBFB"/>
  <w15:docId w15:val="{1B9BF746-BAAA-4D57-BBEB-9F2E39BA1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91B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48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tr-T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48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tr-T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485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  <w:lang w:val="tr-T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48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lang w:val="tr-T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485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lang w:val="tr-TR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48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tr-TR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48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tr-TR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48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tr-TR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48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485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485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485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485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485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48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48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48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48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48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D548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48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tr-TR"/>
    </w:rPr>
  </w:style>
  <w:style w:type="character" w:customStyle="1" w:styleId="SubtitleChar">
    <w:name w:val="Subtitle Char"/>
    <w:basedOn w:val="DefaultParagraphFont"/>
    <w:link w:val="Subtitle"/>
    <w:uiPriority w:val="11"/>
    <w:rsid w:val="00D548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485D"/>
    <w:pPr>
      <w:spacing w:before="160"/>
      <w:jc w:val="center"/>
    </w:pPr>
    <w:rPr>
      <w:i/>
      <w:iCs/>
      <w:color w:val="404040" w:themeColor="text1" w:themeTint="BF"/>
      <w:lang w:val="tr-TR"/>
    </w:rPr>
  </w:style>
  <w:style w:type="character" w:customStyle="1" w:styleId="QuoteChar">
    <w:name w:val="Quote Char"/>
    <w:basedOn w:val="DefaultParagraphFont"/>
    <w:link w:val="Quote"/>
    <w:uiPriority w:val="29"/>
    <w:rsid w:val="00D548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485D"/>
    <w:pPr>
      <w:ind w:left="720"/>
      <w:contextualSpacing/>
    </w:pPr>
    <w:rPr>
      <w:lang w:val="tr-TR"/>
    </w:rPr>
  </w:style>
  <w:style w:type="character" w:styleId="IntenseEmphasis">
    <w:name w:val="Intense Emphasis"/>
    <w:basedOn w:val="DefaultParagraphFont"/>
    <w:uiPriority w:val="21"/>
    <w:qFormat/>
    <w:rsid w:val="00D5485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485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lang w:val="tr-TR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485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485D"/>
    <w:rPr>
      <w:b/>
      <w:bCs/>
      <w:smallCaps/>
      <w:color w:val="2E74B5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457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91B"/>
    <w:rPr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45791B"/>
  </w:style>
  <w:style w:type="paragraph" w:styleId="Revision">
    <w:name w:val="Revision"/>
    <w:hidden/>
    <w:uiPriority w:val="99"/>
    <w:semiHidden/>
    <w:rsid w:val="0085777B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7A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7AAD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Betül</dc:creator>
  <cp:lastModifiedBy>Betul Tire</cp:lastModifiedBy>
  <cp:revision>9</cp:revision>
  <dcterms:created xsi:type="dcterms:W3CDTF">2025-07-04T11:24:00Z</dcterms:created>
  <dcterms:modified xsi:type="dcterms:W3CDTF">2025-07-11T11:27:00Z</dcterms:modified>
</cp:coreProperties>
</file>