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B6345">
      <w:pPr>
        <w:rPr>
          <w:rFonts w:hint="eastAsia" w:ascii="Times New Roman" w:hAnsi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8"/>
          <w:szCs w:val="28"/>
          <w:lang w:val="en-US" w:eastAsia="zh-CN" w:bidi="ar"/>
        </w:rPr>
        <w:t>Additional information</w:t>
      </w:r>
      <w:bookmarkStart w:id="0" w:name="_GoBack"/>
      <w:bookmarkEnd w:id="0"/>
    </w:p>
    <w:p w14:paraId="1B31293F">
      <w:pPr>
        <w:adjustRightInd w:val="0"/>
        <w:snapToGrid w:val="0"/>
        <w:spacing w:before="50" w:line="480" w:lineRule="auto"/>
        <w:rPr>
          <w:rFonts w:ascii="Times New Roman" w:hAnsi="Times New Roman" w:cs="Times New Roman"/>
          <w:b w:val="0"/>
          <w:bCs w:val="0"/>
          <w:sz w:val="22"/>
        </w:rPr>
      </w:pPr>
      <w:r>
        <w:rPr>
          <w:rFonts w:hint="eastAsia" w:ascii="Times New Roman" w:hAnsi="Times New Roman" w:cs="Times New Roman"/>
          <w:b/>
          <w:bCs/>
          <w:sz w:val="22"/>
        </w:rPr>
        <w:t>Figure S1.</w:t>
      </w:r>
      <w:r>
        <w:rPr>
          <w:rFonts w:hint="eastAsia" w:ascii="Times New Roman" w:hAnsi="Times New Roman" w:cs="Times New Roman"/>
          <w:b w:val="0"/>
          <w:bCs w:val="0"/>
          <w:sz w:val="22"/>
        </w:rPr>
        <w:t xml:space="preserve"> The patients' inclusion and exclusion process.</w:t>
      </w:r>
    </w:p>
    <w:p w14:paraId="30412A15">
      <w:pPr>
        <w:adjustRightInd w:val="0"/>
        <w:snapToGrid w:val="0"/>
        <w:spacing w:before="50"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</w:rPr>
        <w:t xml:space="preserve">Figure S2. </w:t>
      </w:r>
      <w:r>
        <w:rPr>
          <w:rFonts w:hint="eastAsia" w:ascii="Times New Roman" w:hAnsi="Times New Roman" w:cs="Times New Roman"/>
          <w:b w:val="0"/>
          <w:bCs w:val="0"/>
          <w:sz w:val="22"/>
        </w:rPr>
        <w:t>Correlation analysis between inflammatory markers.</w:t>
      </w:r>
    </w:p>
    <w:p w14:paraId="38C70E53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S1.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Two-stage general linear regression between PLR and AFC.</w:t>
      </w:r>
    </w:p>
    <w:p w14:paraId="09108A07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S2.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Two-stage general linear regression between NLR and AFC. </w:t>
      </w:r>
    </w:p>
    <w:p w14:paraId="75933582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S3.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Two-stage general linear regression between PLR and number of retrieved oocytes. </w:t>
      </w:r>
    </w:p>
    <w:p w14:paraId="1D944FC4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S4.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SII and AMH levels in different subgroups. </w:t>
      </w:r>
    </w:p>
    <w:p w14:paraId="16AB0D6B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S5.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PPN and AMH levels in different subgroups. </w:t>
      </w:r>
    </w:p>
    <w:p w14:paraId="585A7964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S6.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PRL and AMH levels in different subgroups. </w:t>
      </w:r>
    </w:p>
    <w:p w14:paraId="593D9A5E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S7.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Association between NLR and AMH levels in different subgroups. </w:t>
      </w:r>
    </w:p>
    <w:p w14:paraId="6C2C2C16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S8.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SII and AFC levels in different subgroups. </w:t>
      </w:r>
    </w:p>
    <w:p w14:paraId="41A6FB2D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S9.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Association between PPN and AFC levels in different subgroups.</w:t>
      </w:r>
    </w:p>
    <w:p w14:paraId="29C1A86E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S10.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PRL and AFC levels in different subgroups. </w:t>
      </w:r>
    </w:p>
    <w:p w14:paraId="62FAB2FB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S11.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NLR and AFC levels in different subgroups. </w:t>
      </w:r>
    </w:p>
    <w:p w14:paraId="5B654424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S12.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SII and number of retrieved oocytes in different subgroups. </w:t>
      </w:r>
    </w:p>
    <w:p w14:paraId="48B2BEC0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S13.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PPN and number of retrieved oocytes in different subgroups. </w:t>
      </w:r>
    </w:p>
    <w:p w14:paraId="3B42F65E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Table S14.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 Association between PRL and number of retrieved oocytes in different subgroups. </w:t>
      </w:r>
    </w:p>
    <w:p w14:paraId="1014F14A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S15.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Association between NLR and number of retrieved oocytes in different subgroups. </w:t>
      </w:r>
    </w:p>
    <w:p w14:paraId="7408A004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S16.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Sensitivity analysis of the relationship between inflammatory markers and AMH. </w:t>
      </w:r>
    </w:p>
    <w:p w14:paraId="5D2E5137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S17.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Sensitivity analysis of the relationship between inflammatory markers and AFC. </w:t>
      </w:r>
    </w:p>
    <w:p w14:paraId="266FD319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Table S18.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Sensitivity analysis of the relationship between inflammatory markers and number of retrieved oocytes.</w:t>
      </w:r>
    </w:p>
    <w:p w14:paraId="5A1D16C5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</w:p>
    <w:p w14:paraId="05C2A95C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  <w:r>
        <w:rPr>
          <w:rFonts w:hint="eastAsia" w:ascii="Times New Roman" w:hAnsi="Times New Roman" w:eastAsia="宋体"/>
          <w:sz w:val="22"/>
          <w:szCs w:val="22"/>
          <w:lang w:eastAsia="zh-CN"/>
        </w:rPr>
        <w:drawing>
          <wp:inline distT="0" distB="0" distL="114300" distR="114300">
            <wp:extent cx="6038215" cy="4124960"/>
            <wp:effectExtent l="0" t="0" r="6985" b="2540"/>
            <wp:docPr id="3" name="图片 3" descr="af2020ddae6783c3bdc25a3cf58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f2020ddae6783c3bdc25a3cf5839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8215" cy="412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F7CDE">
      <w:pPr>
        <w:adjustRightInd w:val="0"/>
        <w:snapToGrid w:val="0"/>
        <w:spacing w:before="50" w:line="480" w:lineRule="auto"/>
        <w:rPr>
          <w:rFonts w:ascii="Times New Roman" w:hAnsi="Times New Roman" w:cs="Times New Roman"/>
          <w:b w:val="0"/>
          <w:bCs w:val="0"/>
          <w:sz w:val="22"/>
        </w:rPr>
      </w:pPr>
      <w:r>
        <w:rPr>
          <w:rFonts w:hint="eastAsia" w:ascii="Times New Roman" w:hAnsi="Times New Roman" w:cs="Times New Roman"/>
          <w:b/>
          <w:bCs/>
          <w:sz w:val="22"/>
        </w:rPr>
        <w:t xml:space="preserve">Figure S1. </w:t>
      </w:r>
      <w:r>
        <w:rPr>
          <w:rFonts w:hint="eastAsia" w:ascii="Times New Roman" w:hAnsi="Times New Roman" w:cs="Times New Roman"/>
          <w:b w:val="0"/>
          <w:bCs w:val="0"/>
          <w:sz w:val="22"/>
        </w:rPr>
        <w:t>The patients' inclusion and exclusion process.</w:t>
      </w:r>
    </w:p>
    <w:p w14:paraId="64B13745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p w14:paraId="537D6D74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p w14:paraId="145C9EA2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p w14:paraId="7ADF3170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  <w:r>
        <w:rPr>
          <w:rFonts w:hint="eastAsia" w:ascii="Times New Roman" w:hAnsi="Times New Roman" w:eastAsia="宋体"/>
          <w:sz w:val="22"/>
          <w:szCs w:val="22"/>
          <w:lang w:eastAsia="zh-CN"/>
        </w:rPr>
        <w:drawing>
          <wp:inline distT="0" distB="0" distL="114300" distR="114300">
            <wp:extent cx="5658485" cy="4302760"/>
            <wp:effectExtent l="0" t="0" r="5715" b="2540"/>
            <wp:docPr id="4" name="图片 4" descr="f47702c55ea92a2e98b94e08ee42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47702c55ea92a2e98b94e08ee426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8485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6A8F">
      <w:pPr>
        <w:adjustRightInd w:val="0"/>
        <w:snapToGrid w:val="0"/>
        <w:spacing w:before="50" w:line="480" w:lineRule="auto"/>
        <w:rPr>
          <w:rFonts w:hint="eastAsia" w:ascii="Times New Roman" w:hAnsi="Times New Roman" w:cs="Times New Roman"/>
          <w:b w:val="0"/>
          <w:bCs w:val="0"/>
          <w:sz w:val="22"/>
        </w:rPr>
      </w:pPr>
      <w:r>
        <w:rPr>
          <w:rFonts w:hint="eastAsia" w:ascii="Times New Roman" w:hAnsi="Times New Roman" w:cs="Times New Roman"/>
          <w:b/>
          <w:bCs/>
          <w:sz w:val="22"/>
        </w:rPr>
        <w:t xml:space="preserve">Figure S2. </w:t>
      </w:r>
      <w:r>
        <w:rPr>
          <w:rFonts w:hint="eastAsia" w:ascii="Times New Roman" w:hAnsi="Times New Roman" w:cs="Times New Roman"/>
          <w:b w:val="0"/>
          <w:bCs w:val="0"/>
          <w:sz w:val="22"/>
        </w:rPr>
        <w:t>Correlation analysis between inflammatory markers.</w:t>
      </w:r>
    </w:p>
    <w:p w14:paraId="04DDB5AD">
      <w:pPr>
        <w:spacing w:line="480" w:lineRule="auto"/>
        <w:rPr>
          <w:rFonts w:hint="eastAsia" w:ascii="Times New Roman" w:hAnsi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</w:pPr>
    </w:p>
    <w:p w14:paraId="5DB83795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64F6B0CC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59DF8E3B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26187CCC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2E4ADB66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0E1E2D0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p w14:paraId="5AFED582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p w14:paraId="6FB31785">
      <w:pP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733A6DD6">
      <w:pPr>
        <w:rPr>
          <w:rFonts w:ascii="Times New Roman" w:hAnsi="Times New Roman"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lang w:bidi="ar"/>
        </w:rPr>
        <w:t>Table S1.</w:t>
      </w:r>
      <w:r>
        <w:rPr>
          <w:rFonts w:ascii="Times New Roman" w:hAnsi="Times New Roman"/>
          <w:color w:val="000000"/>
          <w:kern w:val="0"/>
          <w:sz w:val="22"/>
          <w:szCs w:val="22"/>
          <w:lang w:bidi="ar"/>
        </w:rPr>
        <w:t xml:space="preserve"> Two-stage general linear regression between PLR and AFC</w:t>
      </w:r>
    </w:p>
    <w:tbl>
      <w:tblPr>
        <w:tblStyle w:val="1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355"/>
        <w:gridCol w:w="222"/>
        <w:gridCol w:w="2050"/>
        <w:gridCol w:w="222"/>
        <w:gridCol w:w="836"/>
      </w:tblGrid>
      <w:tr w14:paraId="02783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8B11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E86C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B4C4A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E8FE08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β（95%cl)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6637B3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389C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14:paraId="1E9A1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1F82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AFC_sqrt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016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Standard linear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8919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CD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-0.001(-0.003,0.000)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40B4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17C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0.012</w:t>
            </w:r>
          </w:p>
        </w:tc>
      </w:tr>
      <w:tr w14:paraId="4770E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8413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89D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PLR&lt;123.53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3DE4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386F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-0.001(-0.005,0.000)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640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09C1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0.459</w:t>
            </w:r>
          </w:p>
        </w:tc>
      </w:tr>
      <w:tr w14:paraId="1BB6B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61F3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977E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PLR&gt;123.53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6FE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2C7B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-0.001(-0.037,0.000)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253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09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 w14:paraId="54E86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34927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E3A30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Log-likelihood ratio test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F29F3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D38A2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67CD5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3D4E1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3AAE6ABC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7D03FBCD">
      <w:pPr>
        <w:rPr>
          <w:rFonts w:ascii="Times New Roman" w:hAnsi="Times New Roman"/>
          <w:color w:val="000000"/>
          <w:kern w:val="0"/>
          <w:sz w:val="22"/>
          <w:szCs w:val="22"/>
          <w:lang w:bidi="ar"/>
        </w:rPr>
      </w:pPr>
    </w:p>
    <w:p w14:paraId="3A8DF176">
      <w:r>
        <w:rPr>
          <w:rFonts w:ascii="Times New Roman" w:hAnsi="Times New Roman"/>
          <w:b/>
          <w:bCs/>
          <w:color w:val="000000"/>
          <w:kern w:val="0"/>
          <w:sz w:val="22"/>
          <w:szCs w:val="22"/>
          <w:lang w:bidi="ar"/>
        </w:rPr>
        <w:t>Table S</w:t>
      </w:r>
      <w: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bidi="ar"/>
        </w:rPr>
        <w:t>2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lang w:bidi="ar"/>
        </w:rPr>
        <w:t>.</w:t>
      </w:r>
      <w:r>
        <w:rPr>
          <w:rFonts w:ascii="Times New Roman" w:hAnsi="Times New Roman"/>
          <w:color w:val="000000"/>
          <w:kern w:val="0"/>
          <w:sz w:val="22"/>
          <w:szCs w:val="22"/>
          <w:lang w:bidi="ar"/>
        </w:rPr>
        <w:t xml:space="preserve"> Two-stage general linear regression between </w:t>
      </w:r>
      <w:r>
        <w:rPr>
          <w:rFonts w:hint="eastAsia" w:ascii="Times New Roman" w:hAnsi="Times New Roman"/>
          <w:color w:val="000000"/>
          <w:kern w:val="0"/>
          <w:sz w:val="22"/>
          <w:szCs w:val="22"/>
          <w:lang w:bidi="ar"/>
        </w:rPr>
        <w:t>N</w:t>
      </w:r>
      <w:r>
        <w:rPr>
          <w:rFonts w:ascii="Times New Roman" w:hAnsi="Times New Roman"/>
          <w:color w:val="000000"/>
          <w:kern w:val="0"/>
          <w:sz w:val="22"/>
          <w:szCs w:val="22"/>
          <w:lang w:bidi="ar"/>
        </w:rPr>
        <w:t>LR and AFC</w:t>
      </w:r>
    </w:p>
    <w:tbl>
      <w:tblPr>
        <w:tblStyle w:val="1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355"/>
        <w:gridCol w:w="222"/>
        <w:gridCol w:w="2123"/>
        <w:gridCol w:w="222"/>
        <w:gridCol w:w="836"/>
      </w:tblGrid>
      <w:tr w14:paraId="70C1E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AF989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7DF14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NLR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9D5C8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F26713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β（95%cl)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69362C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4FE99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14:paraId="0D06D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CC4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AFC_sqrt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B9B6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Standard linear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F0A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0AF1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-0.033(-0.043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450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6C31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14:paraId="46BE7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16B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7F2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NLR&lt;2.22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7C2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86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-0.048(-0.096,0.000)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6E5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3A1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0.052</w:t>
            </w:r>
          </w:p>
        </w:tc>
      </w:tr>
      <w:tr w14:paraId="79022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78B6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CED8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NLR&gt;2.22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1237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7AC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-0.001(-0.037,0.000)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EE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504B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</w:tr>
      <w:tr w14:paraId="3B320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5763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8EA53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Log-likelihood ratio test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650D8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C549D0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AD92DE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E8347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3BD9530C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34A84513">
      <w:pPr>
        <w:rPr>
          <w:rFonts w:hint="eastAsia" w:ascii="Times New Roman" w:hAnsi="Times New Roman"/>
          <w:color w:val="000000"/>
          <w:kern w:val="0"/>
          <w:sz w:val="22"/>
          <w:szCs w:val="22"/>
          <w:lang w:bidi="ar"/>
        </w:rPr>
      </w:pPr>
    </w:p>
    <w:p w14:paraId="43BD7E51">
      <w:pPr>
        <w:rPr>
          <w:rFonts w:ascii="Times New Roman" w:hAnsi="Times New Roman"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lang w:bidi="ar"/>
        </w:rPr>
        <w:t>Table S</w:t>
      </w:r>
      <w:r>
        <w:rPr>
          <w:rFonts w:hint="eastAsia" w:ascii="Times New Roman" w:hAnsi="Times New Roman"/>
          <w:b/>
          <w:bCs/>
          <w:color w:val="000000"/>
          <w:kern w:val="0"/>
          <w:sz w:val="22"/>
          <w:szCs w:val="22"/>
          <w:lang w:bidi="ar"/>
        </w:rPr>
        <w:t>3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lang w:bidi="ar"/>
        </w:rPr>
        <w:t>.</w:t>
      </w:r>
      <w:r>
        <w:rPr>
          <w:rFonts w:ascii="Times New Roman" w:hAnsi="Times New Roman"/>
          <w:color w:val="000000"/>
          <w:kern w:val="0"/>
          <w:sz w:val="22"/>
          <w:szCs w:val="22"/>
          <w:lang w:bidi="ar"/>
        </w:rPr>
        <w:t xml:space="preserve"> Two-stage general linear regression between PLR and number of retrieved oocytes</w:t>
      </w:r>
    </w:p>
    <w:tbl>
      <w:tblPr>
        <w:tblStyle w:val="1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6"/>
        <w:gridCol w:w="2355"/>
        <w:gridCol w:w="222"/>
        <w:gridCol w:w="2050"/>
        <w:gridCol w:w="222"/>
        <w:gridCol w:w="836"/>
      </w:tblGrid>
      <w:tr w14:paraId="1FD48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E3B19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20F6C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A6F83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8C64D8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β（95%cl)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055B4E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8C98F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14:paraId="41436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CC8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number of retrieved oocytes _sqrt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970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Standard linear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F1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606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-0.001(-0.023,0.000)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4D2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9A5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0.012</w:t>
            </w:r>
          </w:p>
        </w:tc>
      </w:tr>
      <w:tr w14:paraId="1BCE8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522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14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PLR&lt;123.59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C83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0A89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-0.001(-0.002,0.001)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E30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3520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0.424</w:t>
            </w:r>
          </w:p>
        </w:tc>
      </w:tr>
      <w:tr w14:paraId="39130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BBDD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E848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PLR&gt;123.59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FC57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B24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-0.001(-0.002,0.000)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7F1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F866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 w14:paraId="1E9B8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18F9B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31CB1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Log-likelihood ratio test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48D56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2F6BB1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4343A3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8691F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7D938381">
      <w:pPr>
        <w:rPr>
          <w:rFonts w:ascii="Times New Roman" w:hAnsi="Times New Roman"/>
          <w:color w:val="000000"/>
          <w:kern w:val="0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</w:t>
      </w:r>
      <w:r>
        <w:rPr>
          <w:rFonts w:hint="eastAsia" w:ascii="Times New Roman" w:hAnsi="Times New Roman"/>
          <w:color w:val="000000"/>
          <w:kern w:val="0"/>
          <w:sz w:val="22"/>
          <w:szCs w:val="22"/>
        </w:rPr>
        <w:t xml:space="preserve">, 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BMI</w:t>
      </w:r>
      <w:r>
        <w:rPr>
          <w:rFonts w:hint="eastAsia" w:ascii="Times New Roman" w:hAnsi="Times New Roman"/>
          <w:color w:val="000000"/>
          <w:kern w:val="0"/>
          <w:sz w:val="22"/>
          <w:szCs w:val="22"/>
        </w:rPr>
        <w:t xml:space="preserve">, 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duration of infertility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FSH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LH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PRL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T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P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stimulation protocol</w:t>
      </w:r>
      <w:r>
        <w:rPr>
          <w:rFonts w:hint="eastAsia" w:ascii="宋体" w:hAnsi="宋体"/>
          <w:color w:val="000000"/>
          <w:kern w:val="0"/>
          <w:sz w:val="22"/>
          <w:szCs w:val="22"/>
        </w:rPr>
        <w:t>，</w:t>
      </w:r>
      <w:r>
        <w:rPr>
          <w:rFonts w:ascii="Times New Roman" w:hAnsi="Times New Roman"/>
          <w:color w:val="000000"/>
          <w:kern w:val="0"/>
          <w:sz w:val="22"/>
          <w:szCs w:val="22"/>
        </w:rPr>
        <w:t>and cause of infertility</w:t>
      </w:r>
      <w:r>
        <w:rPr>
          <w:rFonts w:ascii="Times New Roman" w:hAnsi="Times New Roman"/>
          <w:color w:val="000000"/>
          <w:kern w:val="0"/>
        </w:rPr>
        <w:t>.</w:t>
      </w:r>
    </w:p>
    <w:p w14:paraId="56A36F16">
      <w:pPr>
        <w:rPr>
          <w:rFonts w:ascii="Times New Roman" w:hAnsi="Times New Roman"/>
          <w:color w:val="000000"/>
          <w:kern w:val="0"/>
        </w:rPr>
      </w:pPr>
    </w:p>
    <w:p w14:paraId="1D272370">
      <w:pPr>
        <w:rPr>
          <w:rFonts w:ascii="Times New Roman" w:hAnsi="Times New Roman"/>
          <w:color w:val="000000"/>
          <w:kern w:val="0"/>
        </w:rPr>
      </w:pPr>
    </w:p>
    <w:p w14:paraId="2A109CE2">
      <w:pPr>
        <w:rPr>
          <w:rFonts w:ascii="Times New Roman" w:hAnsi="Times New Roman"/>
          <w:color w:val="000000"/>
          <w:kern w:val="0"/>
        </w:rPr>
      </w:pPr>
    </w:p>
    <w:tbl>
      <w:tblPr>
        <w:tblStyle w:val="15"/>
        <w:tblW w:w="11977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1991"/>
        <w:gridCol w:w="2348"/>
        <w:gridCol w:w="2338"/>
        <w:gridCol w:w="2205"/>
        <w:gridCol w:w="909"/>
      </w:tblGrid>
      <w:tr w14:paraId="40063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E5F0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4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SII and AMH levels in different subgroups</w:t>
            </w:r>
          </w:p>
        </w:tc>
      </w:tr>
      <w:tr w14:paraId="1A2F7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C8194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99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7E3F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 [48.38,347.63]</w:t>
            </w:r>
          </w:p>
        </w:tc>
        <w:tc>
          <w:tcPr>
            <w:tcW w:w="23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C9EEE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 (347.63,470.67]</w:t>
            </w:r>
          </w:p>
        </w:tc>
        <w:tc>
          <w:tcPr>
            <w:tcW w:w="23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2E4D1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 (470.67,637.57]</w:t>
            </w:r>
          </w:p>
        </w:tc>
        <w:tc>
          <w:tcPr>
            <w:tcW w:w="22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A4003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 (637.57,3157.89]</w:t>
            </w:r>
          </w:p>
        </w:tc>
        <w:tc>
          <w:tcPr>
            <w:tcW w:w="9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A00E3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53BEB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C7C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DCD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62CA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53B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AF9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D1D3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0.184</w:t>
            </w:r>
          </w:p>
        </w:tc>
      </w:tr>
      <w:tr w14:paraId="6417D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52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FD3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6D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 (-0.009,0.019)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048D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 (-0.010,0.019)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33A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0.001 (-0.014,0.016)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D85B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C4ED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7EC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0BA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879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 (-0.050,0.032)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82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0.003 (-0.038,0.043)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CE4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 (-0.048,0.035)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ED2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B024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219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1B23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AC3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0.014 (-0.040,0.068)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F0F2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0.054 (0.001,0.108)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94FC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-0.028 (-0.081,0.025)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C84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7BB1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68D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55E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3C7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CAFF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C32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522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0.597</w:t>
            </w:r>
          </w:p>
        </w:tc>
      </w:tr>
      <w:tr w14:paraId="793E1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DC7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DD5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2FE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-0.028 (-0.110,0.054)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77F4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-0.017 (-0.102,0.068)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C6D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 (-0.093,0.080)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020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D92D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CDB3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3AA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4103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 (-0.068,0.060)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A6E6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0.040 (-0.026,0.106)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0622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 (-0.075,0.060)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3115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25BD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600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B2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075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-0.012 (-0.085,0.061)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05AA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 (-0.065,0.083)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384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-0.029 (-0.104,0.045)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12B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C62F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3650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0943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651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257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5B7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85A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0.300 </w:t>
            </w:r>
          </w:p>
        </w:tc>
      </w:tr>
      <w:tr w14:paraId="4B1F4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B7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149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AFA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 (-0.071,-0.004)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DF7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 (-0.0304,0.035)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C01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-0.067 (-0.099,-0.034)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0C0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A660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5ED4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A3A9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DD6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0.010 (-0.033,0.052)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F30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 (-0.050,0.036)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242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0.044 (-0.001,0.087)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EB38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635E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8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43ED1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5B266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3CC0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-0.025 (-0.076,0.027)</w:t>
            </w:r>
          </w:p>
        </w:tc>
        <w:tc>
          <w:tcPr>
            <w:tcW w:w="23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84DB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 (-0.059,0.043)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8337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-0.036 (-0.086,-0.015)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63FCE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62010866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5F98BC3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23DC89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78D2FE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AD39BF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71D9F1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4EF16F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CC3B55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FD40BC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F0E7C6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E4784E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D98E8D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FD53E4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195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1964"/>
        <w:gridCol w:w="2127"/>
        <w:gridCol w:w="2373"/>
        <w:gridCol w:w="2409"/>
        <w:gridCol w:w="882"/>
      </w:tblGrid>
      <w:tr w14:paraId="54C07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4C82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PPN and AMH levels in different subgroups</w:t>
            </w:r>
          </w:p>
        </w:tc>
      </w:tr>
      <w:tr w14:paraId="5D516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4488B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9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3D842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 [90.90,579.81]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2FA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 (579.81,807.29]</w:t>
            </w:r>
          </w:p>
        </w:tc>
        <w:tc>
          <w:tcPr>
            <w:tcW w:w="23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4814D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 (807.29,1107.39]</w:t>
            </w:r>
          </w:p>
        </w:tc>
        <w:tc>
          <w:tcPr>
            <w:tcW w:w="2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53510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 (1107.39,2671.80]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58F8E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4B813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2E4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F4B9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324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4A14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D284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FA1D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0.339</w:t>
            </w:r>
          </w:p>
        </w:tc>
      </w:tr>
      <w:tr w14:paraId="2BEB9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01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E1E8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2A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 (-0.011,0.021)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20FE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-0.003 (-0.019,0.013)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9371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 (-0.024,0.005)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025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0BFE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AAB7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16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5D8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0.024 (-0.018,0.066)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E619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 (-0.033,0.051)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55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-0.012 (-0.030,0.054)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0C91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6FEC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35CE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CCC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EE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 (-0.045,0.063)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969F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-0.014 (-0.068,0.040)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3596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-0.029 (-0.082,0.025)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9F6D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43A5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737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1328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76B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0DB9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53322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75BD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0.350 </w:t>
            </w:r>
          </w:p>
        </w:tc>
      </w:tr>
      <w:tr w14:paraId="3F93A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BC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D1D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401F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 (-0.088,0.069)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103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-0.012 (-0.075,0.100)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F40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 (-0.096,0.083)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799C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D167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72B1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CD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47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-0.013 (-0.075,0.049)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78C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 (-0.051,0.083)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F88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-0.016 (-0.089,0.057)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0A4F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DDA9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B30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EE10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75B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 (-0.058,0.091)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6D4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0.018 (-0.059,0.095)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841E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-0.029 (-0.110,0.052)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565A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6DBF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1CD1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8E6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E59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4E78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45601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444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0.084</w:t>
            </w:r>
          </w:p>
        </w:tc>
      </w:tr>
      <w:tr w14:paraId="614A7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48D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730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280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-0.026 (-0.059,0.006)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E69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 (-0.043,0.022)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C27D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-0.035 (-0.069,-0.002)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0A7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AA1A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7469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B53A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5679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-0.024 (-0.067,0.019)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2FD9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-0.012 (-0.055,0.031)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7EFE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0.006 (-0.037,0.049)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C136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1C06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4C105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9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1B8A2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90155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-0.050 (-0.101,0.001)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FB1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-0.019 (-0.070,0.031)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A10D0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-0.035 (-0.085,0.016)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7E6A4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6BCA388A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2943CE1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32C4D9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5F5A32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EACD6C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0CD8F4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058D22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9C5166A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9047C0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487BAEE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5AA0EF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196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1990"/>
        <w:gridCol w:w="2293"/>
        <w:gridCol w:w="2197"/>
        <w:gridCol w:w="2380"/>
        <w:gridCol w:w="900"/>
      </w:tblGrid>
      <w:tr w14:paraId="0801F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C395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PRL and AMH levels in different subgroups</w:t>
            </w:r>
          </w:p>
        </w:tc>
      </w:tr>
      <w:tr w14:paraId="3D7ED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B12A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B8820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 [23.86,100.00]</w:t>
            </w: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07D3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 (100.00,123.53]</w:t>
            </w:r>
          </w:p>
        </w:tc>
        <w:tc>
          <w:tcPr>
            <w:tcW w:w="21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AF7AF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 (123.53,152.57]</w:t>
            </w:r>
          </w:p>
        </w:tc>
        <w:tc>
          <w:tcPr>
            <w:tcW w:w="23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0C6DF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 (152.57,663.27]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E313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30FB5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5AD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016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E0E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BE6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B11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B59A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0.364</w:t>
            </w:r>
          </w:p>
        </w:tc>
      </w:tr>
      <w:tr w14:paraId="730D6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8FBD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9DA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15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 (-0.017,0.013)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DFB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 (-0.006,0.025)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FB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 (-0.017,0.014)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3C79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2736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F564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F04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DD08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 (-0.073,0.010)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D9B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-0.018 (-0.047,0.037)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EEB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-0.034 (-0.079,0.004)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DDA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950D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2A03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DE9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D5F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 (-0.061,0.049)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3F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 (-0.038,0.071)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554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-0.047 (-0.101,0.007)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0D3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3289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A8E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2C5E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F920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DF3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D6EE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3EAF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0.827</w:t>
            </w:r>
          </w:p>
        </w:tc>
      </w:tr>
      <w:tr w14:paraId="0F614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6BF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DEE7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F5C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0.051 (-0.037,0.140)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100B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0.054 (-0.033,0.140)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8C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0.045 (-0.042,0.131)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D02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6639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B896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2D5C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6D2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0.023 (-0.044,0.088)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B972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 (-0.049,0.084)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1DA0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0.042 (-0.023,0.107)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52C5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CD01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183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B66D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6783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 (-0.079,0.065)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FA6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 (-0.084,0.062)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2B3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 (-0.072,0.072)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252D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F5A4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D9E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526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D03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167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95F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E4B4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0.161</w:t>
            </w:r>
          </w:p>
        </w:tc>
      </w:tr>
      <w:tr w14:paraId="45755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C22E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630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504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 (-0.044,0.973)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71DC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-0.025 (0.058,0.009)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ED8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-0.047 (-0.080,-0.015)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30B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F0D2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CBFE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E3F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A6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0.042 (0.000,0.084)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E69C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 (-0.024,0.059)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9A5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0.018 (-0.023,0.060)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C6F7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C74B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D4D07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4F0F4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0A9FD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0.033 (-0.017,0.083)</w:t>
            </w:r>
          </w:p>
        </w:tc>
        <w:tc>
          <w:tcPr>
            <w:tcW w:w="21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1DA2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 (-0.038,0.062)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3B2A7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-0.035 (-0.084,0.015)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D7F8E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7013F040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39BA581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948617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5911B7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16BEA0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5DF68C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C09899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5A61D8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2B513C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8E0B25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8B9A4C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4BF09B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196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1690"/>
        <w:gridCol w:w="2420"/>
        <w:gridCol w:w="2360"/>
        <w:gridCol w:w="2350"/>
        <w:gridCol w:w="890"/>
      </w:tblGrid>
      <w:tr w14:paraId="6ABD2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E6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NLR and AMH levels in different subgroups</w:t>
            </w:r>
          </w:p>
        </w:tc>
      </w:tr>
      <w:tr w14:paraId="6A355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1183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6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F427F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 [0.53,1.74]</w:t>
            </w:r>
          </w:p>
        </w:tc>
        <w:tc>
          <w:tcPr>
            <w:tcW w:w="24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ACD15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 (1.74,2.22]</w:t>
            </w:r>
          </w:p>
        </w:tc>
        <w:tc>
          <w:tcPr>
            <w:tcW w:w="23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E6F3E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 (2.22,2.88]</w:t>
            </w:r>
          </w:p>
        </w:tc>
        <w:tc>
          <w:tcPr>
            <w:tcW w:w="2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28D3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 (2.88,13.72]</w:t>
            </w:r>
          </w:p>
        </w:tc>
        <w:tc>
          <w:tcPr>
            <w:tcW w:w="8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4E0C2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4C68C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772D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C7CE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FCC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841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5C1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799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0.712</w:t>
            </w:r>
          </w:p>
        </w:tc>
      </w:tr>
      <w:tr w14:paraId="32500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E3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F64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E8C1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 (-0.009,0.018)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116F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-0.003 (-0.017,0.011)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B59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 (-0.007,0.020)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4E34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E7B3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9E8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30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A41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 (-0.039,0.035)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B628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 (-0.020,0.054)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109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 (-0.047,0.027)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08FD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60D2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1497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6DA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42AF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 (-0.035,0.060)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1C96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0.033 (-0.014,0.081)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970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-0.015 (-0.062,0.032)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D6A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BDDA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6047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C3F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C58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2734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C9E4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6B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0.179</w:t>
            </w:r>
          </w:p>
        </w:tc>
      </w:tr>
      <w:tr w14:paraId="2B8D9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30A8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72DF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C1A0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-0.089 (-0.178,-0.001)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048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-0.100 (-0.186,-0.014)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FB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-0.033 (-0.115,0.049)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4842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9676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4940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21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A4F7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-0.052 (-0.119,0.014)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8B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0.015 (-0.052,0.081)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3313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-0.048 (-0.112,0.016)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51EB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3FD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F7B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725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C0F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-0.072 (-0.144,0.000)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B25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-0.022 (-0.094,0.051)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BB1A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-0.067 (-0.138,0.005)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A7B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036F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EE59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BA9D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FE6B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3B2A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BFC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10CD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0.095</w:t>
            </w:r>
          </w:p>
        </w:tc>
      </w:tr>
      <w:tr w14:paraId="19144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BB7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42C5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7CE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-0.016 (-0.049,0.018)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F4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-0.029 (-0.062,0.005)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4392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-0.065 (-0.098,-0.032)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AE3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1150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DB9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6F4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A6D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0.021 (-0.027,0.069)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612F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0.037 (-0.010,0.084)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CA2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0.060 (0.013,0.109)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2F38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DA46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C59C4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09BC7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91001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0.020 (-0.025,0.065)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BE70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0.033 (-0.012,0.079)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F4133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0.049 (0.004,0.094)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92752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1E76273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7301785E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EE6D5BD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8A2A3AF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A3403E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D6CB1A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E1607E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C9B046D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CFA110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00D3CA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CBB6C9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99341E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199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1790"/>
        <w:gridCol w:w="2320"/>
        <w:gridCol w:w="2370"/>
        <w:gridCol w:w="2251"/>
        <w:gridCol w:w="1009"/>
      </w:tblGrid>
      <w:tr w14:paraId="33D79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12E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Association between SII and AFC levels in different subgroups</w:t>
            </w:r>
          </w:p>
        </w:tc>
      </w:tr>
      <w:tr w14:paraId="1AC6B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2BB1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7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F159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Q1[48.38,347.63]</w:t>
            </w:r>
          </w:p>
        </w:tc>
        <w:tc>
          <w:tcPr>
            <w:tcW w:w="23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0050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Q2(347.63,470.67]</w:t>
            </w: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2BE75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Q3(470.67,637.57]</w:t>
            </w:r>
          </w:p>
        </w:tc>
        <w:tc>
          <w:tcPr>
            <w:tcW w:w="22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56A40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Q4(637.57,3157.89]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DFC64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0CCE0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5010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8CE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8DF7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F9F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F85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3987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0.809</w:t>
            </w:r>
          </w:p>
        </w:tc>
      </w:tr>
      <w:tr w14:paraId="35EB6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1E3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DDD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CA2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-0.004(-0.031,0.022)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6417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-0.011(-0.037,0.016)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97A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0.023(-0.003,0.049)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8A5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B6E7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7904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6EE1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39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0.012(-0.058,0.081)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3B5B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-0.051(-0.121,0.019)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F77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-0.037(-0.107,0.033)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A4B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7BA9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BFF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858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B358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0.0506(-0.039,0.140)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09A6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0.040(-0.049,0.128)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945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-0.037(-0.125,0.051)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EAE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E1CD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354D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AF13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591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C0B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2D04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C6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0.901</w:t>
            </w:r>
          </w:p>
        </w:tc>
      </w:tr>
      <w:tr w14:paraId="49AAF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4890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E49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976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0.016(-0.111,,0.143)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16E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-0.068(-0.199,0.064)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D119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-0.072(-0.206,0.062)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323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ACCE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40D1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6542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B26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-0.009(-0.115,0.098)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81F7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0.012(-0.099,0.123)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167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0.021(-0.092,0.134)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B59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C327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7D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BF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7E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0.100(-0.021,0.221)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B76E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0.085(-0.0381,0.208)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283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0.073(-0.052,0.197)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C13D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B09A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D66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52FF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CC1D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5ED3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9233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94B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0.013</w:t>
            </w:r>
          </w:p>
        </w:tc>
      </w:tr>
      <w:tr w14:paraId="3C61D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B11A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0F2A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9844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-0.066(-0.132,0.001)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3D82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-0.089(-0.155,-0.023)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BE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-0.140(-0.205,-0.075)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59D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6BAA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5AE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F013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890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0.087(-0.003,0.176)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E64F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0.087(-0.003,0.176)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399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0.132(0.044,0.220)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A59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C0AC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7BD8D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3AEAA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49D3A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0.057(-0.029,0.143)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4886B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0.100(0.0145,0.185)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65731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0.125(0.040,0.209)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D64A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3AFD9461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2AC5145A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55C37F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DDC929D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30DBC9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62AA52A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E2AB2A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02F11E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CA4756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B1B378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1690AA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8BC917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0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1860"/>
        <w:gridCol w:w="2300"/>
        <w:gridCol w:w="2350"/>
        <w:gridCol w:w="2183"/>
        <w:gridCol w:w="1067"/>
      </w:tblGrid>
      <w:tr w14:paraId="5A387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1899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PPN and AFC levels in different subgroups</w:t>
            </w:r>
          </w:p>
        </w:tc>
      </w:tr>
      <w:tr w14:paraId="15B40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2E6DE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3BC51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Q1[90.90,579.81]</w:t>
            </w:r>
          </w:p>
        </w:tc>
        <w:tc>
          <w:tcPr>
            <w:tcW w:w="23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59CD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Q2(579.81,807.29]</w:t>
            </w:r>
          </w:p>
        </w:tc>
        <w:tc>
          <w:tcPr>
            <w:tcW w:w="2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5F8E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Q3(807.29,1107.39]</w:t>
            </w:r>
          </w:p>
        </w:tc>
        <w:tc>
          <w:tcPr>
            <w:tcW w:w="21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D8377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Q4(1107.39,2671.80]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D4044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6F7C6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9FEF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74D3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A1C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3FB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2E3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D80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0.165</w:t>
            </w:r>
          </w:p>
        </w:tc>
      </w:tr>
      <w:tr w14:paraId="677FC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7776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B7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34A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-0.004(-0.031,0.023)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5E52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-0.005(-0.031,0.022)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6176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-0.001(-0.027,0.025)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D011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A3A5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BD3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2C1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50C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-0.053(-0.123,0.017)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4F3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-0.063(-0.134,0.007)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CB22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-0.044(-0.115,0.026)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AD06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B1EA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EAA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CDC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53C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-0.008(-0.095,0.080)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04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-0.087(-0.176,0.001)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1C0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-0.033(-0.121,0.055)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62EC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53C5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7EC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E693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7436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20A9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CBE4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CD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0.034</w:t>
            </w:r>
          </w:p>
        </w:tc>
      </w:tr>
      <w:tr w14:paraId="3F52A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1B9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551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EFA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0.043(-0.077,0.163)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3B30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-0.032(-0.164,0.101)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5AE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-0.028(-0.165,0.109)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6F71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93AF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6F2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2D3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BE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0.113(0.011,0.215)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B68D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-0.011(-0.121,0.098)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253C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0.029(-0.091,0.149)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4D84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7708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6F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85B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962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0.172(0.050,0.294)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EB2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0.068(-0.058,0.194)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4D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0.054(-0.058,0.188)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9084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68AE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4D1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73D0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0F1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874C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5534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7D7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14267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1F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0285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8BA7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-0.010(-0.076,0.055)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75DA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-0.051(-0.117,0.014)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0760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-0.094(-0.160,-0.028)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EAB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89C0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8DFF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5C9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A16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0.073(-0.015,0.161)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02C3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0.102(0.014,0.191)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DD3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0.141(0.053,0.229)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CE5E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03D8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F875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C17F8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4737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0.056(-0.029,0.141)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21D1E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0.050(-0.034,0.135)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7E5C9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0.140(0.055,0.225)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B2E66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66C64607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21D095E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36B8C5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7D9106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F63ED1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DF6140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1E3BA3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3EAB6E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1189F1F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1B4509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DA4491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FF3C66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60F9E1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1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1790"/>
        <w:gridCol w:w="2240"/>
        <w:gridCol w:w="2220"/>
        <w:gridCol w:w="2180"/>
        <w:gridCol w:w="1090"/>
      </w:tblGrid>
      <w:tr w14:paraId="69302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7F3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PRL and AFC levels in different subgroups</w:t>
            </w:r>
          </w:p>
        </w:tc>
      </w:tr>
      <w:tr w14:paraId="10D76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08B62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7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4117B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Q1[23.86,100.00]</w:t>
            </w:r>
          </w:p>
        </w:tc>
        <w:tc>
          <w:tcPr>
            <w:tcW w:w="22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3792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Q2(100.00,123.53]</w:t>
            </w:r>
          </w:p>
        </w:tc>
        <w:tc>
          <w:tcPr>
            <w:tcW w:w="22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0131D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Q3(123.53,152.57]</w:t>
            </w:r>
          </w:p>
        </w:tc>
        <w:tc>
          <w:tcPr>
            <w:tcW w:w="2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E0B9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Q4(152.57,663.27]</w:t>
            </w:r>
          </w:p>
        </w:tc>
        <w:tc>
          <w:tcPr>
            <w:tcW w:w="10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2BD6A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17270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13B4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026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4EE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D504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C95C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A7D5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0.721</w:t>
            </w:r>
          </w:p>
        </w:tc>
      </w:tr>
      <w:tr w14:paraId="21B47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310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225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7D7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-0.011(-0.036,0.015)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07E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0.007(-0.019,0.033)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4C1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0.016(-0.011,0.042)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1C1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EC5C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107F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6C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4545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-0.043(-0.113,-0.027)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5B62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0.016(-0.053,0.086)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9B06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-0.004(-0.074,0.067)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A4F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C336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A6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E89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CB45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-0.075(-0.165,0.015)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F37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-0.008(-0.097,0.080)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7CE1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-0.013(-0.101,0.074)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A56D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EDA2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19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351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C3E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810A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46B7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B1A3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0.406</w:t>
            </w:r>
          </w:p>
        </w:tc>
      </w:tr>
      <w:tr w14:paraId="20DC3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C7E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225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4392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-0.037(-0.175,0.101)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07DA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-0.084(-0.220,0.024)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5C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-0.108(-0.243,0.026)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4D7E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8A4C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72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EF3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567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0.004(-0.108,0.116)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CC0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-0.054(-0.167,0.058)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F6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0.003(-0.108,0.113)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7903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480E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E16B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B44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B34C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-0.027(-0.149,0.095)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9A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-0.093(-0.216,0.030)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07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-0.024(-0.146,0.097)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2CBC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6FE7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0F0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51D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3D1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A535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CB16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E8F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0.621</w:t>
            </w:r>
          </w:p>
        </w:tc>
      </w:tr>
      <w:tr w14:paraId="1628B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2839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F15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7A4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-0.002(-0.069,0.065)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058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-0.048(-0.115,0.019)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32F6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-0.073(-0.138,-0.001)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F7BA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BA95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06B6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227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2DD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0.029(-0.061,0.119)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F039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0.061(-0.029,0.151)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AA9E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0.051(-0.038,0.139)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C7A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ED16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09DA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0D471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C04E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-0.057(-0.143,0.029)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0424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-0.030(-0.116,0.056)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F15B6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0.028(-0.057,0.113)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4CC94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B1935C2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4D313D6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28CF6A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4DF930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1CCA37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A31BD0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BFBD2BF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C91D2F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1CF2C3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BEDFA9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64CDDF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3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1750"/>
        <w:gridCol w:w="2230"/>
        <w:gridCol w:w="2190"/>
        <w:gridCol w:w="2220"/>
        <w:gridCol w:w="1090"/>
      </w:tblGrid>
      <w:tr w14:paraId="5D83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410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11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Association between NLR and AFC levels in different subgroups</w:t>
            </w:r>
          </w:p>
        </w:tc>
      </w:tr>
      <w:tr w14:paraId="2FD00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C668D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7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B19D0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Q1[0.53,1.74]</w:t>
            </w:r>
          </w:p>
        </w:tc>
        <w:tc>
          <w:tcPr>
            <w:tcW w:w="2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E319D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Q2(1.74,2.22]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62712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Q3(2.22,2.88]</w:t>
            </w:r>
          </w:p>
        </w:tc>
        <w:tc>
          <w:tcPr>
            <w:tcW w:w="22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C5D5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Q4(2.88,13.72]</w:t>
            </w:r>
          </w:p>
        </w:tc>
        <w:tc>
          <w:tcPr>
            <w:tcW w:w="10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B5502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3F88E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833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6FC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52F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F63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6FD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D56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0.398</w:t>
            </w:r>
          </w:p>
        </w:tc>
      </w:tr>
      <w:tr w14:paraId="23A9F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F26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FFD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32F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0.007(-0.019,0.033)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96BC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0.009(-0.018,0.035)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282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0.019(-0.007,0.045)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94AD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5C1E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7A3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6B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C2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-0.018(-0.087,0.052)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EEC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-0.025(-0.095,0.045)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353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-0.033(-0.103,0.037)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F894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18A3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58E9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360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EF40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0.025(-0.065,0.115)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749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0.016(-0.074,0.105)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28E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-0.036(-0.125,0.052)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32FB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31C5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50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4C2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8A1B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B3E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834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6C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0.156</w:t>
            </w:r>
          </w:p>
        </w:tc>
      </w:tr>
      <w:tr w14:paraId="699C6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9E9C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93B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F6D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0.020(-0.119,0.159)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C43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-0.112(-0.25,0.024)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7110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-0.055(-0.182,0.073)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0E7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2CB0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1D7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4A7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434D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-0.020(-0.133,0.092)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D68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0.009(-0.104,0.122)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DF2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-0.024(-0.074,0.143)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FC3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9498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5CC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A4A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A3BC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0.043(-0.081,0.166)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472F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0.032(-0.091,0.155)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A17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-0.007(-0.080,0.162)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0BC6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98A0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1FE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C59D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039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98F1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8FD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E1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0.168</w:t>
            </w:r>
          </w:p>
        </w:tc>
      </w:tr>
      <w:tr w14:paraId="069FC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D6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3B9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547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-0.088(-0.155,-0.021)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7177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-0.094(-0.160,-0.027)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3A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-0.163(-0.229,-0.097)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5B86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7EB2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87A6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BE7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D1AE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0.117(0.027,0.208)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DDF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0.107(0.017,0.197)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A3D7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0.132(0.043,0.222)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5F5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EADB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191F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CCCD4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ECA3F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0.110(0.024,0.196)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5A2B6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0.088(0.003,0.174)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3F892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0.131(0.046,0.217)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7E41C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7BFE72F5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219CDB5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0E7E36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99B195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66B41C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2914C2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154E552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730A6B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C4E113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778077E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E8708A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32CEC7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5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5"/>
        <w:gridCol w:w="1720"/>
        <w:gridCol w:w="2240"/>
        <w:gridCol w:w="2190"/>
        <w:gridCol w:w="2103"/>
        <w:gridCol w:w="1197"/>
      </w:tblGrid>
      <w:tr w14:paraId="097A3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A9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12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Association between SII and  number of retrieved oocytes in different subgroups</w:t>
            </w:r>
          </w:p>
        </w:tc>
      </w:tr>
      <w:tr w14:paraId="6572E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72B9A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4A1FB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Q1[48.38,347.63]</w:t>
            </w:r>
          </w:p>
        </w:tc>
        <w:tc>
          <w:tcPr>
            <w:tcW w:w="22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B0026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Q2(347.63,470.67]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590F7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Q3(470.67,637.57]</w:t>
            </w:r>
          </w:p>
        </w:tc>
        <w:tc>
          <w:tcPr>
            <w:tcW w:w="21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B3579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Q4(637.57,3157.89]</w:t>
            </w:r>
          </w:p>
        </w:tc>
        <w:tc>
          <w:tcPr>
            <w:tcW w:w="11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3341D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5C1EF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8A6B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0AD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52D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9EA4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D1F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4D6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0.691</w:t>
            </w:r>
          </w:p>
        </w:tc>
      </w:tr>
      <w:tr w14:paraId="3F1AA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998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0427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502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0.005(-0.018,0.029)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708D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-0.018(-0.042,0.006)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9FE2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0.002(-0.021,0.025)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93D1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EC11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84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E35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756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-0.014(-0.074,0.046)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65A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0.056(-0.004,0.117)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B95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0.022(-0.038,0.083)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4FD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0E05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FD6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C65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F81B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0.029(-0.048,0.107)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1341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0.097(0.021,0.174)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FBB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0.007(-0.069,0.083)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3744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F52E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69C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0335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F58F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3ED7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E45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953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0.447</w:t>
            </w:r>
          </w:p>
        </w:tc>
      </w:tr>
      <w:tr w14:paraId="7F123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61BC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390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F24F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0.116(0.005,0.228)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B1C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0.027(-0.089,0.142)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55BB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-0.009(-0.127,0.108)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C93E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5E90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770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56F7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B79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-0.037(-0.128,0.055)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FEC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-0.011(-0.106,0.084)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64F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0.040(-0.057,0.137)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BEC6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3E11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94EA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BC27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079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0.103(-0.001,0.208)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AFE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0.057(-0.049,0.163)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16E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0.122(0.014,0.229)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DA21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932E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91B77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F906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8A8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2A3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83A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96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0.197 </w:t>
            </w:r>
          </w:p>
        </w:tc>
      </w:tr>
      <w:tr w14:paraId="31E55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ADDDA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A80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46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0.017(-0.041,0.068)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7E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0.011(-0.042,0.065)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0112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-0.036(-0.089,0.016)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E96A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CB54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36CEF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6ECA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1CF1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-0.025(-0.102,0.052)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419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-0.019(-0.095,0.058)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9D2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-0.013(-0.079,0.073)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530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034A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7BB35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2599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75F50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-0.018(-0.092,0.056)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46412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-0.033(-0.106,0.040)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3E115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0.025(-0.047,0.098)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2C1BD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2461A088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2570887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0283CB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2AE59B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5B50A3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D55AB1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252040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80145C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3A0552F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F5265C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3845CB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880914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9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5"/>
        <w:gridCol w:w="1630"/>
        <w:gridCol w:w="2270"/>
        <w:gridCol w:w="2170"/>
        <w:gridCol w:w="2180"/>
        <w:gridCol w:w="1170"/>
      </w:tblGrid>
      <w:tr w14:paraId="2D475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4F8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Association between PPN and  number of retrieved oocytes in different subgroups</w:t>
            </w:r>
          </w:p>
        </w:tc>
      </w:tr>
      <w:tr w14:paraId="5A74E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199B1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6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5F43E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Q1[90.90,579.81]</w:t>
            </w:r>
          </w:p>
        </w:tc>
        <w:tc>
          <w:tcPr>
            <w:tcW w:w="22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BCD57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Q2(579.81,807.29]</w:t>
            </w:r>
          </w:p>
        </w:tc>
        <w:tc>
          <w:tcPr>
            <w:tcW w:w="2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576E8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Q3(807.29,1107.39]</w:t>
            </w:r>
          </w:p>
        </w:tc>
        <w:tc>
          <w:tcPr>
            <w:tcW w:w="2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3757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Q4(1107.39,2671.80]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1F07A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P-int</w:t>
            </w:r>
          </w:p>
        </w:tc>
      </w:tr>
      <w:tr w14:paraId="4B5B2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D5C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46F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364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3968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136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35C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0.377</w:t>
            </w:r>
          </w:p>
        </w:tc>
      </w:tr>
      <w:tr w14:paraId="256A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4D1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3D9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1E7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-0.003(-0.025,0.008)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69FC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0.014(-0.010,0.038)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7C3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-0.016(-0.040,0.007)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468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65D5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B9E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917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3A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0.060(-0.001,0.121)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B636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0.037(-0.023,0.098)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7F0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0.051(-0.009,0.112)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C94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850E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B96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551F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5AD8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0.020(-0.056,0.095)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A3D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0.014(-0.063,0.090)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C88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0.013(-0.063,0.089)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815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B3B2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B41A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EFB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2A9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978D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7F82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45D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0.091</w:t>
            </w:r>
          </w:p>
        </w:tc>
      </w:tr>
      <w:tr w14:paraId="36528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C5B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948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109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0.080(-0.025,0.185)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D99A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0.058(-0.058,0.174)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5B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-0.001(-0.053,0.006)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3409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A57A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AC23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877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BE2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0.031(-0.056,0.119)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EA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0.016(-0.078,0.110)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F8E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0.083(-0.021,0.186)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EBA2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7FA6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5FF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2482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A31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0.156(0.050,0.261)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754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0.109(0.001,0.217)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707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0.129(0.017,0.246)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BA1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E371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A8C5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9487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DA7D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DB0B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1CE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11F3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0.079</w:t>
            </w:r>
          </w:p>
        </w:tc>
      </w:tr>
      <w:tr w14:paraId="1E608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A19C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C7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D25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-0.006(-0.059,0.047)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AB21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0.015(-0.038,0.068)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FD4F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-0.050(-0.104,0.004)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8D5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2D5D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48566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E8F8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59A2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0.014(-0.061,0.090)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73E5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-0.036(-0.113,0.040)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01E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0.0059(-0.071,0.081)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87ED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BB4A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78629B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6B9AD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1F1A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0.036(-0.037,0.109)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559EE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-0.010(-0.082,0.063)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BE7E0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0.032(-0.041,0.105)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F5B88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3330D9D">
      <w:pPr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/>
          <w:color w:val="000000"/>
          <w:kern w:val="0"/>
          <w:sz w:val="22"/>
          <w:szCs w:val="22"/>
          <w:lang w:val="en-US" w:eastAsia="zh-CN"/>
        </w:rPr>
        <w:t>Model a</w:t>
      </w:r>
      <w:r>
        <w:rPr>
          <w:rFonts w:ascii="Times New Roman" w:hAnsi="Times New Roman"/>
          <w:color w:val="000000"/>
          <w:kern w:val="0"/>
          <w:sz w:val="22"/>
          <w:szCs w:val="22"/>
        </w:rPr>
        <w:t>djusted for age,  BMI,  duration of infertility，FSH，LH，PRL，T，E</w:t>
      </w:r>
      <w:r>
        <w:rPr>
          <w:rFonts w:ascii="Times New Roman" w:hAnsi="Times New Roman"/>
          <w:color w:val="000000"/>
          <w:kern w:val="0"/>
          <w:sz w:val="22"/>
          <w:szCs w:val="22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2"/>
          <w:szCs w:val="22"/>
        </w:rPr>
        <w:t>，P，stimulation protocol，and cause of infertility.</w:t>
      </w:r>
    </w:p>
    <w:p w14:paraId="70CEA4A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6AB6EA5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0A5334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3B192C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C53D5B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01AAA7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769012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6CC952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15252CC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E37B9E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10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1800"/>
        <w:gridCol w:w="2240"/>
        <w:gridCol w:w="2170"/>
        <w:gridCol w:w="2180"/>
        <w:gridCol w:w="1190"/>
      </w:tblGrid>
      <w:tr w14:paraId="56B6D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C2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4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Association between PRL and  number of retrieved oocytes in different subgroups</w:t>
            </w:r>
          </w:p>
        </w:tc>
      </w:tr>
      <w:tr w14:paraId="349D5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EC16D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34FCF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Q1[23.86,100.00]</w:t>
            </w:r>
          </w:p>
        </w:tc>
        <w:tc>
          <w:tcPr>
            <w:tcW w:w="22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DA494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Q2(100.00,123.53]</w:t>
            </w:r>
          </w:p>
        </w:tc>
        <w:tc>
          <w:tcPr>
            <w:tcW w:w="2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3B158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Q3(123.53,152.57]</w:t>
            </w:r>
          </w:p>
        </w:tc>
        <w:tc>
          <w:tcPr>
            <w:tcW w:w="2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B658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Q4(152.57,663.27]</w:t>
            </w:r>
          </w:p>
        </w:tc>
        <w:tc>
          <w:tcPr>
            <w:tcW w:w="11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5BD8E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7508C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4F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844B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0E0C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BB99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948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5A1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0.631</w:t>
            </w:r>
          </w:p>
        </w:tc>
      </w:tr>
      <w:tr w14:paraId="5EDC7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FABB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8FA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4BD6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-0.006(-0.029,0.018)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1D3F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-0.008(-0.031,0.015)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2D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0.005(-0.018,0.029)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FC7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D38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617A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299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6BA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0.044(-0.016,0.104)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64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0.034(-0.027,0.094)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14A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0.003(-0.058,0.064)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320A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1388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130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BC9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917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0.030(-0.048,0.108)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D81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0.022(-0.055,0.098)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A11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-0.009(-0.085,0.067)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EF70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8E0D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D943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BF5A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8C5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0E30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ACA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817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0.932</w:t>
            </w:r>
          </w:p>
        </w:tc>
      </w:tr>
      <w:tr w14:paraId="7B712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150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0E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CE3B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0.006(-0.115,0.127)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9EA3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-0.090(-0.210,0.029)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BD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-0.100(-0.218,0.018)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E52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EB85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576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10A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71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0.036(-0.061,0.132)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283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-0.030(-0.127,0.067)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A49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-0.024(-0.120,0.071)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025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ADD8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690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97F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457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0.043(-0.062,0.148)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51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0.066(-0.040,0.172)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E97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-0.007(-0.112,0.097)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3AF0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3AB0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9BDF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C14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2D59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81EA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B3A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DB9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0.466</w:t>
            </w:r>
          </w:p>
        </w:tc>
      </w:tr>
      <w:tr w14:paraId="4E20F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022EF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FC0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A2E4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0.002(-0.052,0.057)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26E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-0.037(-0.09,0.017)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51B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-0.072(-0.125,-0.020)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C42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1AEE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B4F9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FA76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BFF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-0.013(-0.090,0.064)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1F3E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0.031(-0.046,0.108)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7570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0.012(-0.063,0.088)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E37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EB2C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126B2C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651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82FFC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-0.072(-0.146,0.002)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9C71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-0.051(-0.125,0.023)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ABE8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-0.018(-0.054,0.093)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48D6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BAE5D7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B449F6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D27F091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3C5C393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0F10A8D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1EFBA8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52DD7F3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D346FF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20A9D3A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808FDC8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DA79377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B41F25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tbl>
      <w:tblPr>
        <w:tblStyle w:val="15"/>
        <w:tblW w:w="1208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1860"/>
        <w:gridCol w:w="2140"/>
        <w:gridCol w:w="2220"/>
        <w:gridCol w:w="2070"/>
        <w:gridCol w:w="1270"/>
      </w:tblGrid>
      <w:tr w14:paraId="41114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385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Table S1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Association between NLR and number of retrieved oocytes in different subgroups</w:t>
            </w:r>
          </w:p>
        </w:tc>
      </w:tr>
      <w:tr w14:paraId="01361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AAFE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Subgroups</w:t>
            </w:r>
          </w:p>
        </w:tc>
        <w:tc>
          <w:tcPr>
            <w:tcW w:w="1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9AA0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Q1[0.53,1.74]</w:t>
            </w:r>
          </w:p>
        </w:tc>
        <w:tc>
          <w:tcPr>
            <w:tcW w:w="21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2BDBC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Q2(1.74,2.22]</w:t>
            </w:r>
          </w:p>
        </w:tc>
        <w:tc>
          <w:tcPr>
            <w:tcW w:w="22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9A4A7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Q3(2.22,2.88]</w:t>
            </w:r>
          </w:p>
        </w:tc>
        <w:tc>
          <w:tcPr>
            <w:tcW w:w="20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27787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Q4(2.88,13.72]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465B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-int</w:t>
            </w:r>
          </w:p>
        </w:tc>
      </w:tr>
      <w:tr w14:paraId="42B36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2AA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Age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54A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8BBE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93F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5FDF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E6D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0.427</w:t>
            </w:r>
          </w:p>
        </w:tc>
      </w:tr>
      <w:tr w14:paraId="56D3D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01D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18-29years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18E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366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-0.001(-0.030,0.007)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A52C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-0.027(-0.051,-0.004)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6C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-0.001(-0.018,0.002)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D996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7A2F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88F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30-35years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033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1C6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0.002(-0.058,0.062)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3DFC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0.017(-0.044,0.077)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98A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0.044(-0.017,0.104)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23E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4D44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844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36-55years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2EB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390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-0.007(-0.084,0.071)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0A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-0.007(-0.084,0.071)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CAA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0.018(-0.058,0.095)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B1A7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CB7F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2DD5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BMI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1CBD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6A9C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C6F5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7547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00B2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0.563</w:t>
            </w:r>
          </w:p>
        </w:tc>
      </w:tr>
      <w:tr w14:paraId="1F19A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478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&lt;18.5kg/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74E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D6B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0.039(-0.083,0.161)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278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0.005(-0.114,0.124)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92A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-0.002(-0.114,0.110)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E3D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CF79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F3B1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18.5-24kg/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02F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DCD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-0.027(-0.124,0.071)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8501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-0.030(-0.127,0.068)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70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0.028(-0.066,0.121)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9F20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33EB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0B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≥24kg/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vertAlign w:val="superscript"/>
                <w:lang w:bidi="ar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378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1E2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-0.011(-0.117,0.095)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03F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0.002(-0.105,0.108)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7C0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0.065(-0.039,0.168)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683E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7A06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77D7D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Stimulation protocol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F14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654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8DE1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DDFA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9800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0.467 </w:t>
            </w:r>
          </w:p>
        </w:tc>
      </w:tr>
      <w:tr w14:paraId="66908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D94A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Antagonistc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7EF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F3B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0.010(-0.045,0.065)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658B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0.007(-0.047,0.062)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7955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-0.021(-0.075,0.033)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117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05CF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2D5B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GnRH agonist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7E5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D2FF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-0.001(-0.038,0.020)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6444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0.020(-0.057,0.098)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B24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0.025(-0.051,0.102)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416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EC9B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942B11">
            <w:pPr>
              <w:widowControl/>
              <w:spacing w:after="0" w:line="240" w:lineRule="auto"/>
              <w:textAlignment w:val="center"/>
              <w:rPr>
                <w:rFonts w:hint="eastAsia" w:ascii="宋体" w:hAnsi="宋体" w:eastAsia="宋体" w:cs="宋体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Other protocols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44D2A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52A16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0.007(-0.067,0.081)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0705A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0.019(-0.055,0.093)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7076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0.040(-0.034,0.114)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74E03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5B6872C0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510712F4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76F075D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197A43C5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2868CE6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7ED80D19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417B651B">
      <w:pPr>
        <w:spacing w:after="0" w:line="240" w:lineRule="auto"/>
        <w:jc w:val="both"/>
        <w:rPr>
          <w:rFonts w:ascii="Calibri" w:hAnsi="Calibri" w:eastAsia="宋体" w:cs="Times New Roman"/>
          <w:sz w:val="21"/>
          <w14:ligatures w14:val="none"/>
        </w:rPr>
      </w:pPr>
    </w:p>
    <w:p w14:paraId="05D3B0F2"/>
    <w:p w14:paraId="71BA0A22"/>
    <w:p w14:paraId="3435990E"/>
    <w:p w14:paraId="5A230442"/>
    <w:p w14:paraId="3ABB8B21"/>
    <w:tbl>
      <w:tblPr>
        <w:tblStyle w:val="15"/>
        <w:tblW w:w="1080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2315"/>
        <w:gridCol w:w="856"/>
        <w:gridCol w:w="1194"/>
        <w:gridCol w:w="2160"/>
        <w:gridCol w:w="856"/>
        <w:gridCol w:w="1194"/>
      </w:tblGrid>
      <w:tr w14:paraId="227F8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6860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Sensitivity analysis of the relationship between inflammatory markers and AMH.</w:t>
            </w:r>
          </w:p>
        </w:tc>
      </w:tr>
      <w:tr w14:paraId="2507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9F08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Inflammatory markers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BC96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Model 1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(unadjusted)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D6317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35796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F3AF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Model 2  (adjusted)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05C15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D70C8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901B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4EA8C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ADBE7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0FC2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872A7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 xml:space="preserve">P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758C3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92256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B0C1A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for trend</w:t>
            </w:r>
          </w:p>
        </w:tc>
      </w:tr>
      <w:tr w14:paraId="0E0D0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137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7EE1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8A41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B08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B583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393F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032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49D8E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6F2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Q1[48.38,345.94]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31C7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CD0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D19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78F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31A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EE8E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C93C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BFD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Q2(345.94,467.65]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AB47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0.007(-0.016,0.031)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9A5D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67C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8BB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0.000(-0.020,0.021)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AE3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F866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5D0C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23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Q3(467.65,632.22]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72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-0.004(-0.028,0.020)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80D7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111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025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-0.009(-0.029,0.012)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51F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8988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40F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F72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Q4(632.22,3157.89]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1C89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-0.047(-0.070,-0.023)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595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13D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AC46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-0.037(-0.058,-0.017)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283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B78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BF5F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52C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CEFC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8B5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998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CA49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20BF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1F30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63775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49C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Q1[92.40,575.40]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C97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4829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C81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360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F84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0F79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08B5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866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Q2(575.4,794.20]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61F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-0.014(-0.038,0.010)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315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0.242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6CD3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CCB8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-0.023(-0.043,0.002)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7AD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E706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1C8A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BE2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Q3(794.20,1092.00]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1C5D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-0.005(-0.028,0.019)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986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5A1D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D4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-0.014(-0.035,0.006)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64DB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0.170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153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585C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7BE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Q4(1092.00,2671.8]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AEC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-0.030(-0.053,-0.006)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FE6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111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B89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-0.040(-0.061,-0.020)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61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45F3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6F93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0D7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B396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57CC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DB2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325A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7648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B2F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0.970 </w:t>
            </w:r>
          </w:p>
        </w:tc>
      </w:tr>
      <w:tr w14:paraId="19BDC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771F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Q1[27.72,99.34]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EB7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70D1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D15C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1E0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EFA7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B6DB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EA76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E76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Q2(99.34,123.39]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9FC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-0.004(-0.027,0.020)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DF3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83CC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9B2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0.000(-0.020,0.020)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0BC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368C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3E4A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EDD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Q3(123.39,152,10]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0147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-0.003(-0.027,0.021)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FE6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4D7A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257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0.002(-0.018,0.023)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599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071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261B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5BC6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Q4(152.10,663.26]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98B2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-0.015(-0.038,0.009)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BC8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8A08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34A6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-0.001(-0.022,0.019)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98EA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A2F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11A0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DC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AE46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83EA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1E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568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937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4A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0.597</w:t>
            </w:r>
          </w:p>
        </w:tc>
      </w:tr>
      <w:tr w14:paraId="41515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478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Q1[0.53,1.74]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B17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F19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8C57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FBA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5A7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3E9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2676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63F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Q2(1.74,2.22]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6E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-0.004(-0.028,0.020)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F8C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5169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E38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-0.002(-0.022,0.019)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1DE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0.857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692B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244D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6223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Q3(2.22,2.88]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1A6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-0.022(-0.046,0.001)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FCD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3E5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6E81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-0.016(-0.036,0.004)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1FD0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4C8B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9E20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49EA8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Q4(2.88,13.72]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B7F67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-0.063(-0.086,-0.039)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772BD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DAA81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E1B2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-0.041(-0.062,-0.021)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14302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866F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335A3560"/>
    <w:p w14:paraId="7654CDC8"/>
    <w:p w14:paraId="680B48C9"/>
    <w:tbl>
      <w:tblPr>
        <w:tblStyle w:val="15"/>
        <w:tblW w:w="1080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2315"/>
        <w:gridCol w:w="856"/>
        <w:gridCol w:w="1194"/>
        <w:gridCol w:w="2160"/>
        <w:gridCol w:w="856"/>
        <w:gridCol w:w="1194"/>
      </w:tblGrid>
      <w:tr w14:paraId="21173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54F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Sensitivity analysis of the relationship between inflammatory markers and AFC.</w:t>
            </w:r>
          </w:p>
        </w:tc>
      </w:tr>
      <w:tr w14:paraId="550DA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0FB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Inflammatory markers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0032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Model 1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(unadjusted)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A31F1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EC453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29304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Model 2  (adjusted)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2D8B4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43FB5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F883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DAF56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054C5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4F14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C029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0A04A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60EAC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1BE76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 xml:space="preserve">P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for trend</w:t>
            </w:r>
          </w:p>
        </w:tc>
      </w:tr>
      <w:tr w14:paraId="0273B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16F9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394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97A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CDF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822E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E58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EBB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0.998</w:t>
            </w:r>
          </w:p>
        </w:tc>
      </w:tr>
      <w:tr w14:paraId="0BC4B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AAD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Q1[48.38,345.94]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45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505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0AF1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98C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8C5E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CC8E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C404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D3C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Q2(345.94,467.65]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0AA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-0.008(-0.051,0.034)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1BCB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0DC5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FF9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-0.024(-0.061,0.013)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40D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62AA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17B7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7CF2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Q3(467.65,632.22]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BB1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-0.021(-0.064,0.021)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BDE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971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657F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-0.003(-0.070,0.004)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8A08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41F8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C2B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4DC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Q4(632.22,3157.89]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F79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-0.076(-0.118,-0.034)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660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1C5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996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-0.064(-0.102,-0.027)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34B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7581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7BE4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697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204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706B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A2F3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3CE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069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7EAF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0.104</w:t>
            </w:r>
          </w:p>
        </w:tc>
      </w:tr>
      <w:tr w14:paraId="2CC56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B17A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Q1[92.40,575.40]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156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0578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BB1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49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7268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DB49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07A8B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8261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Q2(575.4,794.20]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98AD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0.009(-0.034,0.051)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D93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BF4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97AB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-0.008(-0.045,0.030)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46EB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0.690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7D52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AE34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2DF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Q3(794.20,1092.00]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F1D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0.017(-0.025,0.059)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826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272F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0CEE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-0.006(-0.043,0.032)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F8DE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4948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EB90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3E2A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Q4(1092.00,2671.8]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11D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-0.008(-0.050,0.034)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3CC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3F7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63C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-0.034(-0.071,-0.004)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443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0.080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04AF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B6C3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8F3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EEC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EDC6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A428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BFC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4E5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49C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0.808</w:t>
            </w:r>
          </w:p>
        </w:tc>
      </w:tr>
      <w:tr w14:paraId="51361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DD6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Q1[27.72,99.34]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20E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C96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AC8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28F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6132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71F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FBA2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A86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Q2(99.34,123.39]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8E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0.024(-0.018,0.066)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3B81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9E99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388F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0.024(-0.010,0.058)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A6BA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020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2AFA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9AA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Q3(123.39,152,10]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5819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0.015(-0.027,0.057)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48A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906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8A4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0.015(-0.019,0.049)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8A9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0.390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345F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031D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765A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Q4(152.10,663.26]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152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-0.028(-0.070,0.015)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E509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0.200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6237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928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-0.001(-0.036,0.033)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DF4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49A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8495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EEB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DEC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ABF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338F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167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096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BDE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422C2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DA6C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Q1[0.53,1.74]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4E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636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4D4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1F2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5B3A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A72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9DD3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604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Q2(1.74,2.22]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C3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-0.011(-0.053,0.031)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F6BF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947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FDC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-0.010(-0.047,0.027)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B59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3D91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AAB9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1E1E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Q3(2.22,2.88]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4B0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-0.060(-0.102,-0.017)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33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0B3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813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-0.053(-0.090,-0.016)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105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3DE7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3582F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B0E1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Q4(2.88,13.72]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96C9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-0.124(-0.166,-0.082)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F6BE1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E7098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64D7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-0.089(-0.127,-0.052)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A3C63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F718E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AC20CD0">
      <w:pPr>
        <w:rPr>
          <w:rFonts w:hint="eastAsia" w:eastAsia="宋体"/>
          <w:lang w:val="en-US" w:eastAsia="zh-CN"/>
        </w:rPr>
      </w:pPr>
    </w:p>
    <w:tbl>
      <w:tblPr>
        <w:tblStyle w:val="15"/>
        <w:tblW w:w="1080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2315"/>
        <w:gridCol w:w="856"/>
        <w:gridCol w:w="1194"/>
        <w:gridCol w:w="2160"/>
        <w:gridCol w:w="856"/>
        <w:gridCol w:w="1194"/>
      </w:tblGrid>
      <w:tr w14:paraId="09F37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B951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 w:eastAsia="zh-CN" w:bidi="ar"/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bidi="ar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Sensitivity analysis of the relationship between inflammatory markers and number of retrieved oocytes.</w:t>
            </w:r>
          </w:p>
        </w:tc>
      </w:tr>
      <w:tr w14:paraId="360F9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A813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Inflammatory markers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1B9AA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Model 1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(unadjusted)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09E98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51354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762FC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Model 2  (adjusted)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39B3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376AF9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108CD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1E762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A70DB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C5AF4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E2C89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35CB0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(95%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bidi="ar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BAAFB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F4206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2"/>
                <w:lang w:bidi="ar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 for trend</w:t>
            </w:r>
          </w:p>
        </w:tc>
      </w:tr>
      <w:tr w14:paraId="55577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0428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DAA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19D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642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33E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0370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BE9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63670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0DA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Q1[48.38,345.94]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273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8D5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A3D3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3A9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5CE9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3C26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8668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38A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Q2(345.94,467.65]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72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-0.005(-0.047,0.037)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DE02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D34C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E107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-0.022(-0.060,0.015)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A166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9FC0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6FD58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CF5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Q3(467.65,632.22]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0E3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-0.029(-0.070,0.013)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B36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5B64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AF6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-0.040(-0.077,-0.002)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456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0.038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8C3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E4A1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855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Q4(632.22,3157.89]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4B1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-0.080(-0.121,-0.038)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9D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B4B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244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-0.079(-0.116,-0.041)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18AF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172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813C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F469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2DF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889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0E31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1DC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46A7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CF0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4E3C7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04F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Q1[92.40,575.40]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7AC7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FEA1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4F35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08C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832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517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014D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9171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Q2(575.4,794.20]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79F8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-0.009(-0.051,0.032)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C80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0.662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69AA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8821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0.027(-0.065,0.010)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287E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3F4D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73F83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3044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Q3(794.20,1092.00]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7F96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0.009(-0.032,0.051)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981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0.660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E3B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18D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-0.013(-0.051,0.024)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0405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0.484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0CE5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DA56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A79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Q4(1092.00,2671.8]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2D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-0.067(-0.109,-0.025)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E1E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5944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9D2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-0.101(-0.139,-0.063)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B316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C10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A999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731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PLR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E43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7E7E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92FC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A1C4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060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DE43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</w:tr>
      <w:tr w14:paraId="4DEA5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346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Q1[27.72,99.34]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ADE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F6A8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B89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8D7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9CB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346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4784B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10C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Q2(99.34,123.39]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C3E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0.008(-0.033,0.050)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754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0.693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5DDC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9D64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0.019(-0.019,0.056)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7E27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C09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D9EF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F85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Q3(123.39,152,10]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0D20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-0.021(-0.063,0.020)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A3B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2CA3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5798E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-0.006(-0.044,0.031)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4E592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F99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4809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68F87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Q4(152.10,663.26]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F41B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-0.052(-0.093,-0.010)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D5CE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2642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A3D8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-0.025(-0.063,-0.012)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72A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A3D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77F4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714C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4719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6149A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4FF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299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5BAB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85E1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0.006</w:t>
            </w:r>
          </w:p>
        </w:tc>
      </w:tr>
      <w:tr w14:paraId="69FDC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C4B9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Q1[0.53,1.74]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C8A7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C4D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2C83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88C55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C848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5EFD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F0C6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335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Q2(1.74,2.22]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88F0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-0.014(-0.056,0.027)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547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0.498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8A3F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C23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-0.016(-0.053,0.022)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5E4D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 xml:space="preserve">0.413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E7AC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2A4FF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6455F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Q3(2.22,2.88]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FDFD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-0.043(-0.084,-0.001)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FC0C1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90E5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6083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-0.004(-0.078,0.002)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215C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A0DD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  <w:tr w14:paraId="5CBBC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5C279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Q4(2.88,13.72]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683688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-0.087(-0.129,-0.045)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00D55A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059E4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62006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-0.063(-0.101,-0.025)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576749">
            <w:pPr>
              <w:widowControl/>
              <w:spacing w:after="0"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:lang w:bidi="ar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2244F2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szCs w:val="22"/>
                <w14:ligatures w14:val="none"/>
              </w:rPr>
            </w:pPr>
          </w:p>
        </w:tc>
      </w:tr>
    </w:tbl>
    <w:p w14:paraId="6937DC1D">
      <w:pPr>
        <w:rPr>
          <w:rFonts w:hint="eastAsia"/>
        </w:rPr>
      </w:pPr>
    </w:p>
    <w:p w14:paraId="15843350">
      <w:pPr>
        <w:rPr>
          <w:rFonts w:hint="eastAsia" w:ascii="Times New Roman" w:hAnsi="Times New Roman" w:eastAsia="宋体"/>
          <w:sz w:val="22"/>
          <w:szCs w:val="22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F5"/>
    <w:rsid w:val="000F581D"/>
    <w:rsid w:val="005A547D"/>
    <w:rsid w:val="009677EA"/>
    <w:rsid w:val="00A541F5"/>
    <w:rsid w:val="19525097"/>
    <w:rsid w:val="197B5DCD"/>
    <w:rsid w:val="256F4FFC"/>
    <w:rsid w:val="2D123FFE"/>
    <w:rsid w:val="32C17977"/>
    <w:rsid w:val="33541711"/>
    <w:rsid w:val="61392F66"/>
    <w:rsid w:val="6F405B14"/>
    <w:rsid w:val="6F5002D8"/>
    <w:rsid w:val="6FB2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1842</Words>
  <Characters>14863</Characters>
  <Lines>8</Lines>
  <Paragraphs>2</Paragraphs>
  <TotalTime>4</TotalTime>
  <ScaleCrop>false</ScaleCrop>
  <LinksUpToDate>false</LinksUpToDate>
  <CharactersWithSpaces>15693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2025-01-20T02:58:00Z</dcterms:created>
  <dc:creator>quanzi yao</dc:creator>
  <cp:lastModifiedBy>蒋枚</cp:lastModifiedBy>
  <dcterms:modified xsi:type="dcterms:W3CDTF">2025-01-24T14:21:19Z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C2FB410862F9462080D8CC0163DE2205_13</vt:lpwstr>
  </property>
  <property fmtid="{D5CDD505-2E9C-101B-9397-08002B2CF9AE}" pid="4" name="KSOTemplateDocerSaveRecord">
    <vt:lpwstr>eyJoZGlkIjoiOGE1OTFkNjk1NzhjYTViNDFlNGJlMTRkYmI0ZjI2OGIiLCJ1c2VySWQiOiI0MTUzMTI4MjIifQ==</vt:lpwstr>
  </property>
</Properties>
</file>