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269E" w14:textId="70EEFE55" w:rsidR="00350DDC" w:rsidRPr="00F37B0A" w:rsidRDefault="00F37B0A" w:rsidP="00F37B0A">
      <w:pPr>
        <w:jc w:val="left"/>
        <w:rPr>
          <w:rFonts w:ascii="Times New Roman" w:hAnsi="Times New Roman" w:cs="Times New Roman"/>
          <w:szCs w:val="21"/>
        </w:rPr>
      </w:pPr>
      <w:r w:rsidRPr="00F37B0A">
        <w:rPr>
          <w:rFonts w:ascii="Times New Roman" w:hAnsi="Times New Roman" w:cs="Times New Roman"/>
          <w:szCs w:val="21"/>
        </w:rPr>
        <w:t xml:space="preserve">Supplementary Table </w:t>
      </w:r>
      <w:r>
        <w:rPr>
          <w:rFonts w:ascii="Times New Roman" w:hAnsi="Times New Roman" w:cs="Times New Roman"/>
          <w:szCs w:val="21"/>
        </w:rPr>
        <w:t>1</w:t>
      </w:r>
      <w:r w:rsidRPr="00F37B0A">
        <w:rPr>
          <w:rFonts w:ascii="Times New Roman" w:hAnsi="Times New Roman" w:cs="Times New Roman"/>
          <w:szCs w:val="21"/>
        </w:rPr>
        <w:t>. Baseline and transfer</w:t>
      </w:r>
      <w:r>
        <w:rPr>
          <w:rFonts w:ascii="Times New Roman" w:hAnsi="Times New Roman" w:cs="Times New Roman"/>
          <w:szCs w:val="21"/>
        </w:rPr>
        <w:t xml:space="preserve"> related</w:t>
      </w:r>
      <w:r w:rsidRPr="00F37B0A">
        <w:rPr>
          <w:rFonts w:ascii="Times New Roman" w:hAnsi="Times New Roman" w:cs="Times New Roman"/>
          <w:szCs w:val="21"/>
        </w:rPr>
        <w:t xml:space="preserve"> characteristics among patients undergoing fresh embryo transfer.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1071"/>
      </w:tblGrid>
      <w:tr w:rsidR="00997FA8" w:rsidRPr="00F37B0A" w14:paraId="488B7853" w14:textId="77777777" w:rsidTr="00997FA8">
        <w:tc>
          <w:tcPr>
            <w:tcW w:w="2547" w:type="dxa"/>
            <w:hideMark/>
          </w:tcPr>
          <w:p w14:paraId="643CAA5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Variable</w:t>
            </w:r>
          </w:p>
        </w:tc>
        <w:tc>
          <w:tcPr>
            <w:tcW w:w="2410" w:type="dxa"/>
            <w:hideMark/>
          </w:tcPr>
          <w:p w14:paraId="0660C1C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AIT fresh transfer group n=35</w:t>
            </w:r>
          </w:p>
        </w:tc>
        <w:tc>
          <w:tcPr>
            <w:tcW w:w="2268" w:type="dxa"/>
            <w:hideMark/>
          </w:tcPr>
          <w:p w14:paraId="48F78D4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Non-AIT fresh transfer group n=131</w:t>
            </w:r>
          </w:p>
        </w:tc>
        <w:tc>
          <w:tcPr>
            <w:tcW w:w="1071" w:type="dxa"/>
            <w:hideMark/>
          </w:tcPr>
          <w:p w14:paraId="5BF45C7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P value</w:t>
            </w:r>
          </w:p>
        </w:tc>
      </w:tr>
      <w:tr w:rsidR="00997FA8" w:rsidRPr="00F37B0A" w14:paraId="1F8E93E2" w14:textId="77777777" w:rsidTr="00997FA8">
        <w:tc>
          <w:tcPr>
            <w:tcW w:w="2547" w:type="dxa"/>
            <w:hideMark/>
          </w:tcPr>
          <w:p w14:paraId="2993EC1C" w14:textId="30A4D0A7" w:rsidR="00F37B0A" w:rsidRPr="00F37B0A" w:rsidRDefault="00997FA8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Age, </w:t>
            </w: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years</w:t>
            </w:r>
          </w:p>
        </w:tc>
        <w:tc>
          <w:tcPr>
            <w:tcW w:w="2410" w:type="dxa"/>
            <w:hideMark/>
          </w:tcPr>
          <w:p w14:paraId="2AD5AD7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31 (29.5, 32.5)</w:t>
            </w:r>
          </w:p>
        </w:tc>
        <w:tc>
          <w:tcPr>
            <w:tcW w:w="2268" w:type="dxa"/>
            <w:hideMark/>
          </w:tcPr>
          <w:p w14:paraId="626D5A8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31 (28, 35)</w:t>
            </w:r>
          </w:p>
        </w:tc>
        <w:tc>
          <w:tcPr>
            <w:tcW w:w="1071" w:type="dxa"/>
            <w:hideMark/>
          </w:tcPr>
          <w:p w14:paraId="183760F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0.717</w:t>
            </w:r>
          </w:p>
        </w:tc>
      </w:tr>
      <w:tr w:rsidR="00997FA8" w:rsidRPr="00F37B0A" w14:paraId="74D551E0" w14:textId="77777777" w:rsidTr="00997FA8">
        <w:tc>
          <w:tcPr>
            <w:tcW w:w="2547" w:type="dxa"/>
            <w:hideMark/>
          </w:tcPr>
          <w:p w14:paraId="3BCBFD86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Infertility duration, years</w:t>
            </w:r>
          </w:p>
        </w:tc>
        <w:tc>
          <w:tcPr>
            <w:tcW w:w="2410" w:type="dxa"/>
            <w:hideMark/>
          </w:tcPr>
          <w:p w14:paraId="1BC9CEE8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 (4, 6.75)</w:t>
            </w:r>
          </w:p>
        </w:tc>
        <w:tc>
          <w:tcPr>
            <w:tcW w:w="2268" w:type="dxa"/>
            <w:hideMark/>
          </w:tcPr>
          <w:p w14:paraId="281349D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 (3, 6)</w:t>
            </w:r>
          </w:p>
        </w:tc>
        <w:tc>
          <w:tcPr>
            <w:tcW w:w="1071" w:type="dxa"/>
            <w:hideMark/>
          </w:tcPr>
          <w:p w14:paraId="070563E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0.181</w:t>
            </w:r>
          </w:p>
        </w:tc>
      </w:tr>
      <w:tr w:rsidR="00997FA8" w:rsidRPr="00F37B0A" w14:paraId="4C554C51" w14:textId="77777777" w:rsidTr="00997FA8">
        <w:tc>
          <w:tcPr>
            <w:tcW w:w="2547" w:type="dxa"/>
            <w:hideMark/>
          </w:tcPr>
          <w:p w14:paraId="36B305D9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BMI, kg/m²</w:t>
            </w:r>
          </w:p>
        </w:tc>
        <w:tc>
          <w:tcPr>
            <w:tcW w:w="2410" w:type="dxa"/>
            <w:hideMark/>
          </w:tcPr>
          <w:p w14:paraId="0CF418E5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25.7 (21.1, 28.25)</w:t>
            </w:r>
          </w:p>
        </w:tc>
        <w:tc>
          <w:tcPr>
            <w:tcW w:w="2268" w:type="dxa"/>
            <w:hideMark/>
          </w:tcPr>
          <w:p w14:paraId="0B6BD27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25.0 (22.15, 27.35)</w:t>
            </w:r>
          </w:p>
        </w:tc>
        <w:tc>
          <w:tcPr>
            <w:tcW w:w="1071" w:type="dxa"/>
            <w:hideMark/>
          </w:tcPr>
          <w:p w14:paraId="42763829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0.953</w:t>
            </w:r>
          </w:p>
        </w:tc>
      </w:tr>
      <w:tr w:rsidR="00997FA8" w:rsidRPr="00F37B0A" w14:paraId="70DDD0D6" w14:textId="77777777" w:rsidTr="00997FA8">
        <w:tc>
          <w:tcPr>
            <w:tcW w:w="2547" w:type="dxa"/>
            <w:hideMark/>
          </w:tcPr>
          <w:p w14:paraId="7F5DADF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Basal FSH, IU/L</w:t>
            </w:r>
          </w:p>
        </w:tc>
        <w:tc>
          <w:tcPr>
            <w:tcW w:w="2410" w:type="dxa"/>
            <w:hideMark/>
          </w:tcPr>
          <w:p w14:paraId="47E6F3A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5.92 (4.93, 7.19)</w:t>
            </w:r>
          </w:p>
        </w:tc>
        <w:tc>
          <w:tcPr>
            <w:tcW w:w="2268" w:type="dxa"/>
            <w:hideMark/>
          </w:tcPr>
          <w:p w14:paraId="021F413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5.83 (4.90, 7.21)</w:t>
            </w:r>
          </w:p>
        </w:tc>
        <w:tc>
          <w:tcPr>
            <w:tcW w:w="1071" w:type="dxa"/>
            <w:hideMark/>
          </w:tcPr>
          <w:p w14:paraId="041691A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0.625</w:t>
            </w:r>
          </w:p>
        </w:tc>
      </w:tr>
      <w:tr w:rsidR="00997FA8" w:rsidRPr="00F37B0A" w14:paraId="01F4356E" w14:textId="77777777" w:rsidTr="00997FA8">
        <w:tc>
          <w:tcPr>
            <w:tcW w:w="2547" w:type="dxa"/>
            <w:hideMark/>
          </w:tcPr>
          <w:p w14:paraId="08A1A28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Basal E2, </w:t>
            </w: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pmol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/L</w:t>
            </w:r>
          </w:p>
        </w:tc>
        <w:tc>
          <w:tcPr>
            <w:tcW w:w="2410" w:type="dxa"/>
            <w:hideMark/>
          </w:tcPr>
          <w:p w14:paraId="3BE5359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166 (150.5, 226)</w:t>
            </w:r>
          </w:p>
        </w:tc>
        <w:tc>
          <w:tcPr>
            <w:tcW w:w="2268" w:type="dxa"/>
            <w:hideMark/>
          </w:tcPr>
          <w:p w14:paraId="6346ABB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181.5 (138, 232)</w:t>
            </w:r>
          </w:p>
        </w:tc>
        <w:tc>
          <w:tcPr>
            <w:tcW w:w="1071" w:type="dxa"/>
            <w:hideMark/>
          </w:tcPr>
          <w:p w14:paraId="29356F1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0.976</w:t>
            </w:r>
          </w:p>
        </w:tc>
      </w:tr>
      <w:tr w:rsidR="00997FA8" w:rsidRPr="00F37B0A" w14:paraId="3650850D" w14:textId="77777777" w:rsidTr="00997FA8">
        <w:tc>
          <w:tcPr>
            <w:tcW w:w="2547" w:type="dxa"/>
            <w:hideMark/>
          </w:tcPr>
          <w:p w14:paraId="48F9581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Basal PRL, </w:t>
            </w: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μg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/L</w:t>
            </w:r>
          </w:p>
        </w:tc>
        <w:tc>
          <w:tcPr>
            <w:tcW w:w="2410" w:type="dxa"/>
            <w:hideMark/>
          </w:tcPr>
          <w:p w14:paraId="20B4479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10.9 (8.69, 14.05)</w:t>
            </w:r>
          </w:p>
        </w:tc>
        <w:tc>
          <w:tcPr>
            <w:tcW w:w="2268" w:type="dxa"/>
            <w:hideMark/>
          </w:tcPr>
          <w:p w14:paraId="3F2C17C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9.35 (7.51, 16.1)</w:t>
            </w:r>
          </w:p>
        </w:tc>
        <w:tc>
          <w:tcPr>
            <w:tcW w:w="1071" w:type="dxa"/>
            <w:hideMark/>
          </w:tcPr>
          <w:p w14:paraId="1999A4B5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0.285</w:t>
            </w:r>
          </w:p>
        </w:tc>
      </w:tr>
      <w:tr w:rsidR="00997FA8" w:rsidRPr="00F37B0A" w14:paraId="65B69F21" w14:textId="77777777" w:rsidTr="00997FA8">
        <w:tc>
          <w:tcPr>
            <w:tcW w:w="2547" w:type="dxa"/>
            <w:hideMark/>
          </w:tcPr>
          <w:p w14:paraId="4A0D20A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Basal LH, IU/L</w:t>
            </w:r>
          </w:p>
        </w:tc>
        <w:tc>
          <w:tcPr>
            <w:tcW w:w="2410" w:type="dxa"/>
            <w:hideMark/>
          </w:tcPr>
          <w:p w14:paraId="74A9C9A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4.96 (2.40, 7.88)</w:t>
            </w:r>
          </w:p>
        </w:tc>
        <w:tc>
          <w:tcPr>
            <w:tcW w:w="2268" w:type="dxa"/>
            <w:hideMark/>
          </w:tcPr>
          <w:p w14:paraId="30AB087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5.18 (2.63, 9.39)</w:t>
            </w:r>
          </w:p>
        </w:tc>
        <w:tc>
          <w:tcPr>
            <w:tcW w:w="1071" w:type="dxa"/>
            <w:hideMark/>
          </w:tcPr>
          <w:p w14:paraId="2C7027E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0.370</w:t>
            </w:r>
          </w:p>
        </w:tc>
      </w:tr>
      <w:tr w:rsidR="00997FA8" w:rsidRPr="00F37B0A" w14:paraId="55A083CA" w14:textId="77777777" w:rsidTr="00997FA8">
        <w:tc>
          <w:tcPr>
            <w:tcW w:w="2547" w:type="dxa"/>
            <w:hideMark/>
          </w:tcPr>
          <w:p w14:paraId="2A039E4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Basal T, nmol/L</w:t>
            </w:r>
          </w:p>
        </w:tc>
        <w:tc>
          <w:tcPr>
            <w:tcW w:w="2410" w:type="dxa"/>
            <w:hideMark/>
          </w:tcPr>
          <w:p w14:paraId="67DB520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0.72 (0.69, 1.31)</w:t>
            </w:r>
          </w:p>
        </w:tc>
        <w:tc>
          <w:tcPr>
            <w:tcW w:w="2268" w:type="dxa"/>
            <w:hideMark/>
          </w:tcPr>
          <w:p w14:paraId="63E76AC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0.81 (0.69, 1.15)</w:t>
            </w:r>
          </w:p>
        </w:tc>
        <w:tc>
          <w:tcPr>
            <w:tcW w:w="1071" w:type="dxa"/>
            <w:hideMark/>
          </w:tcPr>
          <w:p w14:paraId="3FF92F8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0.473</w:t>
            </w:r>
          </w:p>
        </w:tc>
      </w:tr>
      <w:tr w:rsidR="00997FA8" w:rsidRPr="00F37B0A" w14:paraId="1FA37C21" w14:textId="77777777" w:rsidTr="00997FA8">
        <w:tc>
          <w:tcPr>
            <w:tcW w:w="2547" w:type="dxa"/>
            <w:hideMark/>
          </w:tcPr>
          <w:p w14:paraId="09ECB60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Basal A, nmol/L</w:t>
            </w:r>
          </w:p>
        </w:tc>
        <w:tc>
          <w:tcPr>
            <w:tcW w:w="2410" w:type="dxa"/>
            <w:hideMark/>
          </w:tcPr>
          <w:p w14:paraId="590EDAC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6.86 (4.13, 10.8)</w:t>
            </w:r>
          </w:p>
        </w:tc>
        <w:tc>
          <w:tcPr>
            <w:tcW w:w="2268" w:type="dxa"/>
            <w:hideMark/>
          </w:tcPr>
          <w:p w14:paraId="29EB76F5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8.79 (6.44, 13.1)</w:t>
            </w:r>
          </w:p>
        </w:tc>
        <w:tc>
          <w:tcPr>
            <w:tcW w:w="1071" w:type="dxa"/>
            <w:hideMark/>
          </w:tcPr>
          <w:p w14:paraId="493F621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0.096</w:t>
            </w:r>
          </w:p>
        </w:tc>
      </w:tr>
      <w:tr w:rsidR="00997FA8" w:rsidRPr="00F37B0A" w14:paraId="5784C115" w14:textId="77777777" w:rsidTr="00997FA8">
        <w:tc>
          <w:tcPr>
            <w:tcW w:w="2547" w:type="dxa"/>
            <w:hideMark/>
          </w:tcPr>
          <w:p w14:paraId="5DDDBB0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AMH, ng/mL</w:t>
            </w:r>
          </w:p>
        </w:tc>
        <w:tc>
          <w:tcPr>
            <w:tcW w:w="2410" w:type="dxa"/>
            <w:hideMark/>
          </w:tcPr>
          <w:p w14:paraId="1E5DE35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4.98 (3.69, 8.01)</w:t>
            </w:r>
          </w:p>
        </w:tc>
        <w:tc>
          <w:tcPr>
            <w:tcW w:w="2268" w:type="dxa"/>
            <w:hideMark/>
          </w:tcPr>
          <w:p w14:paraId="12E7B05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5.59 (4.03, 8.69)</w:t>
            </w:r>
          </w:p>
        </w:tc>
        <w:tc>
          <w:tcPr>
            <w:tcW w:w="1071" w:type="dxa"/>
            <w:hideMark/>
          </w:tcPr>
          <w:p w14:paraId="5D63C4E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0.491</w:t>
            </w:r>
          </w:p>
        </w:tc>
      </w:tr>
      <w:tr w:rsidR="00997FA8" w:rsidRPr="00F37B0A" w14:paraId="4AFFE0A2" w14:textId="77777777" w:rsidTr="00997FA8">
        <w:tc>
          <w:tcPr>
            <w:tcW w:w="2547" w:type="dxa"/>
            <w:hideMark/>
          </w:tcPr>
          <w:p w14:paraId="1AF0183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AFC</w:t>
            </w:r>
          </w:p>
        </w:tc>
        <w:tc>
          <w:tcPr>
            <w:tcW w:w="2410" w:type="dxa"/>
            <w:hideMark/>
          </w:tcPr>
          <w:p w14:paraId="07DD20A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17 (11.5, 24)</w:t>
            </w:r>
          </w:p>
        </w:tc>
        <w:tc>
          <w:tcPr>
            <w:tcW w:w="2268" w:type="dxa"/>
            <w:hideMark/>
          </w:tcPr>
          <w:p w14:paraId="4939EB5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16 (11, 20.5)</w:t>
            </w:r>
          </w:p>
        </w:tc>
        <w:tc>
          <w:tcPr>
            <w:tcW w:w="1071" w:type="dxa"/>
            <w:hideMark/>
          </w:tcPr>
          <w:p w14:paraId="4E05AE6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0.558</w:t>
            </w:r>
          </w:p>
        </w:tc>
      </w:tr>
      <w:tr w:rsidR="00997FA8" w:rsidRPr="00F37B0A" w14:paraId="357AF42C" w14:textId="77777777" w:rsidTr="00997FA8">
        <w:tc>
          <w:tcPr>
            <w:tcW w:w="2547" w:type="dxa"/>
            <w:hideMark/>
          </w:tcPr>
          <w:p w14:paraId="55598A6E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TSH, </w:t>
            </w: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mIU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/L</w:t>
            </w:r>
          </w:p>
        </w:tc>
        <w:tc>
          <w:tcPr>
            <w:tcW w:w="2410" w:type="dxa"/>
            <w:hideMark/>
          </w:tcPr>
          <w:p w14:paraId="67208728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2.29 (1.49, 3.07)</w:t>
            </w:r>
          </w:p>
        </w:tc>
        <w:tc>
          <w:tcPr>
            <w:tcW w:w="2268" w:type="dxa"/>
            <w:hideMark/>
          </w:tcPr>
          <w:p w14:paraId="65EE0AA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1.79 (1.31, 2.50)</w:t>
            </w:r>
          </w:p>
        </w:tc>
        <w:tc>
          <w:tcPr>
            <w:tcW w:w="1071" w:type="dxa"/>
            <w:hideMark/>
          </w:tcPr>
          <w:p w14:paraId="781AC16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0.088</w:t>
            </w:r>
          </w:p>
        </w:tc>
      </w:tr>
      <w:tr w:rsidR="00997FA8" w:rsidRPr="00F37B0A" w14:paraId="30D4F046" w14:textId="77777777" w:rsidTr="00997FA8">
        <w:tc>
          <w:tcPr>
            <w:tcW w:w="2547" w:type="dxa"/>
            <w:hideMark/>
          </w:tcPr>
          <w:p w14:paraId="48F60EC8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Gn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days</w:t>
            </w:r>
          </w:p>
        </w:tc>
        <w:tc>
          <w:tcPr>
            <w:tcW w:w="2410" w:type="dxa"/>
            <w:hideMark/>
          </w:tcPr>
          <w:p w14:paraId="22A1DD7C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11 (9.5, 13)</w:t>
            </w:r>
          </w:p>
        </w:tc>
        <w:tc>
          <w:tcPr>
            <w:tcW w:w="2268" w:type="dxa"/>
            <w:hideMark/>
          </w:tcPr>
          <w:p w14:paraId="36BA94D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 (9, 12)</w:t>
            </w:r>
          </w:p>
        </w:tc>
        <w:tc>
          <w:tcPr>
            <w:tcW w:w="1071" w:type="dxa"/>
            <w:hideMark/>
          </w:tcPr>
          <w:p w14:paraId="2EEC0DA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0.338</w:t>
            </w:r>
          </w:p>
        </w:tc>
      </w:tr>
      <w:tr w:rsidR="00997FA8" w:rsidRPr="00F37B0A" w14:paraId="781E9A0D" w14:textId="77777777" w:rsidTr="00997FA8">
        <w:tc>
          <w:tcPr>
            <w:tcW w:w="2547" w:type="dxa"/>
            <w:hideMark/>
          </w:tcPr>
          <w:p w14:paraId="74128C2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Gn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dose, IU</w:t>
            </w:r>
          </w:p>
        </w:tc>
        <w:tc>
          <w:tcPr>
            <w:tcW w:w="2410" w:type="dxa"/>
            <w:hideMark/>
          </w:tcPr>
          <w:p w14:paraId="06970B56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2075 (1650, 2493.75)</w:t>
            </w:r>
          </w:p>
        </w:tc>
        <w:tc>
          <w:tcPr>
            <w:tcW w:w="2268" w:type="dxa"/>
            <w:hideMark/>
          </w:tcPr>
          <w:p w14:paraId="6B9A960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2100 (1537.5, 2850)</w:t>
            </w:r>
          </w:p>
        </w:tc>
        <w:tc>
          <w:tcPr>
            <w:tcW w:w="1071" w:type="dxa"/>
            <w:hideMark/>
          </w:tcPr>
          <w:p w14:paraId="247A050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0.946</w:t>
            </w:r>
          </w:p>
        </w:tc>
      </w:tr>
      <w:tr w:rsidR="00997FA8" w:rsidRPr="00F37B0A" w14:paraId="797BD726" w14:textId="77777777" w:rsidTr="00997FA8">
        <w:tc>
          <w:tcPr>
            <w:tcW w:w="2547" w:type="dxa"/>
            <w:hideMark/>
          </w:tcPr>
          <w:p w14:paraId="4908E8B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HCG-day E2, </w:t>
            </w:r>
            <w:proofErr w:type="spellStart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pmol</w:t>
            </w:r>
            <w:proofErr w:type="spellEnd"/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/L</w:t>
            </w:r>
          </w:p>
        </w:tc>
        <w:tc>
          <w:tcPr>
            <w:tcW w:w="2410" w:type="dxa"/>
            <w:hideMark/>
          </w:tcPr>
          <w:p w14:paraId="75D5C35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6827.5 (3969, 9520.5)</w:t>
            </w:r>
          </w:p>
        </w:tc>
        <w:tc>
          <w:tcPr>
            <w:tcW w:w="2268" w:type="dxa"/>
            <w:hideMark/>
          </w:tcPr>
          <w:p w14:paraId="24B31C1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6457 (4919, 9456)</w:t>
            </w:r>
          </w:p>
        </w:tc>
        <w:tc>
          <w:tcPr>
            <w:tcW w:w="1071" w:type="dxa"/>
            <w:hideMark/>
          </w:tcPr>
          <w:p w14:paraId="064AAA8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0.890</w:t>
            </w:r>
          </w:p>
        </w:tc>
      </w:tr>
      <w:tr w:rsidR="00997FA8" w:rsidRPr="00F37B0A" w14:paraId="3B4B2CD4" w14:textId="77777777" w:rsidTr="00997FA8">
        <w:tc>
          <w:tcPr>
            <w:tcW w:w="2547" w:type="dxa"/>
            <w:hideMark/>
          </w:tcPr>
          <w:p w14:paraId="1EF9C72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HCG-day LH, IU/L</w:t>
            </w:r>
          </w:p>
        </w:tc>
        <w:tc>
          <w:tcPr>
            <w:tcW w:w="2410" w:type="dxa"/>
            <w:hideMark/>
          </w:tcPr>
          <w:p w14:paraId="6F5A618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1.57 (0.55, 2.58)</w:t>
            </w:r>
          </w:p>
        </w:tc>
        <w:tc>
          <w:tcPr>
            <w:tcW w:w="2268" w:type="dxa"/>
            <w:hideMark/>
          </w:tcPr>
          <w:p w14:paraId="795D99D7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1.52 (0.67, 3.40)</w:t>
            </w:r>
          </w:p>
        </w:tc>
        <w:tc>
          <w:tcPr>
            <w:tcW w:w="1071" w:type="dxa"/>
            <w:hideMark/>
          </w:tcPr>
          <w:p w14:paraId="16E3C6B8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0.667</w:t>
            </w:r>
          </w:p>
        </w:tc>
      </w:tr>
      <w:tr w:rsidR="00997FA8" w:rsidRPr="00F37B0A" w14:paraId="16317A5A" w14:textId="77777777" w:rsidTr="00997FA8">
        <w:tc>
          <w:tcPr>
            <w:tcW w:w="2547" w:type="dxa"/>
            <w:hideMark/>
          </w:tcPr>
          <w:p w14:paraId="4E038C65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HCG-day P, nmol/L</w:t>
            </w:r>
          </w:p>
        </w:tc>
        <w:tc>
          <w:tcPr>
            <w:tcW w:w="2410" w:type="dxa"/>
            <w:hideMark/>
          </w:tcPr>
          <w:p w14:paraId="792DCE3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1.60 (1.20, 2.02)</w:t>
            </w:r>
          </w:p>
        </w:tc>
        <w:tc>
          <w:tcPr>
            <w:tcW w:w="2268" w:type="dxa"/>
            <w:hideMark/>
          </w:tcPr>
          <w:p w14:paraId="6D4BFCEC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1.65 (1.16, 2.31)</w:t>
            </w:r>
          </w:p>
        </w:tc>
        <w:tc>
          <w:tcPr>
            <w:tcW w:w="1071" w:type="dxa"/>
            <w:hideMark/>
          </w:tcPr>
          <w:p w14:paraId="1732E2B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0.474</w:t>
            </w:r>
          </w:p>
        </w:tc>
      </w:tr>
      <w:tr w:rsidR="00997FA8" w:rsidRPr="00F37B0A" w14:paraId="3B9F8D0F" w14:textId="77777777" w:rsidTr="00997FA8">
        <w:tc>
          <w:tcPr>
            <w:tcW w:w="2547" w:type="dxa"/>
            <w:hideMark/>
          </w:tcPr>
          <w:p w14:paraId="032F94A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Endometrial thickness, mm</w:t>
            </w:r>
          </w:p>
        </w:tc>
        <w:tc>
          <w:tcPr>
            <w:tcW w:w="2410" w:type="dxa"/>
            <w:hideMark/>
          </w:tcPr>
          <w:p w14:paraId="5367A3B6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 (10, 11)</w:t>
            </w:r>
          </w:p>
        </w:tc>
        <w:tc>
          <w:tcPr>
            <w:tcW w:w="2268" w:type="dxa"/>
            <w:hideMark/>
          </w:tcPr>
          <w:p w14:paraId="4A00686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 (9, 11)</w:t>
            </w:r>
          </w:p>
        </w:tc>
        <w:tc>
          <w:tcPr>
            <w:tcW w:w="1071" w:type="dxa"/>
            <w:hideMark/>
          </w:tcPr>
          <w:p w14:paraId="0CB29F8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0.252</w:t>
            </w:r>
          </w:p>
        </w:tc>
      </w:tr>
      <w:tr w:rsidR="00997FA8" w:rsidRPr="00F37B0A" w14:paraId="17BD06C5" w14:textId="77777777" w:rsidTr="00997FA8">
        <w:tc>
          <w:tcPr>
            <w:tcW w:w="2547" w:type="dxa"/>
            <w:hideMark/>
          </w:tcPr>
          <w:p w14:paraId="72F3521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Retrieved oocytes, n</w:t>
            </w:r>
          </w:p>
        </w:tc>
        <w:tc>
          <w:tcPr>
            <w:tcW w:w="2410" w:type="dxa"/>
            <w:hideMark/>
          </w:tcPr>
          <w:p w14:paraId="7BA012F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 (7, 14)</w:t>
            </w:r>
          </w:p>
        </w:tc>
        <w:tc>
          <w:tcPr>
            <w:tcW w:w="2268" w:type="dxa"/>
            <w:hideMark/>
          </w:tcPr>
          <w:p w14:paraId="47038D6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11 (7, 15)</w:t>
            </w:r>
          </w:p>
        </w:tc>
        <w:tc>
          <w:tcPr>
            <w:tcW w:w="1071" w:type="dxa"/>
            <w:hideMark/>
          </w:tcPr>
          <w:p w14:paraId="6E539661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0.433</w:t>
            </w:r>
          </w:p>
        </w:tc>
      </w:tr>
      <w:tr w:rsidR="00997FA8" w:rsidRPr="00F37B0A" w14:paraId="6A4A2932" w14:textId="77777777" w:rsidTr="00997FA8">
        <w:tc>
          <w:tcPr>
            <w:tcW w:w="2547" w:type="dxa"/>
            <w:hideMark/>
          </w:tcPr>
          <w:p w14:paraId="49B96D09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2PN embryos, n</w:t>
            </w:r>
          </w:p>
        </w:tc>
        <w:tc>
          <w:tcPr>
            <w:tcW w:w="2410" w:type="dxa"/>
            <w:hideMark/>
          </w:tcPr>
          <w:p w14:paraId="6998D85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5 (2.5, 8)</w:t>
            </w:r>
          </w:p>
        </w:tc>
        <w:tc>
          <w:tcPr>
            <w:tcW w:w="2268" w:type="dxa"/>
            <w:hideMark/>
          </w:tcPr>
          <w:p w14:paraId="27AFAAC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6 (4, 9)</w:t>
            </w:r>
          </w:p>
        </w:tc>
        <w:tc>
          <w:tcPr>
            <w:tcW w:w="1071" w:type="dxa"/>
            <w:hideMark/>
          </w:tcPr>
          <w:p w14:paraId="1936E70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0.091</w:t>
            </w:r>
          </w:p>
        </w:tc>
      </w:tr>
      <w:tr w:rsidR="00997FA8" w:rsidRPr="00F37B0A" w14:paraId="203D1315" w14:textId="77777777" w:rsidTr="00997FA8">
        <w:tc>
          <w:tcPr>
            <w:tcW w:w="2547" w:type="dxa"/>
            <w:hideMark/>
          </w:tcPr>
          <w:p w14:paraId="3A1B56B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Transferable embryos, n</w:t>
            </w:r>
          </w:p>
        </w:tc>
        <w:tc>
          <w:tcPr>
            <w:tcW w:w="2410" w:type="dxa"/>
            <w:hideMark/>
          </w:tcPr>
          <w:p w14:paraId="45DA14AD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 (1.5, 5)</w:t>
            </w:r>
          </w:p>
        </w:tc>
        <w:tc>
          <w:tcPr>
            <w:tcW w:w="2268" w:type="dxa"/>
            <w:hideMark/>
          </w:tcPr>
          <w:p w14:paraId="5A581028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 (2, 5)</w:t>
            </w:r>
          </w:p>
        </w:tc>
        <w:tc>
          <w:tcPr>
            <w:tcW w:w="1071" w:type="dxa"/>
            <w:hideMark/>
          </w:tcPr>
          <w:p w14:paraId="7F70AA2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0.573</w:t>
            </w:r>
          </w:p>
        </w:tc>
      </w:tr>
      <w:tr w:rsidR="00997FA8" w:rsidRPr="00F37B0A" w14:paraId="6B2F5BF7" w14:textId="77777777" w:rsidTr="00997FA8">
        <w:tc>
          <w:tcPr>
            <w:tcW w:w="2547" w:type="dxa"/>
            <w:hideMark/>
          </w:tcPr>
          <w:p w14:paraId="6211CFFD" w14:textId="09D37482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High</w:t>
            </w:r>
            <w:r w:rsidR="00997FA8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="00997FA8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q</w:t>
            </w:r>
            <w:r w:rsidR="00997FA8"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uality embryos, n</w:t>
            </w:r>
          </w:p>
        </w:tc>
        <w:tc>
          <w:tcPr>
            <w:tcW w:w="2410" w:type="dxa"/>
            <w:hideMark/>
          </w:tcPr>
          <w:p w14:paraId="6065021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 (1.5, 6)</w:t>
            </w:r>
          </w:p>
        </w:tc>
        <w:tc>
          <w:tcPr>
            <w:tcW w:w="2268" w:type="dxa"/>
            <w:hideMark/>
          </w:tcPr>
          <w:p w14:paraId="1E0D01E5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 (2, 6.5)</w:t>
            </w:r>
          </w:p>
        </w:tc>
        <w:tc>
          <w:tcPr>
            <w:tcW w:w="1071" w:type="dxa"/>
            <w:hideMark/>
          </w:tcPr>
          <w:p w14:paraId="740E7F1C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0.234</w:t>
            </w:r>
          </w:p>
        </w:tc>
      </w:tr>
      <w:tr w:rsidR="00997FA8" w:rsidRPr="00F37B0A" w14:paraId="2F3A65F6" w14:textId="77777777" w:rsidTr="00997FA8">
        <w:tc>
          <w:tcPr>
            <w:tcW w:w="2547" w:type="dxa"/>
            <w:hideMark/>
          </w:tcPr>
          <w:p w14:paraId="12E80A3F" w14:textId="10295B53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Blastocysts, n</w:t>
            </w:r>
          </w:p>
        </w:tc>
        <w:tc>
          <w:tcPr>
            <w:tcW w:w="2410" w:type="dxa"/>
            <w:hideMark/>
          </w:tcPr>
          <w:p w14:paraId="6ADDBB9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 (0, 2)</w:t>
            </w:r>
          </w:p>
        </w:tc>
        <w:tc>
          <w:tcPr>
            <w:tcW w:w="2268" w:type="dxa"/>
            <w:hideMark/>
          </w:tcPr>
          <w:p w14:paraId="5771C21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 (0, 2)</w:t>
            </w:r>
          </w:p>
        </w:tc>
        <w:tc>
          <w:tcPr>
            <w:tcW w:w="1071" w:type="dxa"/>
            <w:hideMark/>
          </w:tcPr>
          <w:p w14:paraId="422F64C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0.680</w:t>
            </w:r>
          </w:p>
        </w:tc>
      </w:tr>
      <w:tr w:rsidR="00997FA8" w:rsidRPr="00F37B0A" w14:paraId="3E203A56" w14:textId="77777777" w:rsidTr="00997FA8">
        <w:tc>
          <w:tcPr>
            <w:tcW w:w="2547" w:type="dxa"/>
            <w:hideMark/>
          </w:tcPr>
          <w:p w14:paraId="6E665A4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Transferred embryos, n</w:t>
            </w:r>
          </w:p>
        </w:tc>
        <w:tc>
          <w:tcPr>
            <w:tcW w:w="2410" w:type="dxa"/>
            <w:hideMark/>
          </w:tcPr>
          <w:p w14:paraId="67A1E2FA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 (1, 2)</w:t>
            </w:r>
          </w:p>
        </w:tc>
        <w:tc>
          <w:tcPr>
            <w:tcW w:w="2268" w:type="dxa"/>
            <w:hideMark/>
          </w:tcPr>
          <w:p w14:paraId="488D8FD3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 (2, 2)</w:t>
            </w:r>
          </w:p>
        </w:tc>
        <w:tc>
          <w:tcPr>
            <w:tcW w:w="1071" w:type="dxa"/>
            <w:hideMark/>
          </w:tcPr>
          <w:p w14:paraId="79D366E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0.149</w:t>
            </w:r>
          </w:p>
        </w:tc>
      </w:tr>
      <w:tr w:rsidR="00997FA8" w:rsidRPr="00F37B0A" w14:paraId="2A790E28" w14:textId="77777777" w:rsidTr="00997FA8">
        <w:tc>
          <w:tcPr>
            <w:tcW w:w="2547" w:type="dxa"/>
            <w:hideMark/>
          </w:tcPr>
          <w:p w14:paraId="16EA95A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Primary infertility</w:t>
            </w:r>
          </w:p>
        </w:tc>
        <w:tc>
          <w:tcPr>
            <w:tcW w:w="2410" w:type="dxa"/>
            <w:hideMark/>
          </w:tcPr>
          <w:p w14:paraId="407AD80B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25/35</w:t>
            </w:r>
          </w:p>
        </w:tc>
        <w:tc>
          <w:tcPr>
            <w:tcW w:w="2268" w:type="dxa"/>
            <w:hideMark/>
          </w:tcPr>
          <w:p w14:paraId="43BEEB52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83/131</w:t>
            </w:r>
          </w:p>
        </w:tc>
        <w:tc>
          <w:tcPr>
            <w:tcW w:w="1071" w:type="dxa"/>
            <w:hideMark/>
          </w:tcPr>
          <w:p w14:paraId="0E569404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0.429</w:t>
            </w:r>
          </w:p>
        </w:tc>
      </w:tr>
      <w:tr w:rsidR="00997FA8" w:rsidRPr="00F37B0A" w14:paraId="12938A05" w14:textId="77777777" w:rsidTr="00997FA8">
        <w:tc>
          <w:tcPr>
            <w:tcW w:w="2547" w:type="dxa"/>
            <w:hideMark/>
          </w:tcPr>
          <w:p w14:paraId="0120F0EC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Secondary infertility</w:t>
            </w:r>
          </w:p>
        </w:tc>
        <w:tc>
          <w:tcPr>
            <w:tcW w:w="2410" w:type="dxa"/>
            <w:hideMark/>
          </w:tcPr>
          <w:p w14:paraId="67C73FC9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10/35</w:t>
            </w:r>
          </w:p>
        </w:tc>
        <w:tc>
          <w:tcPr>
            <w:tcW w:w="2268" w:type="dxa"/>
            <w:hideMark/>
          </w:tcPr>
          <w:p w14:paraId="61E6E8BF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48/131</w:t>
            </w:r>
          </w:p>
        </w:tc>
        <w:tc>
          <w:tcPr>
            <w:tcW w:w="1071" w:type="dxa"/>
            <w:hideMark/>
          </w:tcPr>
          <w:p w14:paraId="727BCDD0" w14:textId="77777777" w:rsidR="00F37B0A" w:rsidRPr="00F37B0A" w:rsidRDefault="00F37B0A" w:rsidP="00F37B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F37B0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0.429</w:t>
            </w:r>
          </w:p>
        </w:tc>
      </w:tr>
    </w:tbl>
    <w:p w14:paraId="5FB7140B" w14:textId="77777777" w:rsidR="00350DDC" w:rsidRPr="00F37B0A" w:rsidRDefault="00350DDC" w:rsidP="00F37B0A">
      <w:pPr>
        <w:jc w:val="left"/>
        <w:rPr>
          <w:rFonts w:ascii="Times New Roman" w:hAnsi="Times New Roman" w:cs="Times New Roman"/>
          <w:szCs w:val="21"/>
        </w:rPr>
      </w:pPr>
    </w:p>
    <w:sectPr w:rsidR="00350DDC" w:rsidRPr="00F37B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6DC3" w14:textId="77777777" w:rsidR="00A104E4" w:rsidRDefault="00A104E4" w:rsidP="00350DDC">
      <w:r>
        <w:separator/>
      </w:r>
    </w:p>
  </w:endnote>
  <w:endnote w:type="continuationSeparator" w:id="0">
    <w:p w14:paraId="116738A7" w14:textId="77777777" w:rsidR="00A104E4" w:rsidRDefault="00A104E4" w:rsidP="0035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8B63" w14:textId="77777777" w:rsidR="00350DDC" w:rsidRDefault="00350D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242D" w14:textId="77777777" w:rsidR="00350DDC" w:rsidRDefault="00350D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AFEB" w14:textId="77777777" w:rsidR="00350DDC" w:rsidRDefault="00350D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1033" w14:textId="77777777" w:rsidR="00A104E4" w:rsidRDefault="00A104E4" w:rsidP="00350DDC">
      <w:r>
        <w:separator/>
      </w:r>
    </w:p>
  </w:footnote>
  <w:footnote w:type="continuationSeparator" w:id="0">
    <w:p w14:paraId="632BC171" w14:textId="77777777" w:rsidR="00A104E4" w:rsidRDefault="00A104E4" w:rsidP="00350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1E62" w14:textId="77777777" w:rsidR="00350DDC" w:rsidRDefault="00350D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A8D1" w14:textId="77777777" w:rsidR="00350DDC" w:rsidRDefault="00350D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B95A" w14:textId="77777777" w:rsidR="00350DDC" w:rsidRDefault="00350D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0EF9036-0C6E-4C29-A404-548767832396}"/>
    <w:docVar w:name="KY_MEDREF_VERSION" w:val="3"/>
  </w:docVars>
  <w:rsids>
    <w:rsidRoot w:val="00350DDC"/>
    <w:rsid w:val="00350DDC"/>
    <w:rsid w:val="0040661F"/>
    <w:rsid w:val="00997FA8"/>
    <w:rsid w:val="00A104E4"/>
    <w:rsid w:val="00BC5193"/>
    <w:rsid w:val="00CA445C"/>
    <w:rsid w:val="00F3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9FFA"/>
  <w15:chartTrackingRefBased/>
  <w15:docId w15:val="{9C9CD37D-003B-4A9A-B54A-1C38E835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0D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0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0DDC"/>
    <w:rPr>
      <w:sz w:val="18"/>
      <w:szCs w:val="18"/>
    </w:rPr>
  </w:style>
  <w:style w:type="table" w:styleId="a7">
    <w:name w:val="Table Grid"/>
    <w:basedOn w:val="a1"/>
    <w:uiPriority w:val="39"/>
    <w:rsid w:val="0035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2026-05-07T08:36:00Z</dcterms:created>
  <dcterms:modified xsi:type="dcterms:W3CDTF">2026-05-07T08:58:00Z</dcterms:modified>
</cp:coreProperties>
</file>