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6DCAAE" w14:textId="77777777" w:rsidR="008C6E53" w:rsidRPr="008C6E53" w:rsidRDefault="008C6E53" w:rsidP="008C6E53">
      <w:pPr>
        <w:spacing w:line="480" w:lineRule="auto"/>
        <w:jc w:val="both"/>
        <w:rPr>
          <w:b/>
          <w:lang w:val="en-US"/>
        </w:rPr>
      </w:pPr>
      <w:r w:rsidRPr="008C6E53">
        <w:rPr>
          <w:b/>
          <w:lang w:val="en-US"/>
        </w:rPr>
        <w:t>Supplemental data N°1: Methodology of ultrasound acquisition</w:t>
      </w:r>
    </w:p>
    <w:p w14:paraId="2D054F80" w14:textId="77777777" w:rsidR="008C6E53" w:rsidRPr="008C6E53" w:rsidRDefault="008C6E53" w:rsidP="008C6E53">
      <w:pPr>
        <w:spacing w:line="480" w:lineRule="auto"/>
        <w:jc w:val="both"/>
        <w:rPr>
          <w:lang w:val="en-US"/>
        </w:rPr>
      </w:pPr>
      <w:bookmarkStart w:id="0" w:name="_GoBack"/>
      <w:bookmarkEnd w:id="0"/>
    </w:p>
    <w:p w14:paraId="3FC7B69E" w14:textId="77777777" w:rsidR="008C6E53" w:rsidRPr="007E02BF" w:rsidRDefault="008C6E53" w:rsidP="008C6E53">
      <w:pPr>
        <w:spacing w:line="480" w:lineRule="auto"/>
        <w:jc w:val="both"/>
        <w:rPr>
          <w:i/>
          <w:lang w:val="en-US"/>
        </w:rPr>
      </w:pPr>
      <w:r w:rsidRPr="007E02BF">
        <w:rPr>
          <w:i/>
          <w:lang w:val="en-US"/>
        </w:rPr>
        <w:t>Conventional 2D echocardiography</w:t>
      </w:r>
    </w:p>
    <w:p w14:paraId="6BB5B26C" w14:textId="77777777" w:rsidR="008C6E53" w:rsidRPr="007E02BF" w:rsidRDefault="008C6E53" w:rsidP="008C6E53">
      <w:pPr>
        <w:spacing w:line="480" w:lineRule="auto"/>
        <w:ind w:firstLine="708"/>
        <w:jc w:val="both"/>
        <w:rPr>
          <w:rFonts w:eastAsia="TimesNewRoman"/>
          <w:lang w:val="en-US"/>
        </w:rPr>
      </w:pPr>
      <w:r w:rsidRPr="007E02BF">
        <w:rPr>
          <w:lang w:val="en-US"/>
        </w:rPr>
        <w:t>In the apical four chamber view the LVEF was calculated from LV volumes measured by the biplane Simpson’s method.</w:t>
      </w:r>
      <w:r w:rsidRPr="007E02BF">
        <w:rPr>
          <w:color w:val="339966"/>
          <w:lang w:val="en-US"/>
        </w:rPr>
        <w:t xml:space="preserve"> </w:t>
      </w:r>
      <w:r w:rsidRPr="007E02BF">
        <w:rPr>
          <w:lang w:val="en-US"/>
        </w:rPr>
        <w:t xml:space="preserve">Pulsed Doppler LV trans-mitral velocities (Early (E), Atrial (A) waves) recordings were performed. </w:t>
      </w:r>
      <w:r w:rsidRPr="007E02BF">
        <w:rPr>
          <w:rFonts w:eastAsia="TimesNewRoman"/>
          <w:lang w:val="en-US"/>
        </w:rPr>
        <w:t xml:space="preserve">The tricuspid annular plane systolic excursion (TAPSE) was measured to evaluate the </w:t>
      </w:r>
      <w:r w:rsidRPr="007E02BF">
        <w:rPr>
          <w:lang w:val="en-US"/>
        </w:rPr>
        <w:t>right ventricle</w:t>
      </w:r>
      <w:r w:rsidRPr="007E02BF">
        <w:rPr>
          <w:rFonts w:eastAsia="TimesNewRoman"/>
          <w:lang w:val="en-US"/>
        </w:rPr>
        <w:t xml:space="preserve"> (RV) systolic function.</w:t>
      </w:r>
      <w:r w:rsidRPr="007E02BF">
        <w:rPr>
          <w:lang w:val="en-US"/>
        </w:rPr>
        <w:t xml:space="preserve"> </w:t>
      </w:r>
    </w:p>
    <w:p w14:paraId="348AD012" w14:textId="77777777" w:rsidR="008C6E53" w:rsidRPr="007E02BF" w:rsidRDefault="008C6E53" w:rsidP="008C6E53">
      <w:pPr>
        <w:spacing w:line="480" w:lineRule="auto"/>
        <w:ind w:firstLine="708"/>
        <w:jc w:val="both"/>
        <w:rPr>
          <w:lang w:val="en-US"/>
        </w:rPr>
      </w:pPr>
      <w:r w:rsidRPr="007E02BF">
        <w:rPr>
          <w:rFonts w:eastAsia="TimesNewRoman"/>
          <w:lang w:val="en-US"/>
        </w:rPr>
        <w:t xml:space="preserve">In the apical five-chamber view </w:t>
      </w:r>
      <w:r w:rsidRPr="007E02BF">
        <w:rPr>
          <w:lang w:val="en-US"/>
        </w:rPr>
        <w:t>isovolumetric relaxation time</w:t>
      </w:r>
      <w:r w:rsidRPr="007E02BF">
        <w:rPr>
          <w:rFonts w:eastAsia="TimesNewRoman"/>
          <w:lang w:val="en-US"/>
        </w:rPr>
        <w:t xml:space="preserve"> (IVRT) was measured by pulsed Doppler, along with aortic ejection velocity.</w:t>
      </w:r>
      <w:r w:rsidRPr="007E02BF">
        <w:rPr>
          <w:lang w:val="en-US"/>
        </w:rPr>
        <w:t xml:space="preserve"> Stroke volume was calculated as the product of the aortic root area and the integral of the aortic blood flow velocity curve. Cardiac output was calculated as the product of the stroke volume and the </w:t>
      </w:r>
      <w:r>
        <w:rPr>
          <w:lang w:val="en-US"/>
        </w:rPr>
        <w:t>heart rate</w:t>
      </w:r>
      <w:r w:rsidRPr="007E02BF">
        <w:rPr>
          <w:lang w:val="en-US"/>
        </w:rPr>
        <w:t xml:space="preserve">. Cardiac index was calculated as the ratio between cardiac out put and body surface area. CVP (Central Venous Pressure) was estimated by measurement of the maximum diameter of the inferior cava vena. Systemic vascular resistance index (SVRI) was calculated (79.9 x (MBP-CVP)/cardiac index) </w:t>
      </w:r>
      <w:r w:rsidRPr="007E02BF">
        <w:rPr>
          <w:lang w:val="en-US"/>
        </w:rPr>
        <w:fldChar w:fldCharType="begin"/>
      </w:r>
      <w:r>
        <w:rPr>
          <w:lang w:val="en-GB"/>
        </w:rPr>
        <w:instrText xml:space="preserve"> ADDIN ZOTERO_ITEM CSL_CITATION {"citationID":"25q21vip14","properties":{"formattedCitation":"(Stefadouros et al., 1973)","plainCitation":"(Stefadouros et al., 1973)"},"citationItems":[{"id":559,"uris":["http://zotero.org/users/1764008/items/2FDAT9M2"],"uri":["http://zotero.org/users/1764008/items/2FDAT9M2"],"itemData":{"id":559,"type":"article-journal","title":"Determination of systemic vascular resistance by a noninvasive technic","container-title":"Circulation","page":"101-107","volume":"47","issue":"1","source":"PubMed","ISSN":"0009-7322","note":"PMID: 4686587","journalAbbreviation":"Circulation","language":"eng","author":[{"family":"Stefadouros","given":"M. A."},{"family":"Dougherty","given":"M. J."},{"family":"Grossman","given":"W."},{"family":"Craige","given":"E."}],"issued":{"date-parts":[["1973",1]]},"PMID":"4686587"}}],"schema":"https://github.com/citation-style-language/schema/raw/master/csl-citation.json"} </w:instrText>
      </w:r>
      <w:r w:rsidRPr="007E02BF">
        <w:rPr>
          <w:lang w:val="en-US"/>
        </w:rPr>
        <w:fldChar w:fldCharType="separate"/>
      </w:r>
      <w:r w:rsidRPr="003E24D7">
        <w:rPr>
          <w:lang w:val="en-GB"/>
        </w:rPr>
        <w:t>(Stefadouros et al., 1973)</w:t>
      </w:r>
      <w:r w:rsidRPr="007E02BF">
        <w:rPr>
          <w:lang w:val="en-US"/>
        </w:rPr>
        <w:fldChar w:fldCharType="end"/>
      </w:r>
      <w:r w:rsidRPr="007E02BF">
        <w:rPr>
          <w:lang w:val="en-US"/>
        </w:rPr>
        <w:t>. In order to exclude an unknown cardiomyopathy or valvulopathy, a complete 2D examination was performed for all patients. C</w:t>
      </w:r>
      <w:r>
        <w:rPr>
          <w:lang w:val="en-US"/>
        </w:rPr>
        <w:t>olor flow D</w:t>
      </w:r>
      <w:r w:rsidRPr="007E02BF">
        <w:rPr>
          <w:lang w:val="en-US"/>
        </w:rPr>
        <w:t xml:space="preserve">oppler valvular assessment was done. </w:t>
      </w:r>
    </w:p>
    <w:p w14:paraId="4C5D1FAD" w14:textId="77777777" w:rsidR="008C6E53" w:rsidRPr="007E02BF" w:rsidRDefault="008C6E53" w:rsidP="008C6E53">
      <w:pPr>
        <w:spacing w:line="480" w:lineRule="auto"/>
        <w:ind w:firstLine="708"/>
        <w:jc w:val="both"/>
        <w:rPr>
          <w:lang w:val="en-US"/>
        </w:rPr>
      </w:pPr>
      <w:r w:rsidRPr="007E02BF">
        <w:rPr>
          <w:lang w:val="en-US"/>
        </w:rPr>
        <w:t>In the parasternal long-axis view, M-Mode measurements were obtained. Left atrial (LA) diameter was measured at end diastole. The LV end-diastolic (EDD) and end-systolic (ESD) diameter, end-diastolic posterior wall thickness (EDPWT) and end-diastolic septum thickness (EDST) were measured.</w:t>
      </w:r>
      <w:r>
        <w:rPr>
          <w:lang w:val="en-US"/>
        </w:rPr>
        <w:t xml:space="preserve"> The left ventricle shortening fraction was obtained as the following ratio</w:t>
      </w:r>
      <w:r w:rsidRPr="002A71C3">
        <w:rPr>
          <w:lang w:val="en-US"/>
        </w:rPr>
        <w:t xml:space="preserve">: [(LV EDD – LV ESD)/ LV EDD]. </w:t>
      </w:r>
      <w:r w:rsidRPr="007E02BF">
        <w:rPr>
          <w:lang w:val="en-US"/>
        </w:rPr>
        <w:t xml:space="preserve">The RV end-diastolic diameter (EDD) was measured. </w:t>
      </w:r>
    </w:p>
    <w:p w14:paraId="2B950139" w14:textId="77777777" w:rsidR="008C6E53" w:rsidRPr="007E02BF" w:rsidRDefault="008C6E53" w:rsidP="008C6E53">
      <w:pPr>
        <w:spacing w:line="480" w:lineRule="auto"/>
        <w:ind w:firstLine="708"/>
        <w:jc w:val="both"/>
        <w:rPr>
          <w:lang w:val="en-US"/>
        </w:rPr>
      </w:pPr>
      <w:r w:rsidRPr="007E02BF">
        <w:rPr>
          <w:lang w:val="en-US"/>
        </w:rPr>
        <w:t>In the parasternal short-axis view pulmonary artery acceleration time was measured.</w:t>
      </w:r>
    </w:p>
    <w:p w14:paraId="0E5CA53A" w14:textId="77777777" w:rsidR="008C6E53" w:rsidRPr="00653400" w:rsidRDefault="008C6E53" w:rsidP="008C6E53">
      <w:pPr>
        <w:autoSpaceDE w:val="0"/>
        <w:autoSpaceDN w:val="0"/>
        <w:adjustRightInd w:val="0"/>
        <w:spacing w:line="480" w:lineRule="auto"/>
        <w:ind w:firstLine="708"/>
        <w:jc w:val="both"/>
        <w:rPr>
          <w:color w:val="339966"/>
          <w:lang w:val="en-US"/>
        </w:rPr>
      </w:pPr>
      <w:r w:rsidRPr="007E02BF">
        <w:rPr>
          <w:color w:val="339966"/>
          <w:lang w:val="en-US"/>
        </w:rPr>
        <w:tab/>
      </w:r>
    </w:p>
    <w:p w14:paraId="133B5A6B" w14:textId="77777777" w:rsidR="008C6E53" w:rsidRPr="007E02BF" w:rsidRDefault="008C6E53" w:rsidP="008C6E53">
      <w:pPr>
        <w:spacing w:line="480" w:lineRule="auto"/>
        <w:jc w:val="both"/>
        <w:rPr>
          <w:i/>
          <w:lang w:val="en-US"/>
        </w:rPr>
      </w:pPr>
      <w:r w:rsidRPr="007E02BF">
        <w:rPr>
          <w:i/>
          <w:lang w:val="en-US"/>
        </w:rPr>
        <w:lastRenderedPageBreak/>
        <w:t>Tissue Doppler imaging</w:t>
      </w:r>
    </w:p>
    <w:p w14:paraId="6708851F" w14:textId="77777777" w:rsidR="008C6E53" w:rsidRPr="007E02BF" w:rsidRDefault="008C6E53" w:rsidP="008C6E53">
      <w:pPr>
        <w:autoSpaceDE w:val="0"/>
        <w:autoSpaceDN w:val="0"/>
        <w:adjustRightInd w:val="0"/>
        <w:spacing w:line="480" w:lineRule="auto"/>
        <w:ind w:firstLine="708"/>
        <w:jc w:val="both"/>
        <w:rPr>
          <w:rFonts w:eastAsia="TimesNewRoman"/>
          <w:lang w:val="en-US"/>
        </w:rPr>
      </w:pPr>
      <w:r w:rsidRPr="007E02BF">
        <w:rPr>
          <w:lang w:val="en-US"/>
        </w:rPr>
        <w:t xml:space="preserve">Wall motion was assessed by pulsed-TDI, with the measurement of the peak myocardial systolic velocity (Sm) and diastolic velocity (Em) at the mitral annulus level on the lateral wall </w:t>
      </w:r>
      <w:r w:rsidRPr="007E02BF">
        <w:rPr>
          <w:rFonts w:eastAsia="TimesNewRoman"/>
          <w:lang w:val="en-US"/>
        </w:rPr>
        <w:t xml:space="preserve">in apical four chamber view. The </w:t>
      </w:r>
      <w:r w:rsidRPr="007E02BF">
        <w:rPr>
          <w:rFonts w:eastAsia="TimesNewRoman,Italic"/>
          <w:i/>
          <w:iCs/>
          <w:lang w:val="en-US"/>
        </w:rPr>
        <w:t xml:space="preserve">E/Em </w:t>
      </w:r>
      <w:r w:rsidRPr="007E02BF">
        <w:rPr>
          <w:rFonts w:eastAsia="TimesNewRoman"/>
          <w:lang w:val="en-US"/>
        </w:rPr>
        <w:t xml:space="preserve">ratio, recorded from the mitral annulus lateral wall, was used as an index of LV filling pressure </w:t>
      </w:r>
      <w:r w:rsidRPr="007E02BF">
        <w:rPr>
          <w:rFonts w:eastAsia="TimesNewRoman"/>
          <w:lang w:val="en-US"/>
        </w:rPr>
        <w:fldChar w:fldCharType="begin"/>
      </w:r>
      <w:r>
        <w:rPr>
          <w:rFonts w:eastAsia="TimesNewRoman"/>
          <w:lang w:val="en-GB"/>
        </w:rPr>
        <w:instrText xml:space="preserve"> ADDIN ZOTERO_ITEM CSL_CITATION {"citationID":"1t9pp7pc1h","properties":{"formattedCitation":"(Nagueh et al., 2009)","plainCitation":"(Nagueh et al., 2009)"},"citationItems":[{"id":357,"uris":["http://zotero.org/users/1764008/items/8TRR4F8Q"],"uri":["http://zotero.org/users/1764008/items/8TRR4F8Q"],"itemData":{"id":357,"type":"article-journal","title":"Recommendations for the evaluation of left ventricular diastolic function by echocardiography","container-title":"European Journal of Echocardiography: The Journal of the Working Group on Echocardiography of the European Society of Cardiology","page":"165-193","volume":"10","issue":"2","source":"PubMed","DOI":"10.1093/ejechocard/jep007","ISSN":"1532-2114","note":"PMID: 19270053","journalAbbreviation":"Eur J Echocardiogr","language":"eng","author":[{"family":"Nagueh","given":"Sherif F."},{"family":"Appleton","given":"Christopher P."},{"family":"Gillebert","given":"Thierry C."},{"family":"Marino","given":"Paolo N."},{"family":"Oh","given":"Jae K."},{"family":"Smiseth","given":"Otto A."},{"family":"Waggoner","given":"Alan D."},{"family":"Flachskampf","given":"Frank A."},{"family":"Pellikka","given":"Patricia A."},{"family":"Evangelisa","given":"Arturo"}],"issued":{"date-parts":[["2009",3]]},"PMID":"19270053"}}],"schema":"https://github.com/citation-style-language/schema/raw/master/csl-citation.json"} </w:instrText>
      </w:r>
      <w:r w:rsidRPr="007E02BF">
        <w:rPr>
          <w:rFonts w:eastAsia="TimesNewRoman"/>
          <w:lang w:val="en-US"/>
        </w:rPr>
        <w:fldChar w:fldCharType="separate"/>
      </w:r>
      <w:r w:rsidRPr="003E24D7">
        <w:rPr>
          <w:lang w:val="en-GB"/>
        </w:rPr>
        <w:t>(Nagueh et al., 2009)</w:t>
      </w:r>
      <w:r w:rsidRPr="007E02BF">
        <w:rPr>
          <w:rFonts w:eastAsia="TimesNewRoman"/>
          <w:lang w:val="en-US"/>
        </w:rPr>
        <w:fldChar w:fldCharType="end"/>
      </w:r>
      <w:r w:rsidRPr="007E02BF">
        <w:rPr>
          <w:rFonts w:eastAsia="TimesNewRoman"/>
          <w:lang w:val="en-US"/>
        </w:rPr>
        <w:t xml:space="preserve">. LV diastolic-dysfunction grading was determined using transmitral flow, and TDI indices, according to documented criteria </w:t>
      </w:r>
      <w:r w:rsidRPr="007E02BF">
        <w:rPr>
          <w:rFonts w:eastAsia="TimesNewRoman"/>
          <w:lang w:val="en-US"/>
        </w:rPr>
        <w:fldChar w:fldCharType="begin"/>
      </w:r>
      <w:r>
        <w:rPr>
          <w:rFonts w:eastAsia="TimesNewRoman"/>
          <w:lang w:val="en-GB"/>
        </w:rPr>
        <w:instrText xml:space="preserve"> ADDIN ZOTERO_ITEM CSL_CITATION {"citationID":"2a1mv3oc9u","properties":{"formattedCitation":"(Nagueh et al., 2009)","plainCitation":"(Nagueh et al., 2009)"},"citationItems":[{"id":357,"uris":["http://zotero.org/users/1764008/items/8TRR4F8Q"],"uri":["http://zotero.org/users/1764008/items/8TRR4F8Q"],"itemData":{"id":357,"type":"article-journal","title":"Recommendations for the evaluation of left ventricular diastolic function by echocardiography","container-title":"European Journal of Echocardiography: The Journal of the Working Group on Echocardiography of the European Society of Cardiology","page":"165-193","volume":"10","issue":"2","source":"PubMed","DOI":"10.1093/ejechocard/jep007","ISSN":"1532-2114","note":"PMID: 19270053","journalAbbreviation":"Eur J Echocardiogr","language":"eng","author":[{"family":"Nagueh","given":"Sherif F."},{"family":"Appleton","given":"Christopher P."},{"family":"Gillebert","given":"Thierry C."},{"family":"Marino","given":"Paolo N."},{"family":"Oh","given":"Jae K."},{"family":"Smiseth","given":"Otto A."},{"family":"Waggoner","given":"Alan D."},{"family":"Flachskampf","given":"Frank A."},{"family":"Pellikka","given":"Patricia A."},{"family":"Evangelisa","given":"Arturo"}],"issued":{"date-parts":[["2009",3]]},"PMID":"19270053"}}],"schema":"https://github.com/citation-style-language/schema/raw/master/csl-citation.json"} </w:instrText>
      </w:r>
      <w:r w:rsidRPr="007E02BF">
        <w:rPr>
          <w:rFonts w:eastAsia="TimesNewRoman"/>
          <w:lang w:val="en-US"/>
        </w:rPr>
        <w:fldChar w:fldCharType="separate"/>
      </w:r>
      <w:r w:rsidRPr="003E24D7">
        <w:rPr>
          <w:lang w:val="en-GB"/>
        </w:rPr>
        <w:t>(Nagueh et al., 2009)</w:t>
      </w:r>
      <w:r w:rsidRPr="007E02BF">
        <w:rPr>
          <w:rFonts w:eastAsia="TimesNewRoman"/>
          <w:lang w:val="en-US"/>
        </w:rPr>
        <w:fldChar w:fldCharType="end"/>
      </w:r>
      <w:r w:rsidRPr="007E02BF">
        <w:rPr>
          <w:lang w:val="en-US"/>
        </w:rPr>
        <w:fldChar w:fldCharType="begin"/>
      </w:r>
      <w:r>
        <w:rPr>
          <w:lang w:val="en-GB"/>
        </w:rPr>
        <w:instrText xml:space="preserve"> ADDIN ZOTERO_ITEM CSL_CITATION {"citationID":"2b2l04sms6","properties":{"formattedCitation":"(Nagueh et al., 1997)","plainCitation":"(Nagueh et al., 1997)"},"citationItems":[{"id":355,"uris":["http://zotero.org/users/1764008/items/75IMJE5U"],"uri":["http://zotero.org/users/1764008/items/75IMJE5U"],"itemData":{"id":355,"type":"article-journal","title":"Doppler tissue imaging: a noninvasive technique for evaluation of left ventricular relaxation and estimation of filling pressures","container-title":"Journal of the American College of Cardiology","page":"1527-1533","volume":"30","issue":"6","source":"PubMed","abstract":"OBJECTIVES: This investigation was designed 1) to assess whether the early diastolic velocity of the mitral annulus (Ea) obtained with Doppler tissue imaging (DTI) behaves as a preload-independent index of left ventricular (LV) relaxation; and 2) to evaluate the relation of the mitral E/Ea ratio to LV filling pressures.\nBACKGROUND: Recent observations suggest that Ea is an index of LV relaxation that is less influenced by LV filling pressures.\nMETHODS: One hundred twenty-five study subjects were classified into three groups according to mitral E/A ratio, LV ejection fraction (LVEF) and clinical symptoms: 34 asymptomatic subjects with a normal LVEF and an E/A ratio &gt; or =1; 40 with a normal LVEF, an E/A ratio &lt;1 and no heart failure symptoms (impaired relaxation [IR]); and 51 with heart failure symptoms and an E/A ratio &gt;1 (pseudonormal [PN]). Ea was derived from the lateral border of the annulus. A subset of 60 patients had invasive measurement of pulmonary capillary wedge pressure (PCWP) simultaneous with Doppler echocardiographic DTI.\nRESULTS: Ea was reduced in the IR and PN groups compared with the group of normal subjects: 5.8 +/- 1.5 and 5.2 +/- 1.4 vs. 12 +/- 2.8 cm/s, respectively (p &lt; 0.001). Mean PCWP (20 +/- 8 mm Hg) related weakly to mitral E (r = 0.68) but not to Ea. The E/Ea ratio related well to PCWP (r = 0.87; PCWP = 1.24 [E/Ea] + 1.9), with a difference between Doppler and catheter measurements of 0.1 +/- 3.8 mm Hg.\nCONCLUSIONS: Ea behaves as a preload-independent index of LV relaxation. Mitral E velocity, corrected for the influence of relaxation (i.e., the E/Ea ratio), relates well to mean PCWP and may be used to estimate LV filling pressures.","ISSN":"0735-1097","note":"PMID: 9362412","shortTitle":"Doppler tissue imaging","journalAbbreviation":"J. Am. Coll. Cardiol.","language":"eng","author":[{"family":"Nagueh","given":"S. F."},{"family":"Middleton","given":"K. J."},{"family":"Kopelen","given":"H. A."},{"family":"Zoghbi","given":"W. A."},{"family":"Quiñones","given":"M. A."}],"issued":{"date-parts":[["1997",11,15]]},"PMID":"9362412"}}],"schema":"https://github.com/citation-style-language/schema/raw/master/csl-citation.json"} </w:instrText>
      </w:r>
      <w:r w:rsidRPr="007E02BF">
        <w:rPr>
          <w:lang w:val="en-US"/>
        </w:rPr>
        <w:fldChar w:fldCharType="separate"/>
      </w:r>
      <w:r w:rsidRPr="003E24D7">
        <w:t>(Nagueh et al., 1997)</w:t>
      </w:r>
      <w:r w:rsidRPr="007E02BF">
        <w:rPr>
          <w:lang w:val="en-US"/>
        </w:rPr>
        <w:fldChar w:fldCharType="end"/>
      </w:r>
      <w:r w:rsidRPr="007E02BF">
        <w:rPr>
          <w:rFonts w:eastAsia="TimesNewRoman"/>
          <w:lang w:val="en-US"/>
        </w:rPr>
        <w:t>. Pulsed-TDI measure of myocardial systolic (S’m) velocity was assessed at the free wall of the RV at the tricuspid annulus.</w:t>
      </w:r>
    </w:p>
    <w:p w14:paraId="4CE7F6B0" w14:textId="77777777" w:rsidR="008C6E53" w:rsidRPr="007E02BF" w:rsidRDefault="008C6E53" w:rsidP="008C6E53">
      <w:pPr>
        <w:spacing w:line="480" w:lineRule="auto"/>
        <w:jc w:val="both"/>
        <w:rPr>
          <w:i/>
          <w:lang w:val="en-US"/>
        </w:rPr>
      </w:pPr>
    </w:p>
    <w:p w14:paraId="79EFA483" w14:textId="77777777" w:rsidR="008C6E53" w:rsidRPr="007E02BF" w:rsidRDefault="008C6E53" w:rsidP="008C6E53">
      <w:pPr>
        <w:spacing w:line="480" w:lineRule="auto"/>
        <w:jc w:val="both"/>
        <w:rPr>
          <w:i/>
          <w:lang w:val="en-US"/>
        </w:rPr>
      </w:pPr>
      <w:r w:rsidRPr="007E02BF">
        <w:rPr>
          <w:i/>
          <w:lang w:val="en-US"/>
        </w:rPr>
        <w:t>Speckle tracking echocardiography (STE)</w:t>
      </w:r>
    </w:p>
    <w:p w14:paraId="798728FA" w14:textId="77777777" w:rsidR="008C6E53" w:rsidRPr="007E02BF" w:rsidRDefault="008C6E53" w:rsidP="008C6E53">
      <w:pPr>
        <w:autoSpaceDE w:val="0"/>
        <w:autoSpaceDN w:val="0"/>
        <w:adjustRightInd w:val="0"/>
        <w:spacing w:line="480" w:lineRule="auto"/>
        <w:ind w:firstLine="708"/>
        <w:jc w:val="both"/>
        <w:rPr>
          <w:rFonts w:eastAsia="TimesNewRoman"/>
          <w:i/>
          <w:color w:val="FF6600"/>
          <w:lang w:val="en-US"/>
        </w:rPr>
      </w:pPr>
      <w:r w:rsidRPr="007E02BF">
        <w:rPr>
          <w:lang w:val="en-US"/>
        </w:rPr>
        <w:t xml:space="preserve">The STE acquisition and analysis was performed as previously described </w:t>
      </w:r>
      <w:r w:rsidRPr="007E02BF">
        <w:rPr>
          <w:lang w:val="en-US"/>
        </w:rPr>
        <w:fldChar w:fldCharType="begin"/>
      </w:r>
      <w:r>
        <w:rPr>
          <w:lang w:val="en-GB"/>
        </w:rPr>
        <w:instrText xml:space="preserve"> ADDIN ZOTERO_ITEM CSL_CITATION {"citationID":"1kklnp0rlk","properties":{"formattedCitation":"(Notomi et al., 2005)","plainCitation":"(Notomi et al., 2005)"},"citationItems":[{"id":509,"uris":["http://zotero.org/users/1764008/items/UFFXX7MA"],"uri":["http://zotero.org/users/1764008/items/UFFXX7MA"],"itemData":{"id":509,"type":"article-journal","title":"Measurement of ventricular torsion by two-dimensional ultrasound speckle tracking imaging","container-title":"Journal of the American College of Cardiology","page":"2034-2041","volume":"45","issue":"12","source":"PubMed","abstract":"OBJECTIVES: We sought to examine the accuracy/consistency of a novel ultrasound speckle tracking imaging (STI) method for left ventricular torsion (LVtor) measurement in comparison with tagged magnetic resonance imaging (MRI) (a time-domain method similar to STI) and Doppler tissue imaging (DTI) (a velocity-based approach).\nBACKGROUND: Left ventricular torsion from helically oriented myofibers is a key parameter of cardiac performance but is difficult to measure. Ultrasound STI is potentially suitable for measurement of angular motion because of its angle-independence.\nMETHODS: We acquired basal and apical short-axis left ventricular (LV) images in 15 patients to estimate LVtor by STI and compare it with tagged MRI and DTI. Left ventricular torsion was defined as the net difference of LV rotation at the basal and apical planes. For the STI analysis, we used high-frame (104 +/- 12 frames/s) second harmonic two-dimensional images.\nRESULTS: Data on 13 of 15 patients were usable fo</w:instrText>
      </w:r>
      <w:r w:rsidRPr="003E24D7">
        <w:instrText xml:space="preserve">r STI analysis, and LVtor profile estimated by STI strongly correlated with those by tagged MRI (y = 0.95x + 0.19, r = 0.93, p &lt; 0.0001, analyzed by repeated-measures regression models). The STI torsional velocity profile also correlated well with that by the DTI method (y = 0.79x + 2.4, r = 0.76, p &lt; 0.0001, by repeated-measures regression models) with acceptable bias.\nCONCLUSIONS: The STI estimation of LVtor is concordant with those analyzed by tagged MRI (data derived from tissue displacement) and also showed good agreement with those by DTI (data derived from tissue velocity). Ultrasound STI is a promising new method to assess LV torsional deformation and may make the assessment more available in clinical and research cardiology.","DOI":"10.1016/j.jacc.2005.02.082","ISSN":"0735-1097","note":"PMID: 15963406","journalAbbreviation":"J. Am. Coll. Cardiol.","language":"eng","author":[{"family":"Notomi","given":"Yuichi"},{"family":"Lysyansky","given":"Peter"},{"family":"Setser","given":"Randolph M."},{"family":"Shiota","given":"Takahiro"},{"family":"Popović","given":"Zoran B."},{"family":"Martin-Miklovic","given":"Maureen G."},{"family":"Weaver","given":"Joan A."},{"family":"Oryszak","given":"Stephanie J."},{"family":"Greenberg","given":"Neil L."},{"family":"White","given":"Richard D."},{"family":"Thomas","given":"James D."}],"issued":{"date-parts":[["2005",6,21]]},"PMID":"15963406"}}],"schema":"https://github.com/citation-style-language/schema/raw/master/csl-citation.json"} </w:instrText>
      </w:r>
      <w:r w:rsidRPr="007E02BF">
        <w:rPr>
          <w:lang w:val="en-US"/>
        </w:rPr>
        <w:fldChar w:fldCharType="separate"/>
      </w:r>
      <w:r w:rsidRPr="003E24D7">
        <w:t>(Notomi et al., 2005)</w:t>
      </w:r>
      <w:r w:rsidRPr="007E02BF">
        <w:rPr>
          <w:lang w:val="en-US"/>
        </w:rPr>
        <w:fldChar w:fldCharType="end"/>
      </w:r>
      <w:r w:rsidRPr="007E02BF">
        <w:rPr>
          <w:lang w:val="en-US"/>
        </w:rPr>
        <w:fldChar w:fldCharType="begin"/>
      </w:r>
      <w:r w:rsidRPr="003E24D7">
        <w:instrText xml:space="preserve"> ADDIN ZOTERO_ITEM CSL_CITATION {"citationID":"2g5jpiiaei","properties":{"formattedCitation":"(Leitman et al., 2004)","plainCitation":"(Leitman et al., 2004)"},"citationItems":[{"id":511,"uris":["http://zotero.org/users/1764008/items/I5PI3D2S"],"uri":["http://zotero.org/users/1764008/items/I5PI3D2S"],"itemData":{"id":511,"type":"article-journal","title":"Two-dimensional strain-a novel software for real-time quantitative echocardiographic assessment of myocardial function","container-title":"Journal of the American Society of Echocardiography: Official Publication of the American Society of Echocardiography","page":"1021-1029","volume":"17","issue":"10","source":"PubMed","abstract":"OBJECTIVES: We sought to assess the feasibility of 2-dimensional strain, a novel software for real-time quantitative echocardiographic assessment of myocardial function.\nMETHODS: Conventional and a novel non-Doppler-based echocardiography technique for advanced wall-motion analysis were performed in 20 patients with myocardial infarction and 10 healthy volunteers from the apical views. Two-dimensional strain is on the basis of the estimation that a discrete set of tissue velocities are present per each of many small elements on the ultrasound image. This software permits real-time assessment of myocardial velocities, strain, and strain rate. These parameters were also compared with Doppler tissue imaging measurements in 10 additional patients.\nRESULTS: In all, 80.3% of infarct and 97.8% of normal segments could be adequately tracked by the software. Peak systolic strain, strain rate, and peak systolic myocardial velocities, calculated from the software, were significantly higher in the normal than in the infarct segments. In the 10 additional patients, velocities, strain, and strain rate obtained with the novel software were not significantly different from those obtained with Doppler tissue imaging.\nCONCLUSION: Two-dimensional strain can accomplish real-time wall-motion analysis, and has the potential to become a standard for real-time automatic echocardiographic assessment of cardiac function.","DOI":"10.1016/j.echo.2004.06.019","ISSN":"0894-7317","note":"PMID: 15452466","journalAbbreviation":"J Am Soc Echocardiogr","language":"eng","author":[{"family":"Leitman","given":"Marina"},{"family":"Lysyansky","given":"Peter"},{"family":"Sidenko","given":"Stanislav"},{"family":"Shir","given":"Vladimir"},{"family":"Peleg","given":"Eli"},{"family":"Binenbaum","given":"Michal"},{"family":"Kaluski","given":"Edo"},{"family":"Krakover","given":"Ricardo"},{"family":"Vered","given":"Zvi"}],"issued":{"date-parts":[["2004",10]]},"PMID":"15452466"}}],"schema":"https://github.com/citation-style-language/schema/raw/master/csl-citation.json"} </w:instrText>
      </w:r>
      <w:r w:rsidRPr="007E02BF">
        <w:rPr>
          <w:lang w:val="en-US"/>
        </w:rPr>
        <w:fldChar w:fldCharType="separate"/>
      </w:r>
      <w:r w:rsidRPr="003E24D7">
        <w:t>(Leitman et al., 2004)</w:t>
      </w:r>
      <w:r w:rsidRPr="007E02BF">
        <w:rPr>
          <w:lang w:val="en-US"/>
        </w:rPr>
        <w:fldChar w:fldCharType="end"/>
      </w:r>
      <w:r w:rsidRPr="007E02BF">
        <w:rPr>
          <w:lang w:val="en-US"/>
        </w:rPr>
        <w:fldChar w:fldCharType="begin"/>
      </w:r>
      <w:r w:rsidRPr="003E24D7">
        <w:instrText xml:space="preserve"> ADDIN ZOTERO_ITEM CSL_CITATION {"citationID":"2gukoqkloq","properties":{"formattedCitation":"(Voigt et al., 2015)","plainCitation":"(Voigt et al., 2015)"},"citationItems":[{"id":573,"uris":["http://zotero.org/users/1764008/items/E63ESKMM"],"uri":["http://zotero.org/users/1764008/items/E63ESKMM"],"itemData":{"id":573,"type":"article-journal","title":"Definitions for a common standard for 2D speckle tracking echocardiography: consensus document of the EACVI/ASE/Industry Task Force to standardize deformation imaging","container-title":"European Heart Journal Cardiovascular Imaging","page":"1-11","volume":"16","issue":"1","source":"PubMed","abstract":"Recognizing the critical need for standardization in strain imaging, in 2010, the European Association of Echocardiography (now the European Association of Cardiovascular Imaging, EACVI) and the American Society of Echocardiography (ASE) invited technical representatives from all interested vendors to participate in a concerted effort to reduce intervendor variability of strain measurement. As an initial product of the work of the EACVI/ASE/Industry initiative to standardize deformation imaging, we prepared this technical document which is intended to provide definitions, names, abbreviations, formulas, and procedures for calculation of physical quantities derived from speckle tracking echocardiography and thus create a common standard.","DOI":"10.1093/ehjci/jeu184","ISSN":"2047-2412","note":"PMID: 25525063","shortTitle":"Definitions for a common standard for 2D speckle tracking echocardiography","journalAbbreviation":"Eur Heart J Cardiovasc Imaging","language":"eng","author":[{"family":"Voigt","given":"Jens-Uwe"},{"family":"Pedrizzetti","given":"Gianni"},{"family":"Lysyansky","given":"Peter"},{"family":"Marwick","given":"Tom H."},{"family":"Houle","given":"Helen"},{"family":"Baumann","given":"Rolf"},{"family":"Pedri","given":"Stefano"},{"family":"Ito","given":"Yasuhiro"},{"family":"Abe","given":"Yasuhiko"},{"family":"Metz","given":"Stephen"},{"family":"Song","given":"Joo Hyun"},{"family":"Hamilton","given":"Jamie"},{"family":"Sengupta","given":"Partho P."},{"family":"Kolias","given":"Theodore J."},{"family":"Hooge","given":"Jan","non-dropping-particle":"d'"},{"family":"Aurigemma","given":"Gerard P."},{"family":"Thomas","given":"James D."},{"family":"Badano","given":"Luigi Paolo"}],"issued":{"date-parts":[["2015",1]]},"PMID":"25525063"}}],"schema":"https://github.com/citation-style-language/schema/raw/master/csl-citation.json"} </w:instrText>
      </w:r>
      <w:r w:rsidRPr="007E02BF">
        <w:rPr>
          <w:lang w:val="en-US"/>
        </w:rPr>
        <w:fldChar w:fldCharType="separate"/>
      </w:r>
      <w:r w:rsidRPr="003E24D7">
        <w:t>(Voigt et al., 2015)</w:t>
      </w:r>
      <w:r w:rsidRPr="007E02BF">
        <w:rPr>
          <w:lang w:val="en-US"/>
        </w:rPr>
        <w:fldChar w:fldCharType="end"/>
      </w:r>
      <w:r w:rsidRPr="003E24D7">
        <w:t xml:space="preserve"> in order to quantify myocardial wall motion throughout a cardiac cycle.</w:t>
      </w:r>
      <w:r w:rsidRPr="003E24D7">
        <w:rPr>
          <w:rFonts w:eastAsia="TimesNewRoman"/>
        </w:rPr>
        <w:t xml:space="preserve"> </w:t>
      </w:r>
      <w:r w:rsidRPr="007E02BF">
        <w:rPr>
          <w:rFonts w:eastAsia="TimesNewRoman"/>
          <w:lang w:val="en-US"/>
        </w:rPr>
        <w:t>STE with strain (</w:t>
      </w:r>
      <w:r w:rsidRPr="007E02BF">
        <w:rPr>
          <w:lang w:val="en-US"/>
        </w:rPr>
        <w:t xml:space="preserve">a measure of tissue deformation), </w:t>
      </w:r>
      <w:r w:rsidRPr="007E02BF">
        <w:rPr>
          <w:rStyle w:val="highlight"/>
          <w:lang w:val="en-US"/>
        </w:rPr>
        <w:t>SR</w:t>
      </w:r>
      <w:r w:rsidRPr="007E02BF">
        <w:rPr>
          <w:lang w:val="en-US"/>
        </w:rPr>
        <w:t xml:space="preserve"> (the rate at which deformation occurs) </w:t>
      </w:r>
      <w:r w:rsidRPr="007E02BF">
        <w:rPr>
          <w:lang w:val="en-US"/>
        </w:rPr>
        <w:fldChar w:fldCharType="begin"/>
      </w:r>
      <w:r>
        <w:rPr>
          <w:lang w:val="en-GB"/>
        </w:rPr>
        <w:instrText xml:space="preserve"> ADDIN ZOTERO_ITEM CSL_CITATION {"citationID":"19g67c3u86","properties":{"formattedCitation":"(Leung and Ng, 2010)","plainCitation":"(Leung and Ng, 2010)"},"citationItems":[{"id":534,"uris":["http://zotero.org/users/1764008/items/BKFWHFXE"],"uri":["http://zotero.org/users/1764008/items/BKFWHFXE"],"itemData":{"id":534,"type":"article-journal","title":"Emerging clinical role of strain imaging in echocardiography","container-title":"Heart, Lung &amp; Circulation","page":"161-174","volume":"19","issue":"3","source":"PubMed","abstract":"Myocardial strain is a measure of tissue deformation and strain rate is the rate at which deformation occurs. When applied to the heart, strain and strain rate give fundamental information on myocardial properties and mechanics that would otherwise be unavailable. Site specificity and angle independency are two unique characteristics of strain and strain rate data. Strain and strain rate can be obtained with tissue Doppler imaging or with 2D speck tracking. These two techniques derive information on strain and strain rate in two fundamentally different ways and each has its own advantages and limitations. Tissue Doppler imaging yields velocity information from which strain and strain rate are mathematically derived whereas 2D speckle tracking yields strain information from which strain rate and velocity data are derived. Data obtained from these two different techniques may not be equivalent due to limitations inherent with each technique. Strain and strain rate imaging have been used to assess myocardial function in a wide range of cardiac conditions. They are useful in detecting early left ventricular (LV) dysfunction in the setting of systemic diseases with cardiac involvement, in differentiating transmural from non-transmural infarction, and in identifying LV contractile reserve in regurgitant valve lesions. When used with dobutamine echocardiography, strain and strain rate imaging can identify viable myocardium and aid the detection of myocardial ischaemia. Strain and strain rate imaging can also be used to assess right ventricular and left atrial function. Despite significant promises, strain and strain rate imaging is technically challenging and signal to noise ratio may be potentially affected by a wide range of factors. As a result, strain and strain rate imaging have been slow to get incorporated into everyday clinical practice. Ongoing research and further technical development are likely to improve the quality of the data and the more general acceptance of these new modalities of imaging in echocardiography.","DOI":"10.1016/j.hlc.2009.11.006","ISSN":"1444-2892","note":"PMID: 20149727","journalAbbreviation":"Heart Lung Circ","language":"eng","author":[{"family":"Leung","given":"Dominic Y."},{"family":"Ng","given":"Arnold C. T."}],"issued":{"date-parts":[["2010",3]]},"PMID":"20149727"}}],"schema":"https://github.com/citation-style-language/schema/raw/master/csl-citation.json"} </w:instrText>
      </w:r>
      <w:r w:rsidRPr="007E02BF">
        <w:rPr>
          <w:lang w:val="en-US"/>
        </w:rPr>
        <w:fldChar w:fldCharType="separate"/>
      </w:r>
      <w:r w:rsidRPr="003E24D7">
        <w:rPr>
          <w:lang w:val="en-GB"/>
        </w:rPr>
        <w:t>(Leung and Ng, 2010)</w:t>
      </w:r>
      <w:r w:rsidRPr="007E02BF">
        <w:rPr>
          <w:lang w:val="en-US"/>
        </w:rPr>
        <w:fldChar w:fldCharType="end"/>
      </w:r>
      <w:r w:rsidRPr="007E02BF">
        <w:rPr>
          <w:lang w:val="en-US"/>
        </w:rPr>
        <w:t>, rotation</w:t>
      </w:r>
      <w:r w:rsidRPr="007E02BF">
        <w:rPr>
          <w:rFonts w:eastAsia="TimesNewRoman"/>
          <w:lang w:val="en-US"/>
        </w:rPr>
        <w:t xml:space="preserve"> and twist/untwist velocities analysis were performed to investigate LV </w:t>
      </w:r>
      <w:r w:rsidRPr="007E02BF">
        <w:rPr>
          <w:rFonts w:eastAsia="TimesNewRoman"/>
          <w:lang w:val="en-US"/>
        </w:rPr>
        <w:fldChar w:fldCharType="begin"/>
      </w:r>
      <w:r>
        <w:rPr>
          <w:rFonts w:eastAsia="TimesNewRoman"/>
          <w:lang w:val="en-GB"/>
        </w:rPr>
        <w:instrText xml:space="preserve"> ADDIN ZOTERO_ITEM CSL_CITATION {"citationID":"1baovit0ua","properties":{"formattedCitation":"(Obert et al., 2012)","plainCitation":"(Obert et al., 2012)"},"citationItems":[{"id":524,"uris":["http://zotero.org/users/1764008/items/ZMZ878CR"],"uri":["http://zotero.org/users/1764008/items/ZMZ878CR"],"itemData":{"id":524,"type":"article-journal","title":"Two-dimensional strain and twist by vector velocity imaging in adolescents with severe obesity","container-title":"Obesity (Silver Spring, Md.)","page":"2397-2405","volume":"20","issue":"12","source":"PubMed","abstract":"The prevalence of severe obesity is increasing worldwide in adolescents. Whether it is associated with functional myocardial abnormalities remains largely unknown, potentially because of its frequent association with other cardiovascular risk factors and also use of insensitive techniques to detect subclinical changes in myocardial function. We used 2D vector velocity imaging (VVI) to investigate early changes in left ventricular (LV) myocardial function in youths with isolated severe obesity. Thirty-seven asymptomatic severely obese adolescents free of diabetes and hypertension, and 24 lean controls were enrolled. LV longitudinal, basal, and apical circumferential strain, strain rate (SR), rotations, and LV twist were measured. Obese adolescents had greater LV mass and reduced systolic and early diastolic tissue Doppler imaging (TDI) velocities than lean counterparts. L strain (-24%) and systolic and early diastolic SR were also diminished in the obese, whereas no intergroup differences existed for the circumferential deformation indexes. LV twist was more pronounced in the obese (+1.7°, P &lt; 0.01) on account of greater apical rotation only (4.1 ± 0.9 vs. 5.2 ± 1.2°, P &lt; 0.01), potentially compensating for the loss in longitudinal function. Systolic-diastolic coupling, an important component of early filling and diastolic function, was maintained with severe obesity. No intergroup differences were reported regarding time to peak values for all VVI indexes highlighting that dynamics of strain and twist/untwist along the cardiac cycle was preserved with severe obesity. Isolated severe obesity in adolescents, at a preclinical stage, is associated with changes in myocardial deformation and torsional mechanics that could be in part related to alterations in relaxation and contractility properties of subendocardial fibers.","DOI":"10.1038/oby.2012.111","ISSN":"1930-739X","note":"PMID: 22653310","journalAbbreviation":"Obesity (Silver Spring)","language":"eng","author":[{"family":"Obert","given":"Philippe"},{"family":"Gueugnon","given":"Carine"},{"family":"Nottin","given":"Stéphane"},{"family":"Vinet","given":"Agnes"},{"family":"Gayrard","given":"Sandrine"},{"family":"Rupp","given":"Thomas"},{"family":"Dumoulin","given":"Gilles"},{"family":"Tordi","given":"Nicolas"},{"family":"Mougin","given":"Fabienne"}],"issued":{"date-parts":[["2012",12]]},"PMID":"22653310"}}],"schema":"https://github.com/citation-style-language/schema/raw/master/csl-citation.json"} </w:instrText>
      </w:r>
      <w:r w:rsidRPr="007E02BF">
        <w:rPr>
          <w:rFonts w:eastAsia="TimesNewRoman"/>
          <w:lang w:val="en-US"/>
        </w:rPr>
        <w:fldChar w:fldCharType="separate"/>
      </w:r>
      <w:r w:rsidRPr="003E24D7">
        <w:t>(Obert et al., 2012)</w:t>
      </w:r>
      <w:r w:rsidRPr="007E02BF">
        <w:rPr>
          <w:rFonts w:eastAsia="TimesNewRoman"/>
          <w:lang w:val="en-US"/>
        </w:rPr>
        <w:fldChar w:fldCharType="end"/>
      </w:r>
      <w:r w:rsidRPr="007E02BF">
        <w:rPr>
          <w:rFonts w:eastAsia="TimesNewRoman"/>
          <w:lang w:val="en-US"/>
        </w:rPr>
        <w:fldChar w:fldCharType="begin"/>
      </w:r>
      <w:r>
        <w:rPr>
          <w:rFonts w:eastAsia="TimesNewRoman"/>
          <w:lang w:val="en-GB"/>
        </w:rPr>
        <w:instrText xml:space="preserve"> ADDIN ZOTERO_ITEM CSL_CITATION {"citationID":"27gcsoj7g6","properties":{"formattedCitation":"(Crendal et al., 2013)","plainCitation":"(Crendal et al., 2013)"},"citationItems":[{"id":507,"uris":["http://zotero.org/users/1764008/items/NES3MBVP"],"uri":["http://zotero.org/users/1764008/items/NES3MBVP"],"itemData":{"id":507,"type":"article-journal","title":"Myocardial deformation and twist mechanics in adults with metabolic syndrome: impact of cumulative metabolic burden","container-title":"Obesity (Silver Spring, Md.)","page":"E679-686","volume":"21","issue":"12","source":"PubMed","abstract":"OBJECTIVE: The aim of the study is to characterize left ventricular (LV) myocardial mechanics in adults with metabolic syndrome (MetS), and elucidate the effects of multiple risk-factors on myocardial function using speckle tracking echocardiography (STE); a more sensitive method than conventional echocardiography for detecting subclinical myocardial dysfunction.\nDESIGN AND METHODS: Cross-sectional analyses of 92 adults (50-70 years) with MetS, and 50 healthy controls included conventional echocardiography, blood biochemistry, and STE-derived myocardial longitudinal, circumferential, and twist mechanics.\nRESULTS: Using conventional measures, MetS participants revealed LV hypertrophy and reduced diastolic function compared with controls, while systolic function was preserved. From STE, MetS participants showed attenuated longitudinal strain (-16.8% ± 2.8% vs. -20.6% ± 2.7%), and both diastolic (1.1 ± 0.2 vs. 1.4 ± 0.3 s s(-1) ) and systolic (-1.0 ± 0.1 vs. -1.2 ± 0.2 s s(-1) ) strain rate (SR). Circumferential strain, SR, and twist mechanics did not differ. Participants with the highest number of MetS factors or diabetes demonstrated the greatest reduction in longitudinal strain and SR. Abdominal obesity, TNF-α, HbA1c , and systolic dyssynchrony explained 48% of impairment in longitudinal strain.\nCONCLUSIONS: Impaired longitudinal myocardial diastolic and systolic function, but preserved circumferential function and twist mechanics were found in MetS participants, indicative of altered subendocardial function. This dysfunction was best predicted by abdominal obesity, inflammation, glucose-intolerance, and systolic dyssynchrony.","DOI":"10.1002/oby.20537","ISSN":"1930-739X","note":"PMID: 23804526","shortTitle":"Myocardial deformation and twist mechanics in adults with metabolic syndrome","journalAbbreviation":"Obesity (Silver Spring)","language":"eng","author":[{"family":"Crendal","given":"Edward"},{"family":"Walther","given":"Guillaume"},{"family":"Vinet","given":"Agnes"},{"family":"Dutheil","given":"Frédéric"},{"family":"Naughton","given":"Geraldine"},{"family":"Lesourd","given":"Bruno"},{"family":"Chapier","given":"Robert"},{"family":"Rupp","given":"Thomas"},{"family":"Courteix","given":"Daniel"},{"family":"Obert","given":"Philippe"}],"issued":{"date-parts":[["2013",12]]},"PMID":"23804526"}}],"schema":"https://github.com/citation-style-language/schema/raw/master/csl-citation.json"} </w:instrText>
      </w:r>
      <w:r w:rsidRPr="007E02BF">
        <w:rPr>
          <w:rFonts w:eastAsia="TimesNewRoman"/>
          <w:lang w:val="en-US"/>
        </w:rPr>
        <w:fldChar w:fldCharType="separate"/>
      </w:r>
      <w:r w:rsidRPr="003E24D7">
        <w:t>(Crendal et al., 2013)</w:t>
      </w:r>
      <w:r w:rsidRPr="007E02BF">
        <w:rPr>
          <w:rFonts w:eastAsia="TimesNewRoman"/>
          <w:lang w:val="en-US"/>
        </w:rPr>
        <w:fldChar w:fldCharType="end"/>
      </w:r>
      <w:r w:rsidRPr="007E02BF">
        <w:rPr>
          <w:rFonts w:eastAsia="TimesNewRoman"/>
          <w:lang w:val="en-US"/>
        </w:rPr>
        <w:t>. On each cine</w:t>
      </w:r>
      <w:r w:rsidRPr="007E02BF">
        <w:rPr>
          <w:lang w:val="en-US"/>
        </w:rPr>
        <w:t xml:space="preserve"> </w:t>
      </w:r>
      <w:r w:rsidRPr="007E02BF">
        <w:rPr>
          <w:rFonts w:eastAsia="TimesNewRoman"/>
          <w:lang w:val="en-US"/>
        </w:rPr>
        <w:t>loop, an optimal frame was selected</w:t>
      </w:r>
      <w:r w:rsidRPr="007E02BF">
        <w:rPr>
          <w:lang w:val="en-US"/>
        </w:rPr>
        <w:t xml:space="preserve"> with the best endocardial border definition</w:t>
      </w:r>
      <w:r w:rsidRPr="007E02BF">
        <w:rPr>
          <w:rFonts w:eastAsia="TimesNewRoman"/>
          <w:lang w:val="en-US"/>
        </w:rPr>
        <w:t xml:space="preserve">. </w:t>
      </w:r>
      <w:r w:rsidRPr="007E02BF">
        <w:rPr>
          <w:lang w:val="en-US"/>
        </w:rPr>
        <w:t xml:space="preserve">Strain was measured by tracing the endocardial border of the LV on the end systolic frame of 2D sequence across the maximal number of segments. LV longitudinal strain and SR were obtained in the apical 4-chamber view; LV radial and circumferential strains and SR were obtained in the parasternal short-axis view </w:t>
      </w:r>
      <w:r w:rsidRPr="007E02BF">
        <w:rPr>
          <w:rFonts w:eastAsia="TimesNewRoman"/>
          <w:lang w:val="en-US"/>
        </w:rPr>
        <w:t>(at basal and apical levels of the LV).</w:t>
      </w:r>
      <w:r w:rsidRPr="007E02BF">
        <w:rPr>
          <w:rFonts w:eastAsia="TimesNewRoman"/>
          <w:color w:val="FF6600"/>
          <w:lang w:val="en-US"/>
        </w:rPr>
        <w:t xml:space="preserve"> </w:t>
      </w:r>
      <w:r w:rsidRPr="007E02BF">
        <w:rPr>
          <w:lang w:val="en-US"/>
        </w:rPr>
        <w:t xml:space="preserve">The software automatically tracked myocardial motion through an algorithm creating 6 equidistant speckles tracking regions of interest in each image and following endocardium. The average of these 6 regional values in the apical 4-chamber and parasternal basal short-axis views was used to measure longitudinal, radial, and circumferential strain and SR. </w:t>
      </w:r>
      <w:r w:rsidRPr="007E02BF">
        <w:rPr>
          <w:rFonts w:eastAsia="TimesNewRoman"/>
          <w:lang w:val="en-US"/>
        </w:rPr>
        <w:t xml:space="preserve">All measurements </w:t>
      </w:r>
      <w:r w:rsidRPr="007E02BF">
        <w:rPr>
          <w:lang w:val="en-US"/>
        </w:rPr>
        <w:t xml:space="preserve">for longitudinal, radial, and circumferential strain and SR </w:t>
      </w:r>
      <w:r w:rsidRPr="007E02BF">
        <w:rPr>
          <w:rFonts w:eastAsia="TimesNewRoman"/>
          <w:lang w:val="en-US"/>
        </w:rPr>
        <w:t>were averages derived from three consecutive cardiac cycles, and were paired with real-time electrocardiogram</w:t>
      </w:r>
      <w:r w:rsidRPr="007E02BF">
        <w:rPr>
          <w:lang w:val="en-US"/>
        </w:rPr>
        <w:t>. The tracking quality of all images was assessed before measurement and analysis. Images needed adequate endocardial border, frame rate and quality of tracking for being analyzed. In case of poor tracking efficiency, endocardial trace line and/or the region of interest could be readjusted by the observer. Inadequate images were excluded from strain measurements. LV rotations were assessed from basal and apical short axis views</w:t>
      </w:r>
      <w:r w:rsidRPr="007E02BF">
        <w:rPr>
          <w:rFonts w:eastAsia="TimesNewRoman"/>
          <w:lang w:val="en-US"/>
        </w:rPr>
        <w:t xml:space="preserve"> as average angular displacement of six myocardial segments.</w:t>
      </w:r>
      <w:r w:rsidRPr="007E02BF">
        <w:rPr>
          <w:lang w:val="en-US"/>
        </w:rPr>
        <w:t xml:space="preserve"> We ensured that the basal short-axis plane contained the mitral valve, and that the apical plane was acquired distally to the papillary muscle.</w:t>
      </w:r>
      <w:r w:rsidRPr="007E02BF">
        <w:rPr>
          <w:rFonts w:eastAsia="TimesNewRoman"/>
          <w:i/>
          <w:color w:val="FF6600"/>
          <w:lang w:val="en-US"/>
        </w:rPr>
        <w:t xml:space="preserve"> </w:t>
      </w:r>
      <w:r w:rsidRPr="007E02BF">
        <w:rPr>
          <w:lang w:val="en-US"/>
        </w:rPr>
        <w:t xml:space="preserve">LV peak twist was calculated </w:t>
      </w:r>
      <w:r w:rsidRPr="007E02BF">
        <w:rPr>
          <w:rFonts w:eastAsia="TimesNewRoman"/>
          <w:lang w:val="en-US"/>
        </w:rPr>
        <w:t>as the maximal instantaneous difference between basal and apical rotations</w:t>
      </w:r>
      <w:r w:rsidRPr="007E02BF">
        <w:rPr>
          <w:lang w:val="en-US"/>
        </w:rPr>
        <w:t xml:space="preserve">. LV twisting and untwisting velocities were calculated with specific software </w:t>
      </w:r>
      <w:r w:rsidRPr="007E02BF">
        <w:rPr>
          <w:rFonts w:eastAsia="TimesNewRoman"/>
          <w:lang w:val="en-US"/>
        </w:rPr>
        <w:t>(</w:t>
      </w:r>
      <w:r w:rsidRPr="007E02BF">
        <w:rPr>
          <w:lang w:val="en-US"/>
        </w:rPr>
        <w:t>Scilab 4.1, Consortium Scilab, INRIA-ENPC, Paris, France</w:t>
      </w:r>
      <w:r w:rsidRPr="007E02BF">
        <w:rPr>
          <w:rFonts w:eastAsia="TimesNewRoman"/>
          <w:lang w:val="en-US"/>
        </w:rPr>
        <w:t>)</w:t>
      </w:r>
      <w:r w:rsidRPr="007E02BF">
        <w:rPr>
          <w:lang w:val="en-US"/>
        </w:rPr>
        <w:t xml:space="preserve">. These specific toolbox was used as well to adjust all STE imaging data between the subjects according to their heart rate, to normalize time sequence as a percentage of the systolic duration </w:t>
      </w:r>
      <w:r w:rsidRPr="007E02BF">
        <w:rPr>
          <w:rFonts w:eastAsia="TimesNewRoman"/>
          <w:i/>
          <w:color w:val="FF6600"/>
          <w:lang w:val="en-US"/>
        </w:rPr>
        <w:fldChar w:fldCharType="begin"/>
      </w:r>
      <w:r>
        <w:rPr>
          <w:rFonts w:eastAsia="TimesNewRoman"/>
          <w:i/>
          <w:color w:val="FF6600"/>
          <w:lang w:val="en-GB"/>
        </w:rPr>
        <w:instrText xml:space="preserve"> ADDIN ZOTERO_ITEM CSL_CITATION {"citationID":"i6q0s4lcv","properties":{"formattedCitation":"(Obert et al., 2012)","plainCitation":"(Obert et al., 2012)"},"citationItems":[{"id":524,"uris":["http://zotero.org/users/1764008/items/ZMZ878CR"],"uri":["http://zotero.org/users/1764008/items/ZMZ878CR"],"itemData":{"id":524,"type":"article-journal","title":"Two-dimensional strain and twist by vector velocity imaging in adolescents with severe obesity","container-title":"Obesity (Silver Spring, Md.)","page":"2397-2405","volume":"20","issue":"12","source":"PubMed","abstract":"The prevalence of severe obesity is increasing worldwide in adolescents. Whether it is associated with functional myocardial abnormalities remains largely unknown, potentially because of its frequent association with other cardiovascular risk factors and also use of insensitive techniques to detect subclinical changes in myocardial function. We used 2D vector velocity imaging (VVI) to investigate early changes in left ventricular (LV) myocardial function in youths with isolated severe obesity. Thirty-seven asymptomatic severely obese adolescents free of diabetes and hypertension, and 24 lean controls were enrolled. LV longitudinal, basal, and apical circumferential strain, strain rate (SR), rotations, and LV twist were measured. Obese adolescents had greater LV mass and reduced systolic and early diastolic tissue Doppler imaging (TDI) velocities than lean counterparts. L strain (-24%) and systolic and early diastolic SR were also diminished in the obese, whereas no intergroup differences existed for the circumferential deformation indexes. LV twist was more pronounced in the obese (+1.7°, P &lt; 0.01) on account of greater apical rotation only (4.1 ± 0.9 vs. 5.2 ± 1.2°, P &lt; 0.01), potentially compensating for the loss in longitudinal function. Systolic-diastolic coupling, an important component of early filling and diastolic function, was maintained with severe obesity. No intergroup differences were reported regarding time to peak values for all VVI indexes highlighting that dynamics of strain and twist/untwist along the cardiac cycle was preserved with severe obesity. Isolated severe obesity in adolescents, at a preclinical stage, is associated with changes in myocardial deformation and torsional mechanics that could be in part related to alterations in relaxation and contractility properties of subendocardial fibers.","DOI":"10.1038/oby.2012.111","ISSN":"1930-739X","note":"PMID: 22653310","journalAbbreviation":"Obesity (Silver Spring)","language":"eng","author":[{"family":"Obert","given":"Philippe"},{"family":"Gueugnon","given":"Carine"},{"family":"Nottin","given":"Stéphane"},{"family":"Vinet","given":"Agnes"},{"family":"Gayrard","given":"Sandrine"},{"family":"Rupp","given":"Thomas"},{"family":"Dumoulin","given":"Gilles"},{"family":"Tordi","given":"Nicolas"},{"family":"Mougin","given":"Fabienne"}],"issued":{"date-parts":[["2012",12]]},"PMID":"22653310"}}],"schema":"https://github.com/citation-style-language/schema/raw/master/csl-citation.json"} </w:instrText>
      </w:r>
      <w:r w:rsidRPr="007E02BF">
        <w:rPr>
          <w:rFonts w:eastAsia="TimesNewRoman"/>
          <w:i/>
          <w:color w:val="FF6600"/>
          <w:lang w:val="en-US"/>
        </w:rPr>
        <w:fldChar w:fldCharType="separate"/>
      </w:r>
      <w:r w:rsidRPr="003E24D7">
        <w:t>(Obert et al., 2012)</w:t>
      </w:r>
      <w:r w:rsidRPr="007E02BF">
        <w:rPr>
          <w:rFonts w:eastAsia="TimesNewRoman"/>
          <w:i/>
          <w:color w:val="FF6600"/>
          <w:lang w:val="en-US"/>
        </w:rPr>
        <w:fldChar w:fldCharType="end"/>
      </w:r>
      <w:r w:rsidRPr="007E02BF">
        <w:rPr>
          <w:lang w:val="en-US"/>
        </w:rPr>
        <w:t xml:space="preserve"> (i.e aortic valve closure represented 100% of the systole duration).</w:t>
      </w:r>
    </w:p>
    <w:p w14:paraId="513BF488" w14:textId="77777777" w:rsidR="00720597" w:rsidRDefault="00720597"/>
    <w:sectPr w:rsidR="00720597" w:rsidSect="003420A1">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Italic">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E53"/>
    <w:rsid w:val="003420A1"/>
    <w:rsid w:val="00720597"/>
    <w:rsid w:val="008C6E5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B01CC8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E53"/>
    <w:rPr>
      <w:rFonts w:ascii="Times New Roman" w:eastAsia="Times New Roman" w:hAnsi="Times New Roman" w:cs="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ighlight">
    <w:name w:val="highlight"/>
    <w:basedOn w:val="Policepardfaut"/>
    <w:rsid w:val="008C6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4934</Words>
  <Characters>27139</Characters>
  <Application>Microsoft Macintosh Word</Application>
  <DocSecurity>0</DocSecurity>
  <Lines>226</Lines>
  <Paragraphs>64</Paragraphs>
  <ScaleCrop>false</ScaleCrop>
  <LinksUpToDate>false</LinksUpToDate>
  <CharactersWithSpaces>32009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cp:revision>
  <dcterms:created xsi:type="dcterms:W3CDTF">2016-02-24T09:22:00Z</dcterms:created>
  <dcterms:modified xsi:type="dcterms:W3CDTF">2016-02-24T09:23:00Z</dcterms:modified>
</cp:coreProperties>
</file>