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39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1958"/>
        <w:gridCol w:w="1979"/>
        <w:gridCol w:w="1730"/>
        <w:gridCol w:w="3162"/>
        <w:gridCol w:w="3752"/>
      </w:tblGrid>
      <w:tr w:rsidR="006D7A19" w:rsidRPr="0072224C" w:rsidTr="006D7A19">
        <w:trPr>
          <w:tblHeader/>
        </w:trPr>
        <w:tc>
          <w:tcPr>
            <w:tcW w:w="10206" w:type="dxa"/>
            <w:gridSpan w:val="5"/>
            <w:tcBorders>
              <w:top w:val="single" w:sz="4" w:space="0" w:color="auto"/>
              <w:bottom w:val="single" w:sz="18" w:space="0" w:color="auto"/>
            </w:tcBorders>
          </w:tcPr>
          <w:p w:rsidR="006D7A19" w:rsidRPr="00404279" w:rsidRDefault="00286ABD" w:rsidP="004F2ADC">
            <w:pPr>
              <w:rPr>
                <w:rFonts w:asciiTheme="majorHAnsi" w:hAnsiTheme="majorHAns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b/>
                <w:bCs/>
                <w:color w:val="000000"/>
                <w:sz w:val="16"/>
                <w:szCs w:val="16"/>
                <w:lang w:val="en-US"/>
              </w:rPr>
              <w:t>Appendix 7</w:t>
            </w:r>
            <w:bookmarkStart w:id="0" w:name="_GoBack"/>
            <w:bookmarkEnd w:id="0"/>
            <w:r w:rsidR="006D7A19" w:rsidRPr="00404279">
              <w:rPr>
                <w:rFonts w:asciiTheme="majorHAnsi" w:hAnsiTheme="majorHAns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- Non-conveyance rates and patient characteristics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18" w:space="0" w:color="auto"/>
            </w:tcBorders>
          </w:tcPr>
          <w:p w:rsidR="006D7A19" w:rsidRPr="00404279" w:rsidRDefault="006D7A19" w:rsidP="004F2ADC">
            <w:pPr>
              <w:rPr>
                <w:rFonts w:asciiTheme="majorHAnsi" w:hAnsiTheme="majorHAns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6D7A19" w:rsidRPr="00286ABD" w:rsidTr="006D7A19">
        <w:trPr>
          <w:tblHeader/>
        </w:trPr>
        <w:tc>
          <w:tcPr>
            <w:tcW w:w="1377" w:type="dxa"/>
            <w:tcBorders>
              <w:top w:val="single" w:sz="18" w:space="0" w:color="auto"/>
              <w:bottom w:val="single" w:sz="4" w:space="0" w:color="auto"/>
            </w:tcBorders>
          </w:tcPr>
          <w:p w:rsidR="006D7A19" w:rsidRPr="00404279" w:rsidRDefault="006D7A19" w:rsidP="00EB35DA">
            <w:pPr>
              <w:rPr>
                <w:rFonts w:asciiTheme="majorHAnsi" w:hAnsiTheme="majorHAns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1st author </w:t>
            </w:r>
          </w:p>
          <w:p w:rsidR="006D7A19" w:rsidRPr="00404279" w:rsidRDefault="006D7A19" w:rsidP="00EB35DA">
            <w:pPr>
              <w:rPr>
                <w:rFonts w:asciiTheme="majorHAnsi" w:hAnsiTheme="majorHAns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(year) </w:t>
            </w:r>
          </w:p>
          <w:p w:rsidR="006D7A19" w:rsidRPr="00404279" w:rsidRDefault="006D7A19" w:rsidP="00EB35DA">
            <w:pPr>
              <w:rPr>
                <w:rFonts w:asciiTheme="majorHAnsi" w:hAnsiTheme="majorHAns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="Calibri"/>
                <w:b/>
                <w:bCs/>
                <w:color w:val="000000"/>
                <w:sz w:val="16"/>
                <w:szCs w:val="16"/>
                <w:lang w:val="en-US"/>
              </w:rPr>
              <w:t>Country [ref]</w:t>
            </w:r>
          </w:p>
        </w:tc>
        <w:tc>
          <w:tcPr>
            <w:tcW w:w="1958" w:type="dxa"/>
            <w:tcBorders>
              <w:top w:val="single" w:sz="18" w:space="0" w:color="auto"/>
              <w:bottom w:val="single" w:sz="4" w:space="0" w:color="auto"/>
            </w:tcBorders>
          </w:tcPr>
          <w:p w:rsidR="006D7A19" w:rsidRPr="00404279" w:rsidRDefault="006D7A19" w:rsidP="00EB35DA">
            <w:pPr>
              <w:rPr>
                <w:rFonts w:asciiTheme="majorHAnsi" w:hAnsiTheme="majorHAnsi" w:cs="Calibri"/>
                <w:b/>
                <w:bCs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="Calibri"/>
                <w:b/>
                <w:bCs/>
                <w:color w:val="000000"/>
                <w:sz w:val="16"/>
                <w:szCs w:val="16"/>
              </w:rPr>
              <w:t xml:space="preserve">Non-conveyance </w:t>
            </w:r>
            <w:proofErr w:type="spellStart"/>
            <w:r w:rsidRPr="00404279">
              <w:rPr>
                <w:rFonts w:asciiTheme="majorHAnsi" w:hAnsiTheme="majorHAnsi" w:cs="Calibri"/>
                <w:b/>
                <w:bCs/>
                <w:color w:val="000000"/>
                <w:sz w:val="16"/>
                <w:szCs w:val="16"/>
              </w:rPr>
              <w:t>rates</w:t>
            </w:r>
            <w:proofErr w:type="spellEnd"/>
          </w:p>
        </w:tc>
        <w:tc>
          <w:tcPr>
            <w:tcW w:w="1979" w:type="dxa"/>
            <w:tcBorders>
              <w:top w:val="single" w:sz="18" w:space="0" w:color="auto"/>
              <w:bottom w:val="single" w:sz="4" w:space="0" w:color="auto"/>
            </w:tcBorders>
          </w:tcPr>
          <w:p w:rsidR="006D7A19" w:rsidRPr="00404279" w:rsidRDefault="006D7A19" w:rsidP="00EB35DA">
            <w:pPr>
              <w:rPr>
                <w:rFonts w:asciiTheme="majorHAnsi" w:hAnsiTheme="majorHAnsi"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404279">
              <w:rPr>
                <w:rFonts w:asciiTheme="majorHAnsi" w:hAnsiTheme="majorHAnsi" w:cs="Calibri"/>
                <w:b/>
                <w:bCs/>
                <w:color w:val="000000"/>
                <w:sz w:val="16"/>
                <w:szCs w:val="16"/>
                <w:lang w:val="en-GB"/>
              </w:rPr>
              <w:t xml:space="preserve">Patient category </w:t>
            </w:r>
          </w:p>
          <w:p w:rsidR="006D7A19" w:rsidRPr="00404279" w:rsidRDefault="006D7A19" w:rsidP="00EB35DA">
            <w:pPr>
              <w:rPr>
                <w:rFonts w:asciiTheme="majorHAnsi" w:hAnsiTheme="majorHAnsi"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404279">
              <w:rPr>
                <w:rFonts w:asciiTheme="majorHAnsi" w:hAnsiTheme="majorHAnsi" w:cs="Calibri"/>
                <w:b/>
                <w:bCs/>
                <w:color w:val="000000"/>
                <w:sz w:val="16"/>
                <w:szCs w:val="16"/>
                <w:lang w:val="en-GB"/>
              </w:rPr>
              <w:t>(general or specific)</w:t>
            </w:r>
          </w:p>
        </w:tc>
        <w:tc>
          <w:tcPr>
            <w:tcW w:w="1730" w:type="dxa"/>
            <w:tcBorders>
              <w:top w:val="single" w:sz="18" w:space="0" w:color="auto"/>
              <w:bottom w:val="single" w:sz="4" w:space="0" w:color="auto"/>
            </w:tcBorders>
          </w:tcPr>
          <w:p w:rsidR="006D7A19" w:rsidRPr="00404279" w:rsidRDefault="006D7A19" w:rsidP="00EB35DA">
            <w:pPr>
              <w:rPr>
                <w:rFonts w:asciiTheme="majorHAnsi" w:hAnsiTheme="maj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b/>
                <w:bCs/>
                <w:color w:val="000000"/>
                <w:sz w:val="16"/>
                <w:szCs w:val="16"/>
              </w:rPr>
              <w:t>Characteristics</w:t>
            </w:r>
            <w:proofErr w:type="spellEnd"/>
            <w:r w:rsidRPr="00404279">
              <w:rPr>
                <w:rFonts w:asciiTheme="majorHAnsi" w:hAnsiTheme="majorHAns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/>
                <w:b/>
                <w:bCs/>
                <w:color w:val="000000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  <w:tcBorders>
              <w:top w:val="single" w:sz="18" w:space="0" w:color="auto"/>
              <w:bottom w:val="single" w:sz="4" w:space="0" w:color="auto"/>
            </w:tcBorders>
          </w:tcPr>
          <w:p w:rsidR="006D7A19" w:rsidRPr="00404279" w:rsidRDefault="006D7A19" w:rsidP="00EB35DA">
            <w:pPr>
              <w:rPr>
                <w:rFonts w:asciiTheme="majorHAnsi" w:hAnsiTheme="maj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b/>
                <w:bCs/>
                <w:color w:val="000000"/>
                <w:sz w:val="16"/>
                <w:szCs w:val="16"/>
              </w:rPr>
              <w:t xml:space="preserve">Patient </w:t>
            </w:r>
            <w:proofErr w:type="spellStart"/>
            <w:r w:rsidRPr="00404279">
              <w:rPr>
                <w:rFonts w:asciiTheme="majorHAnsi" w:hAnsiTheme="majorHAnsi"/>
                <w:b/>
                <w:bCs/>
                <w:color w:val="000000"/>
                <w:sz w:val="16"/>
                <w:szCs w:val="16"/>
              </w:rPr>
              <w:t>characteristics</w:t>
            </w:r>
            <w:proofErr w:type="spellEnd"/>
          </w:p>
        </w:tc>
        <w:tc>
          <w:tcPr>
            <w:tcW w:w="3752" w:type="dxa"/>
            <w:tcBorders>
              <w:top w:val="single" w:sz="18" w:space="0" w:color="auto"/>
              <w:bottom w:val="single" w:sz="4" w:space="0" w:color="auto"/>
            </w:tcBorders>
          </w:tcPr>
          <w:p w:rsidR="002F10DC" w:rsidRPr="00404279" w:rsidRDefault="006D7A19" w:rsidP="00EB35DA">
            <w:pPr>
              <w:rPr>
                <w:rFonts w:asciiTheme="majorHAnsi" w:hAnsiTheme="maj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b/>
                <w:bCs/>
                <w:color w:val="000000"/>
                <w:sz w:val="16"/>
                <w:szCs w:val="16"/>
                <w:lang w:val="en-US"/>
              </w:rPr>
              <w:t>Chief complaints according to ICD-10 classification</w:t>
            </w:r>
            <w:r w:rsidR="002F10DC" w:rsidRPr="00404279">
              <w:rPr>
                <w:rFonts w:asciiTheme="majorHAnsi" w:hAnsiTheme="majorHAnsi"/>
                <w:b/>
                <w:bCs/>
                <w:color w:val="000000"/>
                <w:sz w:val="16"/>
                <w:szCs w:val="16"/>
                <w:lang w:val="en-US"/>
              </w:rPr>
              <w:t xml:space="preserve"> (ICD-10 chapter #)</w:t>
            </w:r>
          </w:p>
        </w:tc>
      </w:tr>
      <w:tr w:rsidR="006D7A19" w:rsidRPr="00286ABD" w:rsidTr="006D7A19">
        <w:tc>
          <w:tcPr>
            <w:tcW w:w="10206" w:type="dxa"/>
            <w:gridSpan w:val="5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:rsidR="006D7A19" w:rsidRPr="00404279" w:rsidRDefault="006D7A19" w:rsidP="00EB35DA">
            <w:pPr>
              <w:rPr>
                <w:rFonts w:asciiTheme="majorHAnsi" w:hAnsiTheme="maj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="Calibri"/>
                <w:b/>
                <w:bCs/>
                <w:color w:val="000000"/>
                <w:sz w:val="16"/>
                <w:szCs w:val="16"/>
                <w:lang w:val="en-US"/>
              </w:rPr>
              <w:t>Professional and patient initiated non-conveyance</w:t>
            </w:r>
          </w:p>
        </w:tc>
        <w:tc>
          <w:tcPr>
            <w:tcW w:w="3752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:rsidR="006D7A19" w:rsidRPr="00404279" w:rsidRDefault="006D7A19" w:rsidP="00EB35DA">
            <w:pPr>
              <w:rPr>
                <w:rFonts w:asciiTheme="majorHAnsi" w:hAnsiTheme="majorHAns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6D7A19" w:rsidRPr="00404279" w:rsidTr="006D7A19">
        <w:tc>
          <w:tcPr>
            <w:tcW w:w="1377" w:type="dxa"/>
            <w:shd w:val="clear" w:color="auto" w:fill="auto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Alrazeeni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(2016)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Saudi-</w:t>
            </w: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Arabia</w:t>
            </w:r>
            <w:proofErr w:type="spellEnd"/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[31]</w:t>
            </w:r>
          </w:p>
        </w:tc>
        <w:tc>
          <w:tcPr>
            <w:tcW w:w="1958" w:type="dxa"/>
            <w:shd w:val="clear" w:color="auto" w:fill="auto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1041/7178 (14.5%)</w:t>
            </w:r>
          </w:p>
        </w:tc>
        <w:tc>
          <w:tcPr>
            <w:tcW w:w="1979" w:type="dxa"/>
            <w:shd w:val="clear" w:color="auto" w:fill="auto"/>
          </w:tcPr>
          <w:p w:rsidR="006D7A19" w:rsidRPr="00404279" w:rsidRDefault="006D7A19" w:rsidP="002A77CB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General</w:t>
            </w:r>
          </w:p>
        </w:tc>
        <w:tc>
          <w:tcPr>
            <w:tcW w:w="1730" w:type="dxa"/>
            <w:shd w:val="clear" w:color="auto" w:fill="auto"/>
          </w:tcPr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 – age</w:t>
            </w:r>
          </w:p>
        </w:tc>
        <w:tc>
          <w:tcPr>
            <w:tcW w:w="3162" w:type="dxa"/>
            <w:shd w:val="clear" w:color="auto" w:fill="auto"/>
          </w:tcPr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71/1041 (6.8%) received treatment on-scene:</w:t>
            </w:r>
          </w:p>
          <w:p w:rsidR="006D7A19" w:rsidRPr="00404279" w:rsidRDefault="006F33B8" w:rsidP="00C50D66">
            <w:pPr>
              <w:pStyle w:val="Lijstalinea"/>
              <w:numPr>
                <w:ilvl w:val="0"/>
                <w:numId w:val="1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1-15y 4/71 (</w:t>
            </w:r>
            <w:r>
              <w:rPr>
                <w:rFonts w:asciiTheme="majorHAnsi" w:hAnsiTheme="majorHAnsi"/>
                <w:color w:val="FF0000"/>
                <w:sz w:val="16"/>
                <w:szCs w:val="16"/>
                <w:lang w:val="en-US"/>
              </w:rPr>
              <w:t>5.6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15-30y 23/71 (32.</w:t>
            </w:r>
            <w:r w:rsidR="006F33B8">
              <w:rPr>
                <w:rFonts w:asciiTheme="majorHAnsi" w:hAnsiTheme="majorHAnsi"/>
                <w:color w:val="FF0000"/>
                <w:sz w:val="16"/>
                <w:szCs w:val="16"/>
                <w:lang w:val="en-US"/>
              </w:rPr>
              <w:t>4</w:t>
            </w: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%)</w:t>
            </w:r>
          </w:p>
          <w:p w:rsidR="006D7A19" w:rsidRPr="00404279" w:rsidRDefault="006F33B8" w:rsidP="00C50D66">
            <w:pPr>
              <w:pStyle w:val="Lijstalinea"/>
              <w:numPr>
                <w:ilvl w:val="0"/>
                <w:numId w:val="1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31-50y 19/71 (</w:t>
            </w:r>
            <w:r w:rsidRPr="006F33B8">
              <w:rPr>
                <w:rFonts w:asciiTheme="majorHAnsi" w:hAnsiTheme="majorHAnsi"/>
                <w:color w:val="FF0000"/>
                <w:sz w:val="16"/>
                <w:szCs w:val="16"/>
                <w:lang w:val="en-US"/>
              </w:rPr>
              <w:t>26.8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%)</w:t>
            </w:r>
          </w:p>
          <w:p w:rsidR="006D7A19" w:rsidRPr="00404279" w:rsidRDefault="006F33B8" w:rsidP="00C50D66">
            <w:pPr>
              <w:pStyle w:val="Lijstalinea"/>
              <w:numPr>
                <w:ilvl w:val="0"/>
                <w:numId w:val="1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&gt;50y 14/71 (</w:t>
            </w:r>
            <w:r>
              <w:rPr>
                <w:rFonts w:asciiTheme="majorHAnsi" w:hAnsiTheme="majorHAnsi"/>
                <w:color w:val="FF0000"/>
                <w:sz w:val="16"/>
                <w:szCs w:val="16"/>
                <w:lang w:val="en-US"/>
              </w:rPr>
              <w:t>19.7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%)</w:t>
            </w:r>
          </w:p>
          <w:p w:rsidR="006D7A19" w:rsidRPr="00404279" w:rsidRDefault="006F33B8" w:rsidP="00C50D66">
            <w:pPr>
              <w:pStyle w:val="Lijstalinea"/>
              <w:numPr>
                <w:ilvl w:val="0"/>
                <w:numId w:val="1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NA 11/71 (15.</w:t>
            </w:r>
            <w:r>
              <w:rPr>
                <w:rFonts w:asciiTheme="majorHAnsi" w:hAnsiTheme="majorHAnsi"/>
                <w:color w:val="FF0000"/>
                <w:sz w:val="16"/>
                <w:szCs w:val="16"/>
                <w:lang w:val="en-US"/>
              </w:rPr>
              <w:t>5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%)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970/1041 (93.2%) refuse by patient/relative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1-15y 39/970 (4.0%)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15-30y 368/970 (38.0%)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31-50y 204/970 (21.0%)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&gt;50y 272/970 (28.0%)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NA 87/970 (9.0%) </w:t>
            </w:r>
          </w:p>
          <w:p w:rsidR="006D7A19" w:rsidRPr="00404279" w:rsidRDefault="006D7A19" w:rsidP="00B2602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Anderson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(2002)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Denmark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[32]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58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968/1148 (84.3%)</w:t>
            </w:r>
          </w:p>
        </w:tc>
        <w:tc>
          <w:tcPr>
            <w:tcW w:w="1979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Specific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: Hypoglycaemia</w:t>
            </w:r>
          </w:p>
        </w:tc>
        <w:tc>
          <w:tcPr>
            <w:tcW w:w="1730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Cain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(2003)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[58]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58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145/220 (65.9%)</w:t>
            </w:r>
          </w:p>
        </w:tc>
        <w:tc>
          <w:tcPr>
            <w:tcW w:w="1979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Specific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: Hypoglycaemia</w:t>
            </w:r>
          </w:p>
        </w:tc>
        <w:tc>
          <w:tcPr>
            <w:tcW w:w="1730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Carter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(2002)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Canada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[59]</w:t>
            </w: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58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41/60 (68.3%)</w:t>
            </w:r>
          </w:p>
        </w:tc>
        <w:tc>
          <w:tcPr>
            <w:tcW w:w="1979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Specific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: Hypoglycaemia</w:t>
            </w:r>
          </w:p>
        </w:tc>
        <w:tc>
          <w:tcPr>
            <w:tcW w:w="1730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Haines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(2006)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 w:cstheme="minorHAnsi"/>
                <w:sz w:val="16"/>
                <w:szCs w:val="16"/>
              </w:rPr>
              <w:t xml:space="preserve"> [62]</w:t>
            </w:r>
          </w:p>
        </w:tc>
        <w:tc>
          <w:tcPr>
            <w:tcW w:w="1958" w:type="dxa"/>
          </w:tcPr>
          <w:p w:rsidR="006D7A19" w:rsidRPr="00404279" w:rsidRDefault="004A28F2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>
              <w:rPr>
                <w:rFonts w:asciiTheme="majorHAnsi" w:hAnsiTheme="majorHAnsi" w:cstheme="minorHAnsi"/>
                <w:sz w:val="16"/>
                <w:szCs w:val="16"/>
              </w:rPr>
              <w:t>704/5336 (13.</w:t>
            </w:r>
            <w:r>
              <w:rPr>
                <w:rFonts w:asciiTheme="majorHAnsi" w:hAnsiTheme="majorHAnsi" w:cstheme="minorHAnsi"/>
                <w:color w:val="FF0000"/>
                <w:sz w:val="16"/>
                <w:szCs w:val="16"/>
              </w:rPr>
              <w:t>2</w:t>
            </w:r>
            <w:r w:rsidR="006D7A19"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%) </w:t>
            </w:r>
          </w:p>
        </w:tc>
        <w:tc>
          <w:tcPr>
            <w:tcW w:w="1979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Specific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: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children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&lt;21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730" w:type="dxa"/>
          </w:tcPr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age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gender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Clinical – chief complaints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tcW w:w="3162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Age: weighted mean 8.3 years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Gender: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1"/>
              </w:numPr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Male: 360/704 (51.1%)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1"/>
              </w:numPr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Female: 344/704 (48.9%)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Medical complaint: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2"/>
              </w:numPr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Trauma 388/704 (55.1%)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2"/>
              </w:numPr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Medical 309/704 (43.9%)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2"/>
              </w:numPr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Other 7/704 (1.0%)</w:t>
            </w:r>
          </w:p>
          <w:p w:rsidR="006D7A19" w:rsidRPr="00404279" w:rsidRDefault="006D7A19" w:rsidP="00B34642">
            <w:pPr>
              <w:pStyle w:val="Lijstalinea"/>
              <w:ind w:left="360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6D7A19" w:rsidP="006D7A19">
            <w:pPr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Chapter 20 - 388/704 (55.1%)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Unspecified 316/704 (44.9%)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Højfeld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(2014)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Denmark</w:t>
            </w:r>
            <w:r w:rsidR="00EC66B7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[34]</w:t>
            </w:r>
          </w:p>
        </w:tc>
        <w:tc>
          <w:tcPr>
            <w:tcW w:w="1958" w:type="dxa"/>
          </w:tcPr>
          <w:p w:rsidR="006D7A19" w:rsidRPr="00404279" w:rsidRDefault="006D7A19" w:rsidP="004A28F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1609/15392 (10.</w:t>
            </w:r>
            <w:r w:rsidR="004A28F2">
              <w:rPr>
                <w:rFonts w:asciiTheme="majorHAnsi" w:hAnsiTheme="majorHAnsi" w:cstheme="minorHAnsi"/>
                <w:color w:val="FF0000"/>
                <w:sz w:val="16"/>
                <w:szCs w:val="16"/>
              </w:rPr>
              <w:t>5</w:t>
            </w: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%) </w:t>
            </w:r>
          </w:p>
        </w:tc>
        <w:tc>
          <w:tcPr>
            <w:tcW w:w="1979" w:type="dxa"/>
          </w:tcPr>
          <w:p w:rsidR="006D7A19" w:rsidRPr="00404279" w:rsidRDefault="006D7A19" w:rsidP="002A77CB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Clinical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– chief </w:t>
            </w: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complaints</w:t>
            </w:r>
            <w:proofErr w:type="spellEnd"/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62" w:type="dxa"/>
          </w:tcPr>
          <w:p w:rsidR="00C21BD9" w:rsidRPr="00404279" w:rsidRDefault="00C21BD9" w:rsidP="00C21BD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Chief complaints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/mechanism of injury: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Factors influencing health status and contact with health services 452/1609 (28.1%)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Observation for suspected disease or condition, unspecified 169/452 (37.4%)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Examination and observation following transport accident 143/452 (31.6%)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Examination and observation for other specified reasons 86/452 (19.0%)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Examination and observation following other accident 34/452 (7.5%)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Unspecified problem related to medical facilities and other health care 11/452 (2.4%)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Observation for suspected myocardial infarction 4/452 (0.9%)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Personal history of other specified conditions 3/452 (0.7%)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Malingerer (conscious simulation) 2/452 (0.4%)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Symptoms, signs and abnormal clinical and laboratory findings, not elsewhere classified 382/1609 (23.7%)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Injury, poisoning and certain other consequences of external causes 2011/1609 (13.1%)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Endocrine, nutritional and metabolic diseases 174/1609 (10.8%)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Mental and behavioral disorders 112/1609 (7.0%)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Diseases of the respiratory system 86/1609 (5.3%)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Diseases of the circulatory system 86/1609 (5.3%)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Diseases of the nervous system 49/1609 (3.0%)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Diseases of the musculoskeletal system and connective tissue 33/1609 (2.1%)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Diseases of the digestive system 14/1609 (0.9%)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Certain infectious and parasitic diseases 8/1609 (0.5%)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Diseases of the genitourinary system 2/1609 (0.1%)</w:t>
            </w:r>
          </w:p>
          <w:p w:rsidR="006D7A19" w:rsidRPr="00404279" w:rsidRDefault="006D7A19" w:rsidP="00B34642">
            <w:pPr>
              <w:pStyle w:val="Lijstalinea"/>
              <w:ind w:left="360"/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Chapter 21 - 452/1609 (28.1)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18 - 382/1609 (23.7%)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19 - 2011/1609 (13.1%)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Chapter 4 - 174/1609 (10.8%)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5 - 112/1609 (7.0%)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10 - 86/1609 (5.3%)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9 - 86/1609 (5.3%)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6 - 49/1609 (3.0%)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13 - 33/1609 (2.1%)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11 - 14/1609 (0.9%)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1 - 8/1609 (0.5%)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14 - 2/1609 (0.1%)</w:t>
            </w:r>
          </w:p>
          <w:p w:rsidR="006D7A19" w:rsidRPr="00404279" w:rsidRDefault="006D7A19" w:rsidP="000878DE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lastRenderedPageBreak/>
              <w:t xml:space="preserve">Jensen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(2013)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Canada 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[64]</w:t>
            </w:r>
          </w:p>
        </w:tc>
        <w:tc>
          <w:tcPr>
            <w:tcW w:w="1958" w:type="dxa"/>
          </w:tcPr>
          <w:p w:rsidR="006D7A19" w:rsidRPr="00404279" w:rsidRDefault="006D7A19" w:rsidP="00B34642">
            <w:pPr>
              <w:pStyle w:val="Lijstalinea"/>
              <w:numPr>
                <w:ilvl w:val="0"/>
                <w:numId w:val="1"/>
              </w:numPr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  <w:t>21/98 (21.4%) regular ambulance crew</w:t>
            </w:r>
          </w:p>
          <w:p w:rsidR="006D7A19" w:rsidRPr="00404279" w:rsidRDefault="006D7A19" w:rsidP="00B34642">
            <w:pPr>
              <w:pStyle w:val="Lijstalinea"/>
              <w:numPr>
                <w:ilvl w:val="0"/>
                <w:numId w:val="1"/>
              </w:numPr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  <w:t>98/140 (70.0%) extended Care Paramedics</w:t>
            </w:r>
          </w:p>
          <w:p w:rsidR="006D7A19" w:rsidRPr="00404279" w:rsidRDefault="006D7A19" w:rsidP="0053736E">
            <w:pPr>
              <w:pStyle w:val="Lijstalinea"/>
              <w:ind w:left="360"/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979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Kamper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(2001)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[35]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58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17003/53627 (31.7%)</w:t>
            </w:r>
          </w:p>
        </w:tc>
        <w:tc>
          <w:tcPr>
            <w:tcW w:w="1979" w:type="dxa"/>
          </w:tcPr>
          <w:p w:rsidR="006D7A19" w:rsidRPr="00404279" w:rsidRDefault="006D7A19" w:rsidP="002A77CB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Kannikeswaran</w:t>
            </w:r>
            <w:proofErr w:type="spellEnd"/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(2007)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[36]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58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1655/5976 (27.7%)</w:t>
            </w:r>
          </w:p>
        </w:tc>
        <w:tc>
          <w:tcPr>
            <w:tcW w:w="1979" w:type="dxa"/>
          </w:tcPr>
          <w:p w:rsidR="006D7A19" w:rsidRPr="00404279" w:rsidRDefault="006D7A19" w:rsidP="002A77CB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Specific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: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children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&lt; 18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730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Key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(2003)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[30]</w:t>
            </w:r>
          </w:p>
        </w:tc>
        <w:tc>
          <w:tcPr>
            <w:tcW w:w="1958" w:type="dxa"/>
          </w:tcPr>
          <w:p w:rsidR="006D7A19" w:rsidRPr="00404279" w:rsidRDefault="006D7A19" w:rsidP="00B34642">
            <w:pPr>
              <w:pStyle w:val="Lijstalinea"/>
              <w:numPr>
                <w:ilvl w:val="0"/>
                <w:numId w:val="2"/>
              </w:numPr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  <w:t xml:space="preserve">271/290 (93.4%) vs. 300/335 (89.6%) </w:t>
            </w: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  <w:t>alertgroup</w:t>
            </w:r>
            <w:proofErr w:type="spellEnd"/>
          </w:p>
          <w:p w:rsidR="006D7A19" w:rsidRPr="00404279" w:rsidRDefault="006D7A19" w:rsidP="00B34642">
            <w:pPr>
              <w:pStyle w:val="Lijstalinea"/>
              <w:numPr>
                <w:ilvl w:val="0"/>
                <w:numId w:val="2"/>
              </w:numPr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  <w:t xml:space="preserve">3965/6463 (61.3%) vs. 2259/3372 (67.0%) </w:t>
            </w: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  <w:t>MVIgroup</w:t>
            </w:r>
            <w:proofErr w:type="spellEnd"/>
          </w:p>
          <w:p w:rsidR="006D7A19" w:rsidRPr="00404279" w:rsidRDefault="006D7A19" w:rsidP="00B34642">
            <w:pPr>
              <w:pStyle w:val="Lijstalinea"/>
              <w:numPr>
                <w:ilvl w:val="0"/>
                <w:numId w:val="2"/>
              </w:numPr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  <w:t>869/1028 (84.5%) D/</w:t>
            </w: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  <w:t>Cgroup</w:t>
            </w:r>
            <w:proofErr w:type="spellEnd"/>
          </w:p>
          <w:p w:rsidR="006D7A19" w:rsidRPr="00404279" w:rsidRDefault="006D7A19" w:rsidP="00B33C4E">
            <w:pPr>
              <w:pStyle w:val="Lijstalinea"/>
              <w:ind w:left="360"/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979" w:type="dxa"/>
          </w:tcPr>
          <w:p w:rsidR="006D7A19" w:rsidRPr="00404279" w:rsidRDefault="006D7A19" w:rsidP="002A77CB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Mikolaizak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(2013)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Australia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[26]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58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11 studies: 11-56% </w:t>
            </w:r>
          </w:p>
        </w:tc>
        <w:tc>
          <w:tcPr>
            <w:tcW w:w="1979" w:type="dxa"/>
          </w:tcPr>
          <w:p w:rsidR="006D7A19" w:rsidRPr="00404279" w:rsidRDefault="0072224C" w:rsidP="002A77CB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 xml:space="preserve">Specific: </w:t>
            </w:r>
            <w:r w:rsidR="006D7A19"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people &gt;65 years who have fallen</w:t>
            </w:r>
          </w:p>
        </w:tc>
        <w:tc>
          <w:tcPr>
            <w:tcW w:w="1730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lastRenderedPageBreak/>
              <w:t>Minhas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(2015)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Canada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[39]</w:t>
            </w:r>
          </w:p>
        </w:tc>
        <w:tc>
          <w:tcPr>
            <w:tcW w:w="1958" w:type="dxa"/>
            <w:shd w:val="clear" w:color="auto" w:fill="auto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76/229 (33.2%)</w:t>
            </w:r>
          </w:p>
        </w:tc>
        <w:tc>
          <w:tcPr>
            <w:tcW w:w="1979" w:type="dxa"/>
            <w:shd w:val="clear" w:color="auto" w:fill="auto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Specific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: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Supraventricular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tachycardia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age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gender</w:t>
            </w:r>
          </w:p>
        </w:tc>
        <w:tc>
          <w:tcPr>
            <w:tcW w:w="3162" w:type="dxa"/>
            <w:shd w:val="clear" w:color="auto" w:fill="auto"/>
          </w:tcPr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 information available for 75 patients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Age: mean 53 years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Gender: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Male: 43/75 (57.3%)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Female 32/75 (42.7%)</w:t>
            </w:r>
          </w:p>
          <w:p w:rsidR="006D7A19" w:rsidRPr="00404279" w:rsidRDefault="006D7A19" w:rsidP="00650223">
            <w:pPr>
              <w:pStyle w:val="Lijstalinea"/>
              <w:ind w:left="360"/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Persse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(2002)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[69]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58" w:type="dxa"/>
          </w:tcPr>
          <w:p w:rsidR="006D7A19" w:rsidRPr="00404279" w:rsidRDefault="006D7A19" w:rsidP="00B34642">
            <w:pPr>
              <w:pStyle w:val="Lijstalinea"/>
              <w:numPr>
                <w:ilvl w:val="0"/>
                <w:numId w:val="6"/>
              </w:num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254/2207 (11.5%) </w:t>
            </w: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phase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1</w:t>
            </w:r>
          </w:p>
          <w:p w:rsidR="006D7A19" w:rsidRPr="00404279" w:rsidRDefault="006D7A19" w:rsidP="00B34642">
            <w:pPr>
              <w:pStyle w:val="Lijstalinea"/>
              <w:numPr>
                <w:ilvl w:val="0"/>
                <w:numId w:val="6"/>
              </w:num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198/1846 (10.7%) </w:t>
            </w: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phase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2</w:t>
            </w:r>
          </w:p>
          <w:p w:rsidR="006D7A19" w:rsidRPr="00404279" w:rsidRDefault="006D7A19" w:rsidP="00533A52">
            <w:pPr>
              <w:pStyle w:val="Lijstalinea"/>
              <w:ind w:left="360"/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</w:tcPr>
          <w:p w:rsidR="006D7A19" w:rsidRPr="00404279" w:rsidRDefault="0072224C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 w:cstheme="minorHAnsi"/>
                <w:sz w:val="16"/>
                <w:szCs w:val="16"/>
              </w:rPr>
              <w:t>Specific</w:t>
            </w:r>
            <w:proofErr w:type="spellEnd"/>
            <w:r>
              <w:rPr>
                <w:rFonts w:asciiTheme="majorHAnsi" w:hAnsiTheme="majorHAnsi" w:cstheme="minorHAnsi"/>
                <w:sz w:val="16"/>
                <w:szCs w:val="16"/>
              </w:rPr>
              <w:t xml:space="preserve">: </w:t>
            </w:r>
            <w:proofErr w:type="spellStart"/>
            <w:r w:rsidR="006D7A19" w:rsidRPr="00404279">
              <w:rPr>
                <w:rFonts w:asciiTheme="majorHAnsi" w:hAnsiTheme="majorHAnsi" w:cstheme="minorHAnsi"/>
                <w:sz w:val="16"/>
                <w:szCs w:val="16"/>
              </w:rPr>
              <w:t>people</w:t>
            </w:r>
            <w:proofErr w:type="spellEnd"/>
            <w:r w:rsidR="006D7A19"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&gt;65 </w:t>
            </w:r>
            <w:proofErr w:type="spellStart"/>
            <w:r w:rsidR="006D7A19" w:rsidRPr="00404279">
              <w:rPr>
                <w:rFonts w:asciiTheme="majorHAnsi" w:hAnsiTheme="majorHAnsi" w:cstheme="minorHAnsi"/>
                <w:sz w:val="16"/>
                <w:szCs w:val="16"/>
              </w:rPr>
              <w:t>years</w:t>
            </w:r>
            <w:proofErr w:type="spellEnd"/>
            <w:r w:rsidR="006D7A19"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730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Peyravi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(2013)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Iran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[41]</w:t>
            </w:r>
          </w:p>
        </w:tc>
        <w:tc>
          <w:tcPr>
            <w:tcW w:w="1958" w:type="dxa"/>
          </w:tcPr>
          <w:p w:rsidR="006D7A19" w:rsidRPr="00404279" w:rsidRDefault="006D7A19" w:rsidP="00B34642">
            <w:pPr>
              <w:pStyle w:val="Lijstalinea"/>
              <w:numPr>
                <w:ilvl w:val="0"/>
                <w:numId w:val="3"/>
              </w:numPr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  <w:t xml:space="preserve">1999-2000 cohort: 41.8% patients received definitive on-scene treatment, 3.6% of the patients had transfer with private vehicle or refused conveyance, </w:t>
            </w:r>
          </w:p>
          <w:p w:rsidR="006D7A19" w:rsidRPr="00404279" w:rsidRDefault="006D7A19" w:rsidP="00B34642">
            <w:pPr>
              <w:pStyle w:val="Lijstalinea"/>
              <w:numPr>
                <w:ilvl w:val="0"/>
                <w:numId w:val="3"/>
              </w:numPr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  <w:t>2011-2012 cohort: 36.2% patient received definitive on-scene treatment, 8.8% of the patients had transfer with private vehicle or refused conveyance</w:t>
            </w:r>
          </w:p>
          <w:p w:rsidR="006D7A19" w:rsidRPr="00404279" w:rsidRDefault="006D7A19" w:rsidP="00B80935">
            <w:pPr>
              <w:pStyle w:val="Lijstalinea"/>
              <w:ind w:left="360"/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979" w:type="dxa"/>
          </w:tcPr>
          <w:p w:rsidR="006D7A19" w:rsidRPr="00404279" w:rsidRDefault="006D7A19" w:rsidP="002A77CB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Peyravi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(2015)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Iran 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[42]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58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3019/81999 (3.7%)</w:t>
            </w:r>
          </w:p>
        </w:tc>
        <w:tc>
          <w:tcPr>
            <w:tcW w:w="1979" w:type="dxa"/>
          </w:tcPr>
          <w:p w:rsidR="006D7A19" w:rsidRPr="00404279" w:rsidRDefault="006D7A19" w:rsidP="002A77CB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Pringle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(2005)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[43]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58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906/1894 (47.8%)</w:t>
            </w:r>
          </w:p>
        </w:tc>
        <w:tc>
          <w:tcPr>
            <w:tcW w:w="1979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Rudolph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(2011)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lastRenderedPageBreak/>
              <w:t>Denmark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[44]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58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lastRenderedPageBreak/>
              <w:t>3668/4762 (77.0%)</w:t>
            </w:r>
          </w:p>
        </w:tc>
        <w:tc>
          <w:tcPr>
            <w:tcW w:w="1979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Specific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: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opioid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overdose</w:t>
            </w:r>
          </w:p>
        </w:tc>
        <w:tc>
          <w:tcPr>
            <w:tcW w:w="1730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B34642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Schmidt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(2006)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[45]</w:t>
            </w:r>
          </w:p>
        </w:tc>
        <w:tc>
          <w:tcPr>
            <w:tcW w:w="1958" w:type="dxa"/>
            <w:shd w:val="clear" w:color="auto" w:fill="auto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191/1501 (12.7%)</w:t>
            </w:r>
          </w:p>
        </w:tc>
        <w:tc>
          <w:tcPr>
            <w:tcW w:w="1979" w:type="dxa"/>
            <w:shd w:val="clear" w:color="auto" w:fill="auto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General</w:t>
            </w:r>
          </w:p>
        </w:tc>
        <w:tc>
          <w:tcPr>
            <w:tcW w:w="1730" w:type="dxa"/>
            <w:shd w:val="clear" w:color="auto" w:fill="auto"/>
          </w:tcPr>
          <w:p w:rsidR="006D7A19" w:rsidRPr="00404279" w:rsidRDefault="006D7A19" w:rsidP="00A0439B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age</w:t>
            </w:r>
          </w:p>
          <w:p w:rsidR="006D7A19" w:rsidRPr="00404279" w:rsidRDefault="006D7A19" w:rsidP="00A0439B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gender</w:t>
            </w:r>
          </w:p>
          <w:p w:rsidR="006D7A19" w:rsidRPr="00404279" w:rsidRDefault="006D7A19" w:rsidP="00A0439B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ethnicity</w:t>
            </w:r>
          </w:p>
          <w:p w:rsidR="006D7A19" w:rsidRPr="00404279" w:rsidRDefault="006D7A19" w:rsidP="00A0439B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Clinical – chief complaints</w:t>
            </w:r>
          </w:p>
          <w:p w:rsidR="006D7A19" w:rsidRPr="00404279" w:rsidRDefault="006D7A19" w:rsidP="00A0439B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62" w:type="dxa"/>
            <w:shd w:val="clear" w:color="auto" w:fill="auto"/>
          </w:tcPr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1501 ambulance runs accounted for 1059 unique patients, of which 128 were not conveyed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Age: mean 46 (range 0-91)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Gender: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Male: 47/128 (36.7</w:t>
            </w:r>
            <w:r w:rsidR="0072224C">
              <w:rPr>
                <w:rFonts w:asciiTheme="majorHAnsi" w:hAnsiTheme="majorHAnsi"/>
                <w:color w:val="FF0000"/>
                <w:sz w:val="16"/>
                <w:szCs w:val="16"/>
                <w:lang w:val="en-US"/>
              </w:rPr>
              <w:t>%</w:t>
            </w: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)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Female: 81/128 (63.3</w:t>
            </w:r>
            <w:r w:rsidR="0072224C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%</w:t>
            </w: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)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Ethnicity: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White: 115/128 (90.6%)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Non-white: 13/128 (9.4%)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C21BD9" w:rsidRPr="00404279" w:rsidRDefault="00C21BD9" w:rsidP="00C21BD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Chief complaints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/mechanism of injury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based on 191 runs: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Other 55/191 (28.8%)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Trauma 52/191 (27.2%)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Neurologic 22/191 (11.5%)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Psychiatric 15/191 (7.9%)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Respiratory 12/191 (6.3%)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Endocrine 11/191 (5.8%)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Cardiovascular 7/191 (3.7%)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Rheumatic/musculoskeletal 7/191 (3.7%)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Infectious disease 5/191 (2.6%)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Gastrointestinal 3/191 (1.6%)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Skin 2/191 (1.0%)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Unspecified - 55/191 (28.8%)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20 - 52/191 (27.2%)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6 - 22/191 (11.5%)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5 - 15/191 (7.9%)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10 - 12/191 (6.3%)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4 - 11/191 (5.8%)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9 - 7/191 (3.7%)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13 - 7/191 (3.7%)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1 - 5/191 (2.6%)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11 - 3/191 (1.6%)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12 - 2/191 (1.0%)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Selden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(1990)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[46]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58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2696/11780 (22.9%)</w:t>
            </w:r>
          </w:p>
        </w:tc>
        <w:tc>
          <w:tcPr>
            <w:tcW w:w="1979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  <w:shd w:val="clear" w:color="auto" w:fill="auto"/>
          </w:tcPr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Simpson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(2014a) </w:t>
            </w:r>
          </w:p>
          <w:p w:rsidR="006D7A19" w:rsidRPr="00404279" w:rsidRDefault="006D7A19" w:rsidP="00B34642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Australia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[74]</w:t>
            </w:r>
          </w:p>
        </w:tc>
        <w:tc>
          <w:tcPr>
            <w:tcW w:w="1958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419/1484 (28.2%) </w:t>
            </w:r>
          </w:p>
        </w:tc>
        <w:tc>
          <w:tcPr>
            <w:tcW w:w="1979" w:type="dxa"/>
            <w:shd w:val="clear" w:color="auto" w:fill="auto"/>
          </w:tcPr>
          <w:p w:rsidR="006D7A19" w:rsidRPr="00404279" w:rsidRDefault="0072224C" w:rsidP="002A77CB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 xml:space="preserve">Specific: </w:t>
            </w:r>
            <w:r w:rsidR="006D7A19"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people &gt;65 years who have fallen</w:t>
            </w:r>
          </w:p>
        </w:tc>
        <w:tc>
          <w:tcPr>
            <w:tcW w:w="1730" w:type="dxa"/>
            <w:shd w:val="clear" w:color="auto" w:fill="auto"/>
          </w:tcPr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age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gender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location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Clinical – chief complaints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Clinical – patient history</w:t>
            </w:r>
          </w:p>
        </w:tc>
        <w:tc>
          <w:tcPr>
            <w:tcW w:w="3162" w:type="dxa"/>
            <w:shd w:val="clear" w:color="auto" w:fill="auto"/>
          </w:tcPr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 xml:space="preserve">Age: 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65-74y 77/419 (18.4%)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75-84y 165/419 (39.4%)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≥85y 156/419 (37.2%)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Not reported 21/419 (5.0%)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Gender: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Male 166/419 (39.6%)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Female 249/419 (59.4%)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Not reported 4/419 (1.0%)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C21BD9" w:rsidRPr="00404279" w:rsidRDefault="00C21BD9" w:rsidP="00C21BD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Chief complaints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/mechanism of injury: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Patient physiology: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Normal 274/419 (65.4%)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Abnormal 105/419 (25.1%)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Not reported 40/419 (9.5%)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New injury/pain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Yes 172/419 (41.1%)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No 243/419 (57.9%)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Not reported 4/419 (1.0%)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627597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Patient history: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6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Patient on medication, anticoagulant: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6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Yes 128/419 (30.5%)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6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No 249/419 (59.4%)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6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Not described 42/419 (10.0%)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Geographic area: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Metropolitan 243/419 (58.0%)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Regional/rural 176/419 (42.0%)</w:t>
            </w:r>
          </w:p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6D7A19" w:rsidP="00B34642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-</w:t>
            </w:r>
          </w:p>
        </w:tc>
      </w:tr>
      <w:tr w:rsidR="006D7A19" w:rsidRPr="00404279" w:rsidTr="006D7A19">
        <w:tc>
          <w:tcPr>
            <w:tcW w:w="1377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Simpson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(2014b) Australia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[73]</w:t>
            </w:r>
          </w:p>
        </w:tc>
        <w:tc>
          <w:tcPr>
            <w:tcW w:w="1958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430/1610 (26.7%)</w:t>
            </w:r>
          </w:p>
        </w:tc>
        <w:tc>
          <w:tcPr>
            <w:tcW w:w="1979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Specific: people &gt;65 years who have fallen</w:t>
            </w:r>
          </w:p>
        </w:tc>
        <w:tc>
          <w:tcPr>
            <w:tcW w:w="1730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age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gender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Clinical – patient history</w:t>
            </w:r>
          </w:p>
        </w:tc>
        <w:tc>
          <w:tcPr>
            <w:tcW w:w="3162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Age: 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65-74y 78/430 (18.1%)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75-84y 167/430 (38.8%)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≥85y 163/430 (37.9%)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Not reported 22/430 (5.1%)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Gender: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Male 170/430 (39.5%)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Female 256/430 (59.5%)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Not reported 4/430 (1.0%)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Patient history: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Number of medications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0-3: 124/430 (28.8%)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4-7: 168/430 (39.1%)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≥8: 97/430 (22.6%)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Missing: 41/430 (9.5%)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C50D66">
            <w:pPr>
              <w:pStyle w:val="Lijstalinea"/>
              <w:numPr>
                <w:ilvl w:val="0"/>
                <w:numId w:val="6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Patient on medication, anticoagulant: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6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Yes: 141/430 (32.8%)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6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No: 257/430 (59.8%)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6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Missing: 32/430 (7.4%)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Snooks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(2014)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UK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[27]</w:t>
            </w:r>
          </w:p>
        </w:tc>
        <w:tc>
          <w:tcPr>
            <w:tcW w:w="1958" w:type="dxa"/>
          </w:tcPr>
          <w:p w:rsidR="006D7A19" w:rsidRPr="00404279" w:rsidRDefault="006D7A19" w:rsidP="00084FDA">
            <w:pPr>
              <w:pStyle w:val="Lijstalinea"/>
              <w:numPr>
                <w:ilvl w:val="0"/>
                <w:numId w:val="4"/>
              </w:num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Intervention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group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: 183/436 (42.0%) </w:t>
            </w:r>
          </w:p>
          <w:p w:rsidR="006D7A19" w:rsidRPr="00404279" w:rsidRDefault="006D7A19" w:rsidP="00084FDA">
            <w:pPr>
              <w:pStyle w:val="Lijstalinea"/>
              <w:numPr>
                <w:ilvl w:val="0"/>
                <w:numId w:val="4"/>
              </w:num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Control </w:t>
            </w: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group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: 126/343 (36.7%) </w:t>
            </w:r>
          </w:p>
          <w:p w:rsidR="006D7A19" w:rsidRPr="00404279" w:rsidRDefault="006D7A19" w:rsidP="00B33C4E">
            <w:pPr>
              <w:pStyle w:val="Lijstalinea"/>
              <w:ind w:left="360"/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Specific: People who have fallen</w:t>
            </w:r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Snooks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(2004a)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UK 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[28]</w:t>
            </w:r>
          </w:p>
        </w:tc>
        <w:tc>
          <w:tcPr>
            <w:tcW w:w="1958" w:type="dxa"/>
          </w:tcPr>
          <w:p w:rsidR="006D7A19" w:rsidRPr="00404279" w:rsidRDefault="006D7A19" w:rsidP="00084FDA">
            <w:pPr>
              <w:pStyle w:val="Lijstalinea"/>
              <w:numPr>
                <w:ilvl w:val="0"/>
                <w:numId w:val="5"/>
              </w:num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Intervention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group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: 93/251 (37.1%) </w:t>
            </w:r>
          </w:p>
          <w:p w:rsidR="006D7A19" w:rsidRPr="00404279" w:rsidRDefault="006D7A19" w:rsidP="00084FDA">
            <w:pPr>
              <w:pStyle w:val="Lijstalinea"/>
              <w:numPr>
                <w:ilvl w:val="0"/>
                <w:numId w:val="5"/>
              </w:num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Control </w:t>
            </w: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group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: 195/537 (36.3%) </w:t>
            </w:r>
          </w:p>
          <w:p w:rsidR="006D7A19" w:rsidRPr="00404279" w:rsidRDefault="006D7A19" w:rsidP="00084FDA">
            <w:pPr>
              <w:pStyle w:val="Lijstalinea"/>
              <w:ind w:left="360"/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Socransky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(1998)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[48]</w:t>
            </w:r>
          </w:p>
        </w:tc>
        <w:tc>
          <w:tcPr>
            <w:tcW w:w="1958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412/571 (72.2%)</w:t>
            </w:r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Specific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: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hypoglycemia</w:t>
            </w:r>
            <w:proofErr w:type="spellEnd"/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age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gender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Clinical – patient history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62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Age: mean 46.8y (±17.4)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Gender: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Male 218/412 (52.9%)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Female 194/412 (47.1%)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Patient history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Insulin 382/412 (92.7%)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Oral hypoglycaemic 30/412 (7.3%)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Staudenmayer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(2011)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[50]</w:t>
            </w:r>
          </w:p>
        </w:tc>
        <w:tc>
          <w:tcPr>
            <w:tcW w:w="1958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5865/68440 (8.6%)</w:t>
            </w:r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Specific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: injury</w:t>
            </w:r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age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gender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Clinical – vital signs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Clinical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– mechanism of injury</w:t>
            </w:r>
          </w:p>
        </w:tc>
        <w:tc>
          <w:tcPr>
            <w:tcW w:w="3162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Age: mean 37.0 years (± 22.0)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Gender: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9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Male 3201/5865 (54.6%)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9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Female 2664/5865 (45.4%)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Vital signs: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Mean systolic blood pressure 134.7 mmHg (±21.1)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Mean hart rate 91.8 (± 15.9)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Mean GCS 15.0 (± 0.3) 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C21BD9" w:rsidRPr="00404279" w:rsidRDefault="00C21BD9" w:rsidP="00C21BD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Chief complaints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/mechanism of injury: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Not described 2081/5865 (35.5%)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Motor vehicle crash 1732/5865 (29.5%)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Fall 667/5865 (11.4%)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Assault and/or rape 632/5865 (10.8%)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Other 612/5865 (10.4%)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Pedestrian 93/5865 (1.6%)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Gunshot wound and/or stabbing 48/5865 (0.8%)</w:t>
            </w:r>
          </w:p>
          <w:p w:rsidR="006D7A19" w:rsidRPr="00404279" w:rsidRDefault="006D7A19" w:rsidP="00650223">
            <w:pPr>
              <w:pStyle w:val="Lijstalinea"/>
              <w:ind w:left="360"/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Tohira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(2016b)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Australia</w:t>
            </w:r>
            <w:r w:rsidR="00EC66B7">
              <w:rPr>
                <w:rFonts w:asciiTheme="majorHAnsi" w:hAnsiTheme="majorHAnsi" w:cstheme="minorHAnsi"/>
                <w:sz w:val="16"/>
                <w:szCs w:val="16"/>
              </w:rPr>
              <w:t xml:space="preserve"> [52]</w:t>
            </w:r>
          </w:p>
        </w:tc>
        <w:tc>
          <w:tcPr>
            <w:tcW w:w="1958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19732/127574 (15.5%)</w:t>
            </w:r>
          </w:p>
        </w:tc>
        <w:tc>
          <w:tcPr>
            <w:tcW w:w="1979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General</w:t>
            </w:r>
          </w:p>
        </w:tc>
        <w:tc>
          <w:tcPr>
            <w:tcW w:w="1730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age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gender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Clinical – vital signs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Clinical – chief complaints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162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Complete data for 11096 patients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Age: 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0-13 years: 846/11096 (7.6%)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14-69 years: 6252/11096 (56.3%)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70-79 years: 1303/11096 (11.7%)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≥80 years: 2695/11096 (24.3%)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highlight w:val="yellow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Gender: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9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Male: 5306/11096 (47.8%)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9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Female: 5790/11096 (52.2%)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Abnormal vital signs (systolic blood pressure, oxygen saturation, </w:t>
            </w: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glasgow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 coma scale, body temperature): 1658/11096 (14.9%)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C21BD9" w:rsidRPr="00404279" w:rsidRDefault="00C21BD9" w:rsidP="00C21BD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Chief complaints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/mechanism of injury: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Trauma: 3167/11096 (28.5%)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Illness: 2866/11096 (25.8%)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Unknown: 1006/11096 (9.1%)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Neurological: 645/11096 (5.8%)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Intoxication: 616/11096 (5.6%)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Other: 592/11096 (5.3%)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Abdominal: 518/11096 (4.7%)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Respiratory: 508//11096 (4.6%)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Debility: 367/11096 (3.3%)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Psychosocial: 330/11096 (3.0%)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Musculoskeletal: 233/11096 (2.1%)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Infection: 98/11096 (0.9%)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Cardiology: 76/11096 (0.7%)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Urology: 74/11096 (0.7%)</w:t>
            </w:r>
          </w:p>
          <w:p w:rsidR="006D7A19" w:rsidRPr="00404279" w:rsidRDefault="006D7A19" w:rsidP="004F2ADC">
            <w:pPr>
              <w:pStyle w:val="Lijstalinea"/>
              <w:ind w:left="360"/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20 - 3167/11096 (28.5%)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18 - 3233/11096 (29.1%)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Unspecified - 1598/11096 (14.4%)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6 - 645/11096 (5.8%)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19 - 616/11096 (5.6%)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11 - 518/11096 (4.7%)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10 - 508//11096 (4.6%)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5 - 330/11096 (3.0%)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13 - 233/11096 (2.1%)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1 - 98/11096 (0.9%)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9 - 76/11096 (0.7%)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14 - 74/11096 (0.7%)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lastRenderedPageBreak/>
              <w:t xml:space="preserve">Van der Pols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(2011)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The Netherlands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[77]</w:t>
            </w:r>
          </w:p>
        </w:tc>
        <w:tc>
          <w:tcPr>
            <w:tcW w:w="1958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603/1664 (36.2):</w:t>
            </w:r>
          </w:p>
          <w:p w:rsidR="006D7A19" w:rsidRPr="00404279" w:rsidRDefault="006D7A19" w:rsidP="00084FDA">
            <w:pPr>
              <w:pStyle w:val="Lijstalinea"/>
              <w:numPr>
                <w:ilvl w:val="0"/>
                <w:numId w:val="9"/>
              </w:num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275/468 (58.8%) motor ambulance </w:t>
            </w:r>
          </w:p>
          <w:p w:rsidR="006D7A19" w:rsidRPr="00404279" w:rsidRDefault="006D7A19" w:rsidP="00084FDA">
            <w:pPr>
              <w:pStyle w:val="Lijstalinea"/>
              <w:numPr>
                <w:ilvl w:val="0"/>
                <w:numId w:val="9"/>
              </w:num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328/1196 (27.4%)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regular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ambulance</w:t>
            </w:r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Clinical – chief complaints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62" w:type="dxa"/>
          </w:tcPr>
          <w:p w:rsidR="00C21BD9" w:rsidRPr="00404279" w:rsidRDefault="00C21BD9" w:rsidP="00C21BD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Chief complaints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/mechanism of injury: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Trauma 136/603 (22.6%)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Psychiatric 103/603 (17.1%)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Non-cardiac collapse 71/603 (11.8%)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Hyperventilation 67/603 (11.1%)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Gastrointestinal 56/603 (9.3%)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Convulsion 52/603 (8.6%)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Cardiology 51/603 (8.5%)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Hypoglycaemia 30/603 (5.0%)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Febrile seizure 17/603 (2.8%)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Neurology 8/603 (1.3%)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Respiratory 8/603 (1.3%)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Obstetric/gyneacology 3/603 (0.5%)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20 - 136/603 (22.6%)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5 - 103/603 (17.1%)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18 - 71/603 (11.8%)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10 - 75/603 (12.4%)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11 - 56/603 (9.3%)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6 - 77/603 (12.8%)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9 - 51/603 (8.5%)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4 - 30/603 (5.0%)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15 - 3/603 (0.5%)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</w:tr>
      <w:tr w:rsidR="006D7A19" w:rsidRPr="00404279" w:rsidTr="006D7A19">
        <w:tc>
          <w:tcPr>
            <w:tcW w:w="10206" w:type="dxa"/>
            <w:gridSpan w:val="5"/>
            <w:shd w:val="clear" w:color="auto" w:fill="808080" w:themeFill="background1" w:themeFillShade="80"/>
          </w:tcPr>
          <w:p w:rsidR="006D7A19" w:rsidRPr="00404279" w:rsidRDefault="006D7A19" w:rsidP="00084FDA">
            <w:pPr>
              <w:rPr>
                <w:rFonts w:asciiTheme="majorHAnsi" w:hAnsiTheme="maj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="Calibri"/>
                <w:b/>
                <w:bCs/>
                <w:color w:val="000000"/>
                <w:sz w:val="16"/>
                <w:szCs w:val="16"/>
                <w:lang w:val="en-US"/>
              </w:rPr>
              <w:t>Patient initiated non-conveyance</w:t>
            </w:r>
          </w:p>
        </w:tc>
        <w:tc>
          <w:tcPr>
            <w:tcW w:w="3752" w:type="dxa"/>
            <w:shd w:val="clear" w:color="auto" w:fill="808080" w:themeFill="background1" w:themeFillShade="80"/>
          </w:tcPr>
          <w:p w:rsidR="006D7A19" w:rsidRPr="00404279" w:rsidRDefault="006D7A19" w:rsidP="00084FDA">
            <w:pPr>
              <w:rPr>
                <w:rFonts w:asciiTheme="majorHAnsi" w:hAnsiTheme="majorHAns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Alicandro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(1995)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[29]</w:t>
            </w:r>
          </w:p>
        </w:tc>
        <w:tc>
          <w:tcPr>
            <w:tcW w:w="1958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084FDA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Demographic - Age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Clinical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– chief </w:t>
            </w: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complaints</w:t>
            </w:r>
            <w:proofErr w:type="spellEnd"/>
          </w:p>
          <w:p w:rsidR="006D7A19" w:rsidRPr="00404279" w:rsidRDefault="006D7A19" w:rsidP="00084FDA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tcW w:w="3162" w:type="dxa"/>
          </w:tcPr>
          <w:p w:rsidR="006D7A19" w:rsidRPr="00404279" w:rsidRDefault="006D7A19" w:rsidP="00084FDA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Patients (n=361) who refused out of hospital medical conveyance</w:t>
            </w:r>
          </w:p>
          <w:p w:rsidR="006D7A19" w:rsidRPr="00404279" w:rsidRDefault="006D7A19" w:rsidP="00084FDA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Age- weighted mean &amp; ±SD (39.4 ± 21.6)</w:t>
            </w:r>
          </w:p>
          <w:p w:rsidR="006D7A19" w:rsidRPr="00404279" w:rsidRDefault="006D7A19" w:rsidP="00084FDA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bCs/>
                <w:iCs/>
                <w:sz w:val="16"/>
                <w:szCs w:val="16"/>
                <w:lang w:val="en-US"/>
              </w:rPr>
            </w:pPr>
          </w:p>
          <w:p w:rsidR="00C21BD9" w:rsidRPr="00404279" w:rsidRDefault="00C21BD9" w:rsidP="00C21BD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Chief complaints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/mechanism of injury: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Theme="majorHAnsi" w:hAnsiTheme="majorHAnsi" w:cs="Courier New"/>
                <w:bCs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Trauma-related 154/361 (42.7%)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Theme="majorHAnsi" w:hAnsiTheme="majorHAnsi" w:cs="Courier New"/>
                <w:b/>
                <w:bCs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Cardiorespiratory 63/361 (17.2%)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Theme="majorHAnsi" w:hAnsiTheme="majorHAnsi" w:cs="Courier New"/>
                <w:b/>
                <w:bCs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Neurologic 34/361 (9.4%)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Theme="majorHAnsi" w:hAnsiTheme="majorHAnsi" w:cs="Courier New"/>
                <w:b/>
                <w:bCs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Miscellaneous 26/361 (7.2%)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Theme="majorHAnsi" w:hAnsiTheme="majorHAnsi" w:cs="Courier New"/>
                <w:b/>
                <w:bCs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Musculoskeletal 22/361 (6.1%)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Theme="majorHAnsi" w:hAnsiTheme="majorHAnsi" w:cs="Courier New"/>
                <w:bCs/>
                <w:sz w:val="16"/>
                <w:szCs w:val="16"/>
                <w:lang w:val="en-US"/>
              </w:rPr>
            </w:pPr>
            <w:proofErr w:type="spellStart"/>
            <w:r w:rsidRPr="00404279">
              <w:rPr>
                <w:rFonts w:asciiTheme="majorHAnsi" w:hAnsiTheme="majorHAnsi"/>
                <w:bCs/>
                <w:sz w:val="16"/>
                <w:szCs w:val="16"/>
                <w:lang w:val="en-US"/>
              </w:rPr>
              <w:t>Toxicologic</w:t>
            </w:r>
            <w:proofErr w:type="spellEnd"/>
            <w:r w:rsidRPr="00404279">
              <w:rPr>
                <w:rFonts w:asciiTheme="majorHAnsi" w:hAnsiTheme="majorHAnsi"/>
                <w:bCs/>
                <w:sz w:val="16"/>
                <w:szCs w:val="16"/>
                <w:lang w:val="en-US"/>
              </w:rPr>
              <w:t>/environmental 20/361 (5.4%)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Theme="majorHAnsi" w:hAnsiTheme="majorHAnsi" w:cs="Courier New"/>
                <w:b/>
                <w:bCs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Gastrointestinal 16/361 (4.4%)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Theme="majorHAnsi" w:hAnsiTheme="majorHAnsi" w:cs="Courier New"/>
                <w:b/>
                <w:bCs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Obstetric/gynecologic 9/361 (2.5%)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bCs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Altered mental status 6/361 (1.7%)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Theme="majorHAnsi" w:hAnsiTheme="majorHAnsi" w:cs="Courier New"/>
                <w:b/>
                <w:bCs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Diabetes-related 6/361 (1.7%)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Theme="majorHAnsi" w:hAnsiTheme="majorHAnsi" w:cs="Courier New"/>
                <w:bCs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Psychiatric 6/361 (1.7%)</w:t>
            </w:r>
          </w:p>
          <w:p w:rsidR="006D7A19" w:rsidRPr="00404279" w:rsidRDefault="006D7A19" w:rsidP="00084FDA">
            <w:pPr>
              <w:pStyle w:val="Lijstalinea"/>
              <w:autoSpaceDE w:val="0"/>
              <w:autoSpaceDN w:val="0"/>
              <w:adjustRightInd w:val="0"/>
              <w:ind w:left="360"/>
              <w:rPr>
                <w:rFonts w:asciiTheme="majorHAnsi" w:hAnsiTheme="majorHAnsi" w:cs="Courier New"/>
                <w:bCs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6D7A19" w:rsidP="006D7A19">
            <w:pPr>
              <w:autoSpaceDE w:val="0"/>
              <w:autoSpaceDN w:val="0"/>
              <w:adjustRightInd w:val="0"/>
              <w:rPr>
                <w:rFonts w:asciiTheme="majorHAnsi" w:hAnsiTheme="majorHAnsi" w:cs="Courier New"/>
                <w:bCs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Chapter 20 - 154/361 (42.7%)</w:t>
            </w:r>
          </w:p>
          <w:p w:rsidR="006D7A19" w:rsidRPr="00404279" w:rsidRDefault="006D7A19" w:rsidP="006D7A19">
            <w:pPr>
              <w:autoSpaceDE w:val="0"/>
              <w:autoSpaceDN w:val="0"/>
              <w:adjustRightInd w:val="0"/>
              <w:rPr>
                <w:rFonts w:asciiTheme="majorHAnsi" w:hAnsiTheme="majorHAnsi" w:cs="Courier New"/>
                <w:b/>
                <w:bCs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Chapters 9&amp;10 - 63/361 (17.2%)</w:t>
            </w:r>
          </w:p>
          <w:p w:rsidR="006D7A19" w:rsidRPr="00404279" w:rsidRDefault="006D7A19" w:rsidP="006D7A19">
            <w:pPr>
              <w:autoSpaceDE w:val="0"/>
              <w:autoSpaceDN w:val="0"/>
              <w:adjustRightInd w:val="0"/>
              <w:rPr>
                <w:rFonts w:asciiTheme="majorHAnsi" w:hAnsiTheme="majorHAnsi" w:cs="Courier New"/>
                <w:b/>
                <w:bCs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Chapter 6 - 40/361 (11.1%)</w:t>
            </w:r>
          </w:p>
          <w:p w:rsidR="006D7A19" w:rsidRPr="00404279" w:rsidRDefault="006D7A19" w:rsidP="006D7A19">
            <w:pPr>
              <w:autoSpaceDE w:val="0"/>
              <w:autoSpaceDN w:val="0"/>
              <w:adjustRightInd w:val="0"/>
              <w:rPr>
                <w:rFonts w:asciiTheme="majorHAnsi" w:hAnsiTheme="majorHAnsi" w:cs="Courier New"/>
                <w:b/>
                <w:bCs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Unspecified - 26/361 (7.2%)</w:t>
            </w:r>
          </w:p>
          <w:p w:rsidR="006D7A19" w:rsidRPr="00404279" w:rsidRDefault="006D7A19" w:rsidP="006D7A19">
            <w:pPr>
              <w:autoSpaceDE w:val="0"/>
              <w:autoSpaceDN w:val="0"/>
              <w:adjustRightInd w:val="0"/>
              <w:rPr>
                <w:rFonts w:asciiTheme="majorHAnsi" w:hAnsiTheme="majorHAnsi" w:cs="Courier New"/>
                <w:b/>
                <w:bCs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Chapter 13 - 22/361 (6.1%)</w:t>
            </w:r>
          </w:p>
          <w:p w:rsidR="006D7A19" w:rsidRPr="00404279" w:rsidRDefault="006D7A19" w:rsidP="006D7A19">
            <w:pPr>
              <w:autoSpaceDE w:val="0"/>
              <w:autoSpaceDN w:val="0"/>
              <w:adjustRightInd w:val="0"/>
              <w:rPr>
                <w:rFonts w:asciiTheme="majorHAnsi" w:hAnsiTheme="majorHAnsi" w:cs="Courier New"/>
                <w:bCs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bCs/>
                <w:sz w:val="16"/>
                <w:szCs w:val="16"/>
                <w:lang w:val="en-US"/>
              </w:rPr>
              <w:t>Chapter 19 - 20/361 (5.4%)</w:t>
            </w:r>
          </w:p>
          <w:p w:rsidR="006D7A19" w:rsidRPr="00404279" w:rsidRDefault="006D7A19" w:rsidP="006D7A19">
            <w:pPr>
              <w:autoSpaceDE w:val="0"/>
              <w:autoSpaceDN w:val="0"/>
              <w:adjustRightInd w:val="0"/>
              <w:rPr>
                <w:rFonts w:asciiTheme="majorHAnsi" w:hAnsiTheme="majorHAnsi" w:cs="Courier New"/>
                <w:b/>
                <w:bCs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Chapter 11 - 16/361 (4.4%)</w:t>
            </w:r>
          </w:p>
          <w:p w:rsidR="006D7A19" w:rsidRPr="00404279" w:rsidRDefault="006D7A19" w:rsidP="006D7A19">
            <w:pPr>
              <w:autoSpaceDE w:val="0"/>
              <w:autoSpaceDN w:val="0"/>
              <w:adjustRightInd w:val="0"/>
              <w:rPr>
                <w:rFonts w:asciiTheme="majorHAnsi" w:hAnsiTheme="majorHAnsi" w:cs="Courier New"/>
                <w:b/>
                <w:bCs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Chapter 15 - 9/361 (2.5%)</w:t>
            </w:r>
          </w:p>
          <w:p w:rsidR="006D7A19" w:rsidRPr="00404279" w:rsidRDefault="006D7A19" w:rsidP="006D7A19">
            <w:pPr>
              <w:autoSpaceDE w:val="0"/>
              <w:autoSpaceDN w:val="0"/>
              <w:adjustRightInd w:val="0"/>
              <w:rPr>
                <w:rFonts w:asciiTheme="majorHAnsi" w:hAnsiTheme="majorHAnsi" w:cs="Courier New"/>
                <w:b/>
                <w:bCs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Chapter 4 - 6/361 (1.7%)</w:t>
            </w:r>
          </w:p>
          <w:p w:rsidR="006D7A19" w:rsidRPr="00404279" w:rsidRDefault="006D7A19" w:rsidP="006D7A19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Chapter 5 - 6/361 (1.7%)</w:t>
            </w:r>
          </w:p>
          <w:p w:rsidR="006D7A19" w:rsidRPr="00404279" w:rsidRDefault="006D7A19" w:rsidP="006D7A19">
            <w:pPr>
              <w:autoSpaceDE w:val="0"/>
              <w:autoSpaceDN w:val="0"/>
              <w:adjustRightInd w:val="0"/>
              <w:rPr>
                <w:rFonts w:asciiTheme="majorHAnsi" w:hAnsiTheme="majorHAnsi" w:cs="Courier New"/>
                <w:bCs/>
                <w:sz w:val="16"/>
                <w:szCs w:val="16"/>
                <w:lang w:val="en-US"/>
              </w:rPr>
            </w:pPr>
          </w:p>
          <w:p w:rsidR="006D7A19" w:rsidRPr="00404279" w:rsidRDefault="006D7A19" w:rsidP="006D7A19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Burstein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(1998)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 w:cstheme="minorHAnsi"/>
                <w:sz w:val="16"/>
                <w:szCs w:val="16"/>
              </w:rPr>
              <w:t xml:space="preserve"> [57]</w:t>
            </w:r>
          </w:p>
        </w:tc>
        <w:tc>
          <w:tcPr>
            <w:tcW w:w="1958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69/130 (53.1%)</w:t>
            </w:r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Clinical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– chief </w:t>
            </w: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complaints</w:t>
            </w:r>
            <w:proofErr w:type="spellEnd"/>
          </w:p>
          <w:p w:rsidR="006D7A19" w:rsidRPr="00404279" w:rsidRDefault="006D7A19" w:rsidP="00084FDA">
            <w:pPr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  <w:tc>
          <w:tcPr>
            <w:tcW w:w="3162" w:type="dxa"/>
          </w:tcPr>
          <w:p w:rsidR="00C21BD9" w:rsidRPr="00404279" w:rsidRDefault="00C21BD9" w:rsidP="00C21BD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Chief complaints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/mechanism of injury: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1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B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urn/trauma 16/69 (23.2%)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1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ther/unknown 15/69 (21.7%)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1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S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yncope 12/69 (17.4%)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1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S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eizure 11/69 (15.9%)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1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hest pain 8/69 (11.6%)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1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R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espiratory distress 4/69 (5.8%)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1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ltered mental status 1/69 (1.4%)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1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verdose/intoxication 1/69 (1.4%)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1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iabetic related symptoms 1/69 (1.4%)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</w:tr>
      <w:tr w:rsidR="006D7A19" w:rsidRPr="00404279" w:rsidTr="006D7A19">
        <w:tc>
          <w:tcPr>
            <w:tcW w:w="1377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Chen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(1996)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Taiwan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[60]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58" w:type="dxa"/>
            <w:shd w:val="clear" w:color="auto" w:fill="auto"/>
          </w:tcPr>
          <w:p w:rsidR="006D7A19" w:rsidRPr="00404279" w:rsidRDefault="006D7A19" w:rsidP="001D54C6">
            <w:pPr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  <w:t>59/1035 (5.7%)</w:t>
            </w:r>
          </w:p>
        </w:tc>
        <w:tc>
          <w:tcPr>
            <w:tcW w:w="1979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General</w:t>
            </w:r>
          </w:p>
        </w:tc>
        <w:tc>
          <w:tcPr>
            <w:tcW w:w="1730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Knight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(2003)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 w:cstheme="minorHAnsi"/>
                <w:sz w:val="16"/>
                <w:szCs w:val="16"/>
              </w:rPr>
              <w:t xml:space="preserve"> [37]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</w:p>
        </w:tc>
        <w:tc>
          <w:tcPr>
            <w:tcW w:w="1958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26574/277221 (9.6%)</w:t>
            </w:r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Moss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(1998)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 w:cstheme="minorHAnsi"/>
                <w:sz w:val="16"/>
                <w:szCs w:val="16"/>
              </w:rPr>
              <w:t xml:space="preserve"> [40]</w:t>
            </w:r>
          </w:p>
        </w:tc>
        <w:tc>
          <w:tcPr>
            <w:tcW w:w="1958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443/6512 (6.8%)</w:t>
            </w:r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age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gender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Clinical – chief complaints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62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Age: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&lt;18y 93/443 (21.0%)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18-35y 133/443 (30.0%)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36-65y 142/443 (32.1%)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&gt;65y 75/443 (16.9%)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Gender: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9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Male: 213/443 (48.1%)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9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Female: 230/443 (51.9%)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C21BD9" w:rsidRPr="00404279" w:rsidRDefault="00C21BD9" w:rsidP="00C21BD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Chief complaints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/mechanism of injury: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Medical chief complaints 287/443 (64.8%):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4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Not-reported 108/287 (37.6%)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4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Cardiac chest pain 66/287 (23.0%)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4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Respiratory distress/shortness of breath 21/287 (7.3%)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4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Seizure 20/287 (7.0%)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4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Other-medical 72/287 (25.1%)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4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Trauma 156/443 (35.2%) 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4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150/156 (96.2%) had a GCS of 15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Unspecified 108/443 (40.6%)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9 - 66/443 (14.9%)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10 - 21/443 (4.7%)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6 - 20/443 (4.5%)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Chapter 20 - 156/443 (35.2%) 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Shaw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lastRenderedPageBreak/>
              <w:t xml:space="preserve">(2006)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UK</w:t>
            </w:r>
            <w:r w:rsidR="00EC66B7">
              <w:rPr>
                <w:rFonts w:asciiTheme="majorHAnsi" w:hAnsiTheme="majorHAnsi" w:cstheme="minorHAnsi"/>
                <w:sz w:val="16"/>
                <w:szCs w:val="16"/>
              </w:rPr>
              <w:t xml:space="preserve"> [81]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</w:p>
        </w:tc>
        <w:tc>
          <w:tcPr>
            <w:tcW w:w="1958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lastRenderedPageBreak/>
              <w:t>12018/76635 (15.7%)</w:t>
            </w:r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Stark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(1990)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 w:cstheme="minorHAnsi"/>
                <w:sz w:val="16"/>
                <w:szCs w:val="16"/>
              </w:rPr>
              <w:t xml:space="preserve"> [49]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</w:p>
        </w:tc>
        <w:tc>
          <w:tcPr>
            <w:tcW w:w="1958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89/1715 (5.2%) </w:t>
            </w:r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/>
                <w:sz w:val="16"/>
                <w:szCs w:val="16"/>
                <w:lang w:val="en-US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084FDA">
            <w:pPr>
              <w:rPr>
                <w:rFonts w:asciiTheme="majorHAnsi" w:hAnsiTheme="majorHAnsi"/>
                <w:sz w:val="16"/>
                <w:szCs w:val="16"/>
                <w:lang w:val="en-US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Stuhlmiller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 xml:space="preserve">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 xml:space="preserve">(2005)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USA</w:t>
            </w:r>
            <w:r w:rsidR="00EC66B7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 xml:space="preserve"> [51]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958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119/137 (86.9%)</w:t>
            </w:r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General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/>
                <w:sz w:val="16"/>
                <w:szCs w:val="16"/>
                <w:lang w:val="en-US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084FDA">
            <w:pPr>
              <w:rPr>
                <w:rFonts w:asciiTheme="majorHAnsi" w:hAnsiTheme="majorHAnsi"/>
                <w:sz w:val="16"/>
                <w:szCs w:val="16"/>
                <w:lang w:val="en-US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Vilke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(1999)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 w:cstheme="minorHAnsi"/>
                <w:sz w:val="16"/>
                <w:szCs w:val="16"/>
              </w:rPr>
              <w:t xml:space="preserve"> [54]</w:t>
            </w:r>
          </w:p>
        </w:tc>
        <w:tc>
          <w:tcPr>
            <w:tcW w:w="1958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5702/94466 (6.0%)</w:t>
            </w:r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Specific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: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heroin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overdose</w:t>
            </w:r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Demographics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age</w:t>
            </w:r>
            <w:proofErr w:type="spellEnd"/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Dempgraphics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– gender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3162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Data available for a subgroup of patients (n=317) who received naloxone and were released on-scene against medical advice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Age: mean 37.0 years, range 18-79 years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Gender: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4"/>
              </w:num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Male: 262/317 (82.7%)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4"/>
              </w:num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Female: 55/317 (17.3%)</w:t>
            </w:r>
          </w:p>
          <w:p w:rsidR="006D7A19" w:rsidRPr="00404279" w:rsidRDefault="006D7A19" w:rsidP="00084FDA">
            <w:pPr>
              <w:pStyle w:val="Lijstalinea"/>
              <w:ind w:left="360"/>
              <w:rPr>
                <w:rFonts w:asciiTheme="majorHAnsi" w:hAnsiTheme="majorHAnsi" w:cstheme="minorHAnsi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-</w:t>
            </w:r>
          </w:p>
        </w:tc>
      </w:tr>
      <w:tr w:rsidR="006D7A19" w:rsidRPr="00404279" w:rsidTr="006D7A19">
        <w:tc>
          <w:tcPr>
            <w:tcW w:w="10206" w:type="dxa"/>
            <w:gridSpan w:val="5"/>
            <w:shd w:val="clear" w:color="auto" w:fill="808080" w:themeFill="background1" w:themeFillShade="80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b/>
                <w:color w:val="000000"/>
                <w:sz w:val="16"/>
                <w:szCs w:val="16"/>
                <w:lang w:val="en-US"/>
              </w:rPr>
              <w:t>Professional initiated non-conveyance</w:t>
            </w:r>
          </w:p>
        </w:tc>
        <w:tc>
          <w:tcPr>
            <w:tcW w:w="3752" w:type="dxa"/>
            <w:shd w:val="clear" w:color="auto" w:fill="808080" w:themeFill="background1" w:themeFillShade="80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Deasy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 xml:space="preserve">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 xml:space="preserve">(2008)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UK</w:t>
            </w:r>
            <w:r w:rsidR="00EC66B7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 xml:space="preserve"> [61]</w:t>
            </w:r>
          </w:p>
        </w:tc>
        <w:tc>
          <w:tcPr>
            <w:tcW w:w="1958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81/263 (30.8%)</w:t>
            </w:r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Clinical – chief complaints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62" w:type="dxa"/>
          </w:tcPr>
          <w:p w:rsidR="00C21BD9" w:rsidRPr="00404279" w:rsidRDefault="00C21BD9" w:rsidP="00C21BD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Chief complaints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/mechanism of injury: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1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ot reported 35/81 (43.2%)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1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inor road traffic accident 20/81 (24.7%)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1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W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ounds 8/81 (9.9%)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1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S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eizures 7/81 (8.6%)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1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lcohol intoxication 7/81 (8.6%)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1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V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asovagal event 4/81 (4.9%)</w:t>
            </w:r>
          </w:p>
          <w:p w:rsidR="006D7A19" w:rsidRPr="00404279" w:rsidRDefault="006D7A19" w:rsidP="00084FDA">
            <w:pPr>
              <w:pStyle w:val="Lijstalinea"/>
              <w:ind w:left="360"/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Unspecified - 35/81 (43.2%)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20 - 20/81 (24.7%)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19 - 15/81 (18.5%)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6 - 7/81 (8.6%)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18 - 4/81 (4.9%)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Gerlacher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(2001)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 w:cstheme="minorHAnsi"/>
                <w:sz w:val="16"/>
                <w:szCs w:val="16"/>
              </w:rPr>
              <w:t xml:space="preserve"> [79]</w:t>
            </w:r>
          </w:p>
        </w:tc>
        <w:tc>
          <w:tcPr>
            <w:tcW w:w="1958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3057/15409 (19.8%) </w:t>
            </w:r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Specific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: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children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&lt; 12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Demographics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age</w:t>
            </w:r>
            <w:proofErr w:type="spellEnd"/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Dempgraphics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– gender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Demographics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ethnicity</w:t>
            </w:r>
            <w:proofErr w:type="spellEnd"/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Clinical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– chief </w:t>
            </w: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complaints</w:t>
            </w:r>
            <w:proofErr w:type="spellEnd"/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3162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Age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&lt;2 years 948/3057 (31.0%)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2-6 years 1126/3057 (36.8%)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7-12 years 983/3057 (32.2%)</w:t>
            </w:r>
          </w:p>
          <w:p w:rsidR="006D7A19" w:rsidRPr="00404279" w:rsidRDefault="006D7A19" w:rsidP="00084FDA">
            <w:pPr>
              <w:pStyle w:val="Lijstalinea"/>
              <w:ind w:left="360"/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autoSpaceDE w:val="0"/>
              <w:autoSpaceDN w:val="0"/>
              <w:adjustRightInd w:val="0"/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Gender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Male 1637/3057 (53.5%)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Female 1420/3057 (46.5%)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Etnicity</w:t>
            </w:r>
            <w:proofErr w:type="spellEnd"/>
          </w:p>
          <w:p w:rsidR="006D7A19" w:rsidRPr="00404279" w:rsidRDefault="006D7A19" w:rsidP="00C50D66">
            <w:pPr>
              <w:pStyle w:val="Lijstalinea"/>
              <w:numPr>
                <w:ilvl w:val="0"/>
                <w:numId w:val="1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Afro-american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 1478/3057 (48.3%)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Hispanic 927/3057 (30.4%)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Caucasian 516/3057 (16.9%)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Other 107/3057 (3.5%)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Chief complaints</w:t>
            </w:r>
            <w:r w:rsidR="00C21BD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/mechanism of injury: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Injury 849/3057 (27.8%)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Motor vehicle accident 623/3057 (20.4%)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Choking episode 311/3057 (10.2%)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Respiratory problems 211/3057 (6.9%)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Other 199/3057 (6.5%)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Febrile illness 188/3057 (6.1%)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Poisoning 112/3057 (3.7%)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Vomiting/diarrhea 102/3057 (3.3%)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Pain 81/3057 (2.6%)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Nosebleed 62/3057 (2.0%)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Bite (human or animal) 62/3057 (2.0%)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Foreign body 53/3057 (1.7%)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Auto-pedestrian accident 47/3057 (1.5%)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Seizure 45/3057 (1.5%)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Locked in a car 44/3057 (1.4%)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Crying 39/3057 (1.3%)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Cut ring off finger 29/3057 (0.9%)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Chapter 19 -  1014/3057 (33.2%)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20 - 732/3057 (23.9%)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10 - 584/3057 (19.1%)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Unspecified - 199/3057 (6.5%)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18 - 269/3057 (8.8%)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11 - 102/3057 (3.3%)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6 - 45/3057 (1.5%)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Magnusson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(2016)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Sweden</w:t>
            </w:r>
            <w:r w:rsidR="00EC66B7">
              <w:rPr>
                <w:rFonts w:asciiTheme="majorHAnsi" w:hAnsiTheme="majorHAnsi" w:cstheme="minorHAnsi"/>
                <w:sz w:val="16"/>
                <w:szCs w:val="16"/>
              </w:rPr>
              <w:t xml:space="preserve"> [38]</w:t>
            </w:r>
          </w:p>
        </w:tc>
        <w:tc>
          <w:tcPr>
            <w:tcW w:w="1958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200/529 (37.8%)</w:t>
            </w:r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age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gender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Clinical – chief complaints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62" w:type="dxa"/>
            <w:vAlign w:val="bottom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Age: 53.4 years (±26 years), median 54.5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Gender: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Male: 88/200 (44.0%)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2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Female: 112 (56.0%)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46"/>
            </w:tblGrid>
            <w:tr w:rsidR="006D7A19" w:rsidRPr="00404279" w:rsidTr="00EB35DA">
              <w:trPr>
                <w:trHeight w:val="1728"/>
                <w:tblCellSpacing w:w="0" w:type="dxa"/>
              </w:trPr>
              <w:tc>
                <w:tcPr>
                  <w:tcW w:w="7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D7A19" w:rsidRPr="00404279" w:rsidRDefault="00C21BD9" w:rsidP="00C21BD9">
                  <w:pPr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</w:pPr>
                  <w:r w:rsidRPr="00404279"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  <w:t>Chief complaints</w:t>
                  </w:r>
                  <w:r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  <w:t>/mechanism of injury:</w:t>
                  </w:r>
                </w:p>
                <w:p w:rsidR="006D7A19" w:rsidRPr="00404279" w:rsidRDefault="006D7A19" w:rsidP="004F2ADC">
                  <w:pPr>
                    <w:pStyle w:val="Lijstalinea"/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</w:pPr>
                  <w:r w:rsidRPr="00404279"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  <w:t>Medical 109/200 (54.5%)</w:t>
                  </w:r>
                </w:p>
                <w:p w:rsidR="006D7A19" w:rsidRPr="00404279" w:rsidRDefault="006D7A19" w:rsidP="00C50D66">
                  <w:pPr>
                    <w:pStyle w:val="Lijstalinea"/>
                    <w:numPr>
                      <w:ilvl w:val="1"/>
                      <w:numId w:val="33"/>
                    </w:numPr>
                    <w:spacing w:after="0" w:line="240" w:lineRule="auto"/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</w:pPr>
                  <w:r w:rsidRPr="00404279"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  <w:t>Unspecific condition, proneness to fall 18/109 (16.5%)</w:t>
                  </w:r>
                </w:p>
                <w:p w:rsidR="006D7A19" w:rsidRPr="00404279" w:rsidRDefault="006D7A19" w:rsidP="00C50D66">
                  <w:pPr>
                    <w:pStyle w:val="Lijstalinea"/>
                    <w:numPr>
                      <w:ilvl w:val="1"/>
                      <w:numId w:val="33"/>
                    </w:numPr>
                    <w:spacing w:after="0" w:line="240" w:lineRule="auto"/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</w:pPr>
                  <w:r w:rsidRPr="00404279"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  <w:t>Infection, fever 13/109 (11.9%)</w:t>
                  </w:r>
                </w:p>
                <w:p w:rsidR="006D7A19" w:rsidRPr="00404279" w:rsidRDefault="006D7A19" w:rsidP="00C50D66">
                  <w:pPr>
                    <w:pStyle w:val="Lijstalinea"/>
                    <w:numPr>
                      <w:ilvl w:val="1"/>
                      <w:numId w:val="33"/>
                    </w:numPr>
                    <w:spacing w:after="0" w:line="240" w:lineRule="auto"/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</w:pPr>
                  <w:r w:rsidRPr="00404279"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  <w:lastRenderedPageBreak/>
                    <w:t>Vertigo, headache 28/109 (25.7%)</w:t>
                  </w:r>
                </w:p>
                <w:p w:rsidR="006D7A19" w:rsidRPr="00404279" w:rsidRDefault="006D7A19" w:rsidP="00C50D66">
                  <w:pPr>
                    <w:pStyle w:val="Lijstalinea"/>
                    <w:numPr>
                      <w:ilvl w:val="1"/>
                      <w:numId w:val="33"/>
                    </w:numPr>
                    <w:spacing w:after="0" w:line="240" w:lineRule="auto"/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</w:pPr>
                  <w:r w:rsidRPr="00404279"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  <w:t>Chest pain, arrhythmia 19/109 (17.8%0</w:t>
                  </w:r>
                </w:p>
                <w:p w:rsidR="006D7A19" w:rsidRPr="00404279" w:rsidRDefault="006D7A19" w:rsidP="00C50D66">
                  <w:pPr>
                    <w:pStyle w:val="Lijstalinea"/>
                    <w:numPr>
                      <w:ilvl w:val="1"/>
                      <w:numId w:val="33"/>
                    </w:numPr>
                    <w:spacing w:after="0" w:line="240" w:lineRule="auto"/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</w:pPr>
                  <w:r w:rsidRPr="00404279"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  <w:t>Miscellaneous 31/109 (28.4%)</w:t>
                  </w:r>
                </w:p>
                <w:p w:rsidR="006D7A19" w:rsidRPr="00404279" w:rsidRDefault="006D7A19" w:rsidP="00C50D66">
                  <w:pPr>
                    <w:pStyle w:val="Lijstalinea"/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</w:pPr>
                  <w:r w:rsidRPr="00404279"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  <w:t>Surgical 41/200 (21.5%)</w:t>
                  </w:r>
                </w:p>
                <w:p w:rsidR="006D7A19" w:rsidRPr="00404279" w:rsidRDefault="006D7A19" w:rsidP="00C50D66">
                  <w:pPr>
                    <w:pStyle w:val="Lijstalinea"/>
                    <w:numPr>
                      <w:ilvl w:val="1"/>
                      <w:numId w:val="33"/>
                    </w:numPr>
                    <w:spacing w:after="0" w:line="240" w:lineRule="auto"/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</w:pPr>
                  <w:r w:rsidRPr="00404279"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  <w:t>Abdominal pain 21/41 (51.2%)</w:t>
                  </w:r>
                </w:p>
                <w:p w:rsidR="006D7A19" w:rsidRPr="00404279" w:rsidRDefault="006D7A19" w:rsidP="00C50D66">
                  <w:pPr>
                    <w:pStyle w:val="Lijstalinea"/>
                    <w:numPr>
                      <w:ilvl w:val="1"/>
                      <w:numId w:val="33"/>
                    </w:numPr>
                    <w:spacing w:after="0" w:line="240" w:lineRule="auto"/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</w:pPr>
                  <w:r w:rsidRPr="00404279"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  <w:t>Trauma, thorax/head 11/41 (26.8%)</w:t>
                  </w:r>
                </w:p>
                <w:p w:rsidR="006D7A19" w:rsidRPr="00404279" w:rsidRDefault="006D7A19" w:rsidP="00C50D66">
                  <w:pPr>
                    <w:pStyle w:val="Lijstalinea"/>
                    <w:numPr>
                      <w:ilvl w:val="1"/>
                      <w:numId w:val="33"/>
                    </w:numPr>
                    <w:spacing w:after="0" w:line="240" w:lineRule="auto"/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</w:pPr>
                  <w:r w:rsidRPr="00404279"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  <w:t>Miscellaneous 9/41 (22.0%)</w:t>
                  </w:r>
                </w:p>
                <w:p w:rsidR="006D7A19" w:rsidRPr="00404279" w:rsidRDefault="006D7A19" w:rsidP="00C50D66">
                  <w:pPr>
                    <w:pStyle w:val="Lijstalinea"/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</w:pPr>
                  <w:proofErr w:type="spellStart"/>
                  <w:r w:rsidRPr="00404279"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  <w:t>Orthopaedic</w:t>
                  </w:r>
                  <w:proofErr w:type="spellEnd"/>
                  <w:r w:rsidRPr="00404279"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  <w:t xml:space="preserve"> 25/200 (12.5%)</w:t>
                  </w:r>
                </w:p>
                <w:p w:rsidR="006D7A19" w:rsidRPr="00404279" w:rsidRDefault="006D7A19" w:rsidP="00C50D66">
                  <w:pPr>
                    <w:pStyle w:val="Lijstalinea"/>
                    <w:numPr>
                      <w:ilvl w:val="1"/>
                      <w:numId w:val="33"/>
                    </w:numPr>
                    <w:spacing w:after="0" w:line="240" w:lineRule="auto"/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</w:pPr>
                  <w:r w:rsidRPr="00404279"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  <w:t>Trauma extremity 11/25 (44.0%)</w:t>
                  </w:r>
                </w:p>
                <w:p w:rsidR="006D7A19" w:rsidRPr="00404279" w:rsidRDefault="006D7A19" w:rsidP="00C50D66">
                  <w:pPr>
                    <w:pStyle w:val="Lijstalinea"/>
                    <w:numPr>
                      <w:ilvl w:val="1"/>
                      <w:numId w:val="33"/>
                    </w:numPr>
                    <w:spacing w:after="0" w:line="240" w:lineRule="auto"/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</w:pPr>
                  <w:r w:rsidRPr="00404279"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  <w:t>Back pain 11/25 (44.0%)</w:t>
                  </w:r>
                </w:p>
                <w:p w:rsidR="006D7A19" w:rsidRPr="00404279" w:rsidRDefault="006D7A19" w:rsidP="00C50D66">
                  <w:pPr>
                    <w:pStyle w:val="Lijstalinea"/>
                    <w:numPr>
                      <w:ilvl w:val="1"/>
                      <w:numId w:val="33"/>
                    </w:numPr>
                    <w:spacing w:after="0" w:line="240" w:lineRule="auto"/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</w:pPr>
                  <w:r w:rsidRPr="00404279"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  <w:t>Miscellaneous 3/25 (12.0%)</w:t>
                  </w:r>
                </w:p>
                <w:p w:rsidR="006D7A19" w:rsidRPr="00404279" w:rsidRDefault="006D7A19" w:rsidP="00C50D66">
                  <w:pPr>
                    <w:pStyle w:val="Lijstalinea"/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</w:pPr>
                  <w:r w:rsidRPr="00404279"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  <w:t>Psychiatric 25/200 (12.5%)</w:t>
                  </w:r>
                </w:p>
                <w:p w:rsidR="006D7A19" w:rsidRPr="00404279" w:rsidRDefault="006D7A19" w:rsidP="00C50D66">
                  <w:pPr>
                    <w:pStyle w:val="Lijstalinea"/>
                    <w:numPr>
                      <w:ilvl w:val="1"/>
                      <w:numId w:val="33"/>
                    </w:numPr>
                    <w:spacing w:after="0" w:line="240" w:lineRule="auto"/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</w:pPr>
                  <w:r w:rsidRPr="00404279"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  <w:t>Anxiety, psychotic behavior 8/25 (32.0%)</w:t>
                  </w:r>
                </w:p>
                <w:p w:rsidR="006D7A19" w:rsidRPr="00404279" w:rsidRDefault="006D7A19" w:rsidP="00C50D66">
                  <w:pPr>
                    <w:pStyle w:val="Lijstalinea"/>
                    <w:numPr>
                      <w:ilvl w:val="1"/>
                      <w:numId w:val="33"/>
                    </w:numPr>
                    <w:spacing w:after="0" w:line="240" w:lineRule="auto"/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</w:pPr>
                  <w:r w:rsidRPr="00404279"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  <w:t>Social deterioration, alcohol 11/25 (44.0%)</w:t>
                  </w:r>
                </w:p>
                <w:p w:rsidR="006D7A19" w:rsidRPr="00404279" w:rsidRDefault="006D7A19" w:rsidP="004F2ADC">
                  <w:pPr>
                    <w:pStyle w:val="Lijstalinea"/>
                    <w:numPr>
                      <w:ilvl w:val="1"/>
                      <w:numId w:val="33"/>
                    </w:numPr>
                    <w:spacing w:after="0" w:line="240" w:lineRule="auto"/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</w:pPr>
                  <w:r w:rsidRPr="00404279"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  <w:t>Miscellaneous 6/25 (24.0%)</w:t>
                  </w:r>
                </w:p>
                <w:p w:rsidR="006D7A19" w:rsidRPr="00404279" w:rsidRDefault="006D7A19" w:rsidP="004F2ADC">
                  <w:pPr>
                    <w:pStyle w:val="Lijstalinea"/>
                    <w:spacing w:after="0" w:line="240" w:lineRule="auto"/>
                    <w:ind w:left="1080"/>
                    <w:rPr>
                      <w:rFonts w:asciiTheme="majorHAnsi" w:hAnsiTheme="majorHAnsi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Chapter 20 – 22/200 (11.0%)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 – 13/200 (6.5%)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18 - 88/200 (44.0%)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9 – 19/200 (9.5%)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5 – 19/200 (9.5%)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6 – 28/200 (14.0%)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13 – 11/200 (5.5%)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Strote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(2008)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[75]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58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402/2359 (17.0%)</w:t>
            </w:r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Specific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hypoglycaemia</w:t>
            </w:r>
            <w:proofErr w:type="spellEnd"/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A28F2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Tohira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(2016a)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Australia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[53]</w:t>
            </w:r>
          </w:p>
        </w:tc>
        <w:tc>
          <w:tcPr>
            <w:tcW w:w="1958" w:type="dxa"/>
          </w:tcPr>
          <w:p w:rsidR="006D7A19" w:rsidRPr="00404279" w:rsidRDefault="006D7A19" w:rsidP="00084FDA">
            <w:pPr>
              <w:pStyle w:val="Lijstalinea"/>
              <w:numPr>
                <w:ilvl w:val="0"/>
                <w:numId w:val="7"/>
              </w:num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88/629 (14.0%) post-</w:t>
            </w: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ictal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patients</w:t>
            </w:r>
          </w:p>
          <w:p w:rsidR="006D7A19" w:rsidRPr="004A28F2" w:rsidRDefault="004A28F2" w:rsidP="00084FDA">
            <w:pPr>
              <w:pStyle w:val="Lijstalinea"/>
              <w:numPr>
                <w:ilvl w:val="0"/>
                <w:numId w:val="7"/>
              </w:numPr>
              <w:rPr>
                <w:rFonts w:asciiTheme="majorHAnsi" w:hAnsiTheme="maj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theme="minorHAnsi"/>
                <w:color w:val="000000"/>
                <w:sz w:val="16"/>
                <w:szCs w:val="16"/>
                <w:lang w:val="en-US"/>
              </w:rPr>
              <w:t>74/609 (</w:t>
            </w:r>
            <w:r>
              <w:rPr>
                <w:rFonts w:asciiTheme="majorHAnsi" w:hAnsiTheme="majorHAnsi" w:cstheme="minorHAnsi"/>
                <w:color w:val="FF0000"/>
                <w:sz w:val="16"/>
                <w:szCs w:val="16"/>
                <w:lang w:val="en-US"/>
              </w:rPr>
              <w:t>12.2</w:t>
            </w:r>
            <w:r w:rsidR="006D7A19" w:rsidRPr="004A28F2">
              <w:rPr>
                <w:rFonts w:asciiTheme="majorHAnsi" w:hAnsiTheme="majorHAnsi" w:cstheme="minorHAnsi"/>
                <w:color w:val="000000"/>
                <w:sz w:val="16"/>
                <w:szCs w:val="16"/>
                <w:lang w:val="en-US"/>
              </w:rPr>
              <w:t>%) hypoglycaemic patients</w:t>
            </w:r>
          </w:p>
          <w:p w:rsidR="006D7A19" w:rsidRPr="004A28F2" w:rsidRDefault="006D7A19" w:rsidP="00473DD5">
            <w:pPr>
              <w:rPr>
                <w:rFonts w:asciiTheme="majorHAnsi" w:hAnsiTheme="majorHAnsi" w:cstheme="min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79" w:type="dxa"/>
          </w:tcPr>
          <w:p w:rsidR="006D7A19" w:rsidRPr="004A28F2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A28F2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 xml:space="preserve">Specific: </w:t>
            </w:r>
            <w:proofErr w:type="spellStart"/>
            <w:r w:rsidRPr="004A28F2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hypoclycaemia</w:t>
            </w:r>
            <w:proofErr w:type="spellEnd"/>
            <w:r w:rsidRPr="004A28F2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, post-ictal</w:t>
            </w:r>
          </w:p>
        </w:tc>
        <w:tc>
          <w:tcPr>
            <w:tcW w:w="1730" w:type="dxa"/>
          </w:tcPr>
          <w:p w:rsidR="006D7A19" w:rsidRPr="004A28F2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  <w:lang w:val="en-US"/>
              </w:rPr>
            </w:pPr>
            <w:r w:rsidRPr="004A28F2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Not described</w:t>
            </w:r>
          </w:p>
        </w:tc>
        <w:tc>
          <w:tcPr>
            <w:tcW w:w="3162" w:type="dxa"/>
          </w:tcPr>
          <w:p w:rsidR="006D7A19" w:rsidRPr="004A28F2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  <w:lang w:val="en-US"/>
              </w:rPr>
            </w:pPr>
            <w:r w:rsidRPr="004A28F2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Not described</w:t>
            </w:r>
          </w:p>
        </w:tc>
        <w:tc>
          <w:tcPr>
            <w:tcW w:w="3752" w:type="dxa"/>
          </w:tcPr>
          <w:p w:rsidR="006D7A19" w:rsidRPr="004A28F2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A28F2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6D7A19" w:rsidRPr="004A28F2" w:rsidTr="006D7A19">
        <w:tc>
          <w:tcPr>
            <w:tcW w:w="10206" w:type="dxa"/>
            <w:gridSpan w:val="5"/>
            <w:shd w:val="clear" w:color="auto" w:fill="808080" w:themeFill="background1" w:themeFillShade="80"/>
          </w:tcPr>
          <w:p w:rsidR="006D7A19" w:rsidRPr="00404279" w:rsidRDefault="006D7A19" w:rsidP="00084FDA">
            <w:pPr>
              <w:rPr>
                <w:rFonts w:asciiTheme="majorHAnsi" w:hAnsiTheme="majorHAnsi"/>
                <w:b/>
                <w:color w:val="000000"/>
                <w:sz w:val="16"/>
                <w:szCs w:val="16"/>
                <w:lang w:val="en-US"/>
              </w:rPr>
            </w:pPr>
            <w:r w:rsidRPr="004A28F2">
              <w:rPr>
                <w:rFonts w:asciiTheme="majorHAnsi" w:hAnsiTheme="majorHAnsi" w:cstheme="minorHAnsi"/>
                <w:b/>
                <w:sz w:val="16"/>
                <w:szCs w:val="16"/>
                <w:lang w:val="en-US"/>
              </w:rPr>
              <w:t>Initiation unknown/not described</w:t>
            </w:r>
          </w:p>
        </w:tc>
        <w:tc>
          <w:tcPr>
            <w:tcW w:w="3752" w:type="dxa"/>
            <w:shd w:val="clear" w:color="auto" w:fill="808080" w:themeFill="background1" w:themeFillShade="80"/>
          </w:tcPr>
          <w:p w:rsidR="006D7A19" w:rsidRPr="004A28F2" w:rsidRDefault="006D7A19" w:rsidP="00084FDA">
            <w:pPr>
              <w:rPr>
                <w:rFonts w:asciiTheme="majorHAnsi" w:hAnsiTheme="majorHAnsi" w:cstheme="minorHAnsi"/>
                <w:b/>
                <w:sz w:val="16"/>
                <w:szCs w:val="16"/>
                <w:lang w:val="en-US"/>
              </w:rPr>
            </w:pPr>
          </w:p>
        </w:tc>
      </w:tr>
      <w:tr w:rsidR="006D7A19" w:rsidRPr="00404279" w:rsidTr="006D7A19">
        <w:tc>
          <w:tcPr>
            <w:tcW w:w="1377" w:type="dxa"/>
            <w:shd w:val="clear" w:color="auto" w:fill="auto"/>
          </w:tcPr>
          <w:p w:rsidR="006D7A19" w:rsidRPr="004A28F2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  <w:lang w:val="en-US"/>
              </w:rPr>
            </w:pPr>
            <w:r w:rsidRPr="004A28F2">
              <w:rPr>
                <w:rFonts w:asciiTheme="majorHAnsi" w:hAnsiTheme="majorHAnsi" w:cstheme="minorHAnsi"/>
                <w:color w:val="000000"/>
                <w:sz w:val="16"/>
                <w:szCs w:val="16"/>
                <w:lang w:val="en-US"/>
              </w:rPr>
              <w:t xml:space="preserve">Burstein </w:t>
            </w:r>
          </w:p>
          <w:p w:rsidR="006D7A19" w:rsidRPr="004A28F2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  <w:lang w:val="en-US"/>
              </w:rPr>
            </w:pPr>
            <w:r w:rsidRPr="004A28F2">
              <w:rPr>
                <w:rFonts w:asciiTheme="majorHAnsi" w:hAnsiTheme="majorHAnsi" w:cstheme="minorHAnsi"/>
                <w:color w:val="000000"/>
                <w:sz w:val="16"/>
                <w:szCs w:val="16"/>
                <w:lang w:val="en-US"/>
              </w:rPr>
              <w:t xml:space="preserve">(1996)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A28F2">
              <w:rPr>
                <w:rFonts w:asciiTheme="majorHAnsi" w:hAnsiTheme="majorHAnsi" w:cstheme="minorHAnsi"/>
                <w:color w:val="000000"/>
                <w:sz w:val="16"/>
                <w:szCs w:val="16"/>
                <w:lang w:val="en-US"/>
              </w:rPr>
              <w:t>USA</w:t>
            </w:r>
            <w:r w:rsidR="00EC66B7" w:rsidRPr="004A28F2">
              <w:rPr>
                <w:rFonts w:asciiTheme="majorHAnsi" w:hAnsiTheme="majorHAnsi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[56]</w:t>
            </w:r>
          </w:p>
        </w:tc>
        <w:tc>
          <w:tcPr>
            <w:tcW w:w="1958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1979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General</w:t>
            </w:r>
          </w:p>
        </w:tc>
        <w:tc>
          <w:tcPr>
            <w:tcW w:w="1730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sz w:val="16"/>
                <w:szCs w:val="16"/>
                <w:lang w:val="en-US"/>
              </w:rPr>
              <w:t>Demographics – age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Clinical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– chief </w:t>
            </w: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complaints</w:t>
            </w:r>
            <w:proofErr w:type="spellEnd"/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62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Patients not conveyed (n=321)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Average age: 39 years (range 0-94)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C21BD9" w:rsidRPr="00404279" w:rsidRDefault="00C21BD9" w:rsidP="00C21BD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Chief complaints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/mechanism of injury: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Trauma 139/321 (43.3%)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Cardiac/respiratory 52/321 (16.2%)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Miscellaneous 29/321 (9.0%)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Neurological 28/321 (8.7%)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Musculoskeletal 23/321 (7.2%)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Intoxication (incl. ethanol) 15/321 (4.7%)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Gastrointestinal 12/321 (3.7%)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Obstetric/gynecological 7/321 (2.2%)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Diabetic-related 6/321 (1.9%)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Altered mental status 5/321 (1.6%)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Psychiatric 5/321 (1.6%) 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Chapter 20 - 139/321 (43.3%)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Chapters 9&amp;10 - 52/321 (16.2%)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18 -29/321 (9.0%)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6 - 33/321 (10.3%)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13 - 23/321 (7.2%)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19 - 15/321 (4.7%)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Chapter 11 - 12/321 (3.7%)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14 -  7/321 (2.2%)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4 - 6/321 (1.9%)</w:t>
            </w:r>
          </w:p>
          <w:p w:rsidR="006D7A19" w:rsidRPr="00404279" w:rsidRDefault="006D7A19" w:rsidP="006D7A1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Chapter 5 - 5/321 (1.6%) 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</w:tr>
      <w:tr w:rsidR="006D7A19" w:rsidRPr="00404279" w:rsidTr="006D7A19">
        <w:tc>
          <w:tcPr>
            <w:tcW w:w="1377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lastRenderedPageBreak/>
              <w:t>Goldstein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(2015)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Canada </w:t>
            </w:r>
            <w:r w:rsidR="00EC66B7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[33]</w:t>
            </w:r>
          </w:p>
        </w:tc>
        <w:tc>
          <w:tcPr>
            <w:tcW w:w="1958" w:type="dxa"/>
            <w:shd w:val="clear" w:color="auto" w:fill="auto"/>
          </w:tcPr>
          <w:p w:rsidR="006D7A19" w:rsidRPr="00404279" w:rsidRDefault="006D7A19" w:rsidP="00084FDA">
            <w:pPr>
              <w:pStyle w:val="Lijstalinea"/>
              <w:numPr>
                <w:ilvl w:val="0"/>
                <w:numId w:val="8"/>
              </w:numPr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  <w:t xml:space="preserve">11489/63076 (18.2%) ≥16 years </w:t>
            </w:r>
          </w:p>
          <w:p w:rsidR="006D7A19" w:rsidRPr="00404279" w:rsidRDefault="006D7A19" w:rsidP="00084FDA">
            <w:pPr>
              <w:pStyle w:val="Lijstalinea"/>
              <w:numPr>
                <w:ilvl w:val="0"/>
                <w:numId w:val="8"/>
              </w:numPr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  <w:t>3693/63076 (5.9%) ≥65 years</w:t>
            </w:r>
          </w:p>
          <w:p w:rsidR="006D7A19" w:rsidRPr="00404279" w:rsidRDefault="006D7A19" w:rsidP="00084FDA">
            <w:pPr>
              <w:pStyle w:val="Lijstalinea"/>
              <w:numPr>
                <w:ilvl w:val="0"/>
                <w:numId w:val="8"/>
              </w:num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7796/6</w:t>
            </w:r>
            <w:r w:rsidR="006F33B8" w:rsidRPr="006F33B8">
              <w:rPr>
                <w:rFonts w:asciiTheme="majorHAnsi" w:hAnsiTheme="majorHAnsi" w:cstheme="minorHAnsi"/>
                <w:color w:val="FF0000"/>
                <w:sz w:val="16"/>
                <w:szCs w:val="16"/>
              </w:rPr>
              <w:t>3</w:t>
            </w: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076 (12.4%) 16-64 </w:t>
            </w: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979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  <w:lang w:val="en-US"/>
              </w:rPr>
              <w:t>General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30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Demographics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age</w:t>
            </w:r>
            <w:proofErr w:type="spellEnd"/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Demographics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– gender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Demographics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location</w:t>
            </w:r>
            <w:proofErr w:type="spellEnd"/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62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of patients ≥65 years are described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Age: mean 78.32±8.51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Gender: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9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Male: 1666/3693 (45.1%)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19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Female: 2027/3693 (54.9%)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Location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Rural 701/3693 (19.0%)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Urban/not indicated 2992/3693 (81.0%)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2F10DC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Hipskind 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(1997)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[63]</w:t>
            </w:r>
          </w:p>
        </w:tc>
        <w:tc>
          <w:tcPr>
            <w:tcW w:w="1958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age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gender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Clinical – chief complaints</w:t>
            </w:r>
          </w:p>
          <w:p w:rsidR="006D7A19" w:rsidRPr="00404279" w:rsidRDefault="006D7A19" w:rsidP="00A952AF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Clinical – vital signs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Clinical – patient history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62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Patients (n=683) who refused conveyance: 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Age: 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0-10 years 129/683 (18.9%) 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11-40 years 388/683 (56.8%)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41-60 years 93/683 (13.6%) 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&gt;60 years 73/683 (10.7%)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Gender: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Male 350/683 (51.2%)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3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Female 333/683 (48.8%) 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C21BD9" w:rsidRPr="00404279" w:rsidRDefault="00C21BD9" w:rsidP="00C21BD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Chief complaints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/mechanism of injury: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Autocrash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 286/683 (41.9%)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2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ther trauma 182/683 (26.6%)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2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M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edical 136/683 (19.9%)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2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ther 40/683 (5.8%)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2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sychiatric 14/683 (2.0%)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2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ardiac 11/683 (1.6%)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2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S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eizure 7/683 (1.0%)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2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H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ypoglycemia 6/683 (0.9%)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2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ot registered 1/683 (0.1%)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Vital signs: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Blood pressure: 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59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W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ithin normal limits 478/683 (70.0%)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59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ot registered 156/683 (22.8%)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59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iastolic blood pressure &gt;100 mmHg 38/683 (5.6%)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59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S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ystolic blood pressure &lt;100 mmHg 9/683 (1.3%)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Pulse rate: 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59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W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ithin normal limits 493/683 (72.2%)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59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ot registered 104/683 (15.2%)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9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&gt;100 bpm 82/683 (12.0%)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9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&lt;60 bpm 4/683 (0.5%)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Respiratory rate: 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6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W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ithin normal limits 432/683 (63.2%)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6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&gt;18 pm 134/683 (19.6%)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6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ot registered 116/683 (17.0%)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60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&lt;12 pm 1/683 (0.1%)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Patient history: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2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one 469/683 (68.7%)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2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ther 59/683 (8.6%)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2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ot registered 40/683 (5.9%)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2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ardiac 26/683 (3.8%)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2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H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ypertension 26/683 (3.8%)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2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iabetes 22/683 (3.2%)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2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S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eizure disorder 13/683 (1.9%)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2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sychiatric 11/683 (1.6%)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2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A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lcohol abuse 6/683 (0.9%)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COPD 5/683 (0.7%)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CVA 4/683 (0.6%)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2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ancer 1/683 (0.1%)</w:t>
            </w:r>
          </w:p>
          <w:p w:rsidR="006D7A19" w:rsidRPr="00404279" w:rsidRDefault="00877557" w:rsidP="00C50D66">
            <w:pPr>
              <w:pStyle w:val="Lijstalinea"/>
              <w:numPr>
                <w:ilvl w:val="0"/>
                <w:numId w:val="2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</w:t>
            </w:r>
            <w:r w:rsidR="006D7A19"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rug abuse 1/683 (0.1%)</w:t>
            </w:r>
          </w:p>
          <w:p w:rsidR="006D7A19" w:rsidRPr="00404279" w:rsidRDefault="006D7A19" w:rsidP="00084FDA">
            <w:pPr>
              <w:pStyle w:val="Lijstalinea"/>
              <w:ind w:left="360"/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Chapter 20 – 468/683 (68.5%)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Unspecified – 177/683 (25.9%)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5 - 14/683 (2.0%)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9 - 11/683 (1.6%)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6 - 7/683 (1.0%)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4 - 6/683 (0.9%)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</w:tr>
      <w:tr w:rsidR="006D7A19" w:rsidRPr="00404279" w:rsidTr="006D7A19">
        <w:tc>
          <w:tcPr>
            <w:tcW w:w="1377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lastRenderedPageBreak/>
              <w:t>Kahalé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(2006)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Canada</w:t>
            </w:r>
            <w:r w:rsidR="00EC66B7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[65]</w:t>
            </w:r>
          </w:p>
        </w:tc>
        <w:tc>
          <w:tcPr>
            <w:tcW w:w="1958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  <w:t>Not described</w:t>
            </w:r>
          </w:p>
        </w:tc>
        <w:tc>
          <w:tcPr>
            <w:tcW w:w="1979" w:type="dxa"/>
            <w:shd w:val="clear" w:color="auto" w:fill="auto"/>
          </w:tcPr>
          <w:p w:rsidR="006D7A19" w:rsidRPr="00404279" w:rsidRDefault="006D7A19" w:rsidP="00D040DB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Specific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: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children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&lt;16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age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gender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location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Clinical – chief complaints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62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Age: mean 6.0 years (±5.1 year) range (0–15 year)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br/>
              <w:t>Gender: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Male 201/345 (58.3%)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8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Female 144/345 (41.7%)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Location of patient pick-up: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Residence 202/345 (58.6%)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Street/highway/road 75/345 (21.7%)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Public place 36/345 (10.4%)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Other 21/345 (6.1%)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School 6/345 (1.7%)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Unobtainable 5/345 (1.5%)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C21BD9" w:rsidRPr="00404279" w:rsidRDefault="00C21BD9" w:rsidP="00C21BD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Chief complaints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/mechanism of injury: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Trauma 175/345 (50.7%)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Medical 156/345 (45.2%):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Respiratory 54/156 (34.6%)</w:t>
            </w:r>
          </w:p>
          <w:p w:rsidR="006D7A19" w:rsidRPr="00404279" w:rsidRDefault="006D7A19" w:rsidP="00C50D66">
            <w:pPr>
              <w:pStyle w:val="Lijstalinea"/>
              <w:numPr>
                <w:ilvl w:val="2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Shortness of breath 19/54 (35.2%)</w:t>
            </w:r>
          </w:p>
          <w:p w:rsidR="006D7A19" w:rsidRPr="00404279" w:rsidRDefault="006D7A19" w:rsidP="00C50D66">
            <w:pPr>
              <w:pStyle w:val="Lijstalinea"/>
              <w:numPr>
                <w:ilvl w:val="2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Choking–resolved 17/54 (31.5%)</w:t>
            </w:r>
          </w:p>
          <w:p w:rsidR="006D7A19" w:rsidRPr="00404279" w:rsidRDefault="006D7A19" w:rsidP="00C50D66">
            <w:pPr>
              <w:pStyle w:val="Lijstalinea"/>
              <w:numPr>
                <w:ilvl w:val="2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Asthma 8/54 (14.8%)</w:t>
            </w:r>
          </w:p>
          <w:p w:rsidR="006D7A19" w:rsidRPr="00404279" w:rsidRDefault="006D7A19" w:rsidP="00C50D66">
            <w:pPr>
              <w:pStyle w:val="Lijstalinea"/>
              <w:numPr>
                <w:ilvl w:val="2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Hyperventilation 6/54 (11.1%)</w:t>
            </w:r>
          </w:p>
          <w:p w:rsidR="006D7A19" w:rsidRPr="00404279" w:rsidRDefault="006D7A19" w:rsidP="00C50D66">
            <w:pPr>
              <w:pStyle w:val="Lijstalinea"/>
              <w:numPr>
                <w:ilvl w:val="2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Cough 4/54 (7.4%)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Gastrointestinal/vomiting 17/156 (10.9%)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Neurologic/seizure 14/156 (9.0%)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Syncope 13/156 (8.3%)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Fever 10/156 (6.4%)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Abdominal pain 7/156 (4.5%)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Drug overdose 7/156 (4.5%)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Nosebleed 5/156 (3.2%)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Rash 4/156 (2.6%)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Other 25/156 (16.0%)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Unobtainable 14/345 (4.1%)</w:t>
            </w:r>
          </w:p>
          <w:p w:rsidR="006D7A19" w:rsidRPr="00404279" w:rsidRDefault="006D7A19" w:rsidP="00084FDA">
            <w:pPr>
              <w:pStyle w:val="Lijstalinea"/>
              <w:ind w:left="360"/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Chapter 20 - 175/345 (50.7%)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10 - 59/345 (17.1%)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Unspecified – 39/345 (11.3%)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11 - 17/345 (4.9%)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6 - 14/345 (4.1%)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18 - 20/345 (5.88%)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1 - 10/345 (2.9%)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19 - 7/345 (2.0%)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12 - 4/345 (1.2%)</w:t>
            </w:r>
          </w:p>
          <w:p w:rsidR="006D7A19" w:rsidRPr="00404279" w:rsidRDefault="006D7A19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Keene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(2015)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Australia</w:t>
            </w:r>
            <w:r w:rsidR="00EC66B7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[85]</w:t>
            </w:r>
          </w:p>
        </w:tc>
        <w:tc>
          <w:tcPr>
            <w:tcW w:w="1958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age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gender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Clinical – chief complaints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62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Patients (n=20) not conveyed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Age: mean 68.5 years, range 24-91 years, median 77 years, IQR 60-86 years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Gender: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9"/>
              </w:num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Male 10/20 (50.0%)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29"/>
              </w:num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Female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10/20 (50.0%)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  <w:p w:rsidR="00C21BD9" w:rsidRPr="00404279" w:rsidRDefault="00C21BD9" w:rsidP="00C21BD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Chief complaints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/mechanism of injury: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0"/>
              </w:num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Fall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4/20 (20.0%)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0"/>
              </w:num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Laceration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3/20 (15.0%)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0"/>
              </w:num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Motor vehicle crash 2/20 (10.0%)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0"/>
              </w:num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Soft tissue injury 2/20 (10.0%)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0"/>
              </w:num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Febrile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illness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2/20 (10.0%)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0"/>
              </w:num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Apparent syncope 2/20 (10.0%)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0"/>
              </w:num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Post </w:t>
            </w: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seizure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1/20 (5%)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0"/>
              </w:num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Vomiting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1/20 (5%)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0"/>
              </w:num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Chest </w:t>
            </w: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infection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1/20 (5%)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0"/>
              </w:num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Chest </w:t>
            </w: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pain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1/20 (5%)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0"/>
              </w:num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Hypoglycaemia 1/20 (5%)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3752" w:type="dxa"/>
          </w:tcPr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Chapter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20 - 6/20 (30.0%)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Chapter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19 – 5/20 (25.0%)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Chapter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1 – 1/20 (5.0%)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Chapter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18 - 4/20 (20.0%)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Chapter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6 - 1/20 (5%)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Chapter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11 - 1/20 (5%)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Chapters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9&amp;10 -  1/20 (5%)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Chapter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4 - 1/20 (5%)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Lerner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(2003)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[66]</w:t>
            </w:r>
          </w:p>
        </w:tc>
        <w:tc>
          <w:tcPr>
            <w:tcW w:w="1958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</w:pPr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  <w:lang w:val="en-GB"/>
              </w:rPr>
              <w:t>Not described</w:t>
            </w:r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Specific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hypoglycaemia</w:t>
            </w:r>
            <w:proofErr w:type="spellEnd"/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age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gender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62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Hypoglycemic patients (n=36) not conveyed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Age: mean 47 years (±19 years)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Gender: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Male 19/36 (53.0%)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1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Female 17/36 (47.0%)</w:t>
            </w:r>
          </w:p>
          <w:p w:rsidR="006D7A19" w:rsidRPr="00404279" w:rsidRDefault="006D7A19" w:rsidP="00084FDA">
            <w:pPr>
              <w:pStyle w:val="Lijstalinea"/>
              <w:ind w:left="360"/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2F10DC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Marks 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(2002)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UK</w:t>
            </w:r>
            <w:r w:rsidR="00EC66B7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 [9]</w:t>
            </w:r>
          </w:p>
        </w:tc>
        <w:tc>
          <w:tcPr>
            <w:tcW w:w="1958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lastRenderedPageBreak/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age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Demographics – gender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Clinical – chief complaints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62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Patients (n=498) not conveyed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Age distribution shown in figure 1, but precise numbers cannot be described. Distribution shows peak in the ages of 75 to 90 years.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Gender: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Male: 229/498 (46.0%)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Female: 269/498 (54.0%)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C21BD9" w:rsidRPr="00404279" w:rsidRDefault="00C21BD9" w:rsidP="00C21BD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Chief complaints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/mechanism of injury: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Falls 170/498 (34.1%)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Non-specific illness 51/498 (10.2%)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Road traffic accident 39/498 (7.8%)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Psychiatric (</w:t>
            </w: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non self-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harm) 30/498 (6.0%)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Insufficient to categorize 30/498 (6.0%)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Intoxication 30/498 (6.0%)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Diabetes 26/498 (5.2%)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General assistance 24/498 (4.8%)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Other accident/injury 22/498 (4.4%)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Epilepsy 15/498 (3.0%)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Self-harm (including overdose) 14/498 (2.8%)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Respiratory 10/498 (2.0%)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Assault 10/498 (2.0%)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Musculoskeletal 10/498 (2.0%)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Gastrointestinal 7/498 (1.4%)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Cardiac 4/498 (0.8%)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Obstetrics and </w:t>
            </w: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gynaecology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 4/498 (0.8%)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Neurological 1/498 (0.2%)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4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Not reported 1/498 (0.2%)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Chapter 20 – 233/498 (46.8%)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18 - 51/498 (10.2%)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Chapter 5 - 30/498 (6.0%)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Unspecified - 31/498 (6.2%)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4 - 26/498 (5.2%)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21 - 24/498 (4.8%)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19 - 52/498 (10.4)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6 - 16/498 (3.2%)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10 - 10/498 (2.0%)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13 - 10/498 (2.0%)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11 - 7/498 (1.4%)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9 - 4/498 (0.8%)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14 - 4/498 (0.8%)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Mechem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(1998</w:t>
            </w: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) 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[67]</w:t>
            </w:r>
          </w:p>
        </w:tc>
        <w:tc>
          <w:tcPr>
            <w:tcW w:w="1958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1979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Specific</w:t>
            </w:r>
            <w:proofErr w:type="spellEnd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404279">
              <w:rPr>
                <w:rFonts w:asciiTheme="majorHAnsi" w:hAnsiTheme="majorHAnsi" w:cstheme="minorHAnsi"/>
                <w:color w:val="000000"/>
                <w:sz w:val="16"/>
                <w:szCs w:val="16"/>
              </w:rPr>
              <w:t>hypoglycaemia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age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gender</w:t>
            </w:r>
          </w:p>
        </w:tc>
        <w:tc>
          <w:tcPr>
            <w:tcW w:w="3162" w:type="dxa"/>
            <w:shd w:val="clear" w:color="auto" w:fill="auto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Patients (n=103) with </w:t>
            </w: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hypoglycaemia</w:t>
            </w:r>
            <w:proofErr w:type="spellEnd"/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Age: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Male: mean age 54y (±3)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Female: mean age 60y (±3)</w:t>
            </w:r>
          </w:p>
          <w:p w:rsidR="006D7A19" w:rsidRPr="00404279" w:rsidRDefault="006D7A19" w:rsidP="00084FDA">
            <w:pPr>
              <w:pStyle w:val="Lijstalinea"/>
              <w:ind w:left="360"/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Gender: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Male 56/103 (54.4%)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Female 47/103 (45.6%)</w:t>
            </w:r>
          </w:p>
          <w:p w:rsidR="006D7A19" w:rsidRPr="00404279" w:rsidRDefault="006D7A19" w:rsidP="00084FDA">
            <w:pPr>
              <w:pStyle w:val="Lijstalinea"/>
              <w:ind w:left="360"/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2F10DC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Newton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(2015)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South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Africa</w:t>
            </w:r>
            <w:proofErr w:type="spellEnd"/>
            <w:r w:rsidR="00EC66B7">
              <w:rPr>
                <w:rFonts w:asciiTheme="majorHAnsi" w:hAnsiTheme="majorHAnsi" w:cstheme="minorHAnsi"/>
                <w:sz w:val="16"/>
                <w:szCs w:val="16"/>
              </w:rPr>
              <w:t xml:space="preserve"> [68]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</w:p>
        </w:tc>
        <w:tc>
          <w:tcPr>
            <w:tcW w:w="1958" w:type="dxa"/>
          </w:tcPr>
          <w:p w:rsidR="006D7A19" w:rsidRPr="00404279" w:rsidRDefault="006F33B8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>
              <w:rPr>
                <w:rFonts w:asciiTheme="majorHAnsi" w:hAnsiTheme="majorHAnsi" w:cstheme="minorHAnsi"/>
                <w:sz w:val="16"/>
                <w:szCs w:val="16"/>
              </w:rPr>
              <w:t>144/1121 (12.</w:t>
            </w:r>
            <w:r>
              <w:rPr>
                <w:rFonts w:asciiTheme="majorHAnsi" w:hAnsiTheme="majorHAnsi" w:cstheme="minorHAnsi"/>
                <w:color w:val="FF0000"/>
                <w:sz w:val="16"/>
                <w:szCs w:val="16"/>
              </w:rPr>
              <w:t>8</w:t>
            </w:r>
            <w:r w:rsidR="006D7A19" w:rsidRPr="00404279">
              <w:rPr>
                <w:rFonts w:asciiTheme="majorHAnsi" w:hAnsiTheme="majorHAnsi" w:cstheme="minorHAnsi"/>
                <w:sz w:val="16"/>
                <w:szCs w:val="16"/>
              </w:rPr>
              <w:t>%)</w:t>
            </w:r>
          </w:p>
        </w:tc>
        <w:tc>
          <w:tcPr>
            <w:tcW w:w="1979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General</w:t>
            </w:r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162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3752" w:type="dxa"/>
          </w:tcPr>
          <w:p w:rsidR="006D7A19" w:rsidRPr="00404279" w:rsidRDefault="002F10DC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Tiedeman</w:t>
            </w:r>
            <w:r w:rsidR="00EC66B7">
              <w:rPr>
                <w:rFonts w:asciiTheme="majorHAnsi" w:hAnsiTheme="majorHAnsi"/>
                <w:color w:val="000000"/>
                <w:sz w:val="16"/>
                <w:szCs w:val="16"/>
              </w:rPr>
              <w:t>n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(2013)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UK</w:t>
            </w:r>
            <w:r w:rsidR="00EC66B7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[76]</w:t>
            </w:r>
          </w:p>
        </w:tc>
        <w:tc>
          <w:tcPr>
            <w:tcW w:w="1958" w:type="dxa"/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Not described</w:t>
            </w:r>
          </w:p>
        </w:tc>
        <w:tc>
          <w:tcPr>
            <w:tcW w:w="1979" w:type="dxa"/>
          </w:tcPr>
          <w:p w:rsidR="006D7A19" w:rsidRPr="00404279" w:rsidRDefault="006D7A19" w:rsidP="0072224C">
            <w:pPr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Specific: people ≥70 years who have fallen</w:t>
            </w:r>
          </w:p>
        </w:tc>
        <w:tc>
          <w:tcPr>
            <w:tcW w:w="1730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age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gender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Clinical – past medical history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Clinical – patient history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62" w:type="dxa"/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Patients (n=251) who have fallen and were not conveyed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highlight w:val="yellow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Age: </w:t>
            </w: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mean±SD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 82.6 years (±5.9 years)</w:t>
            </w:r>
          </w:p>
          <w:p w:rsidR="006D7A19" w:rsidRPr="00404279" w:rsidRDefault="006D7A19" w:rsidP="00084FDA">
            <w:pPr>
              <w:pStyle w:val="Lijstalinea"/>
              <w:ind w:left="360"/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Gender: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Male 110/251 (43.8%)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3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Female 141/251 (56.2%)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Patient history: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Urinary incontinence: 110/251 (43.8%)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Central nervous system disorder: 98/251 (39.0%)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Painful feet: 88/251 (35.1%)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Diabetes mellitus: 58/251 (23.1%)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Macular degeneration: 46/251 (18.3%) 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5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Pain interfered “extremely’ with activities in the past 4 weeks: 26/251 (10.4%) 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&gt;8 medications: 129/251 (51.4%)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6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Takes any central nervous system medications: 117/251 (46.6%)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52" w:type="dxa"/>
          </w:tcPr>
          <w:p w:rsidR="006D7A19" w:rsidRPr="00404279" w:rsidRDefault="002F10DC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-</w:t>
            </w:r>
          </w:p>
        </w:tc>
      </w:tr>
      <w:tr w:rsidR="006D7A19" w:rsidRPr="00404279" w:rsidTr="006D7A19">
        <w:tc>
          <w:tcPr>
            <w:tcW w:w="1377" w:type="dxa"/>
            <w:tcBorders>
              <w:bottom w:val="single" w:sz="2" w:space="0" w:color="auto"/>
            </w:tcBorders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Vilke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(2002) </w:t>
            </w:r>
          </w:p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</w:rPr>
              <w:t>USA</w:t>
            </w:r>
            <w:r w:rsidR="00EC66B7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[78]</w:t>
            </w:r>
          </w:p>
        </w:tc>
        <w:tc>
          <w:tcPr>
            <w:tcW w:w="1958" w:type="dxa"/>
            <w:tcBorders>
              <w:bottom w:val="single" w:sz="2" w:space="0" w:color="auto"/>
            </w:tcBorders>
          </w:tcPr>
          <w:p w:rsidR="006D7A19" w:rsidRPr="00404279" w:rsidRDefault="006D7A19" w:rsidP="00084FDA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Not</w:t>
            </w:r>
            <w:proofErr w:type="spellEnd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404279">
              <w:rPr>
                <w:rFonts w:asciiTheme="majorHAnsi" w:hAnsiTheme="majorHAnsi" w:cstheme="minorHAnsi"/>
                <w:sz w:val="16"/>
                <w:szCs w:val="16"/>
              </w:rPr>
              <w:t>described</w:t>
            </w:r>
            <w:proofErr w:type="spellEnd"/>
          </w:p>
        </w:tc>
        <w:tc>
          <w:tcPr>
            <w:tcW w:w="1979" w:type="dxa"/>
            <w:tcBorders>
              <w:bottom w:val="single" w:sz="2" w:space="0" w:color="auto"/>
            </w:tcBorders>
          </w:tcPr>
          <w:p w:rsidR="006D7A19" w:rsidRPr="00404279" w:rsidRDefault="006D7A19" w:rsidP="00084FDA">
            <w:pPr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 xml:space="preserve">Specific: patients </w:t>
            </w: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≥65 years signed out against medical advice</w:t>
            </w:r>
          </w:p>
        </w:tc>
        <w:tc>
          <w:tcPr>
            <w:tcW w:w="1730" w:type="dxa"/>
            <w:tcBorders>
              <w:bottom w:val="single" w:sz="2" w:space="0" w:color="auto"/>
            </w:tcBorders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Demographics – age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Clinical – chief complaints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162" w:type="dxa"/>
            <w:tcBorders>
              <w:bottom w:val="single" w:sz="2" w:space="0" w:color="auto"/>
            </w:tcBorders>
          </w:tcPr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Patients (n=100) who signed out against medical advice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Age: </w:t>
            </w: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mean±SD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 xml:space="preserve"> 72.2years ±6.4 years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  <w:p w:rsidR="00C21BD9" w:rsidRPr="00404279" w:rsidRDefault="00C21BD9" w:rsidP="00C21BD9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Chief complaints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/mechanism of injury: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Trauma: 41/100 (41.0%)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Motor vehicle crash: 18/41 (43.9%%)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Fall: 17/41 (41.5%)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Assault: 3/41 (7.3%)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Burn: 2/41 (4.9%)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Bicycle crash: 1/41 (2.3%)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Neurological: 29/100 (29.0%)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Loss of consciousness: 16/29 (55.2%)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Seizure: 8/29 (27.6%%)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Migraine: 2/29 (6.9%%)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Head pain: 2/29 (6.9%)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Autonomic dysregulation: 1/29 (3.4%)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Other: 15/100 (15.0%)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Abdominal pain: 4/15 (26.7%)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Bleeding: 2/15 (13.3%)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Leg pain: 2/15 (13.3%)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Nausea: 2/15 (13.3%)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Anaphylaxis: 1/15 (6.7%)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Flank pain: 1/15 (6.7%)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Heartburn: 1/15 (6.7%)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Medication refill: 1/15 (6.7%)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Shoulder pain: 1/15 (6.7%)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Cardiovascular: 9/100 (9.0%)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Chest pain: 7/9 (77.8%)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proofErr w:type="spellStart"/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Pulselessness</w:t>
            </w:r>
            <w:proofErr w:type="spellEnd"/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: 2/9 (22.2%)</w:t>
            </w:r>
          </w:p>
          <w:p w:rsidR="006D7A19" w:rsidRPr="00404279" w:rsidRDefault="006D7A19" w:rsidP="00C50D66">
            <w:pPr>
              <w:pStyle w:val="Lijstalinea"/>
              <w:numPr>
                <w:ilvl w:val="0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Respiratory: 6/100 (6.0%)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Shortness of breath: 4/6 (66.7%)</w:t>
            </w:r>
          </w:p>
          <w:p w:rsidR="006D7A19" w:rsidRPr="00404279" w:rsidRDefault="006D7A19" w:rsidP="00C50D66">
            <w:pPr>
              <w:pStyle w:val="Lijstalinea"/>
              <w:numPr>
                <w:ilvl w:val="1"/>
                <w:numId w:val="57"/>
              </w:num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Hyperventilation: 2/6 (33.3%)</w:t>
            </w:r>
          </w:p>
        </w:tc>
        <w:tc>
          <w:tcPr>
            <w:tcW w:w="3752" w:type="dxa"/>
            <w:tcBorders>
              <w:bottom w:val="single" w:sz="2" w:space="0" w:color="auto"/>
            </w:tcBorders>
          </w:tcPr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lastRenderedPageBreak/>
              <w:t>Chapter 20 - 41/100 (41.0%)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6 - 29/100 (29.0%)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Unspecified -  15/100 (15.0%)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9 - 9/100 (9.0%)</w:t>
            </w:r>
          </w:p>
          <w:p w:rsidR="002F10DC" w:rsidRPr="00404279" w:rsidRDefault="002F10DC" w:rsidP="002F10DC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  <w:r w:rsidRPr="00404279"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  <w:t>Chapter 10 - 6/100 (6.0%)</w:t>
            </w:r>
          </w:p>
          <w:p w:rsidR="006D7A19" w:rsidRPr="00404279" w:rsidRDefault="006D7A19" w:rsidP="00084FDA">
            <w:pPr>
              <w:rPr>
                <w:rFonts w:asciiTheme="majorHAnsi" w:hAnsiTheme="majorHAnsi"/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3455F9" w:rsidRPr="00DB3A6C" w:rsidRDefault="00BB3EB5">
      <w:pPr>
        <w:rPr>
          <w:sz w:val="16"/>
          <w:szCs w:val="16"/>
          <w:lang w:val="en-GB"/>
        </w:rPr>
      </w:pPr>
      <w:r w:rsidRPr="00DB3A6C">
        <w:rPr>
          <w:sz w:val="16"/>
          <w:szCs w:val="16"/>
          <w:lang w:val="en-GB"/>
        </w:rPr>
        <w:t>*</w:t>
      </w:r>
      <w:r w:rsidR="00746B0D" w:rsidRPr="00DB3A6C">
        <w:rPr>
          <w:sz w:val="16"/>
          <w:szCs w:val="16"/>
          <w:lang w:val="en-GB"/>
        </w:rPr>
        <w:t>Patient initiated can also be relative or next of kin initiated</w:t>
      </w:r>
    </w:p>
    <w:p w:rsidR="00FB07F3" w:rsidRPr="00746B0D" w:rsidRDefault="00FB07F3">
      <w:pPr>
        <w:rPr>
          <w:lang w:val="en-GB"/>
        </w:rPr>
      </w:pPr>
    </w:p>
    <w:sectPr w:rsidR="00FB07F3" w:rsidRPr="00746B0D" w:rsidSect="00981B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8F2" w:rsidRDefault="004A28F2" w:rsidP="003D3C07">
      <w:pPr>
        <w:spacing w:after="0" w:line="240" w:lineRule="auto"/>
      </w:pPr>
      <w:r>
        <w:separator/>
      </w:r>
    </w:p>
  </w:endnote>
  <w:endnote w:type="continuationSeparator" w:id="0">
    <w:p w:rsidR="004A28F2" w:rsidRDefault="004A28F2" w:rsidP="003D3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8F2" w:rsidRDefault="004A28F2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8F2" w:rsidRDefault="004A28F2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8F2" w:rsidRDefault="004A28F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8F2" w:rsidRDefault="004A28F2" w:rsidP="003D3C07">
      <w:pPr>
        <w:spacing w:after="0" w:line="240" w:lineRule="auto"/>
      </w:pPr>
      <w:r>
        <w:separator/>
      </w:r>
    </w:p>
  </w:footnote>
  <w:footnote w:type="continuationSeparator" w:id="0">
    <w:p w:rsidR="004A28F2" w:rsidRDefault="004A28F2" w:rsidP="003D3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8F2" w:rsidRDefault="004A28F2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8F2" w:rsidRDefault="004A28F2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8F2" w:rsidRDefault="004A28F2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06A74"/>
    <w:multiLevelType w:val="hybridMultilevel"/>
    <w:tmpl w:val="7ED66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70D8D"/>
    <w:multiLevelType w:val="hybridMultilevel"/>
    <w:tmpl w:val="28E402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A03252"/>
    <w:multiLevelType w:val="hybridMultilevel"/>
    <w:tmpl w:val="86500F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2462E0"/>
    <w:multiLevelType w:val="hybridMultilevel"/>
    <w:tmpl w:val="F31ABF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70668F"/>
    <w:multiLevelType w:val="hybridMultilevel"/>
    <w:tmpl w:val="891A35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4C6373"/>
    <w:multiLevelType w:val="hybridMultilevel"/>
    <w:tmpl w:val="FC666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DC092A"/>
    <w:multiLevelType w:val="hybridMultilevel"/>
    <w:tmpl w:val="752815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774796"/>
    <w:multiLevelType w:val="hybridMultilevel"/>
    <w:tmpl w:val="23B2B65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B2987"/>
    <w:multiLevelType w:val="hybridMultilevel"/>
    <w:tmpl w:val="D7021C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223A7E"/>
    <w:multiLevelType w:val="hybridMultilevel"/>
    <w:tmpl w:val="5F64F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8F2084"/>
    <w:multiLevelType w:val="hybridMultilevel"/>
    <w:tmpl w:val="3BDA6B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501ED0"/>
    <w:multiLevelType w:val="hybridMultilevel"/>
    <w:tmpl w:val="B71888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042237"/>
    <w:multiLevelType w:val="hybridMultilevel"/>
    <w:tmpl w:val="AEFC6E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636637"/>
    <w:multiLevelType w:val="hybridMultilevel"/>
    <w:tmpl w:val="A98A9E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EB1B39"/>
    <w:multiLevelType w:val="hybridMultilevel"/>
    <w:tmpl w:val="08F2A8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1F5490"/>
    <w:multiLevelType w:val="hybridMultilevel"/>
    <w:tmpl w:val="AC3C17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DF13F5"/>
    <w:multiLevelType w:val="hybridMultilevel"/>
    <w:tmpl w:val="B78854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950BD"/>
    <w:multiLevelType w:val="hybridMultilevel"/>
    <w:tmpl w:val="405EE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D73B13"/>
    <w:multiLevelType w:val="hybridMultilevel"/>
    <w:tmpl w:val="078A89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BE66498"/>
    <w:multiLevelType w:val="hybridMultilevel"/>
    <w:tmpl w:val="C61E072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C075697"/>
    <w:multiLevelType w:val="hybridMultilevel"/>
    <w:tmpl w:val="4566AF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C486F29"/>
    <w:multiLevelType w:val="hybridMultilevel"/>
    <w:tmpl w:val="82C06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D25242D"/>
    <w:multiLevelType w:val="hybridMultilevel"/>
    <w:tmpl w:val="25FE0B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4F5D70"/>
    <w:multiLevelType w:val="hybridMultilevel"/>
    <w:tmpl w:val="B7526A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64D6B1E"/>
    <w:multiLevelType w:val="hybridMultilevel"/>
    <w:tmpl w:val="2C40E2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73088D"/>
    <w:multiLevelType w:val="hybridMultilevel"/>
    <w:tmpl w:val="859A08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C1A5F5B"/>
    <w:multiLevelType w:val="hybridMultilevel"/>
    <w:tmpl w:val="DAAC86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790592"/>
    <w:multiLevelType w:val="hybridMultilevel"/>
    <w:tmpl w:val="DFC636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DA8297C"/>
    <w:multiLevelType w:val="hybridMultilevel"/>
    <w:tmpl w:val="5CE894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0553CA9"/>
    <w:multiLevelType w:val="hybridMultilevel"/>
    <w:tmpl w:val="A8A8D7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75C4FE1"/>
    <w:multiLevelType w:val="hybridMultilevel"/>
    <w:tmpl w:val="545003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BAB24FC"/>
    <w:multiLevelType w:val="hybridMultilevel"/>
    <w:tmpl w:val="0866A38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D197FE0"/>
    <w:multiLevelType w:val="hybridMultilevel"/>
    <w:tmpl w:val="26F63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0366C85"/>
    <w:multiLevelType w:val="hybridMultilevel"/>
    <w:tmpl w:val="F8CC4F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340045D"/>
    <w:multiLevelType w:val="hybridMultilevel"/>
    <w:tmpl w:val="307A09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8EE6AF8"/>
    <w:multiLevelType w:val="hybridMultilevel"/>
    <w:tmpl w:val="88C437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AF65F1F"/>
    <w:multiLevelType w:val="hybridMultilevel"/>
    <w:tmpl w:val="CD0E4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B371A50"/>
    <w:multiLevelType w:val="hybridMultilevel"/>
    <w:tmpl w:val="3C945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F6348F"/>
    <w:multiLevelType w:val="hybridMultilevel"/>
    <w:tmpl w:val="211EE4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C805EE6"/>
    <w:multiLevelType w:val="hybridMultilevel"/>
    <w:tmpl w:val="D7A69C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CA57C46"/>
    <w:multiLevelType w:val="hybridMultilevel"/>
    <w:tmpl w:val="DA6C0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E7445F9"/>
    <w:multiLevelType w:val="hybridMultilevel"/>
    <w:tmpl w:val="455E97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FFC03C2"/>
    <w:multiLevelType w:val="hybridMultilevel"/>
    <w:tmpl w:val="D4C2CF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0A61517"/>
    <w:multiLevelType w:val="hybridMultilevel"/>
    <w:tmpl w:val="8F80B8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3A342B3"/>
    <w:multiLevelType w:val="hybridMultilevel"/>
    <w:tmpl w:val="2FF8C7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3B56EEC"/>
    <w:multiLevelType w:val="hybridMultilevel"/>
    <w:tmpl w:val="49E40C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6EF1A10"/>
    <w:multiLevelType w:val="hybridMultilevel"/>
    <w:tmpl w:val="CB4CD2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8012E6"/>
    <w:multiLevelType w:val="hybridMultilevel"/>
    <w:tmpl w:val="7DB29C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0D7E08"/>
    <w:multiLevelType w:val="hybridMultilevel"/>
    <w:tmpl w:val="AC78FB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17266E2"/>
    <w:multiLevelType w:val="hybridMultilevel"/>
    <w:tmpl w:val="52B07A9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2016D74"/>
    <w:multiLevelType w:val="hybridMultilevel"/>
    <w:tmpl w:val="F27C2B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3CB7193"/>
    <w:multiLevelType w:val="hybridMultilevel"/>
    <w:tmpl w:val="B7EA2A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61D1468"/>
    <w:multiLevelType w:val="hybridMultilevel"/>
    <w:tmpl w:val="186A21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7C77A0"/>
    <w:multiLevelType w:val="hybridMultilevel"/>
    <w:tmpl w:val="02C81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A4157AC"/>
    <w:multiLevelType w:val="hybridMultilevel"/>
    <w:tmpl w:val="2FB6D95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C730DED"/>
    <w:multiLevelType w:val="hybridMultilevel"/>
    <w:tmpl w:val="D5AEFFE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C9F2B17"/>
    <w:multiLevelType w:val="hybridMultilevel"/>
    <w:tmpl w:val="910A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CF10A11"/>
    <w:multiLevelType w:val="hybridMultilevel"/>
    <w:tmpl w:val="C742AC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D9F08D4"/>
    <w:multiLevelType w:val="hybridMultilevel"/>
    <w:tmpl w:val="A3B270B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E251486"/>
    <w:multiLevelType w:val="hybridMultilevel"/>
    <w:tmpl w:val="0B0E961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EC775A8"/>
    <w:multiLevelType w:val="hybridMultilevel"/>
    <w:tmpl w:val="08E0B4F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D1750E"/>
    <w:multiLevelType w:val="hybridMultilevel"/>
    <w:tmpl w:val="FBFECD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FA479DF"/>
    <w:multiLevelType w:val="hybridMultilevel"/>
    <w:tmpl w:val="2862AD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8"/>
  </w:num>
  <w:num w:numId="2">
    <w:abstractNumId w:val="55"/>
  </w:num>
  <w:num w:numId="3">
    <w:abstractNumId w:val="49"/>
  </w:num>
  <w:num w:numId="4">
    <w:abstractNumId w:val="59"/>
  </w:num>
  <w:num w:numId="5">
    <w:abstractNumId w:val="31"/>
  </w:num>
  <w:num w:numId="6">
    <w:abstractNumId w:val="19"/>
  </w:num>
  <w:num w:numId="7">
    <w:abstractNumId w:val="27"/>
  </w:num>
  <w:num w:numId="8">
    <w:abstractNumId w:val="46"/>
  </w:num>
  <w:num w:numId="9">
    <w:abstractNumId w:val="16"/>
  </w:num>
  <w:num w:numId="10">
    <w:abstractNumId w:val="40"/>
  </w:num>
  <w:num w:numId="11">
    <w:abstractNumId w:val="34"/>
  </w:num>
  <w:num w:numId="12">
    <w:abstractNumId w:val="42"/>
  </w:num>
  <w:num w:numId="13">
    <w:abstractNumId w:val="3"/>
  </w:num>
  <w:num w:numId="14">
    <w:abstractNumId w:val="10"/>
  </w:num>
  <w:num w:numId="15">
    <w:abstractNumId w:val="23"/>
  </w:num>
  <w:num w:numId="16">
    <w:abstractNumId w:val="32"/>
  </w:num>
  <w:num w:numId="17">
    <w:abstractNumId w:val="33"/>
  </w:num>
  <w:num w:numId="18">
    <w:abstractNumId w:val="61"/>
  </w:num>
  <w:num w:numId="19">
    <w:abstractNumId w:val="25"/>
  </w:num>
  <w:num w:numId="20">
    <w:abstractNumId w:val="0"/>
  </w:num>
  <w:num w:numId="21">
    <w:abstractNumId w:val="48"/>
  </w:num>
  <w:num w:numId="22">
    <w:abstractNumId w:val="4"/>
  </w:num>
  <w:num w:numId="23">
    <w:abstractNumId w:val="5"/>
  </w:num>
  <w:num w:numId="24">
    <w:abstractNumId w:val="21"/>
  </w:num>
  <w:num w:numId="25">
    <w:abstractNumId w:val="43"/>
  </w:num>
  <w:num w:numId="26">
    <w:abstractNumId w:val="15"/>
  </w:num>
  <w:num w:numId="27">
    <w:abstractNumId w:val="35"/>
  </w:num>
  <w:num w:numId="28">
    <w:abstractNumId w:val="13"/>
  </w:num>
  <w:num w:numId="29">
    <w:abstractNumId w:val="22"/>
  </w:num>
  <w:num w:numId="30">
    <w:abstractNumId w:val="11"/>
  </w:num>
  <w:num w:numId="31">
    <w:abstractNumId w:val="44"/>
  </w:num>
  <w:num w:numId="32">
    <w:abstractNumId w:val="41"/>
  </w:num>
  <w:num w:numId="33">
    <w:abstractNumId w:val="53"/>
  </w:num>
  <w:num w:numId="34">
    <w:abstractNumId w:val="20"/>
  </w:num>
  <w:num w:numId="35">
    <w:abstractNumId w:val="18"/>
  </w:num>
  <w:num w:numId="36">
    <w:abstractNumId w:val="38"/>
  </w:num>
  <w:num w:numId="37">
    <w:abstractNumId w:val="29"/>
  </w:num>
  <w:num w:numId="38">
    <w:abstractNumId w:val="39"/>
  </w:num>
  <w:num w:numId="39">
    <w:abstractNumId w:val="30"/>
  </w:num>
  <w:num w:numId="40">
    <w:abstractNumId w:val="28"/>
  </w:num>
  <w:num w:numId="41">
    <w:abstractNumId w:val="1"/>
  </w:num>
  <w:num w:numId="42">
    <w:abstractNumId w:val="52"/>
  </w:num>
  <w:num w:numId="43">
    <w:abstractNumId w:val="26"/>
  </w:num>
  <w:num w:numId="44">
    <w:abstractNumId w:val="12"/>
  </w:num>
  <w:num w:numId="45">
    <w:abstractNumId w:val="50"/>
  </w:num>
  <w:num w:numId="46">
    <w:abstractNumId w:val="51"/>
  </w:num>
  <w:num w:numId="47">
    <w:abstractNumId w:val="6"/>
  </w:num>
  <w:num w:numId="48">
    <w:abstractNumId w:val="57"/>
  </w:num>
  <w:num w:numId="49">
    <w:abstractNumId w:val="2"/>
  </w:num>
  <w:num w:numId="50">
    <w:abstractNumId w:val="17"/>
  </w:num>
  <w:num w:numId="51">
    <w:abstractNumId w:val="8"/>
  </w:num>
  <w:num w:numId="52">
    <w:abstractNumId w:val="37"/>
  </w:num>
  <w:num w:numId="53">
    <w:abstractNumId w:val="45"/>
  </w:num>
  <w:num w:numId="54">
    <w:abstractNumId w:val="9"/>
  </w:num>
  <w:num w:numId="55">
    <w:abstractNumId w:val="14"/>
  </w:num>
  <w:num w:numId="56">
    <w:abstractNumId w:val="56"/>
  </w:num>
  <w:num w:numId="57">
    <w:abstractNumId w:val="36"/>
  </w:num>
  <w:num w:numId="58">
    <w:abstractNumId w:val="62"/>
  </w:num>
  <w:num w:numId="59">
    <w:abstractNumId w:val="47"/>
  </w:num>
  <w:num w:numId="60">
    <w:abstractNumId w:val="7"/>
  </w:num>
  <w:num w:numId="61">
    <w:abstractNumId w:val="54"/>
  </w:num>
  <w:num w:numId="62">
    <w:abstractNumId w:val="24"/>
  </w:num>
  <w:num w:numId="63">
    <w:abstractNumId w:val="6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A0"/>
    <w:rsid w:val="000122AA"/>
    <w:rsid w:val="000208EC"/>
    <w:rsid w:val="000233BA"/>
    <w:rsid w:val="00056ED9"/>
    <w:rsid w:val="00076B2D"/>
    <w:rsid w:val="00084FDA"/>
    <w:rsid w:val="000878DE"/>
    <w:rsid w:val="00093D29"/>
    <w:rsid w:val="000D6EED"/>
    <w:rsid w:val="000E416B"/>
    <w:rsid w:val="0017120E"/>
    <w:rsid w:val="0017240C"/>
    <w:rsid w:val="001D54C6"/>
    <w:rsid w:val="002179CA"/>
    <w:rsid w:val="002206D1"/>
    <w:rsid w:val="002268CB"/>
    <w:rsid w:val="002331C4"/>
    <w:rsid w:val="00237F94"/>
    <w:rsid w:val="00274CAD"/>
    <w:rsid w:val="002828C4"/>
    <w:rsid w:val="00286ABD"/>
    <w:rsid w:val="002A77CB"/>
    <w:rsid w:val="002F10DC"/>
    <w:rsid w:val="00302652"/>
    <w:rsid w:val="00343CA6"/>
    <w:rsid w:val="003455F9"/>
    <w:rsid w:val="00354374"/>
    <w:rsid w:val="003D22A8"/>
    <w:rsid w:val="003D3C07"/>
    <w:rsid w:val="004028BD"/>
    <w:rsid w:val="00404279"/>
    <w:rsid w:val="00473DD5"/>
    <w:rsid w:val="004A28F2"/>
    <w:rsid w:val="004F2ADC"/>
    <w:rsid w:val="00533A52"/>
    <w:rsid w:val="0053736E"/>
    <w:rsid w:val="00543453"/>
    <w:rsid w:val="005507C2"/>
    <w:rsid w:val="00581EBB"/>
    <w:rsid w:val="0058676B"/>
    <w:rsid w:val="00627597"/>
    <w:rsid w:val="00641C10"/>
    <w:rsid w:val="00642EBE"/>
    <w:rsid w:val="00650223"/>
    <w:rsid w:val="0066088E"/>
    <w:rsid w:val="00674D40"/>
    <w:rsid w:val="006A5729"/>
    <w:rsid w:val="006D7A19"/>
    <w:rsid w:val="006E0EB9"/>
    <w:rsid w:val="006F086F"/>
    <w:rsid w:val="006F33B8"/>
    <w:rsid w:val="006F3BE6"/>
    <w:rsid w:val="007074C5"/>
    <w:rsid w:val="0072224C"/>
    <w:rsid w:val="00746B0D"/>
    <w:rsid w:val="007B7234"/>
    <w:rsid w:val="007D4798"/>
    <w:rsid w:val="007F6BB1"/>
    <w:rsid w:val="00824086"/>
    <w:rsid w:val="00852FA3"/>
    <w:rsid w:val="00863A6F"/>
    <w:rsid w:val="00866E6B"/>
    <w:rsid w:val="00876F2A"/>
    <w:rsid w:val="00877557"/>
    <w:rsid w:val="00881F2D"/>
    <w:rsid w:val="00887BC1"/>
    <w:rsid w:val="008960C8"/>
    <w:rsid w:val="008D4E31"/>
    <w:rsid w:val="00907BF7"/>
    <w:rsid w:val="0092282C"/>
    <w:rsid w:val="00941C88"/>
    <w:rsid w:val="00967EA3"/>
    <w:rsid w:val="00981B95"/>
    <w:rsid w:val="00997AA0"/>
    <w:rsid w:val="00A01AF4"/>
    <w:rsid w:val="00A0439B"/>
    <w:rsid w:val="00A85D4E"/>
    <w:rsid w:val="00A952AF"/>
    <w:rsid w:val="00AA402A"/>
    <w:rsid w:val="00AE27E7"/>
    <w:rsid w:val="00B2602C"/>
    <w:rsid w:val="00B3132B"/>
    <w:rsid w:val="00B33C4E"/>
    <w:rsid w:val="00B34642"/>
    <w:rsid w:val="00B5788F"/>
    <w:rsid w:val="00B80935"/>
    <w:rsid w:val="00BB2F9F"/>
    <w:rsid w:val="00BB3EB5"/>
    <w:rsid w:val="00BF46DC"/>
    <w:rsid w:val="00C163E3"/>
    <w:rsid w:val="00C21BD9"/>
    <w:rsid w:val="00C337B1"/>
    <w:rsid w:val="00C50D66"/>
    <w:rsid w:val="00C51293"/>
    <w:rsid w:val="00CE2B40"/>
    <w:rsid w:val="00D040DB"/>
    <w:rsid w:val="00D16FEE"/>
    <w:rsid w:val="00D91655"/>
    <w:rsid w:val="00DA743B"/>
    <w:rsid w:val="00DB3A6C"/>
    <w:rsid w:val="00DE1161"/>
    <w:rsid w:val="00DF13B0"/>
    <w:rsid w:val="00DF7AF2"/>
    <w:rsid w:val="00E07B3B"/>
    <w:rsid w:val="00EB35DA"/>
    <w:rsid w:val="00EC66B7"/>
    <w:rsid w:val="00EF6429"/>
    <w:rsid w:val="00F16D3B"/>
    <w:rsid w:val="00F367DA"/>
    <w:rsid w:val="00F9240D"/>
    <w:rsid w:val="00F9732D"/>
    <w:rsid w:val="00FB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3C67F0A6-89F0-45CA-A56B-0FA40BD1B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81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46B0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D3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3C07"/>
  </w:style>
  <w:style w:type="paragraph" w:styleId="Voettekst">
    <w:name w:val="footer"/>
    <w:basedOn w:val="Standaard"/>
    <w:link w:val="VoettekstChar"/>
    <w:uiPriority w:val="99"/>
    <w:unhideWhenUsed/>
    <w:rsid w:val="003D3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3C07"/>
  </w:style>
  <w:style w:type="paragraph" w:styleId="Ballontekst">
    <w:name w:val="Balloon Text"/>
    <w:basedOn w:val="Standaard"/>
    <w:link w:val="BallontekstChar"/>
    <w:uiPriority w:val="99"/>
    <w:semiHidden/>
    <w:unhideWhenUsed/>
    <w:rsid w:val="00B34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46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90370-B50B-4F9F-BA54-BEAE6010C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3836</Words>
  <Characters>21101</Characters>
  <Application>Microsoft Office Word</Application>
  <DocSecurity>0</DocSecurity>
  <Lines>175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Jorik Loef</dc:creator>
  <cp:keywords/>
  <dc:description/>
  <cp:lastModifiedBy>Ebben Remco</cp:lastModifiedBy>
  <cp:revision>65</cp:revision>
  <cp:lastPrinted>2017-01-27T08:10:00Z</cp:lastPrinted>
  <dcterms:created xsi:type="dcterms:W3CDTF">2016-12-08T10:11:00Z</dcterms:created>
  <dcterms:modified xsi:type="dcterms:W3CDTF">2017-06-21T14:19:00Z</dcterms:modified>
</cp:coreProperties>
</file>