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92314" w14:textId="77777777" w:rsidR="00B454DA" w:rsidRPr="00023E3B" w:rsidRDefault="00B454DA" w:rsidP="00881339">
      <w:pPr>
        <w:pStyle w:val="Overskrift1"/>
        <w:spacing w:line="360" w:lineRule="auto"/>
      </w:pPr>
      <w:r w:rsidRPr="00023E3B">
        <w:rPr>
          <w:shd w:val="clear" w:color="auto" w:fill="FFFFFF"/>
        </w:rPr>
        <w:t>Appendix B</w:t>
      </w:r>
    </w:p>
    <w:p w14:paraId="40638E88" w14:textId="6B7A20EC"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 literature search was performed</w:t>
      </w:r>
      <w:r w:rsidR="00731C13" w:rsidRPr="00881339">
        <w:rPr>
          <w:rFonts w:asciiTheme="minorHAnsi" w:hAnsiTheme="minorHAnsi" w:cstheme="minorHAnsi"/>
          <w:sz w:val="22"/>
          <w:szCs w:val="22"/>
          <w:lang w:eastAsia="da-DK"/>
        </w:rPr>
        <w:t xml:space="preserve"> on February 20th</w:t>
      </w:r>
      <w:r w:rsidRPr="00881339">
        <w:rPr>
          <w:rFonts w:asciiTheme="minorHAnsi" w:hAnsiTheme="minorHAnsi" w:cstheme="minorHAnsi"/>
          <w:sz w:val="22"/>
          <w:szCs w:val="22"/>
          <w:lang w:eastAsia="da-DK"/>
        </w:rPr>
        <w:t xml:space="preserve"> in PubMed/MEDLINE (from 1966 through January 2020) with the following terms:</w:t>
      </w:r>
    </w:p>
    <w:p w14:paraId="3B1EFD77" w14:textId="77777777" w:rsidR="008314CC" w:rsidRPr="00881339" w:rsidRDefault="00B454DA" w:rsidP="00881339">
      <w:pPr>
        <w:pStyle w:val="NormalWeb"/>
        <w:numPr>
          <w:ilvl w:val="0"/>
          <w:numId w:val="2"/>
        </w:numPr>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(“Aeromedical evacuation” OR “transportation of patients” OR “air ambulance” OR “HEMS” OR “Helicopter”) AND (“ebola” OR “lassa” OR “viral hemorrhagic” OR “highly infectious” OR “highly hazardous” OR “contagious” OR “communicable” OR “Middle East respiratory syndrome (MERS)” OR “SARS” OR “smallpox”)*</w:t>
      </w:r>
    </w:p>
    <w:p w14:paraId="12B4014A" w14:textId="77777777" w:rsidR="008314CC" w:rsidRPr="00881339" w:rsidRDefault="00B454DA" w:rsidP="00881339">
      <w:pPr>
        <w:pStyle w:val="NormalWeb"/>
        <w:numPr>
          <w:ilvl w:val="0"/>
          <w:numId w:val="2"/>
        </w:numPr>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“Air Ambulances"[Mesh]) AND "Infection Control"[Mesh]</w:t>
      </w:r>
    </w:p>
    <w:p w14:paraId="4B2C9858" w14:textId="77777777" w:rsidR="008314CC" w:rsidRPr="00881339" w:rsidRDefault="00B454DA" w:rsidP="00881339">
      <w:pPr>
        <w:pStyle w:val="NormalWeb"/>
        <w:numPr>
          <w:ilvl w:val="0"/>
          <w:numId w:val="2"/>
        </w:numPr>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"Aeromedical” AND "Infection Control"[Mesh]</w:t>
      </w:r>
    </w:p>
    <w:p w14:paraId="4E4626FE" w14:textId="17C3BCBF" w:rsidR="00B454DA" w:rsidRPr="00881339" w:rsidRDefault="00B454DA" w:rsidP="00881339">
      <w:pPr>
        <w:pStyle w:val="NormalWeb"/>
        <w:numPr>
          <w:ilvl w:val="0"/>
          <w:numId w:val="2"/>
        </w:numPr>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"SARS Virus"[Mesh] OR "Middle East Respiratory Syndrome Coronavirus"[Mesh]) AND ("Air Ambulances"[Mesh] OR aeromedical[All Fields])</w:t>
      </w:r>
    </w:p>
    <w:p w14:paraId="7452B4F6" w14:textId="1561130B"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 similar search strategy was used by authors of a previous literature review of aeromedical transport of patients with highly c</w:t>
      </w:r>
      <w:r w:rsidR="008314CC" w:rsidRPr="00881339">
        <w:rPr>
          <w:rFonts w:asciiTheme="minorHAnsi" w:hAnsiTheme="minorHAnsi" w:cstheme="minorHAnsi"/>
          <w:sz w:val="22"/>
          <w:szCs w:val="22"/>
          <w:lang w:eastAsia="da-DK"/>
        </w:rPr>
        <w:t>ontagious infectious disease</w:t>
      </w:r>
      <w:r w:rsidRPr="00881339">
        <w:rPr>
          <w:rFonts w:asciiTheme="minorHAnsi" w:hAnsiTheme="minorHAnsi" w:cstheme="minorHAnsi"/>
          <w:sz w:val="22"/>
          <w:szCs w:val="22"/>
          <w:lang w:eastAsia="da-DK"/>
        </w:rPr>
        <w:t>.</w:t>
      </w:r>
    </w:p>
    <w:p w14:paraId="23F547A4" w14:textId="77777777"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Authors screened abstracts for the following inclusion criteria: peer-reviewed literature, written in English, which describes the aeromedical transport of persons with a highly hazardous communicable disease. Articles were excluded if they dealt with retrieval of patients by a transfer team specialised in containment of highly contagious infectious disease, or with the use of isolation tents or other specialist equipment.  </w:t>
      </w:r>
    </w:p>
    <w:p w14:paraId="13CA253D" w14:textId="45CB217B"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 xml:space="preserve">The definition of a highly hazardous communicable disease is understood to include easily transmissible </w:t>
      </w:r>
      <w:r w:rsidR="008314CC" w:rsidRPr="00881339">
        <w:rPr>
          <w:rFonts w:asciiTheme="minorHAnsi" w:hAnsiTheme="minorHAnsi" w:cstheme="minorHAnsi"/>
          <w:sz w:val="22"/>
          <w:szCs w:val="22"/>
          <w:lang w:eastAsia="da-DK"/>
        </w:rPr>
        <w:t>emerging infectious diseases</w:t>
      </w:r>
      <w:r w:rsidRPr="00881339">
        <w:rPr>
          <w:rFonts w:asciiTheme="minorHAnsi" w:hAnsiTheme="minorHAnsi" w:cstheme="minorHAnsi"/>
          <w:sz w:val="22"/>
          <w:szCs w:val="22"/>
          <w:lang w:eastAsia="da-DK"/>
        </w:rPr>
        <w:t>.</w:t>
      </w:r>
    </w:p>
    <w:p w14:paraId="4D0353A6" w14:textId="77777777"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124 papers were identified</w:t>
      </w:r>
    </w:p>
    <w:p w14:paraId="13ACF3E1" w14:textId="36CA96BE"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30 were identified as re</w:t>
      </w:r>
      <w:r w:rsidR="008314CC" w:rsidRPr="00881339">
        <w:rPr>
          <w:rFonts w:asciiTheme="minorHAnsi" w:hAnsiTheme="minorHAnsi" w:cstheme="minorHAnsi"/>
          <w:sz w:val="22"/>
          <w:szCs w:val="22"/>
          <w:lang w:eastAsia="da-DK"/>
        </w:rPr>
        <w:t>levant by the above criteria (24</w:t>
      </w:r>
      <w:r w:rsidRPr="00881339">
        <w:rPr>
          <w:rFonts w:asciiTheme="minorHAnsi" w:hAnsiTheme="minorHAnsi" w:cstheme="minorHAnsi"/>
          <w:sz w:val="22"/>
          <w:szCs w:val="22"/>
          <w:lang w:eastAsia="da-DK"/>
        </w:rPr>
        <w:t xml:space="preserve"> after exclusion of duplicates)</w:t>
      </w:r>
    </w:p>
    <w:p w14:paraId="6D14B9C8" w14:textId="77777777"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After review of abstracts: exclusions -</w:t>
      </w:r>
    </w:p>
    <w:p w14:paraId="4F280C97" w14:textId="77777777" w:rsidR="00B454DA" w:rsidRPr="00881339" w:rsidRDefault="00B454DA" w:rsidP="00881339">
      <w:pPr>
        <w:pStyle w:val="NormalWeb"/>
        <w:spacing w:before="240" w:beforeAutospacing="0" w:after="240" w:afterAutospacing="0" w:line="360" w:lineRule="auto"/>
        <w:ind w:hanging="360"/>
        <w:rPr>
          <w:rFonts w:asciiTheme="minorHAnsi" w:hAnsiTheme="minorHAnsi" w:cstheme="minorHAnsi"/>
          <w:sz w:val="22"/>
          <w:szCs w:val="22"/>
          <w:lang w:eastAsia="da-DK"/>
        </w:rPr>
      </w:pPr>
      <w:r w:rsidRPr="00881339">
        <w:rPr>
          <w:rFonts w:asciiTheme="minorHAnsi" w:hAnsiTheme="minorHAnsi" w:cstheme="minorHAnsi"/>
          <w:sz w:val="22"/>
          <w:szCs w:val="22"/>
          <w:lang w:eastAsia="da-DK"/>
        </w:rPr>
        <w:t>·       5 excluded: no abstract</w:t>
      </w:r>
    </w:p>
    <w:p w14:paraId="4E77DC17" w14:textId="77777777" w:rsidR="00B454DA" w:rsidRPr="00881339" w:rsidRDefault="00B454DA" w:rsidP="00881339">
      <w:pPr>
        <w:pStyle w:val="NormalWeb"/>
        <w:spacing w:before="240" w:beforeAutospacing="0" w:after="240" w:afterAutospacing="0" w:line="360" w:lineRule="auto"/>
        <w:ind w:hanging="360"/>
        <w:rPr>
          <w:rFonts w:asciiTheme="minorHAnsi" w:hAnsiTheme="minorHAnsi" w:cstheme="minorHAnsi"/>
          <w:sz w:val="22"/>
          <w:szCs w:val="22"/>
          <w:lang w:eastAsia="da-DK"/>
        </w:rPr>
      </w:pPr>
      <w:r w:rsidRPr="00881339">
        <w:rPr>
          <w:rFonts w:asciiTheme="minorHAnsi" w:hAnsiTheme="minorHAnsi" w:cstheme="minorHAnsi"/>
          <w:sz w:val="22"/>
          <w:szCs w:val="22"/>
          <w:lang w:eastAsia="da-DK"/>
        </w:rPr>
        <w:t>·       5 excluded: not aeromedical</w:t>
      </w:r>
    </w:p>
    <w:p w14:paraId="67433306" w14:textId="77777777" w:rsidR="00B454DA" w:rsidRPr="00881339" w:rsidRDefault="00B454DA" w:rsidP="00881339">
      <w:pPr>
        <w:pStyle w:val="NormalWeb"/>
        <w:spacing w:before="240" w:beforeAutospacing="0" w:after="240" w:afterAutospacing="0" w:line="360" w:lineRule="auto"/>
        <w:ind w:hanging="360"/>
        <w:rPr>
          <w:rFonts w:asciiTheme="minorHAnsi" w:hAnsiTheme="minorHAnsi" w:cstheme="minorHAnsi"/>
          <w:sz w:val="22"/>
          <w:szCs w:val="22"/>
          <w:lang w:eastAsia="da-DK"/>
        </w:rPr>
      </w:pPr>
      <w:r w:rsidRPr="00881339">
        <w:rPr>
          <w:rFonts w:asciiTheme="minorHAnsi" w:hAnsiTheme="minorHAnsi" w:cstheme="minorHAnsi"/>
          <w:sz w:val="22"/>
          <w:szCs w:val="22"/>
          <w:lang w:eastAsia="da-DK"/>
        </w:rPr>
        <w:lastRenderedPageBreak/>
        <w:t>·       8 excluded: use of an isolation tent or pod</w:t>
      </w:r>
    </w:p>
    <w:p w14:paraId="180950C3" w14:textId="77777777" w:rsidR="00B454DA" w:rsidRPr="00881339" w:rsidRDefault="00B454DA" w:rsidP="00881339">
      <w:pPr>
        <w:pStyle w:val="NormalWeb"/>
        <w:spacing w:before="240" w:beforeAutospacing="0" w:after="240" w:afterAutospacing="0" w:line="360" w:lineRule="auto"/>
        <w:ind w:hanging="360"/>
        <w:rPr>
          <w:rFonts w:asciiTheme="minorHAnsi" w:hAnsiTheme="minorHAnsi" w:cstheme="minorHAnsi"/>
          <w:sz w:val="22"/>
          <w:szCs w:val="22"/>
          <w:lang w:eastAsia="da-DK"/>
        </w:rPr>
      </w:pPr>
      <w:r w:rsidRPr="00881339">
        <w:rPr>
          <w:rFonts w:asciiTheme="minorHAnsi" w:hAnsiTheme="minorHAnsi" w:cstheme="minorHAnsi"/>
          <w:sz w:val="22"/>
          <w:szCs w:val="22"/>
          <w:lang w:eastAsia="da-DK"/>
        </w:rPr>
        <w:t>·       3 excluded: not specific to highly contagious disease</w:t>
      </w:r>
    </w:p>
    <w:p w14:paraId="386C0BAD" w14:textId="77777777" w:rsidR="00B454DA" w:rsidRPr="00881339" w:rsidRDefault="00B454DA" w:rsidP="00881339">
      <w:pPr>
        <w:pStyle w:val="NormalWeb"/>
        <w:spacing w:before="240" w:beforeAutospacing="0" w:after="240" w:afterAutospacing="0" w:line="360" w:lineRule="auto"/>
        <w:ind w:hanging="360"/>
        <w:rPr>
          <w:rFonts w:asciiTheme="minorHAnsi" w:hAnsiTheme="minorHAnsi" w:cstheme="minorHAnsi"/>
          <w:sz w:val="22"/>
          <w:szCs w:val="22"/>
          <w:lang w:eastAsia="da-DK"/>
        </w:rPr>
      </w:pPr>
      <w:r w:rsidRPr="00881339">
        <w:rPr>
          <w:rFonts w:asciiTheme="minorHAnsi" w:hAnsiTheme="minorHAnsi" w:cstheme="minorHAnsi"/>
          <w:sz w:val="22"/>
          <w:szCs w:val="22"/>
          <w:lang w:eastAsia="da-DK"/>
        </w:rPr>
        <w:t>·       2 excluded: not in English</w:t>
      </w:r>
    </w:p>
    <w:p w14:paraId="2408C696" w14:textId="77777777" w:rsidR="00B454DA" w:rsidRPr="00881339" w:rsidRDefault="00B454DA" w:rsidP="00881339">
      <w:pPr>
        <w:pStyle w:val="NormalWeb"/>
        <w:spacing w:before="240" w:beforeAutospacing="0" w:after="240" w:afterAutospacing="0" w:line="360" w:lineRule="auto"/>
        <w:ind w:hanging="360"/>
        <w:rPr>
          <w:rFonts w:asciiTheme="minorHAnsi" w:hAnsiTheme="minorHAnsi" w:cstheme="minorHAnsi"/>
          <w:sz w:val="22"/>
          <w:szCs w:val="22"/>
          <w:lang w:eastAsia="da-DK"/>
        </w:rPr>
      </w:pPr>
      <w:r w:rsidRPr="00881339">
        <w:rPr>
          <w:rFonts w:asciiTheme="minorHAnsi" w:hAnsiTheme="minorHAnsi" w:cstheme="minorHAnsi"/>
          <w:sz w:val="22"/>
          <w:szCs w:val="22"/>
          <w:lang w:eastAsia="da-DK"/>
        </w:rPr>
        <w:t>·       1 excluded: purely editorial</w:t>
      </w:r>
    </w:p>
    <w:p w14:paraId="7FB7410E" w14:textId="77777777"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 2019 literature review (b) identified 14 studies pertinent to the aeromedical transport of patients with highly contagious infectious disease, by specialised teams using a high-level containment transport system. This review noted that none of the papers described in detail the PPE ensemble, nor the donning and doffing protocol. Details on waste disposal and aircraft decontamination were also limited.</w:t>
      </w:r>
    </w:p>
    <w:p w14:paraId="597C6851" w14:textId="77777777" w:rsidR="008314CC"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In order to capture the emerging literature on transfer of COVID-19 patients, and how this might differ from other highly-contagious diseases, on 20 March 2020 we searched the same databases for</w:t>
      </w:r>
    </w:p>
    <w:p w14:paraId="3C6E5A8C" w14:textId="7FBEE5A2"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“COVID-19” AND "Airway Management"[MeSH] OR "Critical Care"[MeSH]  OR "Patient Transfer"[MeSH].</w:t>
      </w:r>
    </w:p>
    <w:p w14:paraId="70947BAE" w14:textId="77777777" w:rsidR="00B454DA"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This search strategy was designed to include articles not specific to the aeromedical environment.</w:t>
      </w:r>
    </w:p>
    <w:p w14:paraId="0FE9FD8F" w14:textId="22EEF14B" w:rsidR="0086059B" w:rsidRPr="00881339" w:rsidRDefault="00B454DA" w:rsidP="00881339">
      <w:pPr>
        <w:pStyle w:val="NormalWeb"/>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18 art</w:t>
      </w:r>
      <w:r w:rsidR="0044364C" w:rsidRPr="00881339">
        <w:rPr>
          <w:rFonts w:asciiTheme="minorHAnsi" w:hAnsiTheme="minorHAnsi" w:cstheme="minorHAnsi"/>
          <w:sz w:val="22"/>
          <w:szCs w:val="22"/>
          <w:lang w:eastAsia="da-DK"/>
        </w:rPr>
        <w:t>icles were identified</w:t>
      </w:r>
      <w:r w:rsidR="008314CC" w:rsidRPr="00881339">
        <w:rPr>
          <w:rFonts w:asciiTheme="minorHAnsi" w:hAnsiTheme="minorHAnsi" w:cstheme="minorHAnsi"/>
          <w:sz w:val="22"/>
          <w:szCs w:val="22"/>
          <w:lang w:eastAsia="da-DK"/>
        </w:rPr>
        <w:t xml:space="preserve">. </w:t>
      </w:r>
      <w:r w:rsidR="0044364C" w:rsidRPr="00881339">
        <w:rPr>
          <w:rFonts w:asciiTheme="minorHAnsi" w:hAnsiTheme="minorHAnsi" w:cstheme="minorHAnsi"/>
          <w:sz w:val="22"/>
          <w:szCs w:val="22"/>
          <w:lang w:eastAsia="da-DK"/>
        </w:rPr>
        <w:t>F</w:t>
      </w:r>
      <w:r w:rsidR="00B94C4C">
        <w:rPr>
          <w:rFonts w:asciiTheme="minorHAnsi" w:hAnsiTheme="minorHAnsi" w:cstheme="minorHAnsi"/>
          <w:sz w:val="22"/>
          <w:szCs w:val="22"/>
          <w:lang w:eastAsia="da-DK"/>
        </w:rPr>
        <w:t>our</w:t>
      </w:r>
      <w:r w:rsidRPr="00881339">
        <w:rPr>
          <w:rFonts w:asciiTheme="minorHAnsi" w:hAnsiTheme="minorHAnsi" w:cstheme="minorHAnsi"/>
          <w:sz w:val="22"/>
          <w:szCs w:val="22"/>
          <w:lang w:eastAsia="da-DK"/>
        </w:rPr>
        <w:t xml:space="preserve"> were identified as being relevant following review of abstracts.</w:t>
      </w:r>
    </w:p>
    <w:p w14:paraId="09752CEE" w14:textId="30AD7674" w:rsidR="0044364C" w:rsidRPr="00881339" w:rsidRDefault="00B454DA" w:rsidP="00881339">
      <w:pPr>
        <w:pStyle w:val="NormalWeb"/>
        <w:numPr>
          <w:ilvl w:val="0"/>
          <w:numId w:val="1"/>
        </w:numPr>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One article on the transfer of COVID-19 patients does not encompass aeromedical transfers, but concurs with our recommendations on ground transport</w:t>
      </w:r>
      <w:r w:rsidR="0051687E">
        <w:rPr>
          <w:rFonts w:asciiTheme="minorHAnsi" w:hAnsiTheme="minorHAnsi" w:cstheme="minorHAnsi"/>
          <w:sz w:val="22"/>
          <w:szCs w:val="22"/>
          <w:lang w:eastAsia="da-DK"/>
        </w:rPr>
        <w:fldChar w:fldCharType="begin"/>
      </w:r>
      <w:r w:rsidR="0051687E">
        <w:rPr>
          <w:rFonts w:asciiTheme="minorHAnsi" w:hAnsiTheme="minorHAnsi" w:cstheme="minorHAnsi"/>
          <w:sz w:val="22"/>
          <w:szCs w:val="22"/>
          <w:lang w:eastAsia="da-DK"/>
        </w:rPr>
        <w:instrText xml:space="preserve"> ADDIN EN.CITE &lt;EndNote&gt;&lt;Cite&gt;&lt;Author&gt;Liew&lt;/Author&gt;&lt;Year&gt;2020&lt;/Year&gt;&lt;RecNum&gt;1247&lt;/RecNum&gt;&lt;DisplayText&gt;[1]&lt;/DisplayText&gt;&lt;record&gt;&lt;rec-number&gt;1247&lt;/rec-number&gt;&lt;foreign-keys&gt;&lt;key app="EN" db-id="wazvssddsf5arver2d5xapagfws2fzetr02w" timestamp="1586596586"&gt;1247&lt;/key&gt;&lt;/foreign-keys&gt;&lt;ref-type name="Journal Article"&gt;17&lt;/ref-type&gt;&lt;contributors&gt;&lt;authors&gt;&lt;author&gt;Liew, Mei Fong&lt;/author&gt;&lt;author&gt;Siow, Wen Ting&lt;/author&gt;&lt;author&gt;Yau, Ying Wei&lt;/author&gt;&lt;author&gt;See, Kay Choong&lt;/author&gt;&lt;/authors&gt;&lt;/contributors&gt;&lt;titles&gt;&lt;title&gt;Safe patient transport for COVID-19&lt;/title&gt;&lt;secondary-title&gt;Critical Care&lt;/secondary-title&gt;&lt;/titles&gt;&lt;periodical&gt;&lt;full-title&gt;Critical Care&lt;/full-title&gt;&lt;/periodical&gt;&lt;pages&gt;94&lt;/pages&gt;&lt;volume&gt;24&lt;/volume&gt;&lt;number&gt;1&lt;/number&gt;&lt;dates&gt;&lt;year&gt;2020&lt;/year&gt;&lt;pub-dates&gt;&lt;date&gt;2020/03/18&lt;/date&gt;&lt;/pub-dates&gt;&lt;/dates&gt;&lt;isbn&gt;1364-8535&lt;/isbn&gt;&lt;urls&gt;&lt;related-urls&gt;&lt;url&gt;https://doi.org/10.1186/s13054-020-2828-4&lt;/url&gt;&lt;url&gt;https://www.ncbi.nlm.nih.gov/pmc/articles/PMC7079436/pdf/13054_2020_Article_2828.pdf&lt;/url&gt;&lt;/related-urls&gt;&lt;/urls&gt;&lt;electronic-resource-num&gt;10.1186/s13054-020-2828-4&lt;/electronic-resource-num&gt;&lt;/record&gt;&lt;/Cite&gt;&lt;/EndNote&gt;</w:instrText>
      </w:r>
      <w:r w:rsidR="0051687E">
        <w:rPr>
          <w:rFonts w:asciiTheme="minorHAnsi" w:hAnsiTheme="minorHAnsi" w:cstheme="minorHAnsi"/>
          <w:sz w:val="22"/>
          <w:szCs w:val="22"/>
          <w:lang w:eastAsia="da-DK"/>
        </w:rPr>
        <w:fldChar w:fldCharType="separate"/>
      </w:r>
      <w:r w:rsidR="0051687E">
        <w:rPr>
          <w:rFonts w:asciiTheme="minorHAnsi" w:hAnsiTheme="minorHAnsi" w:cstheme="minorHAnsi"/>
          <w:noProof/>
          <w:sz w:val="22"/>
          <w:szCs w:val="22"/>
          <w:lang w:eastAsia="da-DK"/>
        </w:rPr>
        <w:t>[1]</w:t>
      </w:r>
      <w:r w:rsidR="0051687E">
        <w:rPr>
          <w:rFonts w:asciiTheme="minorHAnsi" w:hAnsiTheme="minorHAnsi" w:cstheme="minorHAnsi"/>
          <w:sz w:val="22"/>
          <w:szCs w:val="22"/>
          <w:lang w:eastAsia="da-DK"/>
        </w:rPr>
        <w:fldChar w:fldCharType="end"/>
      </w:r>
      <w:r w:rsidRPr="00881339">
        <w:rPr>
          <w:rFonts w:asciiTheme="minorHAnsi" w:hAnsiTheme="minorHAnsi" w:cstheme="minorHAnsi"/>
          <w:sz w:val="22"/>
          <w:szCs w:val="22"/>
          <w:lang w:eastAsia="da-DK"/>
        </w:rPr>
        <w:t xml:space="preserve"> (</w:t>
      </w:r>
      <w:r w:rsidR="0086059B" w:rsidRPr="00881339">
        <w:rPr>
          <w:rFonts w:asciiTheme="minorHAnsi" w:hAnsiTheme="minorHAnsi" w:cstheme="minorHAnsi"/>
          <w:sz w:val="22"/>
          <w:szCs w:val="22"/>
          <w:lang w:eastAsia="da-DK"/>
        </w:rPr>
        <w:t>REF transport Liew</w:t>
      </w:r>
      <w:r w:rsidRPr="00881339">
        <w:rPr>
          <w:rFonts w:asciiTheme="minorHAnsi" w:hAnsiTheme="minorHAnsi" w:cstheme="minorHAnsi"/>
          <w:sz w:val="22"/>
          <w:szCs w:val="22"/>
          <w:lang w:eastAsia="da-DK"/>
        </w:rPr>
        <w:t>)</w:t>
      </w:r>
    </w:p>
    <w:p w14:paraId="5F12E0A3" w14:textId="21FF13C8" w:rsidR="003C614C" w:rsidRPr="00881339" w:rsidRDefault="00B454DA" w:rsidP="00881339">
      <w:pPr>
        <w:pStyle w:val="NormalWeb"/>
        <w:numPr>
          <w:ilvl w:val="0"/>
          <w:numId w:val="1"/>
        </w:numPr>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Two editorial articles advise on how hospitals can prepare to transfer COVID patients; their recommendations have been included where relevant</w:t>
      </w:r>
      <w:r w:rsidR="00B94C4C">
        <w:rPr>
          <w:rFonts w:asciiTheme="minorHAnsi" w:hAnsiTheme="minorHAnsi" w:cstheme="minorHAnsi"/>
          <w:sz w:val="22"/>
          <w:szCs w:val="22"/>
          <w:lang w:eastAsia="da-DK"/>
        </w:rPr>
        <w:fldChar w:fldCharType="begin">
          <w:fldData xml:space="preserve">PEVuZE5vdGU+PENpdGU+PEF1dGhvcj5Cb3VhZG1hPC9BdXRob3I+PFllYXI+MjAyMDwvWWVhcj48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</w:fldData>
        </w:fldChar>
      </w:r>
      <w:r w:rsidR="00B94C4C">
        <w:rPr>
          <w:rFonts w:asciiTheme="minorHAnsi" w:hAnsiTheme="minorHAnsi" w:cstheme="minorHAnsi"/>
          <w:sz w:val="22"/>
          <w:szCs w:val="22"/>
          <w:lang w:eastAsia="da-DK"/>
        </w:rPr>
        <w:instrText xml:space="preserve"> ADDIN EN.CITE </w:instrText>
      </w:r>
      <w:r w:rsidR="00B94C4C">
        <w:rPr>
          <w:rFonts w:asciiTheme="minorHAnsi" w:hAnsiTheme="minorHAnsi" w:cstheme="minorHAnsi"/>
          <w:sz w:val="22"/>
          <w:szCs w:val="22"/>
          <w:lang w:eastAsia="da-DK"/>
        </w:rPr>
        <w:fldChar w:fldCharType="begin">
          <w:fldData xml:space="preserve">PEVuZE5vdGU+PENpdGU+PEF1dGhvcj5Cb3VhZG1hPC9BdXRob3I+PFllYXI+MjAyMDwvWWVhcj48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</w:fldData>
        </w:fldChar>
      </w:r>
      <w:r w:rsidR="00B94C4C">
        <w:rPr>
          <w:rFonts w:asciiTheme="minorHAnsi" w:hAnsiTheme="minorHAnsi" w:cstheme="minorHAnsi"/>
          <w:sz w:val="22"/>
          <w:szCs w:val="22"/>
          <w:lang w:eastAsia="da-DK"/>
        </w:rPr>
        <w:instrText xml:space="preserve"> ADDIN EN.CITE.DATA </w:instrText>
      </w:r>
      <w:r w:rsidR="00B94C4C">
        <w:rPr>
          <w:rFonts w:asciiTheme="minorHAnsi" w:hAnsiTheme="minorHAnsi" w:cstheme="minorHAnsi"/>
          <w:sz w:val="22"/>
          <w:szCs w:val="22"/>
          <w:lang w:eastAsia="da-DK"/>
        </w:rPr>
      </w:r>
      <w:r w:rsidR="00B94C4C">
        <w:rPr>
          <w:rFonts w:asciiTheme="minorHAnsi" w:hAnsiTheme="minorHAnsi" w:cstheme="minorHAnsi"/>
          <w:sz w:val="22"/>
          <w:szCs w:val="22"/>
          <w:lang w:eastAsia="da-DK"/>
        </w:rPr>
        <w:fldChar w:fldCharType="end"/>
      </w:r>
      <w:r w:rsidR="00B94C4C">
        <w:rPr>
          <w:rFonts w:asciiTheme="minorHAnsi" w:hAnsiTheme="minorHAnsi" w:cstheme="minorHAnsi"/>
          <w:sz w:val="22"/>
          <w:szCs w:val="22"/>
          <w:lang w:eastAsia="da-DK"/>
        </w:rPr>
        <w:fldChar w:fldCharType="separate"/>
      </w:r>
      <w:r w:rsidR="00B94C4C">
        <w:rPr>
          <w:rFonts w:asciiTheme="minorHAnsi" w:hAnsiTheme="minorHAnsi" w:cstheme="minorHAnsi"/>
          <w:noProof/>
          <w:sz w:val="22"/>
          <w:szCs w:val="22"/>
          <w:lang w:eastAsia="da-DK"/>
        </w:rPr>
        <w:t>[2, 3]</w:t>
      </w:r>
      <w:r w:rsidR="00B94C4C">
        <w:rPr>
          <w:rFonts w:asciiTheme="minorHAnsi" w:hAnsiTheme="minorHAnsi" w:cstheme="minorHAnsi"/>
          <w:sz w:val="22"/>
          <w:szCs w:val="22"/>
          <w:lang w:eastAsia="da-DK"/>
        </w:rPr>
        <w:fldChar w:fldCharType="end"/>
      </w:r>
      <w:r w:rsidRPr="00881339">
        <w:rPr>
          <w:rFonts w:asciiTheme="minorHAnsi" w:hAnsiTheme="minorHAnsi" w:cstheme="minorHAnsi"/>
          <w:sz w:val="22"/>
          <w:szCs w:val="22"/>
          <w:lang w:eastAsia="da-DK"/>
        </w:rPr>
        <w:t xml:space="preserve"> </w:t>
      </w:r>
    </w:p>
    <w:p w14:paraId="432B9045" w14:textId="59A23C40" w:rsidR="0051687E" w:rsidRDefault="0086059B" w:rsidP="00881339">
      <w:pPr>
        <w:pStyle w:val="NormalWeb"/>
        <w:numPr>
          <w:ilvl w:val="0"/>
          <w:numId w:val="1"/>
        </w:numPr>
        <w:spacing w:before="240" w:beforeAutospacing="0" w:after="240" w:afterAutospacing="0" w:line="360" w:lineRule="auto"/>
        <w:rPr>
          <w:rFonts w:asciiTheme="minorHAnsi" w:hAnsiTheme="minorHAnsi" w:cstheme="minorHAnsi"/>
          <w:sz w:val="22"/>
          <w:szCs w:val="22"/>
          <w:lang w:eastAsia="da-DK"/>
        </w:rPr>
      </w:pPr>
      <w:r w:rsidRPr="00881339">
        <w:rPr>
          <w:rFonts w:asciiTheme="minorHAnsi" w:hAnsiTheme="minorHAnsi" w:cstheme="minorHAnsi"/>
          <w:sz w:val="22"/>
          <w:szCs w:val="22"/>
          <w:lang w:eastAsia="da-DK"/>
        </w:rPr>
        <w:t>An editorial outline the preparations needed in a hospital system, but their relevance to retrieval is limited</w:t>
      </w:r>
      <w:r w:rsidR="00B94C4C">
        <w:rPr>
          <w:rFonts w:asciiTheme="minorHAnsi" w:hAnsiTheme="minorHAnsi" w:cstheme="minorHAnsi"/>
          <w:sz w:val="22"/>
          <w:szCs w:val="22"/>
          <w:lang w:eastAsia="da-DK"/>
        </w:rPr>
        <w:fldChar w:fldCharType="begin">
          <w:fldData xml:space="preserve">PEVuZE5vdGU+PENpdGU+PEF1dGhvcj5MaWV3PC9BdXRob3I+PFllYXI+MjAyMDwvWWVhcj48UmVj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</w:fldData>
        </w:fldChar>
      </w:r>
      <w:r w:rsidR="00B94C4C">
        <w:rPr>
          <w:rFonts w:asciiTheme="minorHAnsi" w:hAnsiTheme="minorHAnsi" w:cstheme="minorHAnsi"/>
          <w:sz w:val="22"/>
          <w:szCs w:val="22"/>
          <w:lang w:eastAsia="da-DK"/>
        </w:rPr>
        <w:instrText xml:space="preserve"> ADDIN EN.CITE </w:instrText>
      </w:r>
      <w:r w:rsidR="00B94C4C">
        <w:rPr>
          <w:rFonts w:asciiTheme="minorHAnsi" w:hAnsiTheme="minorHAnsi" w:cstheme="minorHAnsi"/>
          <w:sz w:val="22"/>
          <w:szCs w:val="22"/>
          <w:lang w:eastAsia="da-DK"/>
        </w:rPr>
        <w:fldChar w:fldCharType="begin">
          <w:fldData xml:space="preserve">PEVuZE5vdGU+PENpdGU+PEF1dGhvcj5MaWV3PC9BdXRob3I+PFllYXI+MjAyMDwvWWVhcj48UmVj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</w:fldData>
        </w:fldChar>
      </w:r>
      <w:r w:rsidR="00B94C4C">
        <w:rPr>
          <w:rFonts w:asciiTheme="minorHAnsi" w:hAnsiTheme="minorHAnsi" w:cstheme="minorHAnsi"/>
          <w:sz w:val="22"/>
          <w:szCs w:val="22"/>
          <w:lang w:eastAsia="da-DK"/>
        </w:rPr>
        <w:instrText xml:space="preserve"> ADDIN EN.CITE.DATA </w:instrText>
      </w:r>
      <w:r w:rsidR="00B94C4C">
        <w:rPr>
          <w:rFonts w:asciiTheme="minorHAnsi" w:hAnsiTheme="minorHAnsi" w:cstheme="minorHAnsi"/>
          <w:sz w:val="22"/>
          <w:szCs w:val="22"/>
          <w:lang w:eastAsia="da-DK"/>
        </w:rPr>
      </w:r>
      <w:r w:rsidR="00B94C4C">
        <w:rPr>
          <w:rFonts w:asciiTheme="minorHAnsi" w:hAnsiTheme="minorHAnsi" w:cstheme="minorHAnsi"/>
          <w:sz w:val="22"/>
          <w:szCs w:val="22"/>
          <w:lang w:eastAsia="da-DK"/>
        </w:rPr>
        <w:fldChar w:fldCharType="end"/>
      </w:r>
      <w:r w:rsidR="00B94C4C">
        <w:rPr>
          <w:rFonts w:asciiTheme="minorHAnsi" w:hAnsiTheme="minorHAnsi" w:cstheme="minorHAnsi"/>
          <w:sz w:val="22"/>
          <w:szCs w:val="22"/>
          <w:lang w:eastAsia="da-DK"/>
        </w:rPr>
        <w:fldChar w:fldCharType="separate"/>
      </w:r>
      <w:r w:rsidR="00B94C4C">
        <w:rPr>
          <w:rFonts w:asciiTheme="minorHAnsi" w:hAnsiTheme="minorHAnsi" w:cstheme="minorHAnsi"/>
          <w:noProof/>
          <w:sz w:val="22"/>
          <w:szCs w:val="22"/>
          <w:lang w:eastAsia="da-DK"/>
        </w:rPr>
        <w:t>[4]</w:t>
      </w:r>
      <w:r w:rsidR="00B94C4C">
        <w:rPr>
          <w:rFonts w:asciiTheme="minorHAnsi" w:hAnsiTheme="minorHAnsi" w:cstheme="minorHAnsi"/>
          <w:sz w:val="22"/>
          <w:szCs w:val="22"/>
          <w:lang w:eastAsia="da-DK"/>
        </w:rPr>
        <w:fldChar w:fldCharType="end"/>
      </w:r>
    </w:p>
    <w:p w14:paraId="3FEE3C7D" w14:textId="77777777" w:rsidR="00B94C4C" w:rsidRPr="00B94C4C" w:rsidRDefault="00B94C4C" w:rsidP="00B94C4C">
      <w:pPr>
        <w:pStyle w:val="NormalWeb"/>
        <w:spacing w:before="240" w:beforeAutospacing="0" w:after="240" w:afterAutospacing="0" w:line="360" w:lineRule="auto"/>
        <w:ind w:left="720"/>
        <w:rPr>
          <w:rFonts w:asciiTheme="minorHAnsi" w:hAnsiTheme="minorHAnsi" w:cstheme="minorHAnsi"/>
          <w:sz w:val="22"/>
          <w:szCs w:val="22"/>
          <w:lang w:eastAsia="da-DK"/>
        </w:rPr>
      </w:pPr>
    </w:p>
    <w:p w14:paraId="3BFAC20A" w14:textId="2193B73E" w:rsidR="0051687E" w:rsidRPr="002A6903" w:rsidRDefault="00B94C4C" w:rsidP="002A6903">
      <w:pPr>
        <w:pStyle w:val="NormalWeb"/>
        <w:spacing w:before="240" w:beforeAutospacing="0" w:after="240" w:afterAutospacing="0" w:line="360" w:lineRule="auto"/>
        <w:rPr>
          <w:rFonts w:asciiTheme="minorHAnsi" w:hAnsiTheme="minorHAnsi" w:cstheme="minorHAnsi"/>
          <w:sz w:val="22"/>
          <w:szCs w:val="22"/>
          <w:lang w:eastAsia="da-DK"/>
        </w:rPr>
      </w:pPr>
      <w:r w:rsidRPr="002A6903">
        <w:rPr>
          <w:rFonts w:asciiTheme="minorHAnsi" w:hAnsiTheme="minorHAnsi" w:cstheme="minorHAnsi"/>
          <w:sz w:val="22"/>
          <w:szCs w:val="22"/>
          <w:lang w:eastAsia="da-DK"/>
        </w:rPr>
        <w:t>References</w:t>
      </w:r>
    </w:p>
    <w:p w14:paraId="1152CBF0" w14:textId="77777777" w:rsidR="00B94C4C" w:rsidRPr="002A6903" w:rsidRDefault="0051687E" w:rsidP="002A6903">
      <w:pPr>
        <w:pStyle w:val="EndNoteBibliography"/>
        <w:spacing w:after="0" w:line="360" w:lineRule="auto"/>
        <w:ind w:left="720" w:hanging="720"/>
        <w:rPr>
          <w:rFonts w:asciiTheme="minorHAnsi" w:eastAsia="Times New Roman" w:hAnsiTheme="minorHAnsi" w:cstheme="minorHAnsi"/>
          <w:noProof w:val="0"/>
          <w:sz w:val="22"/>
          <w:lang w:val="en-AU" w:eastAsia="da-DK"/>
        </w:rPr>
      </w:pPr>
      <w:r w:rsidRPr="002A6903">
        <w:rPr>
          <w:rFonts w:asciiTheme="minorHAnsi" w:eastAsia="Times New Roman" w:hAnsiTheme="minorHAnsi" w:cstheme="minorHAnsi"/>
          <w:noProof w:val="0"/>
          <w:sz w:val="22"/>
          <w:lang w:val="en-AU" w:eastAsia="da-DK"/>
        </w:rPr>
        <w:fldChar w:fldCharType="begin"/>
      </w:r>
      <w:r w:rsidRPr="002A6903">
        <w:rPr>
          <w:rFonts w:asciiTheme="minorHAnsi" w:eastAsia="Times New Roman" w:hAnsiTheme="minorHAnsi" w:cstheme="minorHAnsi"/>
          <w:noProof w:val="0"/>
          <w:sz w:val="22"/>
          <w:lang w:val="en-AU" w:eastAsia="da-DK"/>
        </w:rPr>
        <w:instrText xml:space="preserve"> ADDIN EN.REFLIST </w:instrText>
      </w:r>
      <w:r w:rsidRPr="002A6903">
        <w:rPr>
          <w:rFonts w:asciiTheme="minorHAnsi" w:eastAsia="Times New Roman" w:hAnsiTheme="minorHAnsi" w:cstheme="minorHAnsi"/>
          <w:noProof w:val="0"/>
          <w:sz w:val="22"/>
          <w:lang w:val="en-AU" w:eastAsia="da-DK"/>
        </w:rPr>
        <w:fldChar w:fldCharType="separate"/>
      </w:r>
      <w:r w:rsidR="00B94C4C" w:rsidRPr="002A6903">
        <w:rPr>
          <w:rFonts w:asciiTheme="minorHAnsi" w:eastAsia="Times New Roman" w:hAnsiTheme="minorHAnsi" w:cstheme="minorHAnsi"/>
          <w:noProof w:val="0"/>
          <w:sz w:val="22"/>
          <w:lang w:val="en-AU" w:eastAsia="da-DK"/>
        </w:rPr>
        <w:t>1.</w:t>
      </w:r>
      <w:r w:rsidR="00B94C4C" w:rsidRPr="002A6903">
        <w:rPr>
          <w:rFonts w:asciiTheme="minorHAnsi" w:eastAsia="Times New Roman" w:hAnsiTheme="minorHAnsi" w:cstheme="minorHAnsi"/>
          <w:noProof w:val="0"/>
          <w:sz w:val="22"/>
          <w:lang w:val="en-AU" w:eastAsia="da-DK"/>
        </w:rPr>
        <w:tab/>
        <w:t>Liew MF, Siow WT, Yau YW, See KC: Safe patient transport for COVID-19. Critical Care 2020, 24(1):94.</w:t>
      </w:r>
      <w:bookmarkStart w:id="0" w:name="_GoBack"/>
      <w:bookmarkEnd w:id="0"/>
    </w:p>
    <w:p w14:paraId="2B91613F" w14:textId="77777777" w:rsidR="00B94C4C" w:rsidRPr="002A6903" w:rsidRDefault="00B94C4C" w:rsidP="002A6903">
      <w:pPr>
        <w:pStyle w:val="EndNoteBibliography"/>
        <w:spacing w:after="0" w:line="360" w:lineRule="auto"/>
        <w:ind w:left="720" w:hanging="720"/>
        <w:rPr>
          <w:rFonts w:asciiTheme="minorHAnsi" w:eastAsia="Times New Roman" w:hAnsiTheme="minorHAnsi" w:cstheme="minorHAnsi"/>
          <w:noProof w:val="0"/>
          <w:sz w:val="22"/>
          <w:lang w:val="en-AU" w:eastAsia="da-DK"/>
        </w:rPr>
      </w:pPr>
      <w:r w:rsidRPr="002A6903">
        <w:rPr>
          <w:rFonts w:asciiTheme="minorHAnsi" w:eastAsia="Times New Roman" w:hAnsiTheme="minorHAnsi" w:cstheme="minorHAnsi"/>
          <w:noProof w:val="0"/>
          <w:sz w:val="22"/>
          <w:lang w:val="en-AU" w:eastAsia="da-DK"/>
        </w:rPr>
        <w:lastRenderedPageBreak/>
        <w:t>2.</w:t>
      </w:r>
      <w:r w:rsidRPr="002A6903">
        <w:rPr>
          <w:rFonts w:asciiTheme="minorHAnsi" w:eastAsia="Times New Roman" w:hAnsiTheme="minorHAnsi" w:cstheme="minorHAnsi"/>
          <w:noProof w:val="0"/>
          <w:sz w:val="22"/>
          <w:lang w:val="en-AU" w:eastAsia="da-DK"/>
        </w:rPr>
        <w:tab/>
        <w:t>Bouadma L, Lescure FX, Lucet JC, Yazdanpanah Y, Timsit JF: Severe SARS-CoV-2 infections: practical considerations and management strategy for intensivists. Intensive Care Med 2020, 46(4):579-582.</w:t>
      </w:r>
    </w:p>
    <w:p w14:paraId="29C07F17" w14:textId="77777777" w:rsidR="00B94C4C" w:rsidRPr="002A6903" w:rsidRDefault="00B94C4C" w:rsidP="002A6903">
      <w:pPr>
        <w:pStyle w:val="EndNoteBibliography"/>
        <w:spacing w:after="0" w:line="360" w:lineRule="auto"/>
        <w:ind w:left="720" w:hanging="720"/>
        <w:rPr>
          <w:rFonts w:asciiTheme="minorHAnsi" w:eastAsia="Times New Roman" w:hAnsiTheme="minorHAnsi" w:cstheme="minorHAnsi"/>
          <w:noProof w:val="0"/>
          <w:sz w:val="22"/>
          <w:lang w:val="en-AU" w:eastAsia="da-DK"/>
        </w:rPr>
      </w:pPr>
      <w:r w:rsidRPr="002A6903">
        <w:rPr>
          <w:rFonts w:asciiTheme="minorHAnsi" w:eastAsia="Times New Roman" w:hAnsiTheme="minorHAnsi" w:cstheme="minorHAnsi"/>
          <w:noProof w:val="0"/>
          <w:sz w:val="22"/>
          <w:lang w:val="en-AU" w:eastAsia="da-DK"/>
        </w:rPr>
        <w:t>3.</w:t>
      </w:r>
      <w:r w:rsidRPr="002A6903">
        <w:rPr>
          <w:rFonts w:asciiTheme="minorHAnsi" w:eastAsia="Times New Roman" w:hAnsiTheme="minorHAnsi" w:cstheme="minorHAnsi"/>
          <w:noProof w:val="0"/>
          <w:sz w:val="22"/>
          <w:lang w:val="en-AU" w:eastAsia="da-DK"/>
        </w:rPr>
        <w:tab/>
        <w:t>Qiu H, Tong Z, Ma P, Hu M, Peng Z, Wu W, Du B: Intensive care during the coronavirus epidemic. Intensive Care Med 2020, 46(4):576-578.</w:t>
      </w:r>
    </w:p>
    <w:p w14:paraId="524AE9BA" w14:textId="77777777" w:rsidR="00B94C4C" w:rsidRPr="002A6903" w:rsidRDefault="00B94C4C" w:rsidP="002A6903">
      <w:pPr>
        <w:pStyle w:val="EndNoteBibliography"/>
        <w:spacing w:line="360" w:lineRule="auto"/>
        <w:ind w:left="720" w:hanging="720"/>
        <w:rPr>
          <w:rFonts w:asciiTheme="minorHAnsi" w:eastAsia="Times New Roman" w:hAnsiTheme="minorHAnsi" w:cstheme="minorHAnsi"/>
          <w:noProof w:val="0"/>
          <w:sz w:val="22"/>
          <w:lang w:val="en-AU" w:eastAsia="da-DK"/>
        </w:rPr>
      </w:pPr>
      <w:r w:rsidRPr="002A6903">
        <w:rPr>
          <w:rFonts w:asciiTheme="minorHAnsi" w:eastAsia="Times New Roman" w:hAnsiTheme="minorHAnsi" w:cstheme="minorHAnsi"/>
          <w:noProof w:val="0"/>
          <w:sz w:val="22"/>
          <w:lang w:val="en-AU" w:eastAsia="da-DK"/>
        </w:rPr>
        <w:t>4.</w:t>
      </w:r>
      <w:r w:rsidRPr="002A6903">
        <w:rPr>
          <w:rFonts w:asciiTheme="minorHAnsi" w:eastAsia="Times New Roman" w:hAnsiTheme="minorHAnsi" w:cstheme="minorHAnsi"/>
          <w:noProof w:val="0"/>
          <w:sz w:val="22"/>
          <w:lang w:val="en-AU" w:eastAsia="da-DK"/>
        </w:rPr>
        <w:tab/>
        <w:t>Liew MF, Siow WT, MacLaren G, See KC: Preparing for COVID-19: early experience from an intensive care unit in Singapore. Crit Care 2020, 24(1):83.</w:t>
      </w:r>
    </w:p>
    <w:p w14:paraId="16807799" w14:textId="7E7464C6" w:rsidR="003C614C" w:rsidRPr="003C614C" w:rsidRDefault="0051687E" w:rsidP="002A6903">
      <w:pPr>
        <w:pStyle w:val="NormalWeb"/>
        <w:spacing w:before="240" w:beforeAutospacing="0" w:after="240" w:afterAutospacing="0" w:line="360" w:lineRule="auto"/>
        <w:rPr>
          <w:color w:val="000000"/>
        </w:rPr>
      </w:pPr>
      <w:r w:rsidRPr="002A6903">
        <w:rPr>
          <w:rFonts w:asciiTheme="minorHAnsi" w:hAnsiTheme="minorHAnsi" w:cstheme="minorHAnsi"/>
          <w:sz w:val="22"/>
          <w:szCs w:val="22"/>
          <w:lang w:eastAsia="da-DK"/>
        </w:rPr>
        <w:fldChar w:fldCharType="end"/>
      </w:r>
    </w:p>
    <w:sectPr w:rsidR="003C614C" w:rsidRPr="003C614C" w:rsidSect="0088133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64F89"/>
    <w:multiLevelType w:val="hybridMultilevel"/>
    <w:tmpl w:val="FFC850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63A86FD2"/>
    <w:multiLevelType w:val="hybridMultilevel"/>
    <w:tmpl w:val="91445E94"/>
    <w:lvl w:ilvl="0" w:tplc="A9C43EE4">
      <w:start w:val="1"/>
      <w:numFmt w:val="bullet"/>
      <w:pStyle w:val="EndNoteBibliography"/>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Emergency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zvssddsf5arver2d5xapagfws2fzetr02w&quot;&gt;My EndNote Library test&lt;record-ids&gt;&lt;item&gt;1243&lt;/item&gt;&lt;item&gt;1244&lt;/item&gt;&lt;item&gt;1247&lt;/item&gt;&lt;item&gt;1248&lt;/item&gt;&lt;/record-ids&gt;&lt;/item&gt;&lt;/Libraries&gt;"/>
  </w:docVars>
  <w:rsids>
    <w:rsidRoot w:val="00B454DA"/>
    <w:rsid w:val="00023E3B"/>
    <w:rsid w:val="002A6903"/>
    <w:rsid w:val="003C614C"/>
    <w:rsid w:val="0044364C"/>
    <w:rsid w:val="0051687E"/>
    <w:rsid w:val="00731C13"/>
    <w:rsid w:val="008314CC"/>
    <w:rsid w:val="0086059B"/>
    <w:rsid w:val="00881339"/>
    <w:rsid w:val="00B454DA"/>
    <w:rsid w:val="00B94C4C"/>
    <w:rsid w:val="00FA26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BD3B4"/>
  <w15:chartTrackingRefBased/>
  <w15:docId w15:val="{DB5D4F55-84AE-4A7B-967F-E97AA10CE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23E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link w:val="NormalWebTegn"/>
    <w:uiPriority w:val="99"/>
    <w:unhideWhenUsed/>
    <w:rsid w:val="00B454D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Overskrift1Tegn">
    <w:name w:val="Overskrift 1 Tegn"/>
    <w:basedOn w:val="Standardskriftforavsnitt"/>
    <w:link w:val="Overskrift1"/>
    <w:uiPriority w:val="9"/>
    <w:rsid w:val="00023E3B"/>
    <w:rPr>
      <w:rFonts w:asciiTheme="majorHAnsi" w:eastAsiaTheme="majorEastAsia" w:hAnsiTheme="majorHAnsi" w:cstheme="majorBidi"/>
      <w:color w:val="2E74B5" w:themeColor="accent1" w:themeShade="BF"/>
      <w:sz w:val="32"/>
      <w:szCs w:val="32"/>
    </w:rPr>
  </w:style>
  <w:style w:type="character" w:styleId="Hyperkobling">
    <w:name w:val="Hyperlink"/>
    <w:basedOn w:val="Standardskriftforavsnitt"/>
    <w:uiPriority w:val="99"/>
    <w:semiHidden/>
    <w:unhideWhenUsed/>
    <w:rsid w:val="0086059B"/>
    <w:rPr>
      <w:color w:val="0000FF"/>
      <w:u w:val="single"/>
    </w:rPr>
  </w:style>
  <w:style w:type="paragraph" w:customStyle="1" w:styleId="desc">
    <w:name w:val="desc"/>
    <w:basedOn w:val="Normal"/>
    <w:rsid w:val="003C61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tails">
    <w:name w:val="details"/>
    <w:basedOn w:val="Normal"/>
    <w:rsid w:val="003C61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jrnl">
    <w:name w:val="jrnl"/>
    <w:basedOn w:val="Standardskriftforavsnitt"/>
    <w:rsid w:val="003C614C"/>
  </w:style>
  <w:style w:type="character" w:styleId="Linjenummer">
    <w:name w:val="line number"/>
    <w:basedOn w:val="Standardskriftforavsnitt"/>
    <w:uiPriority w:val="99"/>
    <w:semiHidden/>
    <w:unhideWhenUsed/>
    <w:rsid w:val="00881339"/>
  </w:style>
  <w:style w:type="paragraph" w:customStyle="1" w:styleId="EndNoteBibliographyTitle">
    <w:name w:val="EndNote Bibliography Title"/>
    <w:basedOn w:val="Normal"/>
    <w:link w:val="EndNoteBibliographyTitleTegn"/>
    <w:rsid w:val="0051687E"/>
    <w:pPr>
      <w:spacing w:after="0"/>
      <w:jc w:val="center"/>
    </w:pPr>
    <w:rPr>
      <w:rFonts w:ascii="Times New Roman" w:hAnsi="Times New Roman" w:cs="Times New Roman"/>
      <w:noProof/>
      <w:sz w:val="24"/>
      <w:lang w:val="en-US"/>
    </w:rPr>
  </w:style>
  <w:style w:type="character" w:customStyle="1" w:styleId="NormalWebTegn">
    <w:name w:val="Normal (Web) Tegn"/>
    <w:basedOn w:val="Standardskriftforavsnitt"/>
    <w:link w:val="NormalWeb"/>
    <w:uiPriority w:val="99"/>
    <w:rsid w:val="0051687E"/>
    <w:rPr>
      <w:rFonts w:ascii="Times New Roman" w:eastAsia="Times New Roman" w:hAnsi="Times New Roman" w:cs="Times New Roman"/>
      <w:sz w:val="24"/>
      <w:szCs w:val="24"/>
      <w:lang w:eastAsia="en-AU"/>
    </w:rPr>
  </w:style>
  <w:style w:type="character" w:customStyle="1" w:styleId="EndNoteBibliographyTitleTegn">
    <w:name w:val="EndNote Bibliography Title Tegn"/>
    <w:basedOn w:val="NormalWebTegn"/>
    <w:link w:val="EndNoteBibliographyTitle"/>
    <w:rsid w:val="0051687E"/>
    <w:rPr>
      <w:rFonts w:ascii="Times New Roman" w:eastAsia="Times New Roman" w:hAnsi="Times New Roman" w:cs="Times New Roman"/>
      <w:noProof/>
      <w:sz w:val="24"/>
      <w:szCs w:val="24"/>
      <w:lang w:val="en-US" w:eastAsia="en-AU"/>
    </w:rPr>
  </w:style>
  <w:style w:type="paragraph" w:customStyle="1" w:styleId="EndNoteBibliography">
    <w:name w:val="EndNote Bibliography"/>
    <w:basedOn w:val="Normal"/>
    <w:link w:val="EndNoteBibliographyTegn"/>
    <w:rsid w:val="0051687E"/>
    <w:pPr>
      <w:spacing w:line="240" w:lineRule="auto"/>
    </w:pPr>
    <w:rPr>
      <w:rFonts w:ascii="Times New Roman" w:hAnsi="Times New Roman" w:cs="Times New Roman"/>
      <w:noProof/>
      <w:sz w:val="24"/>
      <w:lang w:val="en-US"/>
    </w:rPr>
  </w:style>
  <w:style w:type="character" w:customStyle="1" w:styleId="EndNoteBibliographyTegn">
    <w:name w:val="EndNote Bibliography Tegn"/>
    <w:basedOn w:val="NormalWebTegn"/>
    <w:link w:val="EndNoteBibliography"/>
    <w:rsid w:val="0051687E"/>
    <w:rPr>
      <w:rFonts w:ascii="Times New Roman" w:eastAsia="Times New Roman" w:hAnsi="Times New Roman" w:cs="Times New Roman"/>
      <w:noProof/>
      <w:sz w:val="24"/>
      <w:szCs w:val="24"/>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571331">
      <w:bodyDiv w:val="1"/>
      <w:marLeft w:val="0"/>
      <w:marRight w:val="0"/>
      <w:marTop w:val="0"/>
      <w:marBottom w:val="0"/>
      <w:divBdr>
        <w:top w:val="none" w:sz="0" w:space="0" w:color="auto"/>
        <w:left w:val="none" w:sz="0" w:space="0" w:color="auto"/>
        <w:bottom w:val="none" w:sz="0" w:space="0" w:color="auto"/>
        <w:right w:val="none" w:sz="0" w:space="0" w:color="auto"/>
      </w:divBdr>
    </w:div>
    <w:div w:id="1657302244">
      <w:bodyDiv w:val="1"/>
      <w:marLeft w:val="0"/>
      <w:marRight w:val="0"/>
      <w:marTop w:val="0"/>
      <w:marBottom w:val="0"/>
      <w:divBdr>
        <w:top w:val="none" w:sz="0" w:space="0" w:color="auto"/>
        <w:left w:val="none" w:sz="0" w:space="0" w:color="auto"/>
        <w:bottom w:val="none" w:sz="0" w:space="0" w:color="auto"/>
        <w:right w:val="none" w:sz="0" w:space="0" w:color="auto"/>
      </w:divBdr>
    </w:div>
    <w:div w:id="1919171166">
      <w:bodyDiv w:val="1"/>
      <w:marLeft w:val="0"/>
      <w:marRight w:val="0"/>
      <w:marTop w:val="0"/>
      <w:marBottom w:val="0"/>
      <w:divBdr>
        <w:top w:val="none" w:sz="0" w:space="0" w:color="auto"/>
        <w:left w:val="none" w:sz="0" w:space="0" w:color="auto"/>
        <w:bottom w:val="none" w:sz="0" w:space="0" w:color="auto"/>
        <w:right w:val="none" w:sz="0" w:space="0" w:color="auto"/>
      </w:divBdr>
    </w:div>
    <w:div w:id="1978684473">
      <w:bodyDiv w:val="1"/>
      <w:marLeft w:val="0"/>
      <w:marRight w:val="0"/>
      <w:marTop w:val="0"/>
      <w:marBottom w:val="0"/>
      <w:divBdr>
        <w:top w:val="none" w:sz="0" w:space="0" w:color="auto"/>
        <w:left w:val="none" w:sz="0" w:space="0" w:color="auto"/>
        <w:bottom w:val="none" w:sz="0" w:space="0" w:color="auto"/>
        <w:right w:val="none" w:sz="0" w:space="0" w:color="auto"/>
      </w:divBdr>
    </w:div>
    <w:div w:id="210056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951E61D248544BB193E60A73948DB1" ma:contentTypeVersion="8" ma:contentTypeDescription="Create a new document." ma:contentTypeScope="" ma:versionID="baa02649c1514be17fc06b1f0d18e1a8">
  <xsd:schema xmlns:xsd="http://www.w3.org/2001/XMLSchema" xmlns:xs="http://www.w3.org/2001/XMLSchema" xmlns:p="http://schemas.microsoft.com/office/2006/metadata/properties" xmlns:ns3="dad00af3-cc9c-4046-ba32-4f114d0e6fad" targetNamespace="http://schemas.microsoft.com/office/2006/metadata/properties" ma:root="true" ma:fieldsID="7b0fe04dc94750af252db7ccd79a7618" ns3:_="">
    <xsd:import namespace="dad00af3-cc9c-4046-ba32-4f114d0e6fa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d00af3-cc9c-4046-ba32-4f114d0e6f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10624-1DDC-4A52-9F49-AE92B3A67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d00af3-cc9c-4046-ba32-4f114d0e6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6AE3C-5594-479C-B0BE-1F781E56CE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FFEC5A-D9A1-46DE-A1EC-D59F13B4ABE3}">
  <ds:schemaRefs>
    <ds:schemaRef ds:uri="http://schemas.microsoft.com/sharepoint/v3/contenttype/forms"/>
  </ds:schemaRefs>
</ds:datastoreItem>
</file>

<file path=customXml/itemProps4.xml><?xml version="1.0" encoding="utf-8"?>
<ds:datastoreItem xmlns:ds="http://schemas.openxmlformats.org/officeDocument/2006/customXml" ds:itemID="{8DDCC482-64B6-429E-9E92-B64A2EB5B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698</Words>
  <Characters>4262</Characters>
  <Application>Microsoft Office Word</Application>
  <DocSecurity>0</DocSecurity>
  <Lines>35</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Bredmose</dc:creator>
  <cp:keywords/>
  <dc:description/>
  <cp:lastModifiedBy>Per Bredmose</cp:lastModifiedBy>
  <cp:revision>7</cp:revision>
  <dcterms:created xsi:type="dcterms:W3CDTF">2020-04-11T09:25:00Z</dcterms:created>
  <dcterms:modified xsi:type="dcterms:W3CDTF">2020-04-16T23:26:00Z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0x01010027951E61D248544BB193E60A73948DB1</vt:lpwstr>
  </property>
</Properties>
</file>