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8B4" w:rsidRDefault="00FA4DF9" w:rsidP="00EB57C4">
      <w:pPr>
        <w:spacing w:line="480" w:lineRule="auto"/>
        <w:rPr>
          <w:lang w:val="en-US"/>
        </w:rPr>
      </w:pPr>
      <w:r w:rsidRPr="002D037C">
        <w:rPr>
          <w:b/>
          <w:lang w:val="en-US"/>
        </w:rPr>
        <w:t>Supplementary table 2.</w:t>
      </w:r>
      <w:r w:rsidRPr="00FA4DF9">
        <w:rPr>
          <w:lang w:val="en-US"/>
        </w:rPr>
        <w:t xml:space="preserve"> </w:t>
      </w:r>
      <w:r>
        <w:rPr>
          <w:lang w:val="en-US"/>
        </w:rPr>
        <w:t>Comparison of</w:t>
      </w:r>
      <w:r w:rsidRPr="00FA4DF9">
        <w:rPr>
          <w:lang w:val="en-US"/>
        </w:rPr>
        <w:t xml:space="preserve"> the areas under receiver operating characteristic curves</w:t>
      </w:r>
      <w:r>
        <w:rPr>
          <w:lang w:val="en-US"/>
        </w:rPr>
        <w:t xml:space="preserve"> for the ability of clinical risk scores to predict severe disease and in-hospital mortality from covid-19.</w:t>
      </w:r>
    </w:p>
    <w:tbl>
      <w:tblPr>
        <w:tblStyle w:val="Tabellrutenett"/>
        <w:tblW w:w="5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180"/>
      </w:tblGrid>
      <w:tr w:rsidR="00FA4DF9" w:rsidTr="00FA4DF9">
        <w:tc>
          <w:tcPr>
            <w:tcW w:w="3964" w:type="dxa"/>
            <w:tcBorders>
              <w:bottom w:val="single" w:sz="4" w:space="0" w:color="auto"/>
            </w:tcBorders>
          </w:tcPr>
          <w:p w:rsidR="00FA4DF9" w:rsidRDefault="00FA4DF9" w:rsidP="00EB57C4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Comparison of Areas Under the Curve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</w:tr>
      <w:tr w:rsidR="00FA4DF9" w:rsidTr="00FA4DF9">
        <w:tc>
          <w:tcPr>
            <w:tcW w:w="3964" w:type="dxa"/>
          </w:tcPr>
          <w:p w:rsidR="00FA4DF9" w:rsidRPr="00FA4DF9" w:rsidRDefault="00FA4DF9" w:rsidP="00EB57C4">
            <w:pPr>
              <w:spacing w:line="480" w:lineRule="auto"/>
              <w:rPr>
                <w:i/>
                <w:lang w:val="en-US"/>
              </w:rPr>
            </w:pP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FA4DF9" w:rsidTr="00FA4DF9">
        <w:tc>
          <w:tcPr>
            <w:tcW w:w="3964" w:type="dxa"/>
          </w:tcPr>
          <w:p w:rsidR="00FA4DF9" w:rsidRPr="00FA4DF9" w:rsidRDefault="00FA4DF9" w:rsidP="00EB57C4">
            <w:pPr>
              <w:spacing w:line="480" w:lineRule="auto"/>
              <w:rPr>
                <w:i/>
                <w:lang w:val="en-US"/>
              </w:rPr>
            </w:pPr>
            <w:r w:rsidRPr="00FA4DF9">
              <w:rPr>
                <w:i/>
                <w:lang w:val="en-US"/>
              </w:rPr>
              <w:t>Severe disease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FA4DF9" w:rsidTr="00FA4DF9">
        <w:tc>
          <w:tcPr>
            <w:tcW w:w="3964" w:type="dxa"/>
          </w:tcPr>
          <w:p w:rsidR="00FA4DF9" w:rsidRDefault="00FA4DF9" w:rsidP="00EB57C4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NEWS2 ≥6 vs. qSOFA≥2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</w:tr>
      <w:tr w:rsidR="00FA4DF9" w:rsidTr="00FA4DF9">
        <w:tc>
          <w:tcPr>
            <w:tcW w:w="3964" w:type="dxa"/>
          </w:tcPr>
          <w:p w:rsidR="00FA4DF9" w:rsidRDefault="00FA4DF9" w:rsidP="00EB57C4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NEWS2 ≥5</w:t>
            </w:r>
            <w:r w:rsidRPr="00FA4DF9">
              <w:rPr>
                <w:lang w:val="en-US"/>
              </w:rPr>
              <w:t xml:space="preserve"> vs. qSOFA≥2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</w:tr>
      <w:tr w:rsidR="00FA4DF9" w:rsidTr="00FA4DF9">
        <w:tc>
          <w:tcPr>
            <w:tcW w:w="3964" w:type="dxa"/>
          </w:tcPr>
          <w:p w:rsidR="00FA4DF9" w:rsidRDefault="00FA4DF9" w:rsidP="00EB57C4">
            <w:pPr>
              <w:spacing w:line="480" w:lineRule="auto"/>
              <w:rPr>
                <w:lang w:val="en-US"/>
              </w:rPr>
            </w:pPr>
            <w:r w:rsidRPr="00FA4DF9">
              <w:rPr>
                <w:lang w:val="en-US"/>
              </w:rPr>
              <w:t>NEWS2 ≥6 vs. ≥2</w:t>
            </w:r>
            <w:r>
              <w:rPr>
                <w:lang w:val="en-US"/>
              </w:rPr>
              <w:t xml:space="preserve"> SIRS criteria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</w:tr>
      <w:tr w:rsidR="00FA4DF9" w:rsidTr="00FA4DF9">
        <w:tc>
          <w:tcPr>
            <w:tcW w:w="3964" w:type="dxa"/>
          </w:tcPr>
          <w:p w:rsidR="00FA4DF9" w:rsidRDefault="00FA4DF9" w:rsidP="00EB57C4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NEWS2 ≥5</w:t>
            </w:r>
            <w:r w:rsidRPr="00FA4DF9">
              <w:rPr>
                <w:lang w:val="en-US"/>
              </w:rPr>
              <w:t xml:space="preserve"> vs. ≥2 SIRS criteria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bookmarkStart w:id="0" w:name="_GoBack"/>
        <w:bookmarkEnd w:id="0"/>
      </w:tr>
      <w:tr w:rsidR="00FA4DF9" w:rsidTr="00FA4DF9">
        <w:tc>
          <w:tcPr>
            <w:tcW w:w="3964" w:type="dxa"/>
          </w:tcPr>
          <w:p w:rsidR="00FA4DF9" w:rsidRPr="00FA4DF9" w:rsidRDefault="00FA4DF9" w:rsidP="00EB57C4">
            <w:pPr>
              <w:spacing w:line="480" w:lineRule="auto"/>
              <w:rPr>
                <w:lang w:val="en-US"/>
              </w:rPr>
            </w:pPr>
            <w:r w:rsidRPr="00FA4DF9">
              <w:rPr>
                <w:lang w:val="en-US"/>
              </w:rPr>
              <w:t>NEWS2 ≥6 vs. C</w:t>
            </w:r>
            <w:r>
              <w:rPr>
                <w:lang w:val="en-US"/>
              </w:rPr>
              <w:t xml:space="preserve">RB-65 </w:t>
            </w:r>
            <w:r w:rsidRPr="00FA4DF9">
              <w:rPr>
                <w:lang w:val="en-US"/>
              </w:rPr>
              <w:t>≥2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0.001</w:t>
            </w:r>
          </w:p>
        </w:tc>
      </w:tr>
      <w:tr w:rsidR="00FA4DF9" w:rsidTr="00FA4DF9">
        <w:tc>
          <w:tcPr>
            <w:tcW w:w="3964" w:type="dxa"/>
            <w:tcBorders>
              <w:bottom w:val="single" w:sz="4" w:space="0" w:color="auto"/>
            </w:tcBorders>
          </w:tcPr>
          <w:p w:rsidR="00FA4DF9" w:rsidRPr="00FA4DF9" w:rsidRDefault="00FA4DF9" w:rsidP="00EB57C4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NEWS2 ≥5 vs. CRB-65 </w:t>
            </w:r>
            <w:r w:rsidRPr="00FA4DF9">
              <w:rPr>
                <w:lang w:val="en-US"/>
              </w:rPr>
              <w:t>≥2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0.007</w:t>
            </w:r>
          </w:p>
        </w:tc>
      </w:tr>
      <w:tr w:rsidR="00FA4DF9" w:rsidTr="00FA4DF9">
        <w:tc>
          <w:tcPr>
            <w:tcW w:w="3964" w:type="dxa"/>
            <w:tcBorders>
              <w:top w:val="single" w:sz="4" w:space="0" w:color="auto"/>
            </w:tcBorders>
          </w:tcPr>
          <w:p w:rsidR="00FA4DF9" w:rsidRPr="00FA4DF9" w:rsidRDefault="00FA4DF9" w:rsidP="00EB57C4">
            <w:pPr>
              <w:spacing w:line="480" w:lineRule="auto"/>
              <w:rPr>
                <w:i/>
                <w:lang w:val="en-US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FA4DF9" w:rsidTr="00FA4DF9">
        <w:tc>
          <w:tcPr>
            <w:tcW w:w="3964" w:type="dxa"/>
          </w:tcPr>
          <w:p w:rsidR="00FA4DF9" w:rsidRPr="00FA4DF9" w:rsidRDefault="00FA4DF9" w:rsidP="00EB57C4">
            <w:pPr>
              <w:spacing w:line="480" w:lineRule="auto"/>
              <w:rPr>
                <w:i/>
                <w:lang w:val="en-US"/>
              </w:rPr>
            </w:pPr>
            <w:r w:rsidRPr="00FA4DF9">
              <w:rPr>
                <w:i/>
                <w:lang w:val="en-US"/>
              </w:rPr>
              <w:t>In-hospital mortality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FA4DF9" w:rsidTr="00FA4DF9">
        <w:tc>
          <w:tcPr>
            <w:tcW w:w="3964" w:type="dxa"/>
          </w:tcPr>
          <w:p w:rsidR="00FA4DF9" w:rsidRDefault="00FA4DF9" w:rsidP="00EB57C4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NEWS2 ≥6 vs. qSOFA≥2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</w:tr>
      <w:tr w:rsidR="00FA4DF9" w:rsidTr="00FA4DF9">
        <w:tc>
          <w:tcPr>
            <w:tcW w:w="3964" w:type="dxa"/>
          </w:tcPr>
          <w:p w:rsidR="00FA4DF9" w:rsidRDefault="00FA4DF9" w:rsidP="00EB57C4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NEWS2 ≥5</w:t>
            </w:r>
            <w:r w:rsidRPr="00FA4DF9">
              <w:rPr>
                <w:lang w:val="en-US"/>
              </w:rPr>
              <w:t xml:space="preserve"> vs. qSOFA≥2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</w:tr>
      <w:tr w:rsidR="00FA4DF9" w:rsidTr="00FA4DF9">
        <w:tc>
          <w:tcPr>
            <w:tcW w:w="3964" w:type="dxa"/>
          </w:tcPr>
          <w:p w:rsidR="00FA4DF9" w:rsidRDefault="00FA4DF9" w:rsidP="00EB57C4">
            <w:pPr>
              <w:spacing w:line="480" w:lineRule="auto"/>
              <w:rPr>
                <w:lang w:val="en-US"/>
              </w:rPr>
            </w:pPr>
            <w:r w:rsidRPr="00FA4DF9">
              <w:rPr>
                <w:lang w:val="en-US"/>
              </w:rPr>
              <w:t>NEWS2 ≥6 vs. ≥2</w:t>
            </w:r>
            <w:r>
              <w:rPr>
                <w:lang w:val="en-US"/>
              </w:rPr>
              <w:t xml:space="preserve"> SIRS criteria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</w:tr>
      <w:tr w:rsidR="00FA4DF9" w:rsidTr="00FA4DF9">
        <w:tc>
          <w:tcPr>
            <w:tcW w:w="3964" w:type="dxa"/>
          </w:tcPr>
          <w:p w:rsidR="00FA4DF9" w:rsidRDefault="00FA4DF9" w:rsidP="00EB57C4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NEWS2 ≥5</w:t>
            </w:r>
            <w:r w:rsidRPr="00FA4DF9">
              <w:rPr>
                <w:lang w:val="en-US"/>
              </w:rPr>
              <w:t xml:space="preserve"> vs. ≥2 SIRS criteria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</w:tr>
      <w:tr w:rsidR="00FA4DF9" w:rsidTr="00FA4DF9">
        <w:tc>
          <w:tcPr>
            <w:tcW w:w="3964" w:type="dxa"/>
          </w:tcPr>
          <w:p w:rsidR="00FA4DF9" w:rsidRPr="00FA4DF9" w:rsidRDefault="00FA4DF9" w:rsidP="00EB57C4">
            <w:pPr>
              <w:spacing w:line="480" w:lineRule="auto"/>
              <w:rPr>
                <w:lang w:val="en-US"/>
              </w:rPr>
            </w:pPr>
            <w:r w:rsidRPr="00FA4DF9">
              <w:rPr>
                <w:lang w:val="en-US"/>
              </w:rPr>
              <w:t>NEWS2 ≥6 vs. C</w:t>
            </w:r>
            <w:r>
              <w:rPr>
                <w:lang w:val="en-US"/>
              </w:rPr>
              <w:t xml:space="preserve">RB-65 </w:t>
            </w:r>
            <w:r w:rsidRPr="00FA4DF9">
              <w:rPr>
                <w:lang w:val="en-US"/>
              </w:rPr>
              <w:t>≥2</w:t>
            </w:r>
          </w:p>
        </w:tc>
        <w:tc>
          <w:tcPr>
            <w:tcW w:w="1180" w:type="dxa"/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</w:tr>
      <w:tr w:rsidR="00FA4DF9" w:rsidTr="00FA4DF9">
        <w:tc>
          <w:tcPr>
            <w:tcW w:w="3964" w:type="dxa"/>
            <w:tcBorders>
              <w:bottom w:val="single" w:sz="4" w:space="0" w:color="auto"/>
            </w:tcBorders>
          </w:tcPr>
          <w:p w:rsidR="00FA4DF9" w:rsidRPr="00FA4DF9" w:rsidRDefault="00FA4DF9" w:rsidP="00EB57C4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NEWS2 ≥5 vs. CRB-65 </w:t>
            </w:r>
            <w:r w:rsidRPr="00FA4DF9">
              <w:rPr>
                <w:lang w:val="en-US"/>
              </w:rPr>
              <w:t>≥2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FA4DF9" w:rsidRDefault="00FA4DF9" w:rsidP="00EB57C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</w:tr>
    </w:tbl>
    <w:p w:rsidR="00FA4DF9" w:rsidRPr="00FA4DF9" w:rsidRDefault="00FA4DF9" w:rsidP="00EB57C4">
      <w:pPr>
        <w:spacing w:line="480" w:lineRule="auto"/>
        <w:rPr>
          <w:lang w:val="en-US"/>
        </w:rPr>
      </w:pPr>
      <w:r w:rsidRPr="00FA4DF9">
        <w:rPr>
          <w:lang w:val="en-US"/>
        </w:rPr>
        <w:t xml:space="preserve">NEWS, National Early Warning Score; </w:t>
      </w:r>
      <w:proofErr w:type="spellStart"/>
      <w:r w:rsidRPr="00FA4DF9">
        <w:rPr>
          <w:lang w:val="en-US"/>
        </w:rPr>
        <w:t>qSOFA</w:t>
      </w:r>
      <w:proofErr w:type="spellEnd"/>
      <w:r w:rsidRPr="00FA4DF9">
        <w:rPr>
          <w:lang w:val="en-US"/>
        </w:rPr>
        <w:t>, Quick Sequential Organ Failure Assessment; SIRS, Systemic Inflammatory Response Syndrome.</w:t>
      </w:r>
    </w:p>
    <w:sectPr w:rsidR="00FA4DF9" w:rsidRPr="00FA4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AF"/>
    <w:rsid w:val="002D037C"/>
    <w:rsid w:val="003178B4"/>
    <w:rsid w:val="00BF6DAF"/>
    <w:rsid w:val="00EB57C4"/>
    <w:rsid w:val="00FA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FBC4"/>
  <w15:chartTrackingRefBased/>
  <w15:docId w15:val="{670AABA8-6A18-4915-87C4-A0040FB9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A4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Myrstad</dc:creator>
  <cp:keywords/>
  <dc:description/>
  <cp:lastModifiedBy>Marius Myrstad</cp:lastModifiedBy>
  <cp:revision>4</cp:revision>
  <dcterms:created xsi:type="dcterms:W3CDTF">2020-04-29T08:16:00Z</dcterms:created>
  <dcterms:modified xsi:type="dcterms:W3CDTF">2020-04-29T08:49:00Z</dcterms:modified>
</cp:coreProperties>
</file>