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CFE" w:rsidRPr="00AC754F" w:rsidRDefault="00556CFE" w:rsidP="00556CFE">
      <w:pPr>
        <w:pStyle w:val="Heading1"/>
        <w:shd w:val="clear" w:color="auto" w:fill="FFFFFF" w:themeFill="background1"/>
        <w:spacing w:line="360" w:lineRule="auto"/>
        <w:rPr>
          <w:rFonts w:cstheme="majorHAnsi"/>
          <w:b/>
          <w:bCs/>
          <w:color w:val="auto"/>
          <w:sz w:val="24"/>
          <w:szCs w:val="24"/>
          <w:lang w:val="en-GB"/>
        </w:rPr>
      </w:pPr>
      <w:bookmarkStart w:id="0" w:name="_GoBack"/>
      <w:r w:rsidRPr="00AC754F">
        <w:rPr>
          <w:rFonts w:cstheme="majorHAnsi"/>
          <w:b/>
          <w:bCs/>
          <w:color w:val="auto"/>
          <w:sz w:val="24"/>
          <w:szCs w:val="24"/>
          <w:lang w:val="en-GB"/>
        </w:rPr>
        <w:t>Appendices</w:t>
      </w:r>
    </w:p>
    <w:p w:rsidR="00556CFE" w:rsidRPr="00AC754F" w:rsidRDefault="00556CFE" w:rsidP="00556CFE">
      <w:pPr>
        <w:shd w:val="clear" w:color="auto" w:fill="FFFFFF" w:themeFill="background1"/>
        <w:spacing w:line="36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AC754F">
        <w:rPr>
          <w:rFonts w:asciiTheme="majorHAnsi" w:hAnsiTheme="majorHAnsi" w:cstheme="majorHAnsi"/>
          <w:sz w:val="24"/>
          <w:szCs w:val="24"/>
          <w:lang w:val="en-GB"/>
        </w:rPr>
        <w:t>Supplementary Table A.</w:t>
      </w:r>
    </w:p>
    <w:tbl>
      <w:tblPr>
        <w:tblW w:w="13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3603"/>
        <w:gridCol w:w="2693"/>
        <w:gridCol w:w="5103"/>
      </w:tblGrid>
      <w:tr w:rsidR="00556CFE" w:rsidRPr="002219E0" w:rsidTr="00FF7039">
        <w:trPr>
          <w:trHeight w:val="340"/>
        </w:trPr>
        <w:tc>
          <w:tcPr>
            <w:tcW w:w="8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CoMeT-E observation categories and codes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 </w:t>
            </w:r>
          </w:p>
        </w:tc>
      </w:tr>
      <w:tr w:rsidR="00556CFE" w:rsidRPr="00AC754F" w:rsidTr="00FF7039">
        <w:trPr>
          <w:trHeight w:val="340"/>
        </w:trPr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sv-SE"/>
              </w:rPr>
              <w:t xml:space="preserve">Main category </w:t>
            </w:r>
          </w:p>
        </w:tc>
        <w:tc>
          <w:tcPr>
            <w:tcW w:w="36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sv-SE"/>
              </w:rPr>
              <w:t>Coordination code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sv-SE"/>
              </w:rPr>
              <w:t>Contextual specification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sv-SE"/>
              </w:rPr>
              <w:t>Example</w:t>
            </w:r>
          </w:p>
        </w:tc>
      </w:tr>
      <w:tr w:rsidR="00556CFE" w:rsidRPr="00AC754F" w:rsidTr="00FF7039">
        <w:trPr>
          <w:trHeight w:val="340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sv-SE"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sv-S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sv-SE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sv-SE"/>
              </w:rPr>
              <w:t> </w:t>
            </w:r>
          </w:p>
        </w:tc>
      </w:tr>
      <w:tr w:rsidR="00556CFE" w:rsidRPr="002219E0" w:rsidTr="00FF7039">
        <w:trPr>
          <w:trHeight w:val="340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Closed-loop communication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Closed-loop communication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Answer to a</w:t>
            </w: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br/>
              <w:t xml:space="preserve"> previous code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“Yes, I will prepare the heparin.”</w:t>
            </w:r>
          </w:p>
        </w:tc>
      </w:tr>
      <w:tr w:rsidR="00556CFE" w:rsidRPr="00AC754F" w:rsidTr="00FF7039">
        <w:trPr>
          <w:trHeight w:val="340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“Okay, will do that.”</w:t>
            </w:r>
          </w:p>
        </w:tc>
      </w:tr>
      <w:tr w:rsidR="00556CFE" w:rsidRPr="00AC754F" w:rsidTr="00FF7039">
        <w:trPr>
          <w:trHeight w:val="340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“Yes, understood.”</w:t>
            </w:r>
          </w:p>
        </w:tc>
      </w:tr>
      <w:tr w:rsidR="00556CFE" w:rsidRPr="00AC754F" w:rsidTr="00FF7039">
        <w:trPr>
          <w:trHeight w:val="340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“No, please repeat.”</w:t>
            </w:r>
          </w:p>
        </w:tc>
      </w:tr>
      <w:tr w:rsidR="00556CFE" w:rsidRPr="002219E0" w:rsidTr="00FF7039">
        <w:trPr>
          <w:trHeight w:val="340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Information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r w:rsidRPr="00AC754F">
              <w:rPr>
                <w:rFonts w:asciiTheme="majorHAnsi" w:hAnsiTheme="majorHAnsi" w:cstheme="majorHAnsi"/>
                <w:sz w:val="24"/>
                <w:szCs w:val="24"/>
                <w:lang w:val="en-GB"/>
              </w:rPr>
              <w:t>Provide information without</w:t>
            </w:r>
          </w:p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Request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No question or</w:t>
            </w: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br/>
              <w:t xml:space="preserve"> request foregoing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“Just to let you know, this patient might have a severe reaction to the anaesthetic that is potentially lethal.”</w:t>
            </w:r>
          </w:p>
        </w:tc>
      </w:tr>
      <w:tr w:rsidR="00556CFE" w:rsidRPr="002219E0" w:rsidTr="00FF7039">
        <w:trPr>
          <w:trHeight w:val="340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“I have turned the nitroglycerin off.”</w:t>
            </w:r>
          </w:p>
        </w:tc>
      </w:tr>
      <w:tr w:rsidR="00556CFE" w:rsidRPr="002219E0" w:rsidTr="00FF7039">
        <w:trPr>
          <w:trHeight w:val="340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“They are pretty much done, take down.”</w:t>
            </w:r>
          </w:p>
        </w:tc>
      </w:tr>
      <w:tr w:rsidR="00556CFE" w:rsidRPr="002219E0" w:rsidTr="00FF7039">
        <w:trPr>
          <w:trHeight w:val="340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 xml:space="preserve">Request information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“What is the child’s condition?”</w:t>
            </w:r>
          </w:p>
        </w:tc>
      </w:tr>
      <w:tr w:rsidR="00556CFE" w:rsidRPr="002219E0" w:rsidTr="00FF7039">
        <w:trPr>
          <w:trHeight w:val="340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“Do we have a pulse?”</w:t>
            </w:r>
          </w:p>
        </w:tc>
      </w:tr>
      <w:tr w:rsidR="00556CFE" w:rsidRPr="002219E0" w:rsidTr="00FF7039">
        <w:trPr>
          <w:trHeight w:val="340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Give information after request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 xml:space="preserve">Following information </w:t>
            </w: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br/>
              <w:t>request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“Yes, we have a pulse.”</w:t>
            </w:r>
          </w:p>
        </w:tc>
      </w:tr>
      <w:tr w:rsidR="00556CFE" w:rsidRPr="00AC754F" w:rsidTr="00FF7039">
        <w:trPr>
          <w:trHeight w:val="340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“The patient’s condition is critical.” (reply after a question)</w:t>
            </w:r>
          </w:p>
        </w:tc>
      </w:tr>
      <w:tr w:rsidR="00556CFE" w:rsidRPr="002219E0" w:rsidTr="00FF7039">
        <w:trPr>
          <w:trHeight w:val="340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General situation assessment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“It looks like the things are getting better now.”</w:t>
            </w:r>
          </w:p>
        </w:tc>
      </w:tr>
      <w:tr w:rsidR="00556CFE" w:rsidRPr="002219E0" w:rsidTr="00FF7039">
        <w:trPr>
          <w:trHeight w:val="340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Review process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 xml:space="preserve"> “We checked the pulse, made a blood gas analysis and have an EKG, so everything is done.”</w:t>
            </w:r>
          </w:p>
        </w:tc>
      </w:tr>
      <w:tr w:rsidR="00556CFE" w:rsidRPr="002219E0" w:rsidTr="00FF7039">
        <w:trPr>
          <w:trHeight w:val="340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Request team member information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“Are you familiar with this equipment?”</w:t>
            </w:r>
          </w:p>
        </w:tc>
      </w:tr>
      <w:tr w:rsidR="00556CFE" w:rsidRPr="002219E0" w:rsidTr="00FF7039">
        <w:trPr>
          <w:trHeight w:val="340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Give team member information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“I haven’t done this before, but I think I can do it.”</w:t>
            </w:r>
          </w:p>
        </w:tc>
      </w:tr>
      <w:tr w:rsidR="00556CFE" w:rsidRPr="002219E0" w:rsidTr="00FF7039">
        <w:trPr>
          <w:trHeight w:val="340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Discuss option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 xml:space="preserve"> “I am not sure if we can give this medication </w:t>
            </w: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br/>
              <w:t>because of his condition; what do you think?”</w:t>
            </w:r>
          </w:p>
        </w:tc>
      </w:tr>
      <w:tr w:rsidR="00556CFE" w:rsidRPr="002219E0" w:rsidTr="00FF7039">
        <w:trPr>
          <w:trHeight w:val="340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Question a decision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 xml:space="preserve"> “Do you really want me to stop the procedure?”</w:t>
            </w:r>
          </w:p>
        </w:tc>
      </w:tr>
      <w:tr w:rsidR="00556CFE" w:rsidRPr="002219E0" w:rsidTr="00FF7039">
        <w:trPr>
          <w:trHeight w:val="340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Evaluate a decision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 xml:space="preserve"> “I think this was the right choice.”</w:t>
            </w:r>
          </w:p>
        </w:tc>
      </w:tr>
      <w:tr w:rsidR="00556CFE" w:rsidRPr="002219E0" w:rsidTr="00FF7039">
        <w:trPr>
          <w:trHeight w:val="340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Make/state a decision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 xml:space="preserve"> “Let’s forget about this; we need to intubate the patient now.”</w:t>
            </w:r>
          </w:p>
        </w:tc>
      </w:tr>
      <w:tr w:rsidR="00556CFE" w:rsidRPr="00AC754F" w:rsidTr="00FF7039">
        <w:trPr>
          <w:trHeight w:val="340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Task management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Task distribution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 xml:space="preserve"> “Prepare the adrenaline!”</w:t>
            </w:r>
          </w:p>
        </w:tc>
      </w:tr>
      <w:tr w:rsidR="00556CFE" w:rsidRPr="002219E0" w:rsidTr="00FF7039">
        <w:trPr>
          <w:trHeight w:val="340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 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“Sue, could you please give me the tubas?”</w:t>
            </w:r>
          </w:p>
        </w:tc>
      </w:tr>
      <w:tr w:rsidR="00556CFE" w:rsidRPr="002219E0" w:rsidTr="00FF7039">
        <w:trPr>
          <w:trHeight w:val="340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“Someone come here and give me a hand.”</w:t>
            </w:r>
          </w:p>
        </w:tc>
      </w:tr>
      <w:tr w:rsidR="00556CFE" w:rsidRPr="002219E0" w:rsidTr="00FF7039">
        <w:trPr>
          <w:trHeight w:val="340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 xml:space="preserve">Planning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“First, we will prepare the medication, then provide the treatment.”</w:t>
            </w:r>
          </w:p>
        </w:tc>
      </w:tr>
      <w:tr w:rsidR="00556CFE" w:rsidRPr="002219E0" w:rsidTr="00FF7039">
        <w:trPr>
          <w:trHeight w:val="340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Initiate an action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 xml:space="preserve"> “Okay, I’ll start now assessing the patient.”</w:t>
            </w:r>
          </w:p>
        </w:tc>
      </w:tr>
      <w:tr w:rsidR="00556CFE" w:rsidRPr="002219E0" w:rsidTr="00FF7039">
        <w:trPr>
          <w:trHeight w:val="340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Clarification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 xml:space="preserve"> “Just to make sure, you want me to do that?”</w:t>
            </w:r>
          </w:p>
        </w:tc>
      </w:tr>
      <w:tr w:rsidR="00556CFE" w:rsidRPr="002219E0" w:rsidTr="00FF7039">
        <w:trPr>
          <w:trHeight w:val="340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Other communication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Non-coordination related utterance, i.e. chatting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 ”Hey, what is the name of the new bar?”</w:t>
            </w:r>
          </w:p>
        </w:tc>
      </w:tr>
      <w:tr w:rsidR="00556CFE" w:rsidRPr="002219E0" w:rsidTr="00FF7039">
        <w:trPr>
          <w:trHeight w:val="340"/>
        </w:trPr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AC754F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 xml:space="preserve">Non-codable utterance </w:t>
            </w:r>
          </w:p>
        </w:tc>
        <w:tc>
          <w:tcPr>
            <w:tcW w:w="113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6CFE" w:rsidRPr="008122C6" w:rsidRDefault="00556CFE" w:rsidP="00FF7039">
            <w:pPr>
              <w:shd w:val="clear" w:color="auto" w:fill="FFFFFF" w:themeFill="background1"/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</w:pPr>
            <w:r w:rsidRPr="00AC754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sv-SE"/>
              </w:rPr>
              <w:t>All utterances not codable with the system</w:t>
            </w:r>
          </w:p>
        </w:tc>
      </w:tr>
    </w:tbl>
    <w:p w:rsidR="00556CFE" w:rsidRPr="008122C6" w:rsidRDefault="00556CFE" w:rsidP="00556CFE">
      <w:pPr>
        <w:shd w:val="clear" w:color="auto" w:fill="FFFFFF" w:themeFill="background1"/>
        <w:spacing w:line="360" w:lineRule="auto"/>
        <w:rPr>
          <w:rFonts w:asciiTheme="majorHAnsi" w:eastAsia="Times New Roman" w:hAnsiTheme="majorHAnsi" w:cstheme="majorHAnsi"/>
          <w:sz w:val="24"/>
          <w:szCs w:val="24"/>
          <w:lang w:val="en-GB" w:eastAsia="sv-SE"/>
        </w:rPr>
      </w:pPr>
    </w:p>
    <w:bookmarkEnd w:id="0"/>
    <w:p w:rsidR="0094636B" w:rsidRDefault="0094636B"/>
    <w:sectPr w:rsidR="0094636B" w:rsidSect="000F4EDA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F4EDA">
      <w:pPr>
        <w:spacing w:after="0" w:line="240" w:lineRule="auto"/>
      </w:pPr>
      <w:r>
        <w:separator/>
      </w:r>
    </w:p>
  </w:endnote>
  <w:endnote w:type="continuationSeparator" w:id="0">
    <w:p w:rsidR="00000000" w:rsidRDefault="000F4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58D" w:rsidRDefault="00556CFE" w:rsidP="00857A3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33</w:t>
    </w:r>
    <w:r>
      <w:rPr>
        <w:rStyle w:val="PageNumber"/>
      </w:rPr>
      <w:fldChar w:fldCharType="end"/>
    </w:r>
  </w:p>
  <w:p w:rsidR="0044558D" w:rsidRDefault="000F4EDA" w:rsidP="007D38C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26932158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44558D" w:rsidRDefault="00556CFE" w:rsidP="00857A3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:rsidR="0044558D" w:rsidRDefault="000F4EDA" w:rsidP="004D068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F4EDA">
      <w:pPr>
        <w:spacing w:after="0" w:line="240" w:lineRule="auto"/>
      </w:pPr>
      <w:r>
        <w:separator/>
      </w:r>
    </w:p>
  </w:footnote>
  <w:footnote w:type="continuationSeparator" w:id="0">
    <w:p w:rsidR="00000000" w:rsidRDefault="000F4E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2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CFE"/>
    <w:rsid w:val="000F4EDA"/>
    <w:rsid w:val="002D0CCD"/>
    <w:rsid w:val="00556CFE"/>
    <w:rsid w:val="0094636B"/>
    <w:rsid w:val="00C9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2991FE-2CCD-4E09-9433-F9E77396D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CFE"/>
    <w:rPr>
      <w:lang w:val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C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CF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v-SE"/>
    </w:rPr>
  </w:style>
  <w:style w:type="paragraph" w:styleId="Footer">
    <w:name w:val="footer"/>
    <w:basedOn w:val="Normal"/>
    <w:link w:val="FooterChar"/>
    <w:uiPriority w:val="99"/>
    <w:unhideWhenUsed/>
    <w:rsid w:val="00556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CFE"/>
    <w:rPr>
      <w:lang w:val="sv-SE"/>
    </w:rPr>
  </w:style>
  <w:style w:type="character" w:styleId="PageNumber">
    <w:name w:val="page number"/>
    <w:basedOn w:val="DefaultParagraphFont"/>
    <w:uiPriority w:val="99"/>
    <w:semiHidden/>
    <w:unhideWhenUsed/>
    <w:rsid w:val="00556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1804</Characters>
  <Application>Microsoft Office Word</Application>
  <DocSecurity>0</DocSecurity>
  <Lines>15</Lines>
  <Paragraphs>4</Paragraphs>
  <ScaleCrop>false</ScaleCrop>
  <Company>HP Inc.</Company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Sowmya S</dc:creator>
  <cp:keywords/>
  <dc:description/>
  <cp:lastModifiedBy>Sowmya S</cp:lastModifiedBy>
  <cp:revision>2</cp:revision>
  <dcterms:created xsi:type="dcterms:W3CDTF">2024-11-11T13:05:00Z</dcterms:created>
  <dcterms:modified xsi:type="dcterms:W3CDTF">2024-11-12T09:33:00Z</dcterms:modified>
</cp:coreProperties>
</file>