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BFED" w14:textId="78651BE6" w:rsidR="001A2020" w:rsidRPr="001A2020" w:rsidRDefault="001A2020" w:rsidP="00215AB5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Supplemental </w:t>
      </w:r>
      <w:r w:rsidRPr="001A202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DB7227">
        <w:rPr>
          <w:rFonts w:ascii="Times New Roman" w:hAnsi="Times New Roman" w:cs="Times New Roman"/>
          <w:b/>
          <w:bCs/>
          <w:lang w:val="en-US"/>
        </w:rPr>
        <w:t>5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3845F2" w:rsidRPr="003845F2">
        <w:rPr>
          <w:rFonts w:ascii="Times New Roman" w:hAnsi="Times New Roman" w:cs="Times New Roman"/>
          <w:b/>
          <w:bCs/>
          <w:lang w:val="en-US"/>
        </w:rPr>
        <w:t>Standardized 30-</w:t>
      </w:r>
      <w:r w:rsidR="003845F2">
        <w:rPr>
          <w:rFonts w:ascii="Times New Roman" w:hAnsi="Times New Roman" w:cs="Times New Roman"/>
          <w:b/>
          <w:bCs/>
          <w:lang w:val="en-US"/>
        </w:rPr>
        <w:t>d</w:t>
      </w:r>
      <w:r w:rsidR="003845F2" w:rsidRPr="003845F2">
        <w:rPr>
          <w:rFonts w:ascii="Times New Roman" w:hAnsi="Times New Roman" w:cs="Times New Roman"/>
          <w:b/>
          <w:bCs/>
          <w:lang w:val="en-US"/>
        </w:rPr>
        <w:t xml:space="preserve">ay </w:t>
      </w:r>
      <w:r w:rsidR="003845F2">
        <w:rPr>
          <w:rFonts w:ascii="Times New Roman" w:hAnsi="Times New Roman" w:cs="Times New Roman"/>
          <w:b/>
          <w:bCs/>
          <w:lang w:val="en-US"/>
        </w:rPr>
        <w:t>s</w:t>
      </w:r>
      <w:r w:rsidR="003845F2" w:rsidRPr="003845F2">
        <w:rPr>
          <w:rFonts w:ascii="Times New Roman" w:hAnsi="Times New Roman" w:cs="Times New Roman"/>
          <w:b/>
          <w:bCs/>
          <w:lang w:val="en-US"/>
        </w:rPr>
        <w:t xml:space="preserve">urvival </w:t>
      </w:r>
      <w:r w:rsidR="003845F2">
        <w:rPr>
          <w:rFonts w:ascii="Times New Roman" w:hAnsi="Times New Roman" w:cs="Times New Roman"/>
          <w:b/>
          <w:bCs/>
          <w:lang w:val="en-US"/>
        </w:rPr>
        <w:t>p</w:t>
      </w:r>
      <w:r w:rsidR="003845F2" w:rsidRPr="003845F2">
        <w:rPr>
          <w:rFonts w:ascii="Times New Roman" w:hAnsi="Times New Roman" w:cs="Times New Roman"/>
          <w:b/>
          <w:bCs/>
          <w:lang w:val="en-US"/>
        </w:rPr>
        <w:t xml:space="preserve">robability and average risk ratio in patients with OHCA of presumed cardiac cause according to </w:t>
      </w:r>
      <w:proofErr w:type="spellStart"/>
      <w:r w:rsidR="003845F2" w:rsidRPr="003845F2">
        <w:rPr>
          <w:rFonts w:ascii="Times New Roman" w:hAnsi="Times New Roman" w:cs="Times New Roman"/>
          <w:b/>
          <w:bCs/>
          <w:lang w:val="en-US"/>
        </w:rPr>
        <w:t>kalemia</w:t>
      </w:r>
      <w:proofErr w:type="spellEnd"/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1726"/>
        <w:gridCol w:w="1924"/>
        <w:gridCol w:w="1925"/>
        <w:gridCol w:w="1925"/>
      </w:tblGrid>
      <w:tr w:rsidR="001A2020" w:rsidRPr="00903298" w14:paraId="6557F7B2" w14:textId="77777777" w:rsidTr="00166CB0">
        <w:tc>
          <w:tcPr>
            <w:tcW w:w="2122" w:type="dxa"/>
          </w:tcPr>
          <w:p w14:paraId="341920BA" w14:textId="77777777" w:rsidR="001A2020" w:rsidRPr="001A2020" w:rsidRDefault="001A2020" w:rsidP="00215AB5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Potassium level</w:t>
            </w:r>
          </w:p>
        </w:tc>
        <w:tc>
          <w:tcPr>
            <w:tcW w:w="1726" w:type="dxa"/>
          </w:tcPr>
          <w:p w14:paraId="43094BEC" w14:textId="2C17BB2C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Total number of patients (</w:t>
            </w:r>
            <w:r w:rsidR="00174D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3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,</w:t>
            </w:r>
            <w:r w:rsidR="00174D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755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1924" w:type="dxa"/>
          </w:tcPr>
          <w:p w14:paraId="56B27A18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Events,</w:t>
            </w:r>
          </w:p>
          <w:p w14:paraId="1802D100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925" w:type="dxa"/>
          </w:tcPr>
          <w:p w14:paraId="3F189E27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30-day survival probability, </w:t>
            </w:r>
          </w:p>
          <w:p w14:paraId="2E781E01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% (95% </w:t>
            </w:r>
            <w:proofErr w:type="gramStart"/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CI)*</w:t>
            </w:r>
            <w:proofErr w:type="gramEnd"/>
          </w:p>
        </w:tc>
        <w:tc>
          <w:tcPr>
            <w:tcW w:w="1925" w:type="dxa"/>
          </w:tcPr>
          <w:p w14:paraId="5123CC0D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Standardized average risk ratio (95% CI)</w:t>
            </w:r>
          </w:p>
        </w:tc>
      </w:tr>
      <w:tr w:rsidR="00174D2A" w:rsidRPr="001A2020" w14:paraId="63E9FB0D" w14:textId="77777777" w:rsidTr="00166CB0">
        <w:tc>
          <w:tcPr>
            <w:tcW w:w="2122" w:type="dxa"/>
          </w:tcPr>
          <w:p w14:paraId="258C03DA" w14:textId="71E0D53C" w:rsidR="00174D2A" w:rsidRPr="001A2020" w:rsidRDefault="00174D2A" w:rsidP="00174D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&lt;2.5 mmol/L</w:t>
            </w:r>
          </w:p>
        </w:tc>
        <w:tc>
          <w:tcPr>
            <w:tcW w:w="1726" w:type="dxa"/>
          </w:tcPr>
          <w:p w14:paraId="077C8F73" w14:textId="7ED2B28F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</w:t>
            </w:r>
          </w:p>
        </w:tc>
        <w:tc>
          <w:tcPr>
            <w:tcW w:w="1924" w:type="dxa"/>
          </w:tcPr>
          <w:p w14:paraId="5097ECAB" w14:textId="7FA6DA05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 (58.5)</w:t>
            </w:r>
          </w:p>
        </w:tc>
        <w:tc>
          <w:tcPr>
            <w:tcW w:w="1925" w:type="dxa"/>
          </w:tcPr>
          <w:p w14:paraId="6F5F374E" w14:textId="08F27665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 (4.7-5.5)</w:t>
            </w:r>
          </w:p>
        </w:tc>
        <w:tc>
          <w:tcPr>
            <w:tcW w:w="1925" w:type="dxa"/>
          </w:tcPr>
          <w:p w14:paraId="32D9ADB6" w14:textId="26B5CFB3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0.84 (0.60-1.08)</w:t>
            </w:r>
          </w:p>
        </w:tc>
      </w:tr>
      <w:tr w:rsidR="00174D2A" w:rsidRPr="001A2020" w14:paraId="2D2C1E5A" w14:textId="77777777" w:rsidTr="00166CB0">
        <w:tc>
          <w:tcPr>
            <w:tcW w:w="2122" w:type="dxa"/>
          </w:tcPr>
          <w:p w14:paraId="1CD47B2E" w14:textId="470DA788" w:rsidR="00174D2A" w:rsidRPr="001A2020" w:rsidRDefault="00174D2A" w:rsidP="00174D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2.5-2.9 mmol/L</w:t>
            </w:r>
          </w:p>
        </w:tc>
        <w:tc>
          <w:tcPr>
            <w:tcW w:w="1726" w:type="dxa"/>
          </w:tcPr>
          <w:p w14:paraId="1E864611" w14:textId="2484880D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172</w:t>
            </w:r>
          </w:p>
        </w:tc>
        <w:tc>
          <w:tcPr>
            <w:tcW w:w="1924" w:type="dxa"/>
          </w:tcPr>
          <w:p w14:paraId="203AB00D" w14:textId="1AC07256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104 (60.5)</w:t>
            </w:r>
          </w:p>
        </w:tc>
        <w:tc>
          <w:tcPr>
            <w:tcW w:w="1925" w:type="dxa"/>
          </w:tcPr>
          <w:p w14:paraId="0680AD35" w14:textId="65E10326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 (5.5-6.1)</w:t>
            </w:r>
          </w:p>
        </w:tc>
        <w:tc>
          <w:tcPr>
            <w:tcW w:w="1925" w:type="dxa"/>
          </w:tcPr>
          <w:p w14:paraId="11816C80" w14:textId="0CF8D383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0.95 (0.86-1.04)</w:t>
            </w:r>
          </w:p>
        </w:tc>
      </w:tr>
      <w:tr w:rsidR="00174D2A" w:rsidRPr="001A2020" w14:paraId="1FC6D66F" w14:textId="77777777" w:rsidTr="00166CB0">
        <w:tc>
          <w:tcPr>
            <w:tcW w:w="2122" w:type="dxa"/>
          </w:tcPr>
          <w:p w14:paraId="109530D9" w14:textId="77777777" w:rsidR="00174D2A" w:rsidRPr="001A2020" w:rsidRDefault="00174D2A" w:rsidP="00174D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3.0-3.4 mmol/L</w:t>
            </w:r>
          </w:p>
        </w:tc>
        <w:tc>
          <w:tcPr>
            <w:tcW w:w="1726" w:type="dxa"/>
          </w:tcPr>
          <w:p w14:paraId="467FB99E" w14:textId="546D50D9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639</w:t>
            </w:r>
          </w:p>
        </w:tc>
        <w:tc>
          <w:tcPr>
            <w:tcW w:w="1924" w:type="dxa"/>
          </w:tcPr>
          <w:p w14:paraId="2D00B280" w14:textId="63379CA4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458 (71.7)</w:t>
            </w:r>
          </w:p>
        </w:tc>
        <w:tc>
          <w:tcPr>
            <w:tcW w:w="1925" w:type="dxa"/>
          </w:tcPr>
          <w:p w14:paraId="0ECC92A6" w14:textId="5ED5B9B6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6.5 (6.2-6.7)</w:t>
            </w:r>
          </w:p>
        </w:tc>
        <w:tc>
          <w:tcPr>
            <w:tcW w:w="1925" w:type="dxa"/>
          </w:tcPr>
          <w:p w14:paraId="59229BFB" w14:textId="37CFBDFD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1.07 (1.01-1.12)</w:t>
            </w:r>
          </w:p>
        </w:tc>
      </w:tr>
      <w:tr w:rsidR="00174D2A" w:rsidRPr="001A2020" w14:paraId="7BC3340E" w14:textId="77777777" w:rsidTr="00166CB0">
        <w:tc>
          <w:tcPr>
            <w:tcW w:w="2122" w:type="dxa"/>
          </w:tcPr>
          <w:p w14:paraId="3BCF0BA4" w14:textId="4492993E" w:rsidR="00174D2A" w:rsidRPr="001A2020" w:rsidRDefault="00174D2A" w:rsidP="00174D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3.5-4.6 mmol/L</w:t>
            </w:r>
          </w:p>
        </w:tc>
        <w:tc>
          <w:tcPr>
            <w:tcW w:w="1726" w:type="dxa"/>
          </w:tcPr>
          <w:p w14:paraId="10FE6620" w14:textId="3199D948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2192</w:t>
            </w:r>
          </w:p>
        </w:tc>
        <w:tc>
          <w:tcPr>
            <w:tcW w:w="1924" w:type="dxa"/>
          </w:tcPr>
          <w:p w14:paraId="0AA0A169" w14:textId="61F8EBF2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1375 (62.5)</w:t>
            </w:r>
          </w:p>
        </w:tc>
        <w:tc>
          <w:tcPr>
            <w:tcW w:w="1925" w:type="dxa"/>
          </w:tcPr>
          <w:p w14:paraId="4F5CED12" w14:textId="51049E55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 (5.8-6.3)</w:t>
            </w:r>
          </w:p>
        </w:tc>
        <w:tc>
          <w:tcPr>
            <w:tcW w:w="1925" w:type="dxa"/>
          </w:tcPr>
          <w:p w14:paraId="3AFFA0A9" w14:textId="2662B780" w:rsidR="00174D2A" w:rsidRPr="00E107F7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D61C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Ref.</w:t>
            </w:r>
          </w:p>
        </w:tc>
      </w:tr>
      <w:tr w:rsidR="00174D2A" w:rsidRPr="001A2020" w14:paraId="7A4B00DE" w14:textId="77777777" w:rsidTr="00166CB0">
        <w:tc>
          <w:tcPr>
            <w:tcW w:w="2122" w:type="dxa"/>
          </w:tcPr>
          <w:p w14:paraId="418A81DF" w14:textId="7676BF37" w:rsidR="00174D2A" w:rsidRPr="001A2020" w:rsidRDefault="00174D2A" w:rsidP="00174D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4.7-5.5 mmol/L</w:t>
            </w:r>
          </w:p>
        </w:tc>
        <w:tc>
          <w:tcPr>
            <w:tcW w:w="1726" w:type="dxa"/>
          </w:tcPr>
          <w:p w14:paraId="79A51961" w14:textId="663FC8DB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924" w:type="dxa"/>
          </w:tcPr>
          <w:p w14:paraId="4DCBA87B" w14:textId="5DC208D2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172 (36.8)</w:t>
            </w:r>
          </w:p>
        </w:tc>
        <w:tc>
          <w:tcPr>
            <w:tcW w:w="1925" w:type="dxa"/>
          </w:tcPr>
          <w:p w14:paraId="190B5578" w14:textId="67BF65CF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4.6 (4.3-4.9)</w:t>
            </w:r>
          </w:p>
        </w:tc>
        <w:tc>
          <w:tcPr>
            <w:tcW w:w="1925" w:type="dxa"/>
          </w:tcPr>
          <w:p w14:paraId="62DAADD0" w14:textId="1C541145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0.76 (0.70-0.83)</w:t>
            </w:r>
          </w:p>
        </w:tc>
      </w:tr>
      <w:tr w:rsidR="00174D2A" w:rsidRPr="001A2020" w14:paraId="202D735F" w14:textId="77777777" w:rsidTr="00166CB0">
        <w:tc>
          <w:tcPr>
            <w:tcW w:w="2122" w:type="dxa"/>
          </w:tcPr>
          <w:p w14:paraId="392E7C9A" w14:textId="5E1C15A2" w:rsidR="00174D2A" w:rsidRPr="001A2020" w:rsidRDefault="00174D2A" w:rsidP="00174D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5.6-6.0 mmol/L</w:t>
            </w:r>
          </w:p>
        </w:tc>
        <w:tc>
          <w:tcPr>
            <w:tcW w:w="1726" w:type="dxa"/>
          </w:tcPr>
          <w:p w14:paraId="476EE8A0" w14:textId="5F61B4F0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24" w:type="dxa"/>
          </w:tcPr>
          <w:p w14:paraId="04DF2350" w14:textId="0DDA0EAA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30 (30.0)</w:t>
            </w:r>
          </w:p>
        </w:tc>
        <w:tc>
          <w:tcPr>
            <w:tcW w:w="1925" w:type="dxa"/>
          </w:tcPr>
          <w:p w14:paraId="7F5A57BA" w14:textId="728BD6B0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4.5 (4.0-5.0)</w:t>
            </w:r>
          </w:p>
        </w:tc>
        <w:tc>
          <w:tcPr>
            <w:tcW w:w="1925" w:type="dxa"/>
          </w:tcPr>
          <w:p w14:paraId="47E46618" w14:textId="26BCB020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0.75 (0.60-0.89)</w:t>
            </w:r>
          </w:p>
        </w:tc>
      </w:tr>
      <w:tr w:rsidR="00174D2A" w:rsidRPr="001A2020" w14:paraId="1C10F7BF" w14:textId="77777777" w:rsidTr="00166CB0">
        <w:tc>
          <w:tcPr>
            <w:tcW w:w="2122" w:type="dxa"/>
          </w:tcPr>
          <w:p w14:paraId="16C04366" w14:textId="68C71A4B" w:rsidR="00174D2A" w:rsidRPr="001A2020" w:rsidRDefault="00174D2A" w:rsidP="00174D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&gt;6.0 mmol/L</w:t>
            </w:r>
          </w:p>
        </w:tc>
        <w:tc>
          <w:tcPr>
            <w:tcW w:w="1726" w:type="dxa"/>
          </w:tcPr>
          <w:p w14:paraId="68E652B4" w14:textId="14C02310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924" w:type="dxa"/>
          </w:tcPr>
          <w:p w14:paraId="66FFBB80" w14:textId="72215457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36 (25.2)</w:t>
            </w:r>
          </w:p>
        </w:tc>
        <w:tc>
          <w:tcPr>
            <w:tcW w:w="1925" w:type="dxa"/>
          </w:tcPr>
          <w:p w14:paraId="7BC8FDDB" w14:textId="33A1D5E5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3.9 (3.6-4.7)</w:t>
            </w:r>
          </w:p>
        </w:tc>
        <w:tc>
          <w:tcPr>
            <w:tcW w:w="1925" w:type="dxa"/>
          </w:tcPr>
          <w:p w14:paraId="68BFAB06" w14:textId="6B87B934" w:rsidR="00174D2A" w:rsidRPr="00174D2A" w:rsidRDefault="00174D2A" w:rsidP="00174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4D2A">
              <w:rPr>
                <w:rFonts w:ascii="Times New Roman" w:hAnsi="Times New Roman" w:cs="Times New Roman"/>
                <w:sz w:val="24"/>
                <w:szCs w:val="24"/>
              </w:rPr>
              <w:t>0.63 (0.53-0.74)</w:t>
            </w:r>
          </w:p>
        </w:tc>
      </w:tr>
    </w:tbl>
    <w:p w14:paraId="717F1A19" w14:textId="652BE353" w:rsidR="001A2020" w:rsidRDefault="00792571" w:rsidP="00D23BB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792571">
        <w:rPr>
          <w:rFonts w:ascii="Times New Roman" w:hAnsi="Times New Roman" w:cs="Times New Roman"/>
          <w:lang w:val="en-US"/>
        </w:rPr>
        <w:t xml:space="preserve">* The models included age, sex, Charlson score, witnessed status, performance of </w:t>
      </w:r>
      <w:r w:rsidR="00D23BBF">
        <w:rPr>
          <w:rFonts w:ascii="Times New Roman" w:hAnsi="Times New Roman" w:cs="Times New Roman"/>
          <w:lang w:val="en-US"/>
        </w:rPr>
        <w:t>cardiopulmonary resuscitation (</w:t>
      </w:r>
      <w:r w:rsidRPr="00792571">
        <w:rPr>
          <w:rFonts w:ascii="Times New Roman" w:hAnsi="Times New Roman" w:cs="Times New Roman"/>
          <w:lang w:val="en-US"/>
        </w:rPr>
        <w:t>CPR</w:t>
      </w:r>
      <w:r w:rsidR="00D23BBF">
        <w:rPr>
          <w:rFonts w:ascii="Times New Roman" w:hAnsi="Times New Roman" w:cs="Times New Roman"/>
          <w:lang w:val="en-US"/>
        </w:rPr>
        <w:t>)</w:t>
      </w:r>
      <w:r w:rsidR="00D66DFA">
        <w:rPr>
          <w:rFonts w:ascii="Times New Roman" w:hAnsi="Times New Roman" w:cs="Times New Roman"/>
          <w:lang w:val="en-US"/>
        </w:rPr>
        <w:t>,</w:t>
      </w:r>
      <w:r w:rsidRPr="00792571">
        <w:rPr>
          <w:rFonts w:ascii="Times New Roman" w:hAnsi="Times New Roman" w:cs="Times New Roman"/>
          <w:lang w:val="en-US"/>
        </w:rPr>
        <w:t xml:space="preserve"> and first registered heart rhythm.</w:t>
      </w:r>
      <w:r w:rsidR="00D23BBF">
        <w:rPr>
          <w:rFonts w:ascii="Times New Roman" w:hAnsi="Times New Roman" w:cs="Times New Roman"/>
          <w:lang w:val="en-US"/>
        </w:rPr>
        <w:t xml:space="preserve"> OHCA out-of-hospital cardiac arrest.</w:t>
      </w:r>
    </w:p>
    <w:p w14:paraId="1C6390C4" w14:textId="5FBCC509" w:rsidR="003845F2" w:rsidRPr="00792571" w:rsidRDefault="003845F2" w:rsidP="00D23BB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sectPr w:rsidR="003845F2" w:rsidRPr="00792571" w:rsidSect="00205DE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BE"/>
    <w:rsid w:val="00072310"/>
    <w:rsid w:val="00174D2A"/>
    <w:rsid w:val="001A2020"/>
    <w:rsid w:val="00205DE3"/>
    <w:rsid w:val="00215AB5"/>
    <w:rsid w:val="002277BE"/>
    <w:rsid w:val="003845F2"/>
    <w:rsid w:val="003B083F"/>
    <w:rsid w:val="00677B54"/>
    <w:rsid w:val="00792571"/>
    <w:rsid w:val="00903298"/>
    <w:rsid w:val="00B370A0"/>
    <w:rsid w:val="00C342B4"/>
    <w:rsid w:val="00D23BBF"/>
    <w:rsid w:val="00D66DFA"/>
    <w:rsid w:val="00DB7227"/>
    <w:rsid w:val="00E03872"/>
    <w:rsid w:val="00E107F7"/>
    <w:rsid w:val="00EE022B"/>
    <w:rsid w:val="00F52FA2"/>
    <w:rsid w:val="00F8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525A75"/>
  <w15:chartTrackingRefBased/>
  <w15:docId w15:val="{71119806-E5B8-0C4A-8B46-9CD36DCF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A2020"/>
    <w:rPr>
      <w:rFonts w:eastAsiaTheme="minorEastAsia"/>
      <w:sz w:val="22"/>
      <w:szCs w:val="22"/>
      <w:lang w:val="it-IT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Byrne Faurholt Aagaard</dc:creator>
  <cp:keywords/>
  <dc:description/>
  <cp:lastModifiedBy>Christina Byrne</cp:lastModifiedBy>
  <cp:revision>5</cp:revision>
  <dcterms:created xsi:type="dcterms:W3CDTF">2025-05-16T12:13:00Z</dcterms:created>
  <dcterms:modified xsi:type="dcterms:W3CDTF">2025-06-18T08:32:00Z</dcterms:modified>
</cp:coreProperties>
</file>