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BFED" w14:textId="411E9AB4" w:rsidR="001A2020" w:rsidRPr="001A2020" w:rsidRDefault="001A2020" w:rsidP="0000413F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Supplemental </w:t>
      </w:r>
      <w:r w:rsidRPr="001A202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FB3DA4">
        <w:rPr>
          <w:rFonts w:ascii="Times New Roman" w:hAnsi="Times New Roman" w:cs="Times New Roman"/>
          <w:b/>
          <w:bCs/>
          <w:lang w:val="en-US"/>
        </w:rPr>
        <w:t>6</w:t>
      </w:r>
      <w:r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D7486B" w:rsidRPr="00D7486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Standardized 30-Day survival probability and average risk ratio in patients with OHCA according to </w:t>
      </w:r>
      <w:proofErr w:type="spellStart"/>
      <w:r w:rsidR="00D7486B" w:rsidRPr="00D7486B">
        <w:rPr>
          <w:rFonts w:ascii="Times New Roman" w:hAnsi="Times New Roman" w:cs="Times New Roman"/>
          <w:b/>
          <w:bCs/>
          <w:color w:val="000000" w:themeColor="text1"/>
          <w:lang w:val="en-US"/>
        </w:rPr>
        <w:t>kalaemia</w:t>
      </w:r>
      <w:proofErr w:type="spellEnd"/>
      <w:r w:rsidR="00D7486B" w:rsidRPr="00D7486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adjusting for time to ROSC</w:t>
      </w: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726"/>
        <w:gridCol w:w="1924"/>
        <w:gridCol w:w="1925"/>
        <w:gridCol w:w="1925"/>
      </w:tblGrid>
      <w:tr w:rsidR="001A2020" w:rsidRPr="0000413F" w14:paraId="6557F7B2" w14:textId="77777777" w:rsidTr="00166CB0">
        <w:tc>
          <w:tcPr>
            <w:tcW w:w="2122" w:type="dxa"/>
          </w:tcPr>
          <w:p w14:paraId="341920BA" w14:textId="77777777" w:rsidR="001A2020" w:rsidRPr="001A2020" w:rsidRDefault="001A2020" w:rsidP="00215AB5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Potassium level</w:t>
            </w:r>
          </w:p>
        </w:tc>
        <w:tc>
          <w:tcPr>
            <w:tcW w:w="1726" w:type="dxa"/>
          </w:tcPr>
          <w:p w14:paraId="43094BEC" w14:textId="3A0503E8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Total number of patients (</w:t>
            </w:r>
            <w:r w:rsidR="0000413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3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,</w:t>
            </w:r>
            <w:r w:rsidR="00D743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772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1924" w:type="dxa"/>
          </w:tcPr>
          <w:p w14:paraId="56B27A18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Events,</w:t>
            </w:r>
          </w:p>
          <w:p w14:paraId="1802D100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n (%)</w:t>
            </w:r>
          </w:p>
        </w:tc>
        <w:tc>
          <w:tcPr>
            <w:tcW w:w="1925" w:type="dxa"/>
          </w:tcPr>
          <w:p w14:paraId="3F189E27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30-day survival probability, </w:t>
            </w:r>
          </w:p>
          <w:p w14:paraId="2E781E01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 xml:space="preserve">% (95% </w:t>
            </w:r>
            <w:proofErr w:type="gramStart"/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CI)*</w:t>
            </w:r>
            <w:proofErr w:type="gramEnd"/>
          </w:p>
        </w:tc>
        <w:tc>
          <w:tcPr>
            <w:tcW w:w="1925" w:type="dxa"/>
          </w:tcPr>
          <w:p w14:paraId="5123CC0D" w14:textId="77777777" w:rsidR="001A2020" w:rsidRPr="001A2020" w:rsidRDefault="001A2020" w:rsidP="00215AB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</w:pPr>
            <w:r w:rsidRPr="001A20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GB"/>
              </w:rPr>
              <w:t>Standardized average risk ratio (95% CI)</w:t>
            </w:r>
          </w:p>
        </w:tc>
      </w:tr>
      <w:tr w:rsidR="006B0986" w:rsidRPr="001A2020" w14:paraId="63E9FB0D" w14:textId="77777777" w:rsidTr="00BB58FE">
        <w:tc>
          <w:tcPr>
            <w:tcW w:w="2122" w:type="dxa"/>
          </w:tcPr>
          <w:p w14:paraId="258C03DA" w14:textId="71E0D53C" w:rsidR="006B0986" w:rsidRPr="001A2020" w:rsidRDefault="006B0986" w:rsidP="006B098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&lt;2.5 mmol/L</w:t>
            </w:r>
          </w:p>
        </w:tc>
        <w:tc>
          <w:tcPr>
            <w:tcW w:w="1726" w:type="dxa"/>
          </w:tcPr>
          <w:p w14:paraId="077C8F73" w14:textId="3244F188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24" w:type="dxa"/>
          </w:tcPr>
          <w:p w14:paraId="5097ECAB" w14:textId="10B4192D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20 (50.0)</w:t>
            </w:r>
          </w:p>
        </w:tc>
        <w:tc>
          <w:tcPr>
            <w:tcW w:w="1925" w:type="dxa"/>
          </w:tcPr>
          <w:p w14:paraId="6F5F374E" w14:textId="0F99F5EC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4.1 (3.7-4.5)</w:t>
            </w:r>
          </w:p>
        </w:tc>
        <w:tc>
          <w:tcPr>
            <w:tcW w:w="1925" w:type="dxa"/>
          </w:tcPr>
          <w:p w14:paraId="32D9ADB6" w14:textId="52DC12E6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0.73 (0.49-0.97)</w:t>
            </w:r>
          </w:p>
        </w:tc>
      </w:tr>
      <w:tr w:rsidR="006B0986" w:rsidRPr="001A2020" w14:paraId="2D2C1E5A" w14:textId="77777777" w:rsidTr="009243DA">
        <w:tc>
          <w:tcPr>
            <w:tcW w:w="2122" w:type="dxa"/>
          </w:tcPr>
          <w:p w14:paraId="1CD47B2E" w14:textId="470DA788" w:rsidR="006B0986" w:rsidRPr="001A2020" w:rsidRDefault="006B0986" w:rsidP="006B098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2.5-2.9 mmol/L</w:t>
            </w:r>
          </w:p>
        </w:tc>
        <w:tc>
          <w:tcPr>
            <w:tcW w:w="1726" w:type="dxa"/>
          </w:tcPr>
          <w:p w14:paraId="1E864611" w14:textId="53E41FC7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924" w:type="dxa"/>
          </w:tcPr>
          <w:p w14:paraId="203AB00D" w14:textId="392AFC40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87 (51.8)</w:t>
            </w:r>
          </w:p>
        </w:tc>
        <w:tc>
          <w:tcPr>
            <w:tcW w:w="1925" w:type="dxa"/>
          </w:tcPr>
          <w:p w14:paraId="0680AD35" w14:textId="6603587B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5.0 (4.4-5.6)</w:t>
            </w:r>
          </w:p>
        </w:tc>
        <w:tc>
          <w:tcPr>
            <w:tcW w:w="1925" w:type="dxa"/>
          </w:tcPr>
          <w:p w14:paraId="11816C80" w14:textId="533EE0EB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0.91 (0.80-1.01)</w:t>
            </w:r>
          </w:p>
        </w:tc>
      </w:tr>
      <w:tr w:rsidR="006B0986" w:rsidRPr="001A2020" w14:paraId="1FC6D66F" w14:textId="77777777" w:rsidTr="00A51E68">
        <w:tc>
          <w:tcPr>
            <w:tcW w:w="2122" w:type="dxa"/>
          </w:tcPr>
          <w:p w14:paraId="109530D9" w14:textId="77777777" w:rsidR="006B0986" w:rsidRPr="001A2020" w:rsidRDefault="006B0986" w:rsidP="006B0986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3.0-3.4 mmol/L</w:t>
            </w:r>
          </w:p>
        </w:tc>
        <w:tc>
          <w:tcPr>
            <w:tcW w:w="1726" w:type="dxa"/>
          </w:tcPr>
          <w:p w14:paraId="467FB99E" w14:textId="7AEE277D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924" w:type="dxa"/>
          </w:tcPr>
          <w:p w14:paraId="2D00B280" w14:textId="1BC1EBF5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399 (64.3)</w:t>
            </w:r>
          </w:p>
        </w:tc>
        <w:tc>
          <w:tcPr>
            <w:tcW w:w="1925" w:type="dxa"/>
          </w:tcPr>
          <w:p w14:paraId="0ECC92A6" w14:textId="1F3E4673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5.8 (5.5-6.2)</w:t>
            </w:r>
          </w:p>
        </w:tc>
        <w:tc>
          <w:tcPr>
            <w:tcW w:w="1925" w:type="dxa"/>
          </w:tcPr>
          <w:p w14:paraId="59229BFB" w14:textId="23D50356" w:rsidR="006B0986" w:rsidRPr="006B0986" w:rsidRDefault="006B0986" w:rsidP="006B098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B0986">
              <w:rPr>
                <w:rFonts w:ascii="Times New Roman" w:hAnsi="Times New Roman" w:cs="Times New Roman"/>
                <w:sz w:val="24"/>
                <w:szCs w:val="24"/>
              </w:rPr>
              <w:t>1.07 (1.01-1.13)</w:t>
            </w:r>
          </w:p>
        </w:tc>
      </w:tr>
      <w:tr w:rsidR="00FB3DA4" w:rsidRPr="001A2020" w14:paraId="7BC3340E" w14:textId="77777777" w:rsidTr="00505B42">
        <w:tc>
          <w:tcPr>
            <w:tcW w:w="2122" w:type="dxa"/>
          </w:tcPr>
          <w:p w14:paraId="3BCF0BA4" w14:textId="4492993E" w:rsidR="00FB3DA4" w:rsidRPr="001A2020" w:rsidRDefault="00FB3DA4" w:rsidP="00FB3DA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3.5-4.6 mmol/L</w:t>
            </w:r>
          </w:p>
        </w:tc>
        <w:tc>
          <w:tcPr>
            <w:tcW w:w="1726" w:type="dxa"/>
          </w:tcPr>
          <w:p w14:paraId="10FE6620" w14:textId="01A075FF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1924" w:type="dxa"/>
          </w:tcPr>
          <w:p w14:paraId="0AA0A169" w14:textId="03DB6FFD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223 (56.6)</w:t>
            </w:r>
          </w:p>
        </w:tc>
        <w:tc>
          <w:tcPr>
            <w:tcW w:w="1925" w:type="dxa"/>
          </w:tcPr>
          <w:p w14:paraId="4F5CED12" w14:textId="6A2C51B9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5.5 (5.1-5.9)</w:t>
            </w:r>
          </w:p>
        </w:tc>
        <w:tc>
          <w:tcPr>
            <w:tcW w:w="1925" w:type="dxa"/>
          </w:tcPr>
          <w:p w14:paraId="3AFFA0A9" w14:textId="062790A4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Ref.</w:t>
            </w:r>
          </w:p>
        </w:tc>
      </w:tr>
      <w:tr w:rsidR="00FB3DA4" w:rsidRPr="001A2020" w14:paraId="7A4B00DE" w14:textId="77777777" w:rsidTr="00F9344B">
        <w:tc>
          <w:tcPr>
            <w:tcW w:w="2122" w:type="dxa"/>
          </w:tcPr>
          <w:p w14:paraId="418A81DF" w14:textId="7676BF37" w:rsidR="00FB3DA4" w:rsidRPr="001A2020" w:rsidRDefault="00FB3DA4" w:rsidP="00FB3DA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4.7-5.5 mmol/L</w:t>
            </w:r>
          </w:p>
        </w:tc>
        <w:tc>
          <w:tcPr>
            <w:tcW w:w="1726" w:type="dxa"/>
          </w:tcPr>
          <w:p w14:paraId="79A51961" w14:textId="559C6892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502</w:t>
            </w:r>
          </w:p>
        </w:tc>
        <w:tc>
          <w:tcPr>
            <w:tcW w:w="1924" w:type="dxa"/>
          </w:tcPr>
          <w:p w14:paraId="4DCBA87B" w14:textId="663D2C13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169 (33.7)</w:t>
            </w:r>
          </w:p>
        </w:tc>
        <w:tc>
          <w:tcPr>
            <w:tcW w:w="1925" w:type="dxa"/>
          </w:tcPr>
          <w:p w14:paraId="190B5578" w14:textId="08E07449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4.2 (3.9-4.5)</w:t>
            </w:r>
          </w:p>
        </w:tc>
        <w:tc>
          <w:tcPr>
            <w:tcW w:w="1925" w:type="dxa"/>
          </w:tcPr>
          <w:p w14:paraId="62DAADD0" w14:textId="2CFD28C7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0.76 (0.70-0.83)</w:t>
            </w:r>
          </w:p>
        </w:tc>
      </w:tr>
      <w:tr w:rsidR="00FB3DA4" w:rsidRPr="001A2020" w14:paraId="202D735F" w14:textId="77777777" w:rsidTr="00F9344B">
        <w:tc>
          <w:tcPr>
            <w:tcW w:w="2122" w:type="dxa"/>
          </w:tcPr>
          <w:p w14:paraId="392E7C9A" w14:textId="5E1C15A2" w:rsidR="00FB3DA4" w:rsidRPr="001A2020" w:rsidRDefault="00FB3DA4" w:rsidP="00FB3DA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5.6-6.0 mmol/L</w:t>
            </w:r>
          </w:p>
        </w:tc>
        <w:tc>
          <w:tcPr>
            <w:tcW w:w="1726" w:type="dxa"/>
          </w:tcPr>
          <w:p w14:paraId="476EE8A0" w14:textId="5F5E59EB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924" w:type="dxa"/>
          </w:tcPr>
          <w:p w14:paraId="04DF2350" w14:textId="12DBFD9D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30 (25.0)</w:t>
            </w:r>
          </w:p>
        </w:tc>
        <w:tc>
          <w:tcPr>
            <w:tcW w:w="1925" w:type="dxa"/>
          </w:tcPr>
          <w:p w14:paraId="7F5A57BA" w14:textId="53DB2516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3.6 (3.2-4.1)</w:t>
            </w:r>
          </w:p>
        </w:tc>
        <w:tc>
          <w:tcPr>
            <w:tcW w:w="1925" w:type="dxa"/>
          </w:tcPr>
          <w:p w14:paraId="47E46618" w14:textId="15E2CD46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0.65 (0.52-0.79)</w:t>
            </w:r>
          </w:p>
        </w:tc>
      </w:tr>
      <w:tr w:rsidR="00FB3DA4" w:rsidRPr="001A2020" w14:paraId="1C10F7BF" w14:textId="77777777" w:rsidTr="00F9344B">
        <w:tc>
          <w:tcPr>
            <w:tcW w:w="2122" w:type="dxa"/>
          </w:tcPr>
          <w:p w14:paraId="16C04366" w14:textId="68C71A4B" w:rsidR="00FB3DA4" w:rsidRPr="001A2020" w:rsidRDefault="00FB3DA4" w:rsidP="00FB3DA4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  <w:lang w:val="en-US"/>
              </w:rPr>
              <w:t>+</w:t>
            </w:r>
            <w:r w:rsidRPr="001A202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&gt;6.0 mmol/L</w:t>
            </w:r>
          </w:p>
        </w:tc>
        <w:tc>
          <w:tcPr>
            <w:tcW w:w="1726" w:type="dxa"/>
          </w:tcPr>
          <w:p w14:paraId="68E652B4" w14:textId="76EE7D89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924" w:type="dxa"/>
          </w:tcPr>
          <w:p w14:paraId="66FFBB80" w14:textId="27BC8927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32 (19.9)</w:t>
            </w:r>
          </w:p>
        </w:tc>
        <w:tc>
          <w:tcPr>
            <w:tcW w:w="1925" w:type="dxa"/>
          </w:tcPr>
          <w:p w14:paraId="7BC8FDDB" w14:textId="506DD08C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3.0 (2.6-3.5)</w:t>
            </w:r>
          </w:p>
        </w:tc>
        <w:tc>
          <w:tcPr>
            <w:tcW w:w="1925" w:type="dxa"/>
          </w:tcPr>
          <w:p w14:paraId="68BFAB06" w14:textId="65F10A58" w:rsidR="00FB3DA4" w:rsidRPr="00FB3DA4" w:rsidRDefault="00FB3DA4" w:rsidP="00FB3DA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B3DA4">
              <w:rPr>
                <w:rFonts w:ascii="Times New Roman" w:hAnsi="Times New Roman" w:cs="Times New Roman"/>
                <w:sz w:val="24"/>
                <w:szCs w:val="24"/>
              </w:rPr>
              <w:t>0.55 (0.45-0.64)</w:t>
            </w:r>
          </w:p>
        </w:tc>
      </w:tr>
    </w:tbl>
    <w:p w14:paraId="717F1A19" w14:textId="61A5F5EB" w:rsidR="001A2020" w:rsidRPr="00792571" w:rsidRDefault="0000413F" w:rsidP="00D23B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00413F">
        <w:rPr>
          <w:rFonts w:ascii="Times New Roman" w:hAnsi="Times New Roman" w:cs="Times New Roman"/>
          <w:lang w:val="en-US"/>
        </w:rPr>
        <w:t xml:space="preserve">* The models included age, sex, Charlson score, witnessed status, performance of CPR, first registered heart rhythm and </w:t>
      </w:r>
      <w:r w:rsidR="006B0986">
        <w:rPr>
          <w:rFonts w:ascii="Times New Roman" w:hAnsi="Times New Roman" w:cs="Times New Roman"/>
          <w:lang w:val="en-US"/>
        </w:rPr>
        <w:t>time to ROSC</w:t>
      </w:r>
      <w:r w:rsidRPr="0000413F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r w:rsidR="00D23BBF">
        <w:rPr>
          <w:rFonts w:ascii="Times New Roman" w:hAnsi="Times New Roman" w:cs="Times New Roman"/>
          <w:lang w:val="en-US"/>
        </w:rPr>
        <w:t>OHCA out-of-hospital cardiac arrest.</w:t>
      </w:r>
      <w:r>
        <w:rPr>
          <w:rFonts w:ascii="Times New Roman" w:hAnsi="Times New Roman" w:cs="Times New Roman"/>
          <w:lang w:val="en-US"/>
        </w:rPr>
        <w:t xml:space="preserve"> </w:t>
      </w:r>
      <w:r w:rsidR="006B0986">
        <w:rPr>
          <w:rFonts w:ascii="Times New Roman" w:hAnsi="Times New Roman" w:cs="Times New Roman"/>
          <w:lang w:val="en-US"/>
        </w:rPr>
        <w:t xml:space="preserve">ROSC </w:t>
      </w:r>
      <w:proofErr w:type="gramStart"/>
      <w:r w:rsidR="006B0986" w:rsidRPr="006B0986">
        <w:rPr>
          <w:rFonts w:ascii="Times New Roman" w:hAnsi="Times New Roman" w:cs="Times New Roman"/>
          <w:lang w:val="en-US"/>
        </w:rPr>
        <w:t>return</w:t>
      </w:r>
      <w:proofErr w:type="gramEnd"/>
      <w:r w:rsidR="006B0986" w:rsidRPr="006B0986">
        <w:rPr>
          <w:rFonts w:ascii="Times New Roman" w:hAnsi="Times New Roman" w:cs="Times New Roman"/>
          <w:lang w:val="en-US"/>
        </w:rPr>
        <w:t xml:space="preserve"> of spontaneous circulation</w:t>
      </w:r>
      <w:r w:rsidR="006B0986">
        <w:rPr>
          <w:rFonts w:ascii="Times New Roman" w:hAnsi="Times New Roman" w:cs="Times New Roman"/>
          <w:lang w:val="en-US"/>
        </w:rPr>
        <w:t xml:space="preserve">. </w:t>
      </w:r>
      <w:r w:rsidRPr="0000413F"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  <w:lang w:val="en-US"/>
        </w:rPr>
        <w:t>,</w:t>
      </w:r>
      <w:r w:rsidR="00FB3DA4">
        <w:rPr>
          <w:rFonts w:ascii="Times New Roman" w:hAnsi="Times New Roman" w:cs="Times New Roman"/>
          <w:lang w:val="en-US"/>
        </w:rPr>
        <w:t>122</w:t>
      </w:r>
      <w:r w:rsidRPr="0000413F">
        <w:rPr>
          <w:rFonts w:ascii="Times New Roman" w:hAnsi="Times New Roman" w:cs="Times New Roman"/>
          <w:lang w:val="en-US"/>
        </w:rPr>
        <w:t xml:space="preserve"> patients corresponding to </w:t>
      </w:r>
      <w:r w:rsidR="00FB3DA4">
        <w:rPr>
          <w:rFonts w:ascii="Times New Roman" w:hAnsi="Times New Roman" w:cs="Times New Roman"/>
          <w:lang w:val="en-US"/>
        </w:rPr>
        <w:t>22</w:t>
      </w:r>
      <w:r w:rsidRPr="0000413F">
        <w:rPr>
          <w:rFonts w:ascii="Times New Roman" w:hAnsi="Times New Roman" w:cs="Times New Roman"/>
          <w:lang w:val="en-US"/>
        </w:rPr>
        <w:t>.</w:t>
      </w:r>
      <w:r w:rsidR="00FB3DA4">
        <w:rPr>
          <w:rFonts w:ascii="Times New Roman" w:hAnsi="Times New Roman" w:cs="Times New Roman"/>
          <w:lang w:val="en-US"/>
        </w:rPr>
        <w:t>9</w:t>
      </w:r>
      <w:r w:rsidRPr="0000413F">
        <w:rPr>
          <w:rFonts w:ascii="Times New Roman" w:hAnsi="Times New Roman" w:cs="Times New Roman"/>
          <w:lang w:val="en-US"/>
        </w:rPr>
        <w:t xml:space="preserve">% had missing </w:t>
      </w:r>
      <w:r w:rsidR="00FB3DA4">
        <w:rPr>
          <w:rFonts w:ascii="Times New Roman" w:hAnsi="Times New Roman" w:cs="Times New Roman"/>
          <w:lang w:val="en-US"/>
        </w:rPr>
        <w:t>‘</w:t>
      </w:r>
      <w:r w:rsidR="00FB3DA4" w:rsidRPr="00FB3DA4">
        <w:rPr>
          <w:rFonts w:ascii="Times New Roman" w:hAnsi="Times New Roman" w:cs="Times New Roman"/>
          <w:lang w:val="en-US"/>
        </w:rPr>
        <w:t>time to ROSC</w:t>
      </w:r>
      <w:r w:rsidR="00FB3DA4">
        <w:rPr>
          <w:rFonts w:ascii="Times New Roman" w:hAnsi="Times New Roman" w:cs="Times New Roman"/>
          <w:lang w:val="en-US"/>
        </w:rPr>
        <w:t>’ variable.</w:t>
      </w:r>
    </w:p>
    <w:sectPr w:rsidR="001A2020" w:rsidRPr="00792571" w:rsidSect="00205DE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BE"/>
    <w:rsid w:val="0000413F"/>
    <w:rsid w:val="00072310"/>
    <w:rsid w:val="000F2FFA"/>
    <w:rsid w:val="001A2020"/>
    <w:rsid w:val="00205DE3"/>
    <w:rsid w:val="00215AB5"/>
    <w:rsid w:val="002277BE"/>
    <w:rsid w:val="003B083F"/>
    <w:rsid w:val="006B0986"/>
    <w:rsid w:val="00792571"/>
    <w:rsid w:val="008921C0"/>
    <w:rsid w:val="00902816"/>
    <w:rsid w:val="00903298"/>
    <w:rsid w:val="00947670"/>
    <w:rsid w:val="00A4412B"/>
    <w:rsid w:val="00B370A0"/>
    <w:rsid w:val="00C342B4"/>
    <w:rsid w:val="00D23BBF"/>
    <w:rsid w:val="00D66DFA"/>
    <w:rsid w:val="00D743E0"/>
    <w:rsid w:val="00D7486B"/>
    <w:rsid w:val="00DB4515"/>
    <w:rsid w:val="00E03872"/>
    <w:rsid w:val="00E107F7"/>
    <w:rsid w:val="00F52FA2"/>
    <w:rsid w:val="00F83F9C"/>
    <w:rsid w:val="00FB3DA4"/>
    <w:rsid w:val="00FC1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525A75"/>
  <w15:chartTrackingRefBased/>
  <w15:docId w15:val="{71119806-E5B8-0C4A-8B46-9CD36DCF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1A2020"/>
    <w:rPr>
      <w:rFonts w:eastAsiaTheme="minorEastAsia"/>
      <w:sz w:val="22"/>
      <w:szCs w:val="22"/>
      <w:lang w:val="it-IT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Byrne Faurholt Aagaard</dc:creator>
  <cp:keywords/>
  <dc:description/>
  <cp:lastModifiedBy>Christina Byrne</cp:lastModifiedBy>
  <cp:revision>8</cp:revision>
  <dcterms:created xsi:type="dcterms:W3CDTF">2025-06-18T08:36:00Z</dcterms:created>
  <dcterms:modified xsi:type="dcterms:W3CDTF">2025-06-20T12:37:00Z</dcterms:modified>
</cp:coreProperties>
</file>