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4C243" w14:textId="300552FF" w:rsidR="003F78EC" w:rsidRPr="003F4B27" w:rsidRDefault="000C1BC7">
      <w:pPr>
        <w:rPr>
          <w:b/>
          <w:bCs/>
        </w:rPr>
      </w:pPr>
      <w:r w:rsidRPr="003F4B27">
        <w:rPr>
          <w:b/>
          <w:bCs/>
        </w:rPr>
        <w:t xml:space="preserve">Supplementary file. </w:t>
      </w:r>
    </w:p>
    <w:p w14:paraId="5B35E0AC" w14:textId="0B25C87A" w:rsidR="005376AD" w:rsidRPr="003F4B27" w:rsidRDefault="000C1BC7" w:rsidP="005376AD">
      <w:r w:rsidRPr="003F4B27">
        <w:t xml:space="preserve">Included studies </w:t>
      </w:r>
      <w:r w:rsidR="0081669B" w:rsidRPr="003F4B27">
        <w:t xml:space="preserve">in the scoping review: </w:t>
      </w:r>
      <w:r w:rsidR="005376AD" w:rsidRPr="003F4B27">
        <w:rPr>
          <w:i/>
          <w:iCs/>
        </w:rPr>
        <w:t>Fitting in or standing out: A scoping review of gender discrepancies in Nordic EMS through an organizational socialization lens</w:t>
      </w:r>
      <w:r w:rsidR="003F4B27" w:rsidRPr="003F4B27">
        <w:t xml:space="preserve">, </w:t>
      </w:r>
      <w:r w:rsidR="005376AD" w:rsidRPr="003F4B27">
        <w:t>Lindström, V. et al.</w:t>
      </w:r>
      <w:r w:rsidR="003F4B27" w:rsidRPr="003F4B27">
        <w:t xml:space="preserve"> (2026)</w:t>
      </w:r>
      <w:r w:rsidR="005376AD" w:rsidRPr="003F4B27">
        <w:t xml:space="preserve"> </w:t>
      </w:r>
    </w:p>
    <w:tbl>
      <w:tblPr>
        <w:tblW w:w="14680" w:type="dxa"/>
        <w:shd w:val="clear" w:color="auto" w:fill="FFFFFF" w:themeFill="background1"/>
        <w:tblCellMar>
          <w:left w:w="70" w:type="dxa"/>
          <w:right w:w="70" w:type="dxa"/>
        </w:tblCellMar>
        <w:tblLook w:val="04A0" w:firstRow="1" w:lastRow="0" w:firstColumn="1" w:lastColumn="0" w:noHBand="0" w:noVBand="1"/>
      </w:tblPr>
      <w:tblGrid>
        <w:gridCol w:w="1843"/>
        <w:gridCol w:w="4494"/>
        <w:gridCol w:w="1318"/>
        <w:gridCol w:w="1701"/>
        <w:gridCol w:w="5324"/>
      </w:tblGrid>
      <w:tr w:rsidR="00F45BF4" w:rsidRPr="006B1AAE" w14:paraId="748450AB" w14:textId="77777777" w:rsidTr="001F0F90">
        <w:trPr>
          <w:trHeight w:val="300"/>
        </w:trPr>
        <w:tc>
          <w:tcPr>
            <w:tcW w:w="1843" w:type="dxa"/>
            <w:tcBorders>
              <w:top w:val="nil"/>
              <w:left w:val="nil"/>
              <w:bottom w:val="nil"/>
              <w:right w:val="nil"/>
            </w:tcBorders>
            <w:shd w:val="clear" w:color="auto" w:fill="FFFFFF" w:themeFill="background1"/>
            <w:noWrap/>
            <w:vAlign w:val="bottom"/>
            <w:hideMark/>
          </w:tcPr>
          <w:p w14:paraId="5270E1D1" w14:textId="77777777" w:rsidR="00F45BF4" w:rsidRPr="006B1AAE" w:rsidRDefault="00F45BF4" w:rsidP="006B1AAE">
            <w:pPr>
              <w:spacing w:after="0" w:line="240" w:lineRule="auto"/>
              <w:rPr>
                <w:rFonts w:ascii="Calibri" w:eastAsia="Times New Roman" w:hAnsi="Calibri" w:cs="Calibri"/>
                <w:b/>
                <w:bCs/>
                <w:color w:val="000000"/>
                <w:kern w:val="0"/>
                <w:lang w:eastAsia="sv-SE"/>
                <w14:ligatures w14:val="none"/>
              </w:rPr>
            </w:pPr>
            <w:r w:rsidRPr="006B1AAE">
              <w:rPr>
                <w:rFonts w:ascii="Calibri" w:eastAsia="Times New Roman" w:hAnsi="Calibri" w:cs="Calibri"/>
                <w:b/>
                <w:bCs/>
                <w:color w:val="000000"/>
                <w:kern w:val="0"/>
                <w:lang w:eastAsia="sv-SE"/>
                <w14:ligatures w14:val="none"/>
              </w:rPr>
              <w:t>Author, Year, Country</w:t>
            </w:r>
          </w:p>
        </w:tc>
        <w:tc>
          <w:tcPr>
            <w:tcW w:w="4494" w:type="dxa"/>
            <w:tcBorders>
              <w:top w:val="nil"/>
              <w:left w:val="nil"/>
              <w:bottom w:val="nil"/>
              <w:right w:val="nil"/>
            </w:tcBorders>
            <w:shd w:val="clear" w:color="auto" w:fill="FFFFFF" w:themeFill="background1"/>
            <w:noWrap/>
            <w:vAlign w:val="bottom"/>
            <w:hideMark/>
          </w:tcPr>
          <w:p w14:paraId="4F93F73A" w14:textId="77777777" w:rsidR="00F45BF4" w:rsidRPr="006B1AAE" w:rsidRDefault="00F45BF4" w:rsidP="006B1AAE">
            <w:pPr>
              <w:spacing w:after="0" w:line="240" w:lineRule="auto"/>
              <w:rPr>
                <w:rFonts w:ascii="Calibri" w:eastAsia="Times New Roman" w:hAnsi="Calibri" w:cs="Calibri"/>
                <w:b/>
                <w:bCs/>
                <w:color w:val="000000"/>
                <w:kern w:val="0"/>
                <w:lang w:eastAsia="sv-SE"/>
                <w14:ligatures w14:val="none"/>
              </w:rPr>
            </w:pPr>
            <w:r w:rsidRPr="006B1AAE">
              <w:rPr>
                <w:rFonts w:ascii="Calibri" w:eastAsia="Times New Roman" w:hAnsi="Calibri" w:cs="Calibri"/>
                <w:b/>
                <w:bCs/>
                <w:color w:val="000000"/>
                <w:kern w:val="0"/>
                <w:lang w:eastAsia="sv-SE"/>
                <w14:ligatures w14:val="none"/>
              </w:rPr>
              <w:t>Aim(s)</w:t>
            </w:r>
          </w:p>
        </w:tc>
        <w:tc>
          <w:tcPr>
            <w:tcW w:w="1318" w:type="dxa"/>
            <w:tcBorders>
              <w:top w:val="nil"/>
              <w:left w:val="nil"/>
              <w:bottom w:val="nil"/>
              <w:right w:val="nil"/>
            </w:tcBorders>
            <w:shd w:val="clear" w:color="auto" w:fill="FFFFFF" w:themeFill="background1"/>
            <w:noWrap/>
            <w:vAlign w:val="bottom"/>
            <w:hideMark/>
          </w:tcPr>
          <w:p w14:paraId="7A803FE9" w14:textId="77777777" w:rsidR="00F45BF4" w:rsidRPr="006B1AAE" w:rsidRDefault="00F45BF4" w:rsidP="006B1AAE">
            <w:pPr>
              <w:spacing w:after="0" w:line="240" w:lineRule="auto"/>
              <w:rPr>
                <w:rFonts w:ascii="Calibri" w:eastAsia="Times New Roman" w:hAnsi="Calibri" w:cs="Calibri"/>
                <w:b/>
                <w:bCs/>
                <w:color w:val="000000"/>
                <w:kern w:val="0"/>
                <w:lang w:eastAsia="sv-SE"/>
                <w14:ligatures w14:val="none"/>
              </w:rPr>
            </w:pPr>
            <w:r w:rsidRPr="006B1AAE">
              <w:rPr>
                <w:rFonts w:ascii="Calibri" w:eastAsia="Times New Roman" w:hAnsi="Calibri" w:cs="Calibri"/>
                <w:b/>
                <w:bCs/>
                <w:color w:val="000000"/>
                <w:kern w:val="0"/>
                <w:lang w:eastAsia="sv-SE"/>
                <w14:ligatures w14:val="none"/>
              </w:rPr>
              <w:t xml:space="preserve">Study design </w:t>
            </w:r>
          </w:p>
        </w:tc>
        <w:tc>
          <w:tcPr>
            <w:tcW w:w="1701" w:type="dxa"/>
            <w:tcBorders>
              <w:top w:val="nil"/>
              <w:left w:val="nil"/>
              <w:bottom w:val="nil"/>
              <w:right w:val="nil"/>
            </w:tcBorders>
            <w:shd w:val="clear" w:color="auto" w:fill="FFFFFF" w:themeFill="background1"/>
            <w:noWrap/>
            <w:vAlign w:val="bottom"/>
            <w:hideMark/>
          </w:tcPr>
          <w:p w14:paraId="2520D7AA" w14:textId="77777777" w:rsidR="00F45BF4" w:rsidRPr="006B1AAE" w:rsidRDefault="00F45BF4" w:rsidP="006B1AAE">
            <w:pPr>
              <w:spacing w:after="0" w:line="240" w:lineRule="auto"/>
              <w:rPr>
                <w:rFonts w:ascii="Calibri" w:eastAsia="Times New Roman" w:hAnsi="Calibri" w:cs="Calibri"/>
                <w:b/>
                <w:bCs/>
                <w:color w:val="000000"/>
                <w:kern w:val="0"/>
                <w:lang w:eastAsia="sv-SE"/>
                <w14:ligatures w14:val="none"/>
              </w:rPr>
            </w:pPr>
            <w:r w:rsidRPr="006B1AAE">
              <w:rPr>
                <w:rFonts w:ascii="Calibri" w:eastAsia="Times New Roman" w:hAnsi="Calibri" w:cs="Calibri"/>
                <w:b/>
                <w:bCs/>
                <w:color w:val="000000"/>
                <w:kern w:val="0"/>
                <w:lang w:eastAsia="sv-SE"/>
                <w14:ligatures w14:val="none"/>
              </w:rPr>
              <w:t>Population and sample</w:t>
            </w:r>
          </w:p>
        </w:tc>
        <w:tc>
          <w:tcPr>
            <w:tcW w:w="5324" w:type="dxa"/>
            <w:tcBorders>
              <w:top w:val="nil"/>
              <w:left w:val="nil"/>
              <w:bottom w:val="nil"/>
              <w:right w:val="nil"/>
            </w:tcBorders>
            <w:shd w:val="clear" w:color="auto" w:fill="FFFFFF" w:themeFill="background1"/>
            <w:noWrap/>
            <w:vAlign w:val="bottom"/>
            <w:hideMark/>
          </w:tcPr>
          <w:p w14:paraId="77FE5EB5" w14:textId="7642C545" w:rsidR="00F45BF4" w:rsidRPr="006B1AAE" w:rsidRDefault="00F45BF4" w:rsidP="006B1AAE">
            <w:pPr>
              <w:spacing w:after="0" w:line="240" w:lineRule="auto"/>
              <w:rPr>
                <w:rFonts w:ascii="Calibri" w:eastAsia="Times New Roman" w:hAnsi="Calibri" w:cs="Calibri"/>
                <w:b/>
                <w:bCs/>
                <w:color w:val="000000"/>
                <w:kern w:val="0"/>
                <w:lang w:eastAsia="sv-SE"/>
                <w14:ligatures w14:val="none"/>
              </w:rPr>
            </w:pPr>
            <w:r w:rsidRPr="001F0F90">
              <w:rPr>
                <w:rFonts w:ascii="Calibri" w:eastAsia="Times New Roman" w:hAnsi="Calibri" w:cs="Calibri"/>
                <w:b/>
                <w:bCs/>
                <w:color w:val="000000"/>
                <w:kern w:val="0"/>
                <w:lang w:eastAsia="sv-SE"/>
                <w14:ligatures w14:val="none"/>
              </w:rPr>
              <w:t>M</w:t>
            </w:r>
            <w:r w:rsidR="00E312F9">
              <w:rPr>
                <w:rFonts w:ascii="Calibri" w:eastAsia="Times New Roman" w:hAnsi="Calibri" w:cs="Calibri"/>
                <w:b/>
                <w:bCs/>
                <w:color w:val="000000"/>
                <w:kern w:val="0"/>
                <w:lang w:eastAsia="sv-SE"/>
                <w14:ligatures w14:val="none"/>
              </w:rPr>
              <w:t>ain</w:t>
            </w:r>
            <w:r w:rsidRPr="001F0F90">
              <w:rPr>
                <w:rFonts w:ascii="Calibri" w:eastAsia="Times New Roman" w:hAnsi="Calibri" w:cs="Calibri"/>
                <w:b/>
                <w:bCs/>
                <w:color w:val="000000"/>
                <w:kern w:val="0"/>
                <w:lang w:eastAsia="sv-SE"/>
                <w14:ligatures w14:val="none"/>
              </w:rPr>
              <w:t xml:space="preserve"> </w:t>
            </w:r>
            <w:r w:rsidRPr="006B1AAE">
              <w:rPr>
                <w:rFonts w:ascii="Calibri" w:eastAsia="Times New Roman" w:hAnsi="Calibri" w:cs="Calibri"/>
                <w:b/>
                <w:bCs/>
                <w:color w:val="000000"/>
                <w:kern w:val="0"/>
                <w:lang w:eastAsia="sv-SE"/>
                <w14:ligatures w14:val="none"/>
              </w:rPr>
              <w:t>Findings</w:t>
            </w:r>
          </w:p>
        </w:tc>
      </w:tr>
      <w:tr w:rsidR="00F45BF4" w:rsidRPr="006B1AAE" w14:paraId="1E31E0BA" w14:textId="77777777" w:rsidTr="00836FB2">
        <w:trPr>
          <w:trHeight w:val="2100"/>
        </w:trPr>
        <w:tc>
          <w:tcPr>
            <w:tcW w:w="1843" w:type="dxa"/>
            <w:tcBorders>
              <w:top w:val="nil"/>
              <w:left w:val="nil"/>
              <w:bottom w:val="nil"/>
              <w:right w:val="nil"/>
            </w:tcBorders>
            <w:shd w:val="clear" w:color="auto" w:fill="FFFFFF" w:themeFill="background1"/>
            <w:noWrap/>
            <w:vAlign w:val="center"/>
            <w:hideMark/>
          </w:tcPr>
          <w:p w14:paraId="1317A756" w14:textId="77777777" w:rsidR="00F45BF4" w:rsidRPr="006B1AAE" w:rsidRDefault="00F45BF4" w:rsidP="006B1AAE">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Jansson et al. (2020) Sweden</w:t>
            </w:r>
          </w:p>
        </w:tc>
        <w:tc>
          <w:tcPr>
            <w:tcW w:w="4494" w:type="dxa"/>
            <w:tcBorders>
              <w:top w:val="nil"/>
              <w:left w:val="nil"/>
              <w:bottom w:val="nil"/>
              <w:right w:val="nil"/>
            </w:tcBorders>
            <w:shd w:val="clear" w:color="auto" w:fill="FFFFFF" w:themeFill="background1"/>
            <w:vAlign w:val="center"/>
            <w:hideMark/>
          </w:tcPr>
          <w:p w14:paraId="0D7B416C" w14:textId="77777777" w:rsidR="00F45BF4" w:rsidRPr="006B1AAE" w:rsidRDefault="00F45BF4" w:rsidP="0065063A">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To investigate and compare self-reported professional competence among nurses working in the ambulance service and to explore associations between potentially predictive background factors and self-reported professional competence.</w:t>
            </w:r>
          </w:p>
        </w:tc>
        <w:tc>
          <w:tcPr>
            <w:tcW w:w="1318" w:type="dxa"/>
            <w:tcBorders>
              <w:top w:val="nil"/>
              <w:left w:val="nil"/>
              <w:bottom w:val="nil"/>
              <w:right w:val="nil"/>
            </w:tcBorders>
            <w:shd w:val="clear" w:color="auto" w:fill="FFFFFF" w:themeFill="background1"/>
            <w:noWrap/>
            <w:vAlign w:val="center"/>
            <w:hideMark/>
          </w:tcPr>
          <w:p w14:paraId="4C898208" w14:textId="77777777" w:rsidR="00F45BF4" w:rsidRPr="006B1AAE" w:rsidRDefault="00F45BF4" w:rsidP="006B1AAE">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Cross-sectional</w:t>
            </w:r>
          </w:p>
        </w:tc>
        <w:tc>
          <w:tcPr>
            <w:tcW w:w="1701" w:type="dxa"/>
            <w:tcBorders>
              <w:top w:val="nil"/>
              <w:left w:val="nil"/>
              <w:bottom w:val="nil"/>
              <w:right w:val="nil"/>
            </w:tcBorders>
            <w:shd w:val="clear" w:color="auto" w:fill="FFFFFF" w:themeFill="background1"/>
            <w:vAlign w:val="bottom"/>
            <w:hideMark/>
          </w:tcPr>
          <w:p w14:paraId="524E56C7" w14:textId="77777777" w:rsidR="00F45BF4" w:rsidRPr="006B1AAE" w:rsidRDefault="00F45BF4" w:rsidP="006B1AAE">
            <w:pPr>
              <w:spacing w:after="0" w:line="240" w:lineRule="auto"/>
              <w:rPr>
                <w:rFonts w:ascii="Calibri" w:eastAsia="Times New Roman" w:hAnsi="Calibri" w:cs="Calibri"/>
                <w:color w:val="000000"/>
                <w:kern w:val="0"/>
                <w:lang w:eastAsia="sv-SE"/>
                <w14:ligatures w14:val="none"/>
              </w:rPr>
            </w:pPr>
            <w:r>
              <w:rPr>
                <w:rFonts w:ascii="Calibri" w:eastAsia="Times New Roman" w:hAnsi="Calibri" w:cs="Calibri"/>
                <w:color w:val="000000"/>
                <w:kern w:val="0"/>
                <w:lang w:eastAsia="sv-SE"/>
                <w14:ligatures w14:val="none"/>
              </w:rPr>
              <w:t xml:space="preserve">3 </w:t>
            </w:r>
            <w:r w:rsidRPr="006B1AAE">
              <w:rPr>
                <w:rFonts w:ascii="Calibri" w:eastAsia="Times New Roman" w:hAnsi="Calibri" w:cs="Calibri"/>
                <w:color w:val="000000"/>
                <w:kern w:val="0"/>
                <w:lang w:eastAsia="sv-SE"/>
                <w14:ligatures w14:val="none"/>
              </w:rPr>
              <w:t xml:space="preserve">ambulance </w:t>
            </w:r>
            <w:r>
              <w:rPr>
                <w:rFonts w:ascii="Calibri" w:eastAsia="Times New Roman" w:hAnsi="Calibri" w:cs="Calibri"/>
                <w:color w:val="000000"/>
                <w:kern w:val="0"/>
                <w:lang w:eastAsia="sv-SE"/>
                <w14:ligatures w14:val="none"/>
              </w:rPr>
              <w:t>organizations in central</w:t>
            </w:r>
            <w:r w:rsidRPr="006B1AAE">
              <w:rPr>
                <w:rFonts w:ascii="Calibri" w:eastAsia="Times New Roman" w:hAnsi="Calibri" w:cs="Calibri"/>
                <w:color w:val="000000"/>
                <w:kern w:val="0"/>
                <w:lang w:eastAsia="sv-SE"/>
                <w14:ligatures w14:val="none"/>
              </w:rPr>
              <w:t xml:space="preserve"> Sweden. 105 nurses</w:t>
            </w:r>
            <w:r>
              <w:rPr>
                <w:rFonts w:ascii="Calibri" w:eastAsia="Times New Roman" w:hAnsi="Calibri" w:cs="Calibri"/>
                <w:color w:val="000000"/>
                <w:kern w:val="0"/>
                <w:lang w:eastAsia="sv-SE"/>
                <w14:ligatures w14:val="none"/>
              </w:rPr>
              <w:t xml:space="preserve"> in the ambulance service participated in a questionnaire, with a response </w:t>
            </w:r>
            <w:r w:rsidRPr="006B1AAE">
              <w:rPr>
                <w:rFonts w:ascii="Calibri" w:eastAsia="Times New Roman" w:hAnsi="Calibri" w:cs="Calibri"/>
                <w:color w:val="000000"/>
                <w:kern w:val="0"/>
                <w:lang w:eastAsia="sv-SE"/>
                <w14:ligatures w14:val="none"/>
              </w:rPr>
              <w:t>rate of 21%.</w:t>
            </w:r>
          </w:p>
        </w:tc>
        <w:tc>
          <w:tcPr>
            <w:tcW w:w="5324" w:type="dxa"/>
            <w:tcBorders>
              <w:top w:val="nil"/>
              <w:left w:val="nil"/>
              <w:bottom w:val="nil"/>
              <w:right w:val="nil"/>
            </w:tcBorders>
            <w:shd w:val="clear" w:color="auto" w:fill="FFFFFF" w:themeFill="background1"/>
            <w:vAlign w:val="center"/>
            <w:hideMark/>
          </w:tcPr>
          <w:p w14:paraId="22640363" w14:textId="77777777" w:rsidR="00F45BF4" w:rsidRPr="00D33EE9" w:rsidRDefault="00F45BF4" w:rsidP="00836FB2">
            <w:pPr>
              <w:rPr>
                <w:rFonts w:ascii="Calibri" w:hAnsi="Calibri" w:cs="Calibri"/>
                <w:color w:val="000000"/>
                <w:lang w:val="en-US"/>
              </w:rPr>
            </w:pPr>
            <w:r>
              <w:rPr>
                <w:rFonts w:ascii="Calibri" w:hAnsi="Calibri" w:cs="Calibri"/>
                <w:color w:val="000000"/>
              </w:rPr>
              <w:t>The findings showed that being a woman was positively associated with higher competence in Nursing care and Value-based Nursing.  In Medical Technical Care and Care Environments Serious Events, men reported significantly higher self-reported competence than women.</w:t>
            </w:r>
          </w:p>
          <w:p w14:paraId="71E2A070" w14:textId="77777777" w:rsidR="00F45BF4" w:rsidRPr="006B1AAE" w:rsidRDefault="00F45BF4" w:rsidP="00836FB2">
            <w:pPr>
              <w:spacing w:after="0" w:line="240" w:lineRule="auto"/>
              <w:rPr>
                <w:rFonts w:ascii="Calibri" w:eastAsia="Times New Roman" w:hAnsi="Calibri" w:cs="Calibri"/>
                <w:color w:val="000000"/>
                <w:kern w:val="0"/>
                <w:lang w:val="en-US" w:eastAsia="sv-SE"/>
                <w14:ligatures w14:val="none"/>
              </w:rPr>
            </w:pPr>
          </w:p>
        </w:tc>
      </w:tr>
      <w:tr w:rsidR="00F45BF4" w:rsidRPr="006B1AAE" w14:paraId="09EF5BF9" w14:textId="77777777" w:rsidTr="001F0F90">
        <w:trPr>
          <w:trHeight w:val="3120"/>
        </w:trPr>
        <w:tc>
          <w:tcPr>
            <w:tcW w:w="1843" w:type="dxa"/>
            <w:tcBorders>
              <w:top w:val="nil"/>
              <w:left w:val="nil"/>
              <w:bottom w:val="nil"/>
              <w:right w:val="nil"/>
            </w:tcBorders>
            <w:shd w:val="clear" w:color="auto" w:fill="FFFFFF" w:themeFill="background1"/>
            <w:noWrap/>
            <w:vAlign w:val="center"/>
            <w:hideMark/>
          </w:tcPr>
          <w:p w14:paraId="7A86F2BE" w14:textId="77777777" w:rsidR="00F45BF4" w:rsidRPr="006B1AAE" w:rsidRDefault="00F45BF4" w:rsidP="006B1AAE">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 xml:space="preserve">Johnsen </w:t>
            </w:r>
            <w:r>
              <w:rPr>
                <w:rFonts w:ascii="Calibri" w:eastAsia="Times New Roman" w:hAnsi="Calibri" w:cs="Calibri"/>
                <w:color w:val="000000"/>
                <w:kern w:val="0"/>
                <w:lang w:eastAsia="sv-SE"/>
                <w14:ligatures w14:val="none"/>
              </w:rPr>
              <w:t>et al.</w:t>
            </w:r>
            <w:r w:rsidRPr="006B1AAE">
              <w:rPr>
                <w:rFonts w:ascii="Calibri" w:eastAsia="Times New Roman" w:hAnsi="Calibri" w:cs="Calibri"/>
                <w:color w:val="000000"/>
                <w:kern w:val="0"/>
                <w:lang w:eastAsia="sv-SE"/>
                <w14:ligatures w14:val="none"/>
              </w:rPr>
              <w:t xml:space="preserve"> (2024)</w:t>
            </w:r>
            <w:r>
              <w:rPr>
                <w:rFonts w:ascii="Calibri" w:eastAsia="Times New Roman" w:hAnsi="Calibri" w:cs="Calibri"/>
                <w:color w:val="000000"/>
                <w:kern w:val="0"/>
                <w:lang w:eastAsia="sv-SE"/>
                <w14:ligatures w14:val="none"/>
              </w:rPr>
              <w:t>,</w:t>
            </w:r>
            <w:r w:rsidRPr="006B1AAE">
              <w:rPr>
                <w:rFonts w:ascii="Calibri" w:eastAsia="Times New Roman" w:hAnsi="Calibri" w:cs="Calibri"/>
                <w:color w:val="000000"/>
                <w:kern w:val="0"/>
                <w:lang w:eastAsia="sv-SE"/>
                <w14:ligatures w14:val="none"/>
              </w:rPr>
              <w:t xml:space="preserve"> Sweden</w:t>
            </w:r>
          </w:p>
        </w:tc>
        <w:tc>
          <w:tcPr>
            <w:tcW w:w="4494" w:type="dxa"/>
            <w:tcBorders>
              <w:top w:val="nil"/>
              <w:left w:val="nil"/>
              <w:bottom w:val="nil"/>
              <w:right w:val="nil"/>
            </w:tcBorders>
            <w:shd w:val="clear" w:color="auto" w:fill="FFFFFF" w:themeFill="background1"/>
            <w:vAlign w:val="center"/>
            <w:hideMark/>
          </w:tcPr>
          <w:p w14:paraId="261B658D" w14:textId="77777777" w:rsidR="00F45BF4" w:rsidRPr="006B1AAE" w:rsidRDefault="00F45BF4" w:rsidP="006B1AAE">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 xml:space="preserve">To describe work-, lifestyle-, and health-related factors among ambulance personnel, and to analyse differences between women and men. </w:t>
            </w:r>
          </w:p>
        </w:tc>
        <w:tc>
          <w:tcPr>
            <w:tcW w:w="1318" w:type="dxa"/>
            <w:tcBorders>
              <w:top w:val="nil"/>
              <w:left w:val="nil"/>
              <w:bottom w:val="nil"/>
              <w:right w:val="nil"/>
            </w:tcBorders>
            <w:shd w:val="clear" w:color="auto" w:fill="FFFFFF" w:themeFill="background1"/>
            <w:vAlign w:val="center"/>
            <w:hideMark/>
          </w:tcPr>
          <w:p w14:paraId="041395E3" w14:textId="77777777" w:rsidR="00F45BF4" w:rsidRPr="006B1AAE" w:rsidRDefault="00F45BF4" w:rsidP="006B1AAE">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 xml:space="preserve">Cross-sectional </w:t>
            </w:r>
          </w:p>
        </w:tc>
        <w:tc>
          <w:tcPr>
            <w:tcW w:w="1701" w:type="dxa"/>
            <w:tcBorders>
              <w:top w:val="nil"/>
              <w:left w:val="nil"/>
              <w:bottom w:val="nil"/>
              <w:right w:val="nil"/>
            </w:tcBorders>
            <w:shd w:val="clear" w:color="auto" w:fill="FFFFFF" w:themeFill="background1"/>
            <w:vAlign w:val="center"/>
            <w:hideMark/>
          </w:tcPr>
          <w:p w14:paraId="7E69D9C3" w14:textId="77777777" w:rsidR="00F45BF4" w:rsidRPr="006B1AAE" w:rsidRDefault="00F45BF4" w:rsidP="006B1AAE">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 xml:space="preserve">106 </w:t>
            </w:r>
            <w:r>
              <w:rPr>
                <w:rFonts w:ascii="Calibri" w:eastAsia="Times New Roman" w:hAnsi="Calibri" w:cs="Calibri"/>
                <w:color w:val="000000"/>
                <w:kern w:val="0"/>
                <w:lang w:eastAsia="sv-SE"/>
                <w14:ligatures w14:val="none"/>
              </w:rPr>
              <w:t xml:space="preserve">EMS </w:t>
            </w:r>
            <w:r w:rsidRPr="006B1AAE">
              <w:rPr>
                <w:rFonts w:ascii="Calibri" w:eastAsia="Times New Roman" w:hAnsi="Calibri" w:cs="Calibri"/>
                <w:color w:val="000000"/>
                <w:kern w:val="0"/>
                <w:lang w:eastAsia="sv-SE"/>
                <w14:ligatures w14:val="none"/>
              </w:rPr>
              <w:t>clinicians self-reported and objective measures of work, lifestyle, and health in 10 Swedish ambulance stations</w:t>
            </w:r>
          </w:p>
        </w:tc>
        <w:tc>
          <w:tcPr>
            <w:tcW w:w="5324" w:type="dxa"/>
            <w:tcBorders>
              <w:top w:val="nil"/>
              <w:left w:val="nil"/>
              <w:bottom w:val="nil"/>
              <w:right w:val="nil"/>
            </w:tcBorders>
            <w:shd w:val="clear" w:color="auto" w:fill="FFFFFF" w:themeFill="background1"/>
            <w:hideMark/>
          </w:tcPr>
          <w:p w14:paraId="3DD405CD" w14:textId="77777777" w:rsidR="00F45BF4" w:rsidRPr="006B1AAE" w:rsidRDefault="00F45BF4" w:rsidP="006B1AAE">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Women reported higher physical work demands compared to men</w:t>
            </w:r>
            <w:r>
              <w:rPr>
                <w:rFonts w:ascii="Calibri" w:eastAsia="Times New Roman" w:hAnsi="Calibri" w:cs="Calibri"/>
                <w:color w:val="000000"/>
                <w:kern w:val="0"/>
                <w:lang w:eastAsia="sv-SE"/>
                <w14:ligatures w14:val="none"/>
              </w:rPr>
              <w:t>.</w:t>
            </w:r>
            <w:r w:rsidRPr="006B1AAE">
              <w:rPr>
                <w:rFonts w:ascii="Calibri" w:eastAsia="Times New Roman" w:hAnsi="Calibri" w:cs="Calibri"/>
                <w:color w:val="000000"/>
                <w:kern w:val="0"/>
                <w:lang w:eastAsia="sv-SE"/>
                <w14:ligatures w14:val="none"/>
              </w:rPr>
              <w:t xml:space="preserve"> They also </w:t>
            </w:r>
            <w:r>
              <w:rPr>
                <w:rFonts w:ascii="Calibri" w:eastAsia="Times New Roman" w:hAnsi="Calibri" w:cs="Calibri"/>
                <w:color w:val="000000"/>
                <w:kern w:val="0"/>
                <w:lang w:eastAsia="sv-SE"/>
                <w14:ligatures w14:val="none"/>
              </w:rPr>
              <w:t xml:space="preserve">reported working more frequently </w:t>
            </w:r>
            <w:r w:rsidRPr="006B1AAE">
              <w:rPr>
                <w:rFonts w:ascii="Calibri" w:eastAsia="Times New Roman" w:hAnsi="Calibri" w:cs="Calibri"/>
                <w:color w:val="000000"/>
                <w:kern w:val="0"/>
                <w:lang w:eastAsia="sv-SE"/>
                <w14:ligatures w14:val="none"/>
              </w:rPr>
              <w:t>in awkward or bending positions</w:t>
            </w:r>
            <w:r>
              <w:rPr>
                <w:rFonts w:ascii="Calibri" w:eastAsia="Times New Roman" w:hAnsi="Calibri" w:cs="Calibri"/>
                <w:color w:val="000000"/>
                <w:kern w:val="0"/>
                <w:lang w:eastAsia="sv-SE"/>
                <w14:ligatures w14:val="none"/>
              </w:rPr>
              <w:t xml:space="preserve"> </w:t>
            </w:r>
            <w:r w:rsidRPr="006B1AAE">
              <w:rPr>
                <w:rFonts w:ascii="Calibri" w:eastAsia="Times New Roman" w:hAnsi="Calibri" w:cs="Calibri"/>
                <w:color w:val="000000"/>
                <w:kern w:val="0"/>
                <w:lang w:eastAsia="sv-SE"/>
                <w14:ligatures w14:val="none"/>
              </w:rPr>
              <w:t xml:space="preserve">and experiencing higher psychosocial work demands. Women more frequently reported concerns about threats and violence compared to men, and a higher proportion also reported having been subjected to threats. Women reported higher levels of mental health problems compared to men, and a greater proportion also reported sleep disturbances and worry. </w:t>
            </w:r>
            <w:r>
              <w:rPr>
                <w:rFonts w:ascii="Calibri" w:eastAsia="Times New Roman" w:hAnsi="Calibri" w:cs="Calibri"/>
                <w:color w:val="000000"/>
                <w:kern w:val="0"/>
                <w:lang w:eastAsia="sv-SE"/>
                <w14:ligatures w14:val="none"/>
              </w:rPr>
              <w:t>W</w:t>
            </w:r>
            <w:r w:rsidRPr="006B1AAE">
              <w:rPr>
                <w:rFonts w:ascii="Calibri" w:eastAsia="Times New Roman" w:hAnsi="Calibri" w:cs="Calibri"/>
                <w:color w:val="000000"/>
                <w:kern w:val="0"/>
                <w:lang w:eastAsia="sv-SE"/>
                <w14:ligatures w14:val="none"/>
              </w:rPr>
              <w:t>omen performed better in several physical capacity tests. Men</w:t>
            </w:r>
            <w:r>
              <w:rPr>
                <w:rFonts w:ascii="Calibri" w:eastAsia="Times New Roman" w:hAnsi="Calibri" w:cs="Calibri"/>
                <w:color w:val="000000"/>
                <w:kern w:val="0"/>
                <w:lang w:eastAsia="sv-SE"/>
                <w14:ligatures w14:val="none"/>
              </w:rPr>
              <w:t xml:space="preserve"> </w:t>
            </w:r>
            <w:r w:rsidRPr="006B1AAE">
              <w:rPr>
                <w:rFonts w:ascii="Calibri" w:eastAsia="Times New Roman" w:hAnsi="Calibri" w:cs="Calibri"/>
                <w:color w:val="000000"/>
                <w:kern w:val="0"/>
                <w:lang w:eastAsia="sv-SE"/>
                <w14:ligatures w14:val="none"/>
              </w:rPr>
              <w:t>had higher levels of cardiovascular disease risk factors, while women demonstrated a lower risk of cardiovascular disease</w:t>
            </w:r>
            <w:r>
              <w:rPr>
                <w:rFonts w:ascii="Calibri" w:eastAsia="Times New Roman" w:hAnsi="Calibri" w:cs="Calibri"/>
                <w:color w:val="000000"/>
                <w:kern w:val="0"/>
                <w:lang w:eastAsia="sv-SE"/>
                <w14:ligatures w14:val="none"/>
              </w:rPr>
              <w:t>.</w:t>
            </w:r>
          </w:p>
        </w:tc>
      </w:tr>
      <w:tr w:rsidR="00F45BF4" w:rsidRPr="006B1AAE" w14:paraId="5F832BEB" w14:textId="77777777" w:rsidTr="00B205D7">
        <w:trPr>
          <w:trHeight w:val="1961"/>
        </w:trPr>
        <w:tc>
          <w:tcPr>
            <w:tcW w:w="1843" w:type="dxa"/>
            <w:tcBorders>
              <w:top w:val="nil"/>
              <w:left w:val="nil"/>
              <w:bottom w:val="nil"/>
              <w:right w:val="nil"/>
            </w:tcBorders>
            <w:shd w:val="clear" w:color="auto" w:fill="FFFFFF" w:themeFill="background1"/>
            <w:noWrap/>
            <w:vAlign w:val="center"/>
            <w:hideMark/>
          </w:tcPr>
          <w:p w14:paraId="3EA81269" w14:textId="77777777" w:rsidR="00F45BF4" w:rsidRPr="006B1AAE" w:rsidRDefault="00F45BF4" w:rsidP="00C44262">
            <w:pPr>
              <w:spacing w:after="0" w:line="240" w:lineRule="auto"/>
              <w:rPr>
                <w:rFonts w:ascii="Calibri" w:eastAsia="Times New Roman" w:hAnsi="Calibri" w:cs="Calibri"/>
                <w:color w:val="000000"/>
                <w:kern w:val="0"/>
                <w:lang w:eastAsia="sv-SE"/>
                <w14:ligatures w14:val="none"/>
              </w:rPr>
            </w:pPr>
            <w:proofErr w:type="spellStart"/>
            <w:r w:rsidRPr="006B1AAE">
              <w:rPr>
                <w:rFonts w:ascii="Calibri" w:eastAsia="Times New Roman" w:hAnsi="Calibri" w:cs="Calibri"/>
                <w:color w:val="000000"/>
                <w:kern w:val="0"/>
                <w:lang w:eastAsia="sv-SE"/>
                <w14:ligatures w14:val="none"/>
              </w:rPr>
              <w:lastRenderedPageBreak/>
              <w:t>Juliusdatter</w:t>
            </w:r>
            <w:proofErr w:type="spellEnd"/>
            <w:r w:rsidRPr="006B1AAE">
              <w:rPr>
                <w:rFonts w:ascii="Calibri" w:eastAsia="Times New Roman" w:hAnsi="Calibri" w:cs="Calibri"/>
                <w:color w:val="000000"/>
                <w:kern w:val="0"/>
                <w:lang w:eastAsia="sv-SE"/>
                <w14:ligatures w14:val="none"/>
              </w:rPr>
              <w:t xml:space="preserve"> Haug et al. (2025)</w:t>
            </w:r>
            <w:r>
              <w:rPr>
                <w:rFonts w:ascii="Calibri" w:eastAsia="Times New Roman" w:hAnsi="Calibri" w:cs="Calibri"/>
                <w:color w:val="000000"/>
                <w:kern w:val="0"/>
                <w:lang w:eastAsia="sv-SE"/>
                <w14:ligatures w14:val="none"/>
              </w:rPr>
              <w:t>,</w:t>
            </w:r>
            <w:r w:rsidRPr="006B1AAE">
              <w:rPr>
                <w:rFonts w:ascii="Calibri" w:eastAsia="Times New Roman" w:hAnsi="Calibri" w:cs="Calibri"/>
                <w:color w:val="000000"/>
                <w:kern w:val="0"/>
                <w:lang w:eastAsia="sv-SE"/>
                <w14:ligatures w14:val="none"/>
              </w:rPr>
              <w:t xml:space="preserve"> Norway</w:t>
            </w:r>
          </w:p>
        </w:tc>
        <w:tc>
          <w:tcPr>
            <w:tcW w:w="4494" w:type="dxa"/>
            <w:tcBorders>
              <w:top w:val="nil"/>
              <w:left w:val="nil"/>
              <w:bottom w:val="nil"/>
              <w:right w:val="nil"/>
            </w:tcBorders>
            <w:shd w:val="clear" w:color="auto" w:fill="FFFFFF" w:themeFill="background1"/>
            <w:hideMark/>
          </w:tcPr>
          <w:p w14:paraId="50D70D67" w14:textId="77777777" w:rsidR="00F45BF4" w:rsidRPr="006B1AAE" w:rsidRDefault="00F45BF4" w:rsidP="00C44262">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To adapt and validate the Staff Observation Aggression Scale – Revised (SOAS</w:t>
            </w:r>
            <w:r w:rsidRPr="006B1AAE">
              <w:rPr>
                <w:rFonts w:ascii="Calibri" w:eastAsia="Times New Roman" w:hAnsi="Calibri" w:cs="Calibri"/>
                <w:color w:val="000000"/>
                <w:kern w:val="0"/>
                <w:lang w:eastAsia="sv-SE"/>
                <w14:ligatures w14:val="none"/>
              </w:rPr>
              <w:noBreakHyphen/>
              <w:t>R) for use in ambulance services (SOAS</w:t>
            </w:r>
            <w:r w:rsidRPr="006B1AAE">
              <w:rPr>
                <w:rFonts w:ascii="Calibri" w:eastAsia="Times New Roman" w:hAnsi="Calibri" w:cs="Calibri"/>
                <w:color w:val="000000"/>
                <w:kern w:val="0"/>
                <w:lang w:eastAsia="sv-SE"/>
                <w14:ligatures w14:val="none"/>
              </w:rPr>
              <w:noBreakHyphen/>
              <w:t>RA), and to examine the relationship between SOAS</w:t>
            </w:r>
            <w:r w:rsidRPr="006B1AAE">
              <w:rPr>
                <w:rFonts w:ascii="Calibri" w:eastAsia="Times New Roman" w:hAnsi="Calibri" w:cs="Calibri"/>
                <w:color w:val="000000"/>
                <w:kern w:val="0"/>
                <w:lang w:eastAsia="sv-SE"/>
                <w14:ligatures w14:val="none"/>
              </w:rPr>
              <w:noBreakHyphen/>
              <w:t xml:space="preserve">RA severity scores and staff’s subjective perceptions of incident severity using a Visual </w:t>
            </w:r>
            <w:r>
              <w:rPr>
                <w:rFonts w:ascii="Calibri" w:eastAsia="Times New Roman" w:hAnsi="Calibri" w:cs="Calibri"/>
                <w:color w:val="000000"/>
                <w:kern w:val="0"/>
                <w:lang w:eastAsia="sv-SE"/>
                <w14:ligatures w14:val="none"/>
              </w:rPr>
              <w:t>Analog</w:t>
            </w:r>
            <w:r w:rsidRPr="006B1AAE">
              <w:rPr>
                <w:rFonts w:ascii="Calibri" w:eastAsia="Times New Roman" w:hAnsi="Calibri" w:cs="Calibri"/>
                <w:color w:val="000000"/>
                <w:kern w:val="0"/>
                <w:lang w:eastAsia="sv-SE"/>
                <w14:ligatures w14:val="none"/>
              </w:rPr>
              <w:t xml:space="preserve"> Scale (VAS)</w:t>
            </w:r>
            <w:r>
              <w:rPr>
                <w:rFonts w:ascii="Calibri" w:eastAsia="Times New Roman" w:hAnsi="Calibri" w:cs="Calibri"/>
                <w:color w:val="000000"/>
                <w:kern w:val="0"/>
                <w:lang w:eastAsia="sv-SE"/>
                <w14:ligatures w14:val="none"/>
              </w:rPr>
              <w:t>.</w:t>
            </w:r>
          </w:p>
        </w:tc>
        <w:tc>
          <w:tcPr>
            <w:tcW w:w="1318" w:type="dxa"/>
            <w:tcBorders>
              <w:top w:val="nil"/>
              <w:left w:val="nil"/>
              <w:bottom w:val="nil"/>
              <w:right w:val="nil"/>
            </w:tcBorders>
            <w:shd w:val="clear" w:color="auto" w:fill="FFFFFF" w:themeFill="background1"/>
            <w:noWrap/>
            <w:vAlign w:val="center"/>
            <w:hideMark/>
          </w:tcPr>
          <w:p w14:paraId="6529F84A" w14:textId="77777777" w:rsidR="00F45BF4" w:rsidRPr="006B1AAE" w:rsidRDefault="00F45BF4" w:rsidP="00C44262">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Delphi</w:t>
            </w:r>
          </w:p>
        </w:tc>
        <w:tc>
          <w:tcPr>
            <w:tcW w:w="1701" w:type="dxa"/>
            <w:tcBorders>
              <w:top w:val="nil"/>
              <w:left w:val="nil"/>
              <w:bottom w:val="nil"/>
              <w:right w:val="nil"/>
            </w:tcBorders>
            <w:shd w:val="clear" w:color="auto" w:fill="FFFFFF" w:themeFill="background1"/>
            <w:hideMark/>
          </w:tcPr>
          <w:p w14:paraId="162720DA" w14:textId="77777777" w:rsidR="00F45BF4" w:rsidRPr="006B1AAE" w:rsidRDefault="00F45BF4" w:rsidP="00C44262">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 xml:space="preserve">402 reports from </w:t>
            </w:r>
            <w:r>
              <w:rPr>
                <w:rFonts w:ascii="Calibri" w:eastAsia="Times New Roman" w:hAnsi="Calibri" w:cs="Calibri"/>
                <w:color w:val="000000"/>
                <w:kern w:val="0"/>
                <w:lang w:eastAsia="sv-SE"/>
                <w14:ligatures w14:val="none"/>
              </w:rPr>
              <w:t xml:space="preserve">EMS (Emergency Medical Service) clinicians, </w:t>
            </w:r>
            <w:r w:rsidRPr="006B1AAE">
              <w:rPr>
                <w:rFonts w:ascii="Calibri" w:eastAsia="Times New Roman" w:hAnsi="Calibri" w:cs="Calibri"/>
                <w:color w:val="000000"/>
                <w:kern w:val="0"/>
                <w:lang w:eastAsia="sv-SE"/>
                <w14:ligatures w14:val="none"/>
              </w:rPr>
              <w:t>34 ambulance stations</w:t>
            </w:r>
            <w:r>
              <w:rPr>
                <w:rFonts w:ascii="Calibri" w:eastAsia="Times New Roman" w:hAnsi="Calibri" w:cs="Calibri"/>
                <w:color w:val="000000"/>
                <w:kern w:val="0"/>
                <w:lang w:eastAsia="sv-SE"/>
                <w14:ligatures w14:val="none"/>
              </w:rPr>
              <w:t>.</w:t>
            </w:r>
          </w:p>
        </w:tc>
        <w:tc>
          <w:tcPr>
            <w:tcW w:w="5324" w:type="dxa"/>
            <w:tcBorders>
              <w:top w:val="nil"/>
              <w:left w:val="nil"/>
              <w:bottom w:val="nil"/>
              <w:right w:val="nil"/>
            </w:tcBorders>
            <w:shd w:val="clear" w:color="auto" w:fill="FFFFFF" w:themeFill="background1"/>
            <w:hideMark/>
          </w:tcPr>
          <w:p w14:paraId="7624093C" w14:textId="77777777" w:rsidR="00F45BF4" w:rsidRPr="006B1AAE" w:rsidRDefault="00F45BF4" w:rsidP="00C44262">
            <w:pPr>
              <w:spacing w:after="0" w:line="240" w:lineRule="auto"/>
              <w:rPr>
                <w:rFonts w:ascii="Calibri" w:eastAsia="Times New Roman" w:hAnsi="Calibri" w:cs="Calibri"/>
                <w:color w:val="000000"/>
                <w:kern w:val="0"/>
                <w:lang w:eastAsia="sv-SE"/>
                <w14:ligatures w14:val="none"/>
              </w:rPr>
            </w:pPr>
            <w:r>
              <w:rPr>
                <w:rFonts w:ascii="Calibri" w:eastAsia="Times New Roman" w:hAnsi="Calibri" w:cs="Calibri"/>
                <w:color w:val="000000"/>
                <w:kern w:val="0"/>
                <w:lang w:eastAsia="sv-SE"/>
                <w14:ligatures w14:val="none"/>
              </w:rPr>
              <w:t xml:space="preserve">Women </w:t>
            </w:r>
            <w:r w:rsidRPr="006B1AAE">
              <w:rPr>
                <w:rFonts w:ascii="Calibri" w:eastAsia="Times New Roman" w:hAnsi="Calibri" w:cs="Calibri"/>
                <w:color w:val="000000"/>
                <w:kern w:val="0"/>
                <w:lang w:eastAsia="sv-SE"/>
                <w14:ligatures w14:val="none"/>
              </w:rPr>
              <w:t xml:space="preserve">rated incidents of workplace violence as more severe than </w:t>
            </w:r>
            <w:r>
              <w:rPr>
                <w:rFonts w:ascii="Calibri" w:eastAsia="Times New Roman" w:hAnsi="Calibri" w:cs="Calibri"/>
                <w:color w:val="000000"/>
                <w:kern w:val="0"/>
                <w:lang w:eastAsia="sv-SE"/>
                <w14:ligatures w14:val="none"/>
              </w:rPr>
              <w:t>men</w:t>
            </w:r>
            <w:r w:rsidRPr="006B1AAE">
              <w:rPr>
                <w:rFonts w:ascii="Calibri" w:eastAsia="Times New Roman" w:hAnsi="Calibri" w:cs="Calibri"/>
                <w:color w:val="000000"/>
                <w:kern w:val="0"/>
                <w:lang w:eastAsia="sv-SE"/>
                <w14:ligatures w14:val="none"/>
              </w:rPr>
              <w:t>, despite no differences in objectively measured severity scores</w:t>
            </w:r>
            <w:r>
              <w:rPr>
                <w:rFonts w:ascii="Calibri" w:eastAsia="Times New Roman" w:hAnsi="Calibri" w:cs="Calibri"/>
                <w:color w:val="000000"/>
                <w:kern w:val="0"/>
                <w:lang w:eastAsia="sv-SE"/>
                <w14:ligatures w14:val="none"/>
              </w:rPr>
              <w:t xml:space="preserve">, </w:t>
            </w:r>
            <w:r w:rsidRPr="006B1AAE">
              <w:rPr>
                <w:rFonts w:ascii="Calibri" w:eastAsia="Times New Roman" w:hAnsi="Calibri" w:cs="Calibri"/>
                <w:color w:val="000000"/>
                <w:kern w:val="0"/>
                <w:lang w:eastAsia="sv-SE"/>
                <w14:ligatures w14:val="none"/>
              </w:rPr>
              <w:t>indicating potential gender differences in perception and appraisal of workplace threats</w:t>
            </w:r>
            <w:r>
              <w:rPr>
                <w:rFonts w:ascii="Calibri" w:eastAsia="Times New Roman" w:hAnsi="Calibri" w:cs="Calibri"/>
                <w:color w:val="000000"/>
                <w:kern w:val="0"/>
                <w:lang w:eastAsia="sv-SE"/>
                <w14:ligatures w14:val="none"/>
              </w:rPr>
              <w:t>.</w:t>
            </w:r>
          </w:p>
        </w:tc>
      </w:tr>
      <w:tr w:rsidR="00F45BF4" w:rsidRPr="006B1AAE" w14:paraId="2883A695" w14:textId="77777777" w:rsidTr="00927E77">
        <w:trPr>
          <w:trHeight w:val="3000"/>
        </w:trPr>
        <w:tc>
          <w:tcPr>
            <w:tcW w:w="1843" w:type="dxa"/>
            <w:tcBorders>
              <w:top w:val="nil"/>
              <w:left w:val="nil"/>
              <w:bottom w:val="nil"/>
              <w:right w:val="nil"/>
            </w:tcBorders>
            <w:shd w:val="clear" w:color="auto" w:fill="FFFFFF" w:themeFill="background1"/>
            <w:noWrap/>
            <w:vAlign w:val="center"/>
            <w:hideMark/>
          </w:tcPr>
          <w:p w14:paraId="4638D094" w14:textId="77777777" w:rsidR="00F45BF4" w:rsidRPr="006B1AAE" w:rsidRDefault="00F45BF4" w:rsidP="006B1AAE">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Kettunen, M. (2022), Finland (</w:t>
            </w:r>
            <w:proofErr w:type="gramStart"/>
            <w:r>
              <w:rPr>
                <w:rFonts w:ascii="Calibri" w:eastAsia="Times New Roman" w:hAnsi="Calibri" w:cs="Calibri"/>
                <w:color w:val="000000"/>
                <w:kern w:val="0"/>
                <w:lang w:eastAsia="sv-SE"/>
                <w14:ligatures w14:val="none"/>
              </w:rPr>
              <w:t>Master's</w:t>
            </w:r>
            <w:proofErr w:type="gramEnd"/>
            <w:r w:rsidRPr="006B1AAE">
              <w:rPr>
                <w:rFonts w:ascii="Calibri" w:eastAsia="Times New Roman" w:hAnsi="Calibri" w:cs="Calibri"/>
                <w:color w:val="000000"/>
                <w:kern w:val="0"/>
                <w:lang w:eastAsia="sv-SE"/>
                <w14:ligatures w14:val="none"/>
              </w:rPr>
              <w:t xml:space="preserve"> thesis)</w:t>
            </w:r>
          </w:p>
        </w:tc>
        <w:tc>
          <w:tcPr>
            <w:tcW w:w="4494" w:type="dxa"/>
            <w:tcBorders>
              <w:top w:val="nil"/>
              <w:left w:val="nil"/>
              <w:bottom w:val="nil"/>
              <w:right w:val="nil"/>
            </w:tcBorders>
            <w:shd w:val="clear" w:color="auto" w:fill="FFFFFF" w:themeFill="background1"/>
            <w:vAlign w:val="center"/>
            <w:hideMark/>
          </w:tcPr>
          <w:p w14:paraId="0CA6A16C" w14:textId="77777777" w:rsidR="00F45BF4" w:rsidRPr="006B1AAE" w:rsidRDefault="00F45BF4" w:rsidP="00927E77">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The purpose of the thesis was to examine the current state of equality in the</w:t>
            </w:r>
            <w:r w:rsidRPr="006B1AAE">
              <w:rPr>
                <w:rFonts w:ascii="Calibri" w:eastAsia="Times New Roman" w:hAnsi="Calibri" w:cs="Calibri"/>
                <w:color w:val="000000"/>
                <w:kern w:val="0"/>
                <w:lang w:eastAsia="sv-SE"/>
                <w14:ligatures w14:val="none"/>
              </w:rPr>
              <w:br/>
              <w:t xml:space="preserve">North Karelia Rescue Service and prepare an equality plan for them. </w:t>
            </w:r>
          </w:p>
        </w:tc>
        <w:tc>
          <w:tcPr>
            <w:tcW w:w="1318" w:type="dxa"/>
            <w:tcBorders>
              <w:top w:val="nil"/>
              <w:left w:val="nil"/>
              <w:bottom w:val="nil"/>
              <w:right w:val="nil"/>
            </w:tcBorders>
            <w:shd w:val="clear" w:color="auto" w:fill="FFFFFF" w:themeFill="background1"/>
            <w:vAlign w:val="center"/>
            <w:hideMark/>
          </w:tcPr>
          <w:p w14:paraId="6F8B7609" w14:textId="77777777" w:rsidR="00F45BF4" w:rsidRPr="006B1AAE" w:rsidRDefault="00F45BF4" w:rsidP="006B1AAE">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 xml:space="preserve">Multi-method </w:t>
            </w:r>
          </w:p>
        </w:tc>
        <w:tc>
          <w:tcPr>
            <w:tcW w:w="1701" w:type="dxa"/>
            <w:tcBorders>
              <w:top w:val="nil"/>
              <w:left w:val="nil"/>
              <w:bottom w:val="nil"/>
              <w:right w:val="nil"/>
            </w:tcBorders>
            <w:shd w:val="clear" w:color="auto" w:fill="FFFFFF" w:themeFill="background1"/>
            <w:vAlign w:val="center"/>
            <w:hideMark/>
          </w:tcPr>
          <w:p w14:paraId="543C3440" w14:textId="77777777" w:rsidR="00F45BF4" w:rsidRPr="006B1AAE" w:rsidRDefault="00F45BF4" w:rsidP="006B1AAE">
            <w:pPr>
              <w:spacing w:after="0" w:line="240" w:lineRule="auto"/>
              <w:rPr>
                <w:rFonts w:ascii="Calibri" w:eastAsia="Times New Roman" w:hAnsi="Calibri" w:cs="Calibri"/>
                <w:color w:val="242424"/>
                <w:kern w:val="0"/>
                <w:lang w:eastAsia="sv-SE"/>
                <w14:ligatures w14:val="none"/>
              </w:rPr>
            </w:pPr>
            <w:r>
              <w:rPr>
                <w:rFonts w:ascii="Calibri" w:eastAsia="Times New Roman" w:hAnsi="Calibri" w:cs="Calibri"/>
                <w:color w:val="242424"/>
                <w:kern w:val="0"/>
                <w:lang w:eastAsia="sv-SE"/>
                <w14:ligatures w14:val="none"/>
              </w:rPr>
              <w:t>1 r</w:t>
            </w:r>
            <w:r w:rsidRPr="006B1AAE">
              <w:rPr>
                <w:rFonts w:ascii="Calibri" w:eastAsia="Times New Roman" w:hAnsi="Calibri" w:cs="Calibri"/>
                <w:color w:val="242424"/>
                <w:kern w:val="0"/>
                <w:lang w:eastAsia="sv-SE"/>
                <w14:ligatures w14:val="none"/>
              </w:rPr>
              <w:t>escue department. Participants: n=174, male n=139 (80 %),</w:t>
            </w:r>
            <w:r>
              <w:rPr>
                <w:rFonts w:ascii="Calibri" w:eastAsia="Times New Roman" w:hAnsi="Calibri" w:cs="Calibri"/>
                <w:color w:val="242424"/>
                <w:kern w:val="0"/>
                <w:lang w:eastAsia="sv-SE"/>
                <w14:ligatures w14:val="none"/>
              </w:rPr>
              <w:t xml:space="preserve"> female n=22</w:t>
            </w:r>
            <w:r w:rsidRPr="006B1AAE">
              <w:rPr>
                <w:rFonts w:ascii="Calibri" w:eastAsia="Times New Roman" w:hAnsi="Calibri" w:cs="Calibri"/>
                <w:color w:val="242424"/>
                <w:kern w:val="0"/>
                <w:lang w:eastAsia="sv-SE"/>
                <w14:ligatures w14:val="none"/>
              </w:rPr>
              <w:t xml:space="preserve"> (13 %). Paramedics: 34 % (n=59)</w:t>
            </w:r>
          </w:p>
        </w:tc>
        <w:tc>
          <w:tcPr>
            <w:tcW w:w="5324" w:type="dxa"/>
            <w:tcBorders>
              <w:top w:val="nil"/>
              <w:left w:val="nil"/>
              <w:bottom w:val="nil"/>
              <w:right w:val="nil"/>
            </w:tcBorders>
            <w:shd w:val="clear" w:color="auto" w:fill="FFFFFF" w:themeFill="background1"/>
            <w:vAlign w:val="center"/>
            <w:hideMark/>
          </w:tcPr>
          <w:p w14:paraId="24AD5431" w14:textId="77777777" w:rsidR="00F45BF4" w:rsidRPr="006B1AAE" w:rsidRDefault="00F45BF4" w:rsidP="006B1AAE">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 xml:space="preserve">Inappropriate </w:t>
            </w:r>
            <w:proofErr w:type="spellStart"/>
            <w:r>
              <w:rPr>
                <w:rFonts w:ascii="Calibri" w:eastAsia="Times New Roman" w:hAnsi="Calibri" w:cs="Calibri"/>
                <w:color w:val="000000"/>
                <w:kern w:val="0"/>
                <w:lang w:eastAsia="sv-SE"/>
                <w14:ligatures w14:val="none"/>
              </w:rPr>
              <w:t>behavior</w:t>
            </w:r>
            <w:proofErr w:type="spellEnd"/>
            <w:r w:rsidRPr="006B1AAE">
              <w:rPr>
                <w:rFonts w:ascii="Calibri" w:eastAsia="Times New Roman" w:hAnsi="Calibri" w:cs="Calibri"/>
                <w:color w:val="000000"/>
                <w:kern w:val="0"/>
                <w:lang w:eastAsia="sv-SE"/>
                <w14:ligatures w14:val="none"/>
              </w:rPr>
              <w:t xml:space="preserve"> was perceived to occur within the rescue department by 47% of respondents. The most reported individual reasons were age (24% and gender (21%). Regarding discrimination, 35% of respondents reported that it occurs within the rescue department, while 40% felt that it does not occur</w:t>
            </w:r>
            <w:r>
              <w:rPr>
                <w:rFonts w:ascii="Calibri" w:eastAsia="Times New Roman" w:hAnsi="Calibri" w:cs="Calibri"/>
                <w:color w:val="000000"/>
                <w:kern w:val="0"/>
                <w:lang w:eastAsia="sv-SE"/>
                <w14:ligatures w14:val="none"/>
              </w:rPr>
              <w:t xml:space="preserve">. </w:t>
            </w:r>
            <w:r w:rsidRPr="006B1AAE">
              <w:rPr>
                <w:rFonts w:ascii="Calibri" w:eastAsia="Times New Roman" w:hAnsi="Calibri" w:cs="Calibri"/>
                <w:color w:val="000000"/>
                <w:kern w:val="0"/>
                <w:lang w:eastAsia="sv-SE"/>
                <w14:ligatures w14:val="none"/>
              </w:rPr>
              <w:t>21% of respondents reported having personally experienced discrimination</w:t>
            </w:r>
            <w:r>
              <w:rPr>
                <w:rFonts w:ascii="Calibri" w:eastAsia="Times New Roman" w:hAnsi="Calibri" w:cs="Calibri"/>
                <w:color w:val="000000"/>
                <w:kern w:val="0"/>
                <w:lang w:eastAsia="sv-SE"/>
                <w14:ligatures w14:val="none"/>
              </w:rPr>
              <w:t>.</w:t>
            </w:r>
            <w:r w:rsidRPr="006B1AAE">
              <w:rPr>
                <w:rFonts w:ascii="Calibri" w:eastAsia="Times New Roman" w:hAnsi="Calibri" w:cs="Calibri"/>
                <w:color w:val="000000"/>
                <w:kern w:val="0"/>
                <w:lang w:eastAsia="sv-SE"/>
                <w14:ligatures w14:val="none"/>
              </w:rPr>
              <w:t xml:space="preserve"> Gender was identified as the most common single reason for discrimination (27%).</w:t>
            </w:r>
          </w:p>
        </w:tc>
      </w:tr>
      <w:tr w:rsidR="00F45BF4" w:rsidRPr="006B1AAE" w14:paraId="0F2E2638" w14:textId="77777777" w:rsidTr="00836FB2">
        <w:trPr>
          <w:trHeight w:val="2055"/>
        </w:trPr>
        <w:tc>
          <w:tcPr>
            <w:tcW w:w="1843" w:type="dxa"/>
            <w:tcBorders>
              <w:top w:val="nil"/>
              <w:left w:val="nil"/>
              <w:bottom w:val="nil"/>
              <w:right w:val="nil"/>
            </w:tcBorders>
            <w:shd w:val="clear" w:color="auto" w:fill="FFFFFF" w:themeFill="background1"/>
            <w:vAlign w:val="center"/>
            <w:hideMark/>
          </w:tcPr>
          <w:p w14:paraId="5D9A603E" w14:textId="77777777" w:rsidR="00F45BF4" w:rsidRPr="00E312F9" w:rsidRDefault="00F45BF4" w:rsidP="006B1AAE">
            <w:pPr>
              <w:spacing w:after="0" w:line="240" w:lineRule="auto"/>
              <w:rPr>
                <w:rFonts w:ascii="Calibri" w:eastAsia="Times New Roman" w:hAnsi="Calibri" w:cs="Calibri"/>
                <w:color w:val="000000"/>
                <w:kern w:val="0"/>
                <w:lang w:val="sv-SE" w:eastAsia="sv-SE"/>
                <w14:ligatures w14:val="none"/>
              </w:rPr>
            </w:pPr>
            <w:r w:rsidRPr="00E312F9">
              <w:rPr>
                <w:rFonts w:ascii="Calibri" w:eastAsia="Times New Roman" w:hAnsi="Calibri" w:cs="Calibri"/>
                <w:color w:val="000000"/>
                <w:kern w:val="0"/>
                <w:lang w:val="sv-SE" w:eastAsia="sv-SE"/>
                <w14:ligatures w14:val="none"/>
              </w:rPr>
              <w:t>Koskela A. (2025), Finland, (</w:t>
            </w:r>
            <w:proofErr w:type="spellStart"/>
            <w:r w:rsidRPr="00E312F9">
              <w:rPr>
                <w:rFonts w:ascii="Calibri" w:eastAsia="Times New Roman" w:hAnsi="Calibri" w:cs="Calibri"/>
                <w:color w:val="000000"/>
                <w:kern w:val="0"/>
                <w:lang w:val="sv-SE" w:eastAsia="sv-SE"/>
                <w14:ligatures w14:val="none"/>
              </w:rPr>
              <w:t>Master's</w:t>
            </w:r>
            <w:proofErr w:type="spellEnd"/>
            <w:r w:rsidRPr="00E312F9">
              <w:rPr>
                <w:rFonts w:ascii="Calibri" w:eastAsia="Times New Roman" w:hAnsi="Calibri" w:cs="Calibri"/>
                <w:color w:val="000000"/>
                <w:kern w:val="0"/>
                <w:lang w:val="sv-SE" w:eastAsia="sv-SE"/>
                <w14:ligatures w14:val="none"/>
              </w:rPr>
              <w:t xml:space="preserve"> </w:t>
            </w:r>
            <w:proofErr w:type="spellStart"/>
            <w:r w:rsidRPr="00E312F9">
              <w:rPr>
                <w:rFonts w:ascii="Calibri" w:eastAsia="Times New Roman" w:hAnsi="Calibri" w:cs="Calibri"/>
                <w:color w:val="000000"/>
                <w:kern w:val="0"/>
                <w:lang w:val="sv-SE" w:eastAsia="sv-SE"/>
                <w14:ligatures w14:val="none"/>
              </w:rPr>
              <w:t>Thesis</w:t>
            </w:r>
            <w:proofErr w:type="spellEnd"/>
            <w:r w:rsidRPr="00E312F9">
              <w:rPr>
                <w:rFonts w:ascii="Calibri" w:eastAsia="Times New Roman" w:hAnsi="Calibri" w:cs="Calibri"/>
                <w:color w:val="000000"/>
                <w:kern w:val="0"/>
                <w:lang w:val="sv-SE" w:eastAsia="sv-SE"/>
                <w14:ligatures w14:val="none"/>
              </w:rPr>
              <w:t xml:space="preserve">)  </w:t>
            </w:r>
          </w:p>
        </w:tc>
        <w:tc>
          <w:tcPr>
            <w:tcW w:w="4494" w:type="dxa"/>
            <w:tcBorders>
              <w:top w:val="nil"/>
              <w:left w:val="nil"/>
              <w:bottom w:val="nil"/>
              <w:right w:val="nil"/>
            </w:tcBorders>
            <w:shd w:val="clear" w:color="auto" w:fill="FFFFFF" w:themeFill="background1"/>
            <w:vAlign w:val="center"/>
            <w:hideMark/>
          </w:tcPr>
          <w:p w14:paraId="066B1A9F" w14:textId="77777777" w:rsidR="00F45BF4" w:rsidRPr="006B1AAE" w:rsidRDefault="00F45BF4" w:rsidP="00836FB2">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 xml:space="preserve">To </w:t>
            </w:r>
            <w:proofErr w:type="spellStart"/>
            <w:r w:rsidRPr="006B1AAE">
              <w:rPr>
                <w:rFonts w:ascii="Calibri" w:eastAsia="Times New Roman" w:hAnsi="Calibri" w:cs="Calibri"/>
                <w:color w:val="000000"/>
                <w:kern w:val="0"/>
                <w:lang w:eastAsia="sv-SE"/>
                <w14:ligatures w14:val="none"/>
              </w:rPr>
              <w:t>analyze</w:t>
            </w:r>
            <w:proofErr w:type="spellEnd"/>
            <w:r w:rsidRPr="006B1AAE">
              <w:rPr>
                <w:rFonts w:ascii="Calibri" w:eastAsia="Times New Roman" w:hAnsi="Calibri" w:cs="Calibri"/>
                <w:color w:val="000000"/>
                <w:kern w:val="0"/>
                <w:lang w:eastAsia="sv-SE"/>
                <w14:ligatures w14:val="none"/>
              </w:rPr>
              <w:t xml:space="preserve"> the relationships </w:t>
            </w:r>
            <w:r>
              <w:rPr>
                <w:rFonts w:ascii="Calibri" w:eastAsia="Times New Roman" w:hAnsi="Calibri" w:cs="Calibri"/>
                <w:color w:val="000000"/>
                <w:kern w:val="0"/>
                <w:lang w:eastAsia="sv-SE"/>
                <w14:ligatures w14:val="none"/>
              </w:rPr>
              <w:t>among background variables, internal factors (confidence, expected traits of a leader),</w:t>
            </w:r>
            <w:r w:rsidRPr="006B1AAE">
              <w:rPr>
                <w:rFonts w:ascii="Calibri" w:eastAsia="Times New Roman" w:hAnsi="Calibri" w:cs="Calibri"/>
                <w:color w:val="000000"/>
                <w:kern w:val="0"/>
                <w:lang w:eastAsia="sv-SE"/>
                <w14:ligatures w14:val="none"/>
              </w:rPr>
              <w:t xml:space="preserve"> external factors (perceived equality, double standards, influence of parenthood), and paramedics’ perceptions of becoming an EMS field commander.</w:t>
            </w:r>
          </w:p>
        </w:tc>
        <w:tc>
          <w:tcPr>
            <w:tcW w:w="1318" w:type="dxa"/>
            <w:tcBorders>
              <w:top w:val="nil"/>
              <w:left w:val="nil"/>
              <w:bottom w:val="nil"/>
              <w:right w:val="nil"/>
            </w:tcBorders>
            <w:shd w:val="clear" w:color="auto" w:fill="FFFFFF" w:themeFill="background1"/>
            <w:noWrap/>
            <w:vAlign w:val="center"/>
            <w:hideMark/>
          </w:tcPr>
          <w:p w14:paraId="55E8EF0C" w14:textId="77777777" w:rsidR="00F45BF4" w:rsidRPr="006B1AAE" w:rsidRDefault="00F45BF4" w:rsidP="006B1AAE">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 xml:space="preserve">Cross-sectional </w:t>
            </w:r>
          </w:p>
        </w:tc>
        <w:tc>
          <w:tcPr>
            <w:tcW w:w="1701" w:type="dxa"/>
            <w:tcBorders>
              <w:top w:val="nil"/>
              <w:left w:val="nil"/>
              <w:bottom w:val="nil"/>
              <w:right w:val="nil"/>
            </w:tcBorders>
            <w:shd w:val="clear" w:color="auto" w:fill="FFFFFF" w:themeFill="background1"/>
            <w:vAlign w:val="center"/>
            <w:hideMark/>
          </w:tcPr>
          <w:p w14:paraId="64277C6B" w14:textId="77777777" w:rsidR="00F45BF4" w:rsidRPr="006B1AAE" w:rsidRDefault="00F45BF4" w:rsidP="00836FB2">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 xml:space="preserve">Paramedics in </w:t>
            </w:r>
            <w:r>
              <w:rPr>
                <w:rFonts w:ascii="Calibri" w:eastAsia="Times New Roman" w:hAnsi="Calibri" w:cs="Calibri"/>
                <w:color w:val="000000"/>
                <w:kern w:val="0"/>
                <w:lang w:eastAsia="sv-SE"/>
                <w14:ligatures w14:val="none"/>
              </w:rPr>
              <w:t xml:space="preserve">4 </w:t>
            </w:r>
            <w:r w:rsidRPr="006B1AAE">
              <w:rPr>
                <w:rFonts w:ascii="Calibri" w:eastAsia="Times New Roman" w:hAnsi="Calibri" w:cs="Calibri"/>
                <w:color w:val="000000"/>
                <w:kern w:val="0"/>
                <w:lang w:eastAsia="sv-SE"/>
                <w14:ligatures w14:val="none"/>
              </w:rPr>
              <w:t xml:space="preserve">Finnish rescue departments providing EMS and EMS field management (n </w:t>
            </w:r>
            <w:r>
              <w:rPr>
                <w:rFonts w:ascii="Calibri" w:eastAsia="Times New Roman" w:hAnsi="Calibri" w:cs="Calibri"/>
                <w:color w:val="000000"/>
                <w:kern w:val="0"/>
                <w:lang w:eastAsia="sv-SE"/>
                <w14:ligatures w14:val="none"/>
              </w:rPr>
              <w:t>=</w:t>
            </w:r>
            <w:r w:rsidRPr="006B1AAE">
              <w:rPr>
                <w:rFonts w:ascii="Calibri" w:eastAsia="Times New Roman" w:hAnsi="Calibri" w:cs="Calibri"/>
                <w:color w:val="000000"/>
                <w:kern w:val="0"/>
                <w:lang w:eastAsia="sv-SE"/>
                <w14:ligatures w14:val="none"/>
              </w:rPr>
              <w:t xml:space="preserve"> 632)</w:t>
            </w:r>
            <w:r>
              <w:rPr>
                <w:rFonts w:ascii="Calibri" w:eastAsia="Times New Roman" w:hAnsi="Calibri" w:cs="Calibri"/>
                <w:color w:val="000000"/>
                <w:kern w:val="0"/>
                <w:lang w:eastAsia="sv-SE"/>
                <w14:ligatures w14:val="none"/>
              </w:rPr>
              <w:t>.</w:t>
            </w:r>
          </w:p>
        </w:tc>
        <w:tc>
          <w:tcPr>
            <w:tcW w:w="5324" w:type="dxa"/>
            <w:tcBorders>
              <w:top w:val="nil"/>
              <w:left w:val="nil"/>
              <w:bottom w:val="nil"/>
              <w:right w:val="nil"/>
            </w:tcBorders>
            <w:shd w:val="clear" w:color="auto" w:fill="FFFFFF" w:themeFill="background1"/>
            <w:vAlign w:val="bottom"/>
            <w:hideMark/>
          </w:tcPr>
          <w:p w14:paraId="59DD05A3" w14:textId="77777777" w:rsidR="00F45BF4" w:rsidRPr="006B1AAE" w:rsidRDefault="00F45BF4" w:rsidP="006B1AAE">
            <w:pPr>
              <w:spacing w:after="0" w:line="240" w:lineRule="auto"/>
              <w:rPr>
                <w:rFonts w:ascii="Calibri" w:eastAsia="Times New Roman" w:hAnsi="Calibri" w:cs="Calibri"/>
                <w:color w:val="000000"/>
                <w:kern w:val="0"/>
                <w:lang w:eastAsia="sv-SE"/>
                <w14:ligatures w14:val="none"/>
              </w:rPr>
            </w:pPr>
            <w:r>
              <w:rPr>
                <w:rFonts w:ascii="Calibri" w:eastAsia="Times New Roman" w:hAnsi="Calibri" w:cs="Calibri"/>
                <w:color w:val="000000"/>
                <w:kern w:val="0"/>
                <w:lang w:eastAsia="sv-SE"/>
                <w14:ligatures w14:val="none"/>
              </w:rPr>
              <w:t>D</w:t>
            </w:r>
            <w:r w:rsidRPr="006B1AAE">
              <w:rPr>
                <w:rFonts w:ascii="Calibri" w:eastAsia="Times New Roman" w:hAnsi="Calibri" w:cs="Calibri"/>
                <w:color w:val="000000"/>
                <w:kern w:val="0"/>
                <w:lang w:eastAsia="sv-SE"/>
                <w14:ligatures w14:val="none"/>
              </w:rPr>
              <w:t xml:space="preserve">espite equal representation of women among </w:t>
            </w:r>
            <w:r>
              <w:rPr>
                <w:rFonts w:ascii="Calibri" w:eastAsia="Times New Roman" w:hAnsi="Calibri" w:cs="Calibri"/>
                <w:color w:val="000000"/>
                <w:kern w:val="0"/>
                <w:lang w:eastAsia="sv-SE"/>
                <w14:ligatures w14:val="none"/>
              </w:rPr>
              <w:t>EMS clinicians</w:t>
            </w:r>
            <w:r w:rsidRPr="006B1AAE">
              <w:rPr>
                <w:rFonts w:ascii="Calibri" w:eastAsia="Times New Roman" w:hAnsi="Calibri" w:cs="Calibri"/>
                <w:color w:val="000000"/>
                <w:kern w:val="0"/>
                <w:lang w:eastAsia="sv-SE"/>
                <w14:ligatures w14:val="none"/>
              </w:rPr>
              <w:t xml:space="preserve"> (n = 324 women, n = 308 men), all EMS field commanders are men (n = 32), with only five women occupying substitute roles. Internal and external factors d</w:t>
            </w:r>
            <w:r>
              <w:rPr>
                <w:rFonts w:ascii="Calibri" w:eastAsia="Times New Roman" w:hAnsi="Calibri" w:cs="Calibri"/>
                <w:color w:val="000000"/>
                <w:kern w:val="0"/>
                <w:lang w:eastAsia="sv-SE"/>
                <w14:ligatures w14:val="none"/>
              </w:rPr>
              <w:t>id</w:t>
            </w:r>
            <w:r w:rsidRPr="006B1AAE">
              <w:rPr>
                <w:rFonts w:ascii="Calibri" w:eastAsia="Times New Roman" w:hAnsi="Calibri" w:cs="Calibri"/>
                <w:color w:val="000000"/>
                <w:kern w:val="0"/>
                <w:lang w:eastAsia="sv-SE"/>
                <w14:ligatures w14:val="none"/>
              </w:rPr>
              <w:t xml:space="preserve"> not influence the willingness to apply differently by gender.  </w:t>
            </w:r>
            <w:r>
              <w:rPr>
                <w:rFonts w:ascii="Calibri" w:eastAsia="Times New Roman" w:hAnsi="Calibri" w:cs="Calibri"/>
                <w:color w:val="000000"/>
                <w:kern w:val="0"/>
                <w:lang w:eastAsia="sv-SE"/>
                <w14:ligatures w14:val="none"/>
              </w:rPr>
              <w:t>Men viewed equality and double standards more positively than women did</w:t>
            </w:r>
            <w:r w:rsidRPr="006B1AAE">
              <w:rPr>
                <w:rFonts w:ascii="Calibri" w:eastAsia="Times New Roman" w:hAnsi="Calibri" w:cs="Calibri"/>
                <w:color w:val="000000"/>
                <w:kern w:val="0"/>
                <w:lang w:eastAsia="sv-SE"/>
                <w14:ligatures w14:val="none"/>
              </w:rPr>
              <w:t xml:space="preserve">. Among </w:t>
            </w:r>
            <w:r>
              <w:rPr>
                <w:rFonts w:ascii="Calibri" w:eastAsia="Times New Roman" w:hAnsi="Calibri" w:cs="Calibri"/>
                <w:color w:val="000000"/>
                <w:kern w:val="0"/>
                <w:lang w:eastAsia="sv-SE"/>
                <w14:ligatures w14:val="none"/>
              </w:rPr>
              <w:t>women</w:t>
            </w:r>
            <w:r w:rsidRPr="006B1AAE">
              <w:rPr>
                <w:rFonts w:ascii="Calibri" w:eastAsia="Times New Roman" w:hAnsi="Calibri" w:cs="Calibri"/>
                <w:color w:val="000000"/>
                <w:kern w:val="0"/>
                <w:lang w:eastAsia="sv-SE"/>
                <w14:ligatures w14:val="none"/>
              </w:rPr>
              <w:t xml:space="preserve">, there was a significant relationship between longer work experience and applying for the EMS field commander position. </w:t>
            </w:r>
            <w:r>
              <w:rPr>
                <w:rFonts w:ascii="Calibri" w:eastAsia="Times New Roman" w:hAnsi="Calibri" w:cs="Calibri"/>
                <w:color w:val="000000"/>
                <w:kern w:val="0"/>
                <w:lang w:eastAsia="sv-SE"/>
                <w14:ligatures w14:val="none"/>
              </w:rPr>
              <w:t>F</w:t>
            </w:r>
            <w:r w:rsidRPr="006B1AAE">
              <w:rPr>
                <w:rFonts w:ascii="Calibri" w:eastAsia="Times New Roman" w:hAnsi="Calibri" w:cs="Calibri"/>
                <w:color w:val="000000"/>
                <w:kern w:val="0"/>
                <w:lang w:eastAsia="sv-SE"/>
                <w14:ligatures w14:val="none"/>
              </w:rPr>
              <w:t>or male paramedics, no significant relationship was found</w:t>
            </w:r>
            <w:r>
              <w:rPr>
                <w:rFonts w:ascii="Calibri" w:eastAsia="Times New Roman" w:hAnsi="Calibri" w:cs="Calibri"/>
                <w:color w:val="000000"/>
                <w:kern w:val="0"/>
                <w:lang w:eastAsia="sv-SE"/>
                <w14:ligatures w14:val="none"/>
              </w:rPr>
              <w:t>.</w:t>
            </w:r>
          </w:p>
        </w:tc>
      </w:tr>
      <w:tr w:rsidR="00F45BF4" w:rsidRPr="006B1AAE" w14:paraId="1555A91B" w14:textId="77777777" w:rsidTr="001F0F90">
        <w:trPr>
          <w:trHeight w:val="3600"/>
        </w:trPr>
        <w:tc>
          <w:tcPr>
            <w:tcW w:w="1843" w:type="dxa"/>
            <w:tcBorders>
              <w:top w:val="nil"/>
              <w:left w:val="nil"/>
              <w:bottom w:val="nil"/>
              <w:right w:val="nil"/>
            </w:tcBorders>
            <w:shd w:val="clear" w:color="auto" w:fill="FFFFFF" w:themeFill="background1"/>
            <w:noWrap/>
            <w:vAlign w:val="center"/>
            <w:hideMark/>
          </w:tcPr>
          <w:p w14:paraId="787CEA50" w14:textId="77777777" w:rsidR="00F45BF4" w:rsidRPr="006B1AAE" w:rsidRDefault="00F45BF4" w:rsidP="006B1AAE">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lastRenderedPageBreak/>
              <w:t>Lindberg, J. (2025) Sweden</w:t>
            </w:r>
            <w:r>
              <w:rPr>
                <w:rFonts w:ascii="Calibri" w:eastAsia="Times New Roman" w:hAnsi="Calibri" w:cs="Calibri"/>
                <w:color w:val="000000"/>
                <w:kern w:val="0"/>
                <w:lang w:eastAsia="sv-SE"/>
                <w14:ligatures w14:val="none"/>
              </w:rPr>
              <w:t xml:space="preserve"> </w:t>
            </w:r>
            <w:r w:rsidRPr="006B1AAE">
              <w:rPr>
                <w:rFonts w:ascii="Calibri" w:eastAsia="Times New Roman" w:hAnsi="Calibri" w:cs="Calibri"/>
                <w:color w:val="000000"/>
                <w:kern w:val="0"/>
                <w:lang w:eastAsia="sv-SE"/>
                <w14:ligatures w14:val="none"/>
              </w:rPr>
              <w:t>(</w:t>
            </w:r>
            <w:proofErr w:type="gramStart"/>
            <w:r>
              <w:rPr>
                <w:rFonts w:ascii="Calibri" w:eastAsia="Times New Roman" w:hAnsi="Calibri" w:cs="Calibri"/>
                <w:color w:val="000000"/>
                <w:kern w:val="0"/>
                <w:lang w:eastAsia="sv-SE"/>
                <w14:ligatures w14:val="none"/>
              </w:rPr>
              <w:t>Master's</w:t>
            </w:r>
            <w:proofErr w:type="gramEnd"/>
            <w:r w:rsidRPr="006B1AAE">
              <w:rPr>
                <w:rFonts w:ascii="Calibri" w:eastAsia="Times New Roman" w:hAnsi="Calibri" w:cs="Calibri"/>
                <w:color w:val="000000"/>
                <w:kern w:val="0"/>
                <w:lang w:eastAsia="sv-SE"/>
                <w14:ligatures w14:val="none"/>
              </w:rPr>
              <w:t xml:space="preserve"> Thesis)  </w:t>
            </w:r>
          </w:p>
        </w:tc>
        <w:tc>
          <w:tcPr>
            <w:tcW w:w="4494" w:type="dxa"/>
            <w:tcBorders>
              <w:top w:val="nil"/>
              <w:left w:val="nil"/>
              <w:bottom w:val="nil"/>
              <w:right w:val="nil"/>
            </w:tcBorders>
            <w:shd w:val="clear" w:color="auto" w:fill="FFFFFF" w:themeFill="background1"/>
            <w:vAlign w:val="center"/>
            <w:hideMark/>
          </w:tcPr>
          <w:p w14:paraId="6B35F333" w14:textId="77777777" w:rsidR="00F45BF4" w:rsidRPr="006B1AAE" w:rsidRDefault="00F45BF4" w:rsidP="006B1AAE">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 xml:space="preserve">The purpose of the study was to highlight female ambulance </w:t>
            </w:r>
            <w:r>
              <w:rPr>
                <w:rFonts w:ascii="Calibri" w:eastAsia="Times New Roman" w:hAnsi="Calibri" w:cs="Calibri"/>
                <w:color w:val="000000"/>
                <w:kern w:val="0"/>
                <w:lang w:eastAsia="sv-SE"/>
                <w14:ligatures w14:val="none"/>
              </w:rPr>
              <w:t>nurses’</w:t>
            </w:r>
            <w:r w:rsidRPr="006B1AAE">
              <w:rPr>
                <w:rFonts w:ascii="Calibri" w:eastAsia="Times New Roman" w:hAnsi="Calibri" w:cs="Calibri"/>
                <w:color w:val="000000"/>
                <w:kern w:val="0"/>
                <w:lang w:eastAsia="sv-SE"/>
                <w14:ligatures w14:val="none"/>
              </w:rPr>
              <w:t xml:space="preserve"> experiences of </w:t>
            </w:r>
            <w:r>
              <w:rPr>
                <w:rFonts w:ascii="Calibri" w:eastAsia="Times New Roman" w:hAnsi="Calibri" w:cs="Calibri"/>
                <w:color w:val="000000"/>
                <w:kern w:val="0"/>
                <w:lang w:eastAsia="sv-SE"/>
                <w14:ligatures w14:val="none"/>
              </w:rPr>
              <w:t>harassment in their professional roles</w:t>
            </w:r>
            <w:r w:rsidRPr="006B1AAE">
              <w:rPr>
                <w:rFonts w:ascii="Calibri" w:eastAsia="Times New Roman" w:hAnsi="Calibri" w:cs="Calibri"/>
                <w:color w:val="000000"/>
                <w:kern w:val="0"/>
                <w:lang w:eastAsia="sv-SE"/>
                <w14:ligatures w14:val="none"/>
              </w:rPr>
              <w:t>.</w:t>
            </w:r>
          </w:p>
        </w:tc>
        <w:tc>
          <w:tcPr>
            <w:tcW w:w="1318" w:type="dxa"/>
            <w:tcBorders>
              <w:top w:val="nil"/>
              <w:left w:val="nil"/>
              <w:bottom w:val="nil"/>
              <w:right w:val="nil"/>
            </w:tcBorders>
            <w:shd w:val="clear" w:color="auto" w:fill="FFFFFF" w:themeFill="background1"/>
            <w:noWrap/>
            <w:vAlign w:val="center"/>
            <w:hideMark/>
          </w:tcPr>
          <w:p w14:paraId="0FBFDA59" w14:textId="77777777" w:rsidR="00F45BF4" w:rsidRPr="006B1AAE" w:rsidRDefault="00F45BF4" w:rsidP="006B1AAE">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 xml:space="preserve">Qualitative </w:t>
            </w:r>
          </w:p>
        </w:tc>
        <w:tc>
          <w:tcPr>
            <w:tcW w:w="1701" w:type="dxa"/>
            <w:tcBorders>
              <w:top w:val="nil"/>
              <w:left w:val="nil"/>
              <w:bottom w:val="nil"/>
              <w:right w:val="nil"/>
            </w:tcBorders>
            <w:shd w:val="clear" w:color="auto" w:fill="FFFFFF" w:themeFill="background1"/>
            <w:noWrap/>
            <w:vAlign w:val="center"/>
            <w:hideMark/>
          </w:tcPr>
          <w:p w14:paraId="4E2854AF" w14:textId="77777777" w:rsidR="00F45BF4" w:rsidRPr="006B1AAE" w:rsidRDefault="00F45BF4" w:rsidP="006B1AAE">
            <w:pPr>
              <w:spacing w:after="0" w:line="240" w:lineRule="auto"/>
              <w:rPr>
                <w:rFonts w:ascii="Calibri" w:eastAsia="Times New Roman" w:hAnsi="Calibri" w:cs="Calibri"/>
                <w:color w:val="000000"/>
                <w:kern w:val="0"/>
                <w:lang w:eastAsia="sv-SE"/>
                <w14:ligatures w14:val="none"/>
              </w:rPr>
            </w:pPr>
            <w:r>
              <w:rPr>
                <w:rFonts w:ascii="Calibri" w:eastAsia="Times New Roman" w:hAnsi="Calibri" w:cs="Calibri"/>
                <w:color w:val="000000"/>
                <w:kern w:val="0"/>
                <w:lang w:eastAsia="sv-SE"/>
                <w14:ligatures w14:val="none"/>
              </w:rPr>
              <w:t xml:space="preserve">8 </w:t>
            </w:r>
            <w:r w:rsidRPr="006B1AAE">
              <w:rPr>
                <w:rFonts w:ascii="Calibri" w:eastAsia="Times New Roman" w:hAnsi="Calibri" w:cs="Calibri"/>
                <w:color w:val="000000"/>
                <w:kern w:val="0"/>
                <w:lang w:eastAsia="sv-SE"/>
                <w14:ligatures w14:val="none"/>
              </w:rPr>
              <w:t xml:space="preserve">female ambulance nurses </w:t>
            </w:r>
          </w:p>
        </w:tc>
        <w:tc>
          <w:tcPr>
            <w:tcW w:w="5324" w:type="dxa"/>
            <w:tcBorders>
              <w:top w:val="nil"/>
              <w:left w:val="nil"/>
              <w:bottom w:val="nil"/>
              <w:right w:val="nil"/>
            </w:tcBorders>
            <w:shd w:val="clear" w:color="auto" w:fill="FFFFFF" w:themeFill="background1"/>
            <w:vAlign w:val="center"/>
            <w:hideMark/>
          </w:tcPr>
          <w:p w14:paraId="7C459AEE" w14:textId="77777777" w:rsidR="00F45BF4" w:rsidRPr="006B1AAE" w:rsidRDefault="00F45BF4" w:rsidP="006B1AAE">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 xml:space="preserve">Participants described a workplace culture characterized by power imbalances and gendered norms, where they were undermined, questioned, and exposed to degrading </w:t>
            </w:r>
            <w:proofErr w:type="spellStart"/>
            <w:r w:rsidRPr="006B1AAE">
              <w:rPr>
                <w:rFonts w:ascii="Calibri" w:eastAsia="Times New Roman" w:hAnsi="Calibri" w:cs="Calibri"/>
                <w:color w:val="000000"/>
                <w:kern w:val="0"/>
                <w:lang w:eastAsia="sv-SE"/>
                <w14:ligatures w14:val="none"/>
              </w:rPr>
              <w:t>behavior</w:t>
            </w:r>
            <w:proofErr w:type="spellEnd"/>
            <w:r w:rsidRPr="006B1AAE">
              <w:rPr>
                <w:rFonts w:ascii="Calibri" w:eastAsia="Times New Roman" w:hAnsi="Calibri" w:cs="Calibri"/>
                <w:color w:val="000000"/>
                <w:kern w:val="0"/>
                <w:lang w:eastAsia="sv-SE"/>
                <w14:ligatures w14:val="none"/>
              </w:rPr>
              <w:t xml:space="preserve"> from male colleagues, patients, and relatives. These experiences had </w:t>
            </w:r>
            <w:r>
              <w:rPr>
                <w:rFonts w:ascii="Calibri" w:eastAsia="Times New Roman" w:hAnsi="Calibri" w:cs="Calibri"/>
                <w:color w:val="000000"/>
                <w:kern w:val="0"/>
                <w:lang w:eastAsia="sv-SE"/>
                <w14:ligatures w14:val="none"/>
              </w:rPr>
              <w:t xml:space="preserve">a </w:t>
            </w:r>
            <w:r w:rsidRPr="006B1AAE">
              <w:rPr>
                <w:rFonts w:ascii="Calibri" w:eastAsia="Times New Roman" w:hAnsi="Calibri" w:cs="Calibri"/>
                <w:color w:val="000000"/>
                <w:kern w:val="0"/>
                <w:lang w:eastAsia="sv-SE"/>
                <w14:ligatures w14:val="none"/>
              </w:rPr>
              <w:t>mental impact, including reduced self-esteem, emotional distress, and difficulties maintaining professional composure across patient encounters.</w:t>
            </w:r>
            <w:r>
              <w:rPr>
                <w:rFonts w:ascii="Calibri" w:eastAsia="Times New Roman" w:hAnsi="Calibri" w:cs="Calibri"/>
                <w:color w:val="000000"/>
                <w:kern w:val="0"/>
                <w:lang w:eastAsia="sv-SE"/>
                <w14:ligatures w14:val="none"/>
              </w:rPr>
              <w:t xml:space="preserve"> The participants </w:t>
            </w:r>
            <w:r w:rsidRPr="006B1AAE">
              <w:rPr>
                <w:rFonts w:ascii="Calibri" w:eastAsia="Times New Roman" w:hAnsi="Calibri" w:cs="Calibri"/>
                <w:color w:val="000000"/>
                <w:kern w:val="0"/>
                <w:lang w:eastAsia="sv-SE"/>
                <w14:ligatures w14:val="none"/>
              </w:rPr>
              <w:t xml:space="preserve">described a continuous need to prove their competence and legitimacy, often by overperforming or accepting unfavourable conditions. </w:t>
            </w:r>
            <w:r>
              <w:rPr>
                <w:rFonts w:ascii="Calibri" w:eastAsia="Times New Roman" w:hAnsi="Calibri" w:cs="Calibri"/>
                <w:color w:val="000000"/>
                <w:kern w:val="0"/>
                <w:lang w:eastAsia="sv-SE"/>
                <w14:ligatures w14:val="none"/>
              </w:rPr>
              <w:t>Organizational participants reported a lack of managerial support, characterized by a culture of silence</w:t>
            </w:r>
            <w:r w:rsidRPr="006B1AAE">
              <w:rPr>
                <w:rFonts w:ascii="Calibri" w:eastAsia="Times New Roman" w:hAnsi="Calibri" w:cs="Calibri"/>
                <w:color w:val="000000"/>
                <w:kern w:val="0"/>
                <w:lang w:eastAsia="sv-SE"/>
                <w14:ligatures w14:val="none"/>
              </w:rPr>
              <w:t>, insufficient action on reported incidents, and limited competence in handling gender-related issues. Responsibility for managing discrimination was often perceived as being shifted onto the individual. As a result, women primarily relied on informal support systems, particularly colleagues and personal networks, rather than formal organizational structures.</w:t>
            </w:r>
          </w:p>
        </w:tc>
      </w:tr>
      <w:tr w:rsidR="00F45BF4" w:rsidRPr="006B1AAE" w14:paraId="465E1D9B" w14:textId="77777777" w:rsidTr="000E6B28">
        <w:trPr>
          <w:trHeight w:val="1800"/>
        </w:trPr>
        <w:tc>
          <w:tcPr>
            <w:tcW w:w="1843" w:type="dxa"/>
            <w:tcBorders>
              <w:top w:val="nil"/>
              <w:left w:val="nil"/>
              <w:bottom w:val="nil"/>
              <w:right w:val="nil"/>
            </w:tcBorders>
            <w:shd w:val="clear" w:color="auto" w:fill="FFFFFF" w:themeFill="background1"/>
            <w:noWrap/>
            <w:vAlign w:val="center"/>
            <w:hideMark/>
          </w:tcPr>
          <w:p w14:paraId="1245220A" w14:textId="77777777" w:rsidR="00F45BF4" w:rsidRPr="006B1AAE" w:rsidRDefault="00F45BF4" w:rsidP="006B1AAE">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Luoma, K. (2020) Finland (</w:t>
            </w:r>
            <w:proofErr w:type="gramStart"/>
            <w:r>
              <w:rPr>
                <w:rFonts w:ascii="Calibri" w:eastAsia="Times New Roman" w:hAnsi="Calibri" w:cs="Calibri"/>
                <w:color w:val="000000"/>
                <w:kern w:val="0"/>
                <w:lang w:eastAsia="sv-SE"/>
                <w14:ligatures w14:val="none"/>
              </w:rPr>
              <w:t>Master's</w:t>
            </w:r>
            <w:proofErr w:type="gramEnd"/>
            <w:r w:rsidRPr="006B1AAE">
              <w:rPr>
                <w:rFonts w:ascii="Calibri" w:eastAsia="Times New Roman" w:hAnsi="Calibri" w:cs="Calibri"/>
                <w:color w:val="000000"/>
                <w:kern w:val="0"/>
                <w:lang w:eastAsia="sv-SE"/>
                <w14:ligatures w14:val="none"/>
              </w:rPr>
              <w:t xml:space="preserve"> thesis)</w:t>
            </w:r>
          </w:p>
        </w:tc>
        <w:tc>
          <w:tcPr>
            <w:tcW w:w="4494" w:type="dxa"/>
            <w:tcBorders>
              <w:top w:val="nil"/>
              <w:left w:val="nil"/>
              <w:bottom w:val="nil"/>
              <w:right w:val="nil"/>
            </w:tcBorders>
            <w:shd w:val="clear" w:color="auto" w:fill="FFFFFF" w:themeFill="background1"/>
            <w:vAlign w:val="center"/>
            <w:hideMark/>
          </w:tcPr>
          <w:p w14:paraId="01379A13" w14:textId="77777777" w:rsidR="00F45BF4" w:rsidRPr="006B1AAE" w:rsidRDefault="00F45BF4" w:rsidP="000E6B28">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 xml:space="preserve">The aim of the work was to identify the current state of experiences in equality and to promote equality through </w:t>
            </w:r>
            <w:proofErr w:type="spellStart"/>
            <w:r w:rsidRPr="006B1AAE">
              <w:rPr>
                <w:rFonts w:ascii="Calibri" w:eastAsia="Times New Roman" w:hAnsi="Calibri" w:cs="Calibri"/>
                <w:color w:val="000000"/>
                <w:kern w:val="0"/>
                <w:lang w:eastAsia="sv-SE"/>
                <w14:ligatures w14:val="none"/>
              </w:rPr>
              <w:t>behavioral</w:t>
            </w:r>
            <w:proofErr w:type="spellEnd"/>
            <w:r w:rsidRPr="006B1AAE">
              <w:rPr>
                <w:rFonts w:ascii="Calibri" w:eastAsia="Times New Roman" w:hAnsi="Calibri" w:cs="Calibri"/>
                <w:color w:val="000000"/>
                <w:kern w:val="0"/>
                <w:lang w:eastAsia="sv-SE"/>
                <w14:ligatures w14:val="none"/>
              </w:rPr>
              <w:t xml:space="preserve"> economics in the field of rescue services.</w:t>
            </w:r>
          </w:p>
        </w:tc>
        <w:tc>
          <w:tcPr>
            <w:tcW w:w="1318" w:type="dxa"/>
            <w:tcBorders>
              <w:top w:val="nil"/>
              <w:left w:val="nil"/>
              <w:bottom w:val="nil"/>
              <w:right w:val="nil"/>
            </w:tcBorders>
            <w:shd w:val="clear" w:color="auto" w:fill="FFFFFF" w:themeFill="background1"/>
            <w:noWrap/>
            <w:vAlign w:val="center"/>
            <w:hideMark/>
          </w:tcPr>
          <w:p w14:paraId="4D1E8678" w14:textId="77777777" w:rsidR="00F45BF4" w:rsidRPr="006B1AAE" w:rsidRDefault="00F45BF4" w:rsidP="006B1AAE">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 xml:space="preserve">Multi-method </w:t>
            </w:r>
          </w:p>
        </w:tc>
        <w:tc>
          <w:tcPr>
            <w:tcW w:w="1701" w:type="dxa"/>
            <w:tcBorders>
              <w:top w:val="nil"/>
              <w:left w:val="nil"/>
              <w:bottom w:val="nil"/>
              <w:right w:val="nil"/>
            </w:tcBorders>
            <w:shd w:val="clear" w:color="auto" w:fill="FFFFFF" w:themeFill="background1"/>
            <w:vAlign w:val="center"/>
            <w:hideMark/>
          </w:tcPr>
          <w:p w14:paraId="271992F2" w14:textId="77777777" w:rsidR="00F45BF4" w:rsidRPr="006B1AAE" w:rsidRDefault="00F45BF4" w:rsidP="006B1AAE">
            <w:pPr>
              <w:spacing w:after="0" w:line="240" w:lineRule="auto"/>
              <w:rPr>
                <w:rFonts w:ascii="Calibri" w:eastAsia="Times New Roman" w:hAnsi="Calibri" w:cs="Calibri"/>
                <w:color w:val="000000"/>
                <w:kern w:val="0"/>
                <w:lang w:eastAsia="sv-SE"/>
                <w14:ligatures w14:val="none"/>
              </w:rPr>
            </w:pPr>
            <w:r>
              <w:rPr>
                <w:rFonts w:ascii="Calibri" w:eastAsia="Times New Roman" w:hAnsi="Calibri" w:cs="Calibri"/>
                <w:color w:val="000000"/>
                <w:kern w:val="0"/>
                <w:lang w:eastAsia="sv-SE"/>
                <w14:ligatures w14:val="none"/>
              </w:rPr>
              <w:t xml:space="preserve">11 </w:t>
            </w:r>
            <w:r w:rsidRPr="006B1AAE">
              <w:rPr>
                <w:rFonts w:ascii="Calibri" w:eastAsia="Times New Roman" w:hAnsi="Calibri" w:cs="Calibri"/>
                <w:color w:val="000000"/>
                <w:kern w:val="0"/>
                <w:lang w:eastAsia="sv-SE"/>
                <w14:ligatures w14:val="none"/>
              </w:rPr>
              <w:t>rescue services (</w:t>
            </w:r>
            <w:r>
              <w:rPr>
                <w:rFonts w:ascii="Calibri" w:eastAsia="Times New Roman" w:hAnsi="Calibri" w:cs="Calibri"/>
                <w:color w:val="000000"/>
                <w:kern w:val="0"/>
                <w:lang w:eastAsia="sv-SE"/>
                <w14:ligatures w14:val="none"/>
              </w:rPr>
              <w:t>including</w:t>
            </w:r>
            <w:r w:rsidRPr="006B1AAE">
              <w:rPr>
                <w:rFonts w:ascii="Calibri" w:eastAsia="Times New Roman" w:hAnsi="Calibri" w:cs="Calibri"/>
                <w:color w:val="000000"/>
                <w:kern w:val="0"/>
                <w:lang w:eastAsia="sv-SE"/>
                <w14:ligatures w14:val="none"/>
              </w:rPr>
              <w:t xml:space="preserve"> paramedics) in Finland. Participants: n=337, response rate 15 %.</w:t>
            </w:r>
          </w:p>
        </w:tc>
        <w:tc>
          <w:tcPr>
            <w:tcW w:w="5324" w:type="dxa"/>
            <w:tcBorders>
              <w:top w:val="nil"/>
              <w:left w:val="nil"/>
              <w:bottom w:val="nil"/>
              <w:right w:val="nil"/>
            </w:tcBorders>
            <w:shd w:val="clear" w:color="auto" w:fill="FFFFFF" w:themeFill="background1"/>
            <w:vAlign w:val="bottom"/>
            <w:hideMark/>
          </w:tcPr>
          <w:p w14:paraId="1B271BB1" w14:textId="77777777" w:rsidR="00F45BF4" w:rsidRPr="006B1AAE" w:rsidRDefault="00F45BF4" w:rsidP="006B1AAE">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Fewer than 23% of all respondents reported personally experiencing gender discrimination</w:t>
            </w:r>
            <w:r>
              <w:rPr>
                <w:rFonts w:ascii="Calibri" w:eastAsia="Times New Roman" w:hAnsi="Calibri" w:cs="Calibri"/>
                <w:color w:val="000000"/>
                <w:kern w:val="0"/>
                <w:lang w:eastAsia="sv-SE"/>
                <w14:ligatures w14:val="none"/>
              </w:rPr>
              <w:t>;</w:t>
            </w:r>
            <w:r w:rsidRPr="006B1AAE">
              <w:rPr>
                <w:rFonts w:ascii="Calibri" w:eastAsia="Times New Roman" w:hAnsi="Calibri" w:cs="Calibri"/>
                <w:color w:val="000000"/>
                <w:kern w:val="0"/>
                <w:lang w:eastAsia="sv-SE"/>
                <w14:ligatures w14:val="none"/>
              </w:rPr>
              <w:t xml:space="preserve"> the burden was strongly concentrated among women: nearly 69% of women had experienced gender-based discrimination, and as many as 85% had observed it. The burden was most pronounced in </w:t>
            </w:r>
            <w:r>
              <w:rPr>
                <w:rFonts w:ascii="Calibri" w:eastAsia="Times New Roman" w:hAnsi="Calibri" w:cs="Calibri"/>
                <w:color w:val="000000"/>
                <w:kern w:val="0"/>
                <w:lang w:eastAsia="sv-SE"/>
                <w14:ligatures w14:val="none"/>
              </w:rPr>
              <w:t>EMS</w:t>
            </w:r>
            <w:r w:rsidRPr="006B1AAE">
              <w:rPr>
                <w:rFonts w:ascii="Calibri" w:eastAsia="Times New Roman" w:hAnsi="Calibri" w:cs="Calibri"/>
                <w:color w:val="000000"/>
                <w:kern w:val="0"/>
                <w:lang w:eastAsia="sv-SE"/>
                <w14:ligatures w14:val="none"/>
              </w:rPr>
              <w:t>, where younger women at the beginning of their careers appeared especially vulnerable, whereas discrimination was reported less often in expert and accident prevention roles with more balanced gender representation.</w:t>
            </w:r>
          </w:p>
        </w:tc>
      </w:tr>
      <w:tr w:rsidR="00F45BF4" w:rsidRPr="006B1AAE" w14:paraId="3E0F3E9E" w14:textId="77777777" w:rsidTr="00943CB2">
        <w:trPr>
          <w:trHeight w:val="2400"/>
        </w:trPr>
        <w:tc>
          <w:tcPr>
            <w:tcW w:w="1843" w:type="dxa"/>
            <w:tcBorders>
              <w:top w:val="nil"/>
              <w:left w:val="nil"/>
              <w:bottom w:val="nil"/>
              <w:right w:val="nil"/>
            </w:tcBorders>
            <w:shd w:val="clear" w:color="auto" w:fill="FFFFFF" w:themeFill="background1"/>
            <w:vAlign w:val="center"/>
            <w:hideMark/>
          </w:tcPr>
          <w:p w14:paraId="23A2A804" w14:textId="77777777" w:rsidR="00F45BF4" w:rsidRPr="006B1AAE" w:rsidRDefault="00F45BF4" w:rsidP="006B1AAE">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Nordqvist et al. (2023) Finland</w:t>
            </w:r>
          </w:p>
        </w:tc>
        <w:tc>
          <w:tcPr>
            <w:tcW w:w="4494" w:type="dxa"/>
            <w:tcBorders>
              <w:top w:val="nil"/>
              <w:left w:val="nil"/>
              <w:bottom w:val="nil"/>
              <w:right w:val="nil"/>
            </w:tcBorders>
            <w:shd w:val="clear" w:color="auto" w:fill="FFFFFF" w:themeFill="background1"/>
            <w:vAlign w:val="center"/>
            <w:hideMark/>
          </w:tcPr>
          <w:p w14:paraId="321459BA" w14:textId="77777777" w:rsidR="00F45BF4" w:rsidRPr="006B1AAE" w:rsidRDefault="00F45BF4" w:rsidP="006B1AAE">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To examine the prevalence of critical incident (CI) experiences, critical incident stress (CI-S), and CI-S association with the intention to leave the paramedic profession, as well as the needed and received support for CI-S among Finnish paramedics</w:t>
            </w:r>
            <w:r>
              <w:rPr>
                <w:rFonts w:ascii="Calibri" w:eastAsia="Times New Roman" w:hAnsi="Calibri" w:cs="Calibri"/>
                <w:color w:val="000000"/>
                <w:kern w:val="0"/>
                <w:lang w:eastAsia="sv-SE"/>
                <w14:ligatures w14:val="none"/>
              </w:rPr>
              <w:t>.</w:t>
            </w:r>
          </w:p>
        </w:tc>
        <w:tc>
          <w:tcPr>
            <w:tcW w:w="1318" w:type="dxa"/>
            <w:tcBorders>
              <w:top w:val="nil"/>
              <w:left w:val="nil"/>
              <w:bottom w:val="nil"/>
              <w:right w:val="nil"/>
            </w:tcBorders>
            <w:shd w:val="clear" w:color="auto" w:fill="FFFFFF" w:themeFill="background1"/>
            <w:vAlign w:val="center"/>
            <w:hideMark/>
          </w:tcPr>
          <w:p w14:paraId="51C2F7DB" w14:textId="77777777" w:rsidR="00F45BF4" w:rsidRPr="006B1AAE" w:rsidRDefault="00F45BF4" w:rsidP="006B1AAE">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 xml:space="preserve"> Cross-sectional </w:t>
            </w:r>
          </w:p>
        </w:tc>
        <w:tc>
          <w:tcPr>
            <w:tcW w:w="1701" w:type="dxa"/>
            <w:tcBorders>
              <w:top w:val="nil"/>
              <w:left w:val="nil"/>
              <w:bottom w:val="nil"/>
              <w:right w:val="nil"/>
            </w:tcBorders>
            <w:shd w:val="clear" w:color="auto" w:fill="FFFFFF" w:themeFill="background1"/>
            <w:vAlign w:val="center"/>
            <w:hideMark/>
          </w:tcPr>
          <w:p w14:paraId="3FAB6ABE" w14:textId="77777777" w:rsidR="00F45BF4" w:rsidRPr="006B1AAE" w:rsidRDefault="00F45BF4" w:rsidP="006B1AAE">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 xml:space="preserve">427 </w:t>
            </w:r>
            <w:r>
              <w:rPr>
                <w:rFonts w:ascii="Calibri" w:eastAsia="Times New Roman" w:hAnsi="Calibri" w:cs="Calibri"/>
                <w:color w:val="000000"/>
                <w:kern w:val="0"/>
                <w:lang w:eastAsia="sv-SE"/>
                <w14:ligatures w14:val="none"/>
              </w:rPr>
              <w:t>P</w:t>
            </w:r>
            <w:r w:rsidRPr="006B1AAE">
              <w:rPr>
                <w:rFonts w:ascii="Calibri" w:eastAsia="Times New Roman" w:hAnsi="Calibri" w:cs="Calibri"/>
                <w:color w:val="000000"/>
                <w:kern w:val="0"/>
                <w:lang w:eastAsia="sv-SE"/>
                <w14:ligatures w14:val="none"/>
              </w:rPr>
              <w:t>aramedics from 8 ambulance organizations answered a survey</w:t>
            </w:r>
            <w:r>
              <w:rPr>
                <w:rFonts w:ascii="Calibri" w:eastAsia="Times New Roman" w:hAnsi="Calibri" w:cs="Calibri"/>
                <w:color w:val="000000"/>
                <w:kern w:val="0"/>
                <w:lang w:eastAsia="sv-SE"/>
                <w14:ligatures w14:val="none"/>
              </w:rPr>
              <w:t>.</w:t>
            </w:r>
          </w:p>
        </w:tc>
        <w:tc>
          <w:tcPr>
            <w:tcW w:w="5324" w:type="dxa"/>
            <w:tcBorders>
              <w:top w:val="nil"/>
              <w:left w:val="nil"/>
              <w:bottom w:val="nil"/>
              <w:right w:val="nil"/>
            </w:tcBorders>
            <w:shd w:val="clear" w:color="auto" w:fill="FFFFFF" w:themeFill="background1"/>
            <w:vAlign w:val="center"/>
            <w:hideMark/>
          </w:tcPr>
          <w:p w14:paraId="2E2AE13A" w14:textId="77777777" w:rsidR="00F45BF4" w:rsidRPr="006B1AAE" w:rsidRDefault="00F45BF4" w:rsidP="00943CB2">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 xml:space="preserve">All paramedics reported exposure to </w:t>
            </w:r>
            <w:r>
              <w:rPr>
                <w:rFonts w:ascii="Calibri" w:eastAsia="Times New Roman" w:hAnsi="Calibri" w:cs="Calibri"/>
                <w:color w:val="000000"/>
                <w:kern w:val="0"/>
                <w:lang w:eastAsia="sv-SE"/>
                <w14:ligatures w14:val="none"/>
              </w:rPr>
              <w:t>CI</w:t>
            </w:r>
            <w:r w:rsidRPr="006B1AAE">
              <w:rPr>
                <w:rFonts w:ascii="Calibri" w:eastAsia="Times New Roman" w:hAnsi="Calibri" w:cs="Calibri"/>
                <w:color w:val="000000"/>
                <w:kern w:val="0"/>
                <w:lang w:eastAsia="sv-SE"/>
                <w14:ligatures w14:val="none"/>
              </w:rPr>
              <w:t xml:space="preserve">, with experiences increasing with work experience, particularly among men. Men reported more frequent exposure to several types of </w:t>
            </w:r>
            <w:r>
              <w:rPr>
                <w:rFonts w:ascii="Calibri" w:eastAsia="Times New Roman" w:hAnsi="Calibri" w:cs="Calibri"/>
                <w:color w:val="000000"/>
                <w:kern w:val="0"/>
                <w:lang w:eastAsia="sv-SE"/>
                <w14:ligatures w14:val="none"/>
              </w:rPr>
              <w:t>CI. L</w:t>
            </w:r>
            <w:r w:rsidRPr="006B1AAE">
              <w:rPr>
                <w:rFonts w:ascii="Calibri" w:eastAsia="Times New Roman" w:hAnsi="Calibri" w:cs="Calibri"/>
                <w:color w:val="000000"/>
                <w:kern w:val="0"/>
                <w:lang w:eastAsia="sv-SE"/>
                <w14:ligatures w14:val="none"/>
              </w:rPr>
              <w:t xml:space="preserve">evels of </w:t>
            </w:r>
            <w:r>
              <w:rPr>
                <w:rFonts w:ascii="Calibri" w:eastAsia="Times New Roman" w:hAnsi="Calibri" w:cs="Calibri"/>
                <w:color w:val="000000"/>
                <w:kern w:val="0"/>
                <w:lang w:eastAsia="sv-SE"/>
                <w14:ligatures w14:val="none"/>
              </w:rPr>
              <w:t>CI-</w:t>
            </w:r>
            <w:r w:rsidRPr="006B1AAE">
              <w:rPr>
                <w:rFonts w:ascii="Calibri" w:eastAsia="Times New Roman" w:hAnsi="Calibri" w:cs="Calibri"/>
                <w:color w:val="000000"/>
                <w:kern w:val="0"/>
                <w:lang w:eastAsia="sv-SE"/>
                <w14:ligatures w14:val="none"/>
              </w:rPr>
              <w:t xml:space="preserve">stress were similar between women and men. Women reported a greater tendency to seek support from healthcare services </w:t>
            </w:r>
            <w:r>
              <w:rPr>
                <w:rFonts w:ascii="Calibri" w:eastAsia="Times New Roman" w:hAnsi="Calibri" w:cs="Calibri"/>
                <w:color w:val="000000"/>
                <w:kern w:val="0"/>
                <w:lang w:eastAsia="sv-SE"/>
                <w14:ligatures w14:val="none"/>
              </w:rPr>
              <w:t xml:space="preserve">than men, while both groups </w:t>
            </w:r>
            <w:proofErr w:type="gramStart"/>
            <w:r>
              <w:rPr>
                <w:rFonts w:ascii="Calibri" w:eastAsia="Times New Roman" w:hAnsi="Calibri" w:cs="Calibri"/>
                <w:color w:val="000000"/>
                <w:kern w:val="0"/>
                <w:lang w:eastAsia="sv-SE"/>
                <w14:ligatures w14:val="none"/>
              </w:rPr>
              <w:t>most commonly relied</w:t>
            </w:r>
            <w:proofErr w:type="gramEnd"/>
            <w:r>
              <w:rPr>
                <w:rFonts w:ascii="Calibri" w:eastAsia="Times New Roman" w:hAnsi="Calibri" w:cs="Calibri"/>
                <w:color w:val="000000"/>
                <w:kern w:val="0"/>
                <w:lang w:eastAsia="sv-SE"/>
                <w14:ligatures w14:val="none"/>
              </w:rPr>
              <w:t xml:space="preserve"> on colleagues</w:t>
            </w:r>
            <w:r w:rsidRPr="006B1AAE">
              <w:rPr>
                <w:rFonts w:ascii="Calibri" w:eastAsia="Times New Roman" w:hAnsi="Calibri" w:cs="Calibri"/>
                <w:color w:val="000000"/>
                <w:kern w:val="0"/>
                <w:lang w:eastAsia="sv-SE"/>
                <w14:ligatures w14:val="none"/>
              </w:rPr>
              <w:t xml:space="preserve">. </w:t>
            </w:r>
          </w:p>
        </w:tc>
      </w:tr>
      <w:tr w:rsidR="00F45BF4" w:rsidRPr="006B1AAE" w14:paraId="0FBE4ADA" w14:textId="77777777" w:rsidTr="001F0F90">
        <w:trPr>
          <w:trHeight w:val="2700"/>
        </w:trPr>
        <w:tc>
          <w:tcPr>
            <w:tcW w:w="1843" w:type="dxa"/>
            <w:tcBorders>
              <w:top w:val="nil"/>
              <w:left w:val="nil"/>
              <w:bottom w:val="nil"/>
              <w:right w:val="nil"/>
            </w:tcBorders>
            <w:shd w:val="clear" w:color="auto" w:fill="FFFFFF" w:themeFill="background1"/>
            <w:noWrap/>
            <w:vAlign w:val="center"/>
            <w:hideMark/>
          </w:tcPr>
          <w:p w14:paraId="69E2175A" w14:textId="77777777" w:rsidR="00F45BF4" w:rsidRPr="006B1AAE" w:rsidRDefault="00F45BF4" w:rsidP="006B1AAE">
            <w:pPr>
              <w:spacing w:after="0" w:line="240" w:lineRule="auto"/>
              <w:rPr>
                <w:rFonts w:ascii="Calibri" w:eastAsia="Times New Roman" w:hAnsi="Calibri" w:cs="Calibri"/>
                <w:color w:val="000000"/>
                <w:kern w:val="0"/>
                <w:lang w:eastAsia="sv-SE"/>
                <w14:ligatures w14:val="none"/>
              </w:rPr>
            </w:pPr>
            <w:proofErr w:type="spellStart"/>
            <w:r w:rsidRPr="006B1AAE">
              <w:rPr>
                <w:rFonts w:ascii="Calibri" w:eastAsia="Times New Roman" w:hAnsi="Calibri" w:cs="Calibri"/>
                <w:color w:val="000000"/>
                <w:kern w:val="0"/>
                <w:lang w:eastAsia="sv-SE"/>
                <w14:ligatures w14:val="none"/>
              </w:rPr>
              <w:t>Petzäll</w:t>
            </w:r>
            <w:proofErr w:type="spellEnd"/>
            <w:r w:rsidRPr="006B1AAE">
              <w:rPr>
                <w:rFonts w:ascii="Calibri" w:eastAsia="Times New Roman" w:hAnsi="Calibri" w:cs="Calibri"/>
                <w:color w:val="000000"/>
                <w:kern w:val="0"/>
                <w:lang w:eastAsia="sv-SE"/>
                <w14:ligatures w14:val="none"/>
              </w:rPr>
              <w:t xml:space="preserve"> et al. (2011)</w:t>
            </w:r>
            <w:r>
              <w:rPr>
                <w:rFonts w:ascii="Calibri" w:eastAsia="Times New Roman" w:hAnsi="Calibri" w:cs="Calibri"/>
                <w:color w:val="000000"/>
                <w:kern w:val="0"/>
                <w:lang w:eastAsia="sv-SE"/>
                <w14:ligatures w14:val="none"/>
              </w:rPr>
              <w:t>,</w:t>
            </w:r>
            <w:r w:rsidRPr="006B1AAE">
              <w:rPr>
                <w:rFonts w:ascii="Calibri" w:eastAsia="Times New Roman" w:hAnsi="Calibri" w:cs="Calibri"/>
                <w:color w:val="000000"/>
                <w:kern w:val="0"/>
                <w:lang w:eastAsia="sv-SE"/>
                <w14:ligatures w14:val="none"/>
              </w:rPr>
              <w:t xml:space="preserve"> Sweden</w:t>
            </w:r>
          </w:p>
        </w:tc>
        <w:tc>
          <w:tcPr>
            <w:tcW w:w="4494" w:type="dxa"/>
            <w:tcBorders>
              <w:top w:val="nil"/>
              <w:left w:val="nil"/>
              <w:bottom w:val="nil"/>
              <w:right w:val="nil"/>
            </w:tcBorders>
            <w:shd w:val="clear" w:color="auto" w:fill="FFFFFF" w:themeFill="background1"/>
            <w:vAlign w:val="center"/>
            <w:hideMark/>
          </w:tcPr>
          <w:p w14:paraId="21A6BD60" w14:textId="77777777" w:rsidR="00F45BF4" w:rsidRPr="006B1AAE" w:rsidRDefault="00F45BF4" w:rsidP="006B1AAE">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To investigate the incidents of threats and violence within the Swedish ambulance service and to describe these situations</w:t>
            </w:r>
          </w:p>
        </w:tc>
        <w:tc>
          <w:tcPr>
            <w:tcW w:w="1318" w:type="dxa"/>
            <w:tcBorders>
              <w:top w:val="nil"/>
              <w:left w:val="nil"/>
              <w:bottom w:val="nil"/>
              <w:right w:val="nil"/>
            </w:tcBorders>
            <w:shd w:val="clear" w:color="auto" w:fill="FFFFFF" w:themeFill="background1"/>
            <w:noWrap/>
            <w:vAlign w:val="center"/>
            <w:hideMark/>
          </w:tcPr>
          <w:p w14:paraId="14BBD203" w14:textId="77777777" w:rsidR="00F45BF4" w:rsidRPr="006B1AAE" w:rsidRDefault="00F45BF4" w:rsidP="006B1AAE">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Cross-sectional</w:t>
            </w:r>
          </w:p>
        </w:tc>
        <w:tc>
          <w:tcPr>
            <w:tcW w:w="1701" w:type="dxa"/>
            <w:tcBorders>
              <w:top w:val="nil"/>
              <w:left w:val="nil"/>
              <w:bottom w:val="nil"/>
              <w:right w:val="nil"/>
            </w:tcBorders>
            <w:shd w:val="clear" w:color="auto" w:fill="FFFFFF" w:themeFill="background1"/>
            <w:vAlign w:val="center"/>
            <w:hideMark/>
          </w:tcPr>
          <w:p w14:paraId="0474712B" w14:textId="77777777" w:rsidR="00F45BF4" w:rsidRPr="006B1AAE" w:rsidRDefault="00F45BF4" w:rsidP="006B1AAE">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134 registered nurses and paramedics from 11 ambulance stations answered a survey</w:t>
            </w:r>
            <w:r>
              <w:rPr>
                <w:rFonts w:ascii="Calibri" w:eastAsia="Times New Roman" w:hAnsi="Calibri" w:cs="Calibri"/>
                <w:color w:val="000000"/>
                <w:kern w:val="0"/>
                <w:lang w:eastAsia="sv-SE"/>
                <w14:ligatures w14:val="none"/>
              </w:rPr>
              <w:t>.</w:t>
            </w:r>
          </w:p>
        </w:tc>
        <w:tc>
          <w:tcPr>
            <w:tcW w:w="5324" w:type="dxa"/>
            <w:tcBorders>
              <w:top w:val="nil"/>
              <w:left w:val="nil"/>
              <w:bottom w:val="nil"/>
              <w:right w:val="nil"/>
            </w:tcBorders>
            <w:shd w:val="clear" w:color="auto" w:fill="FFFFFF" w:themeFill="background1"/>
            <w:hideMark/>
          </w:tcPr>
          <w:p w14:paraId="02263B51" w14:textId="77777777" w:rsidR="00F45BF4" w:rsidRPr="006B1AAE" w:rsidRDefault="00F45BF4" w:rsidP="006B1AAE">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 xml:space="preserve">Most </w:t>
            </w:r>
            <w:r>
              <w:rPr>
                <w:rFonts w:ascii="Calibri" w:eastAsia="Times New Roman" w:hAnsi="Calibri" w:cs="Calibri"/>
                <w:color w:val="000000"/>
                <w:kern w:val="0"/>
                <w:lang w:eastAsia="sv-SE"/>
                <w14:ligatures w14:val="none"/>
              </w:rPr>
              <w:t xml:space="preserve">EMS clinicians </w:t>
            </w:r>
            <w:r w:rsidRPr="006B1AAE">
              <w:rPr>
                <w:rFonts w:ascii="Calibri" w:eastAsia="Times New Roman" w:hAnsi="Calibri" w:cs="Calibri"/>
                <w:color w:val="000000"/>
                <w:kern w:val="0"/>
                <w:lang w:eastAsia="sv-SE"/>
                <w14:ligatures w14:val="none"/>
              </w:rPr>
              <w:t xml:space="preserve">reported exposure to threats and violence. Women reported higher rates of both threats and physical violence compared to men, although these differences were not statistically significant. Threats </w:t>
            </w:r>
            <w:r>
              <w:rPr>
                <w:rFonts w:ascii="Calibri" w:eastAsia="Times New Roman" w:hAnsi="Calibri" w:cs="Calibri"/>
                <w:color w:val="000000"/>
                <w:kern w:val="0"/>
                <w:lang w:eastAsia="sv-SE"/>
                <w14:ligatures w14:val="none"/>
              </w:rPr>
              <w:t>were most often</w:t>
            </w:r>
            <w:r w:rsidRPr="006B1AAE">
              <w:rPr>
                <w:rFonts w:ascii="Calibri" w:eastAsia="Times New Roman" w:hAnsi="Calibri" w:cs="Calibri"/>
                <w:color w:val="000000"/>
                <w:kern w:val="0"/>
                <w:lang w:eastAsia="sv-SE"/>
                <w14:ligatures w14:val="none"/>
              </w:rPr>
              <w:t xml:space="preserve"> verbal threats of physical violence. Physical violence typically consisted of pushing, hitting, and kicking. In most cases, the perpetrator was the patient, often under the influence of alcohol or drugs. Exposure to threats and violence led to </w:t>
            </w:r>
            <w:proofErr w:type="spellStart"/>
            <w:r>
              <w:rPr>
                <w:rFonts w:ascii="Calibri" w:eastAsia="Times New Roman" w:hAnsi="Calibri" w:cs="Calibri"/>
                <w:color w:val="000000"/>
                <w:kern w:val="0"/>
                <w:lang w:eastAsia="sv-SE"/>
                <w14:ligatures w14:val="none"/>
              </w:rPr>
              <w:t>behavioral</w:t>
            </w:r>
            <w:proofErr w:type="spellEnd"/>
            <w:r w:rsidRPr="006B1AAE">
              <w:rPr>
                <w:rFonts w:ascii="Calibri" w:eastAsia="Times New Roman" w:hAnsi="Calibri" w:cs="Calibri"/>
                <w:color w:val="000000"/>
                <w:kern w:val="0"/>
                <w:lang w:eastAsia="sv-SE"/>
                <w14:ligatures w14:val="none"/>
              </w:rPr>
              <w:t xml:space="preserve"> changes</w:t>
            </w:r>
            <w:r>
              <w:rPr>
                <w:rFonts w:ascii="Calibri" w:eastAsia="Times New Roman" w:hAnsi="Calibri" w:cs="Calibri"/>
                <w:color w:val="000000"/>
                <w:kern w:val="0"/>
                <w:lang w:eastAsia="sv-SE"/>
                <w14:ligatures w14:val="none"/>
              </w:rPr>
              <w:t>.</w:t>
            </w:r>
          </w:p>
        </w:tc>
      </w:tr>
      <w:tr w:rsidR="00F45BF4" w:rsidRPr="006B1AAE" w14:paraId="61725C47" w14:textId="77777777" w:rsidTr="005025D9">
        <w:trPr>
          <w:trHeight w:val="3900"/>
        </w:trPr>
        <w:tc>
          <w:tcPr>
            <w:tcW w:w="1843" w:type="dxa"/>
            <w:tcBorders>
              <w:top w:val="nil"/>
              <w:left w:val="nil"/>
              <w:bottom w:val="nil"/>
              <w:right w:val="nil"/>
            </w:tcBorders>
            <w:shd w:val="clear" w:color="auto" w:fill="FFFFFF" w:themeFill="background1"/>
            <w:noWrap/>
            <w:vAlign w:val="center"/>
            <w:hideMark/>
          </w:tcPr>
          <w:p w14:paraId="124A380F" w14:textId="77777777" w:rsidR="00F45BF4" w:rsidRPr="006B1AAE" w:rsidRDefault="00F45BF4" w:rsidP="006B1AAE">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Schøsler et al. (2024)</w:t>
            </w:r>
            <w:r>
              <w:rPr>
                <w:rFonts w:ascii="Calibri" w:eastAsia="Times New Roman" w:hAnsi="Calibri" w:cs="Calibri"/>
                <w:color w:val="000000"/>
                <w:kern w:val="0"/>
                <w:lang w:eastAsia="sv-SE"/>
                <w14:ligatures w14:val="none"/>
              </w:rPr>
              <w:t>,</w:t>
            </w:r>
            <w:r w:rsidRPr="006B1AAE">
              <w:rPr>
                <w:rFonts w:ascii="Calibri" w:eastAsia="Times New Roman" w:hAnsi="Calibri" w:cs="Calibri"/>
                <w:color w:val="000000"/>
                <w:kern w:val="0"/>
                <w:lang w:eastAsia="sv-SE"/>
                <w14:ligatures w14:val="none"/>
              </w:rPr>
              <w:t xml:space="preserve"> Denmark</w:t>
            </w:r>
          </w:p>
        </w:tc>
        <w:tc>
          <w:tcPr>
            <w:tcW w:w="4494" w:type="dxa"/>
            <w:tcBorders>
              <w:top w:val="nil"/>
              <w:left w:val="nil"/>
              <w:bottom w:val="nil"/>
              <w:right w:val="nil"/>
            </w:tcBorders>
            <w:shd w:val="clear" w:color="auto" w:fill="FFFFFF" w:themeFill="background1"/>
            <w:vAlign w:val="bottom"/>
            <w:hideMark/>
          </w:tcPr>
          <w:p w14:paraId="44555E08" w14:textId="77777777" w:rsidR="00F45BF4" w:rsidRPr="006B1AAE" w:rsidRDefault="00F45BF4" w:rsidP="005025D9">
            <w:pPr>
              <w:spacing w:after="0" w:line="240" w:lineRule="auto"/>
              <w:jc w:val="right"/>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To describe the extent of and subsequent reporting of physical and psychological workplace violence toward the prehospital healthcare workers in Denmark in a two-year period. Moreover, we wanted to elucidate any possible effect of workplace violence on the private and professional lives of the prehospital healthcare personnel.</w:t>
            </w:r>
          </w:p>
        </w:tc>
        <w:tc>
          <w:tcPr>
            <w:tcW w:w="1318" w:type="dxa"/>
            <w:tcBorders>
              <w:top w:val="nil"/>
              <w:left w:val="nil"/>
              <w:bottom w:val="nil"/>
              <w:right w:val="nil"/>
            </w:tcBorders>
            <w:shd w:val="clear" w:color="auto" w:fill="FFFFFF" w:themeFill="background1"/>
            <w:noWrap/>
            <w:vAlign w:val="center"/>
            <w:hideMark/>
          </w:tcPr>
          <w:p w14:paraId="1A0536CB" w14:textId="77777777" w:rsidR="00F45BF4" w:rsidRPr="006B1AAE" w:rsidRDefault="00F45BF4" w:rsidP="006B1AAE">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Cross-sectional</w:t>
            </w:r>
          </w:p>
        </w:tc>
        <w:tc>
          <w:tcPr>
            <w:tcW w:w="1701" w:type="dxa"/>
            <w:tcBorders>
              <w:top w:val="nil"/>
              <w:left w:val="nil"/>
              <w:bottom w:val="nil"/>
              <w:right w:val="nil"/>
            </w:tcBorders>
            <w:shd w:val="clear" w:color="auto" w:fill="FFFFFF" w:themeFill="background1"/>
            <w:vAlign w:val="center"/>
            <w:hideMark/>
          </w:tcPr>
          <w:p w14:paraId="5513D413" w14:textId="77777777" w:rsidR="00F45BF4" w:rsidRPr="006B1AAE" w:rsidRDefault="00F45BF4" w:rsidP="006B1AAE">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 xml:space="preserve">584 prehospital health care workers answered a survey from different </w:t>
            </w:r>
            <w:r>
              <w:rPr>
                <w:rFonts w:ascii="Calibri" w:eastAsia="Times New Roman" w:hAnsi="Calibri" w:cs="Calibri"/>
                <w:color w:val="000000"/>
                <w:kern w:val="0"/>
                <w:lang w:eastAsia="sv-SE"/>
                <w14:ligatures w14:val="none"/>
              </w:rPr>
              <w:t>parts</w:t>
            </w:r>
            <w:r w:rsidRPr="006B1AAE">
              <w:rPr>
                <w:rFonts w:ascii="Calibri" w:eastAsia="Times New Roman" w:hAnsi="Calibri" w:cs="Calibri"/>
                <w:color w:val="000000"/>
                <w:kern w:val="0"/>
                <w:lang w:eastAsia="sv-SE"/>
                <w14:ligatures w14:val="none"/>
              </w:rPr>
              <w:t xml:space="preserve"> of Denmark </w:t>
            </w:r>
          </w:p>
        </w:tc>
        <w:tc>
          <w:tcPr>
            <w:tcW w:w="5324" w:type="dxa"/>
            <w:tcBorders>
              <w:top w:val="nil"/>
              <w:left w:val="nil"/>
              <w:bottom w:val="nil"/>
              <w:right w:val="nil"/>
            </w:tcBorders>
            <w:shd w:val="clear" w:color="auto" w:fill="FFFFFF" w:themeFill="background1"/>
            <w:hideMark/>
          </w:tcPr>
          <w:p w14:paraId="74BBBDEE" w14:textId="77777777" w:rsidR="00F45BF4" w:rsidRPr="006B1AAE" w:rsidRDefault="00F45BF4" w:rsidP="006B1AAE">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 xml:space="preserve">In a nationwide survey, 47.4% of </w:t>
            </w:r>
            <w:r>
              <w:rPr>
                <w:rFonts w:ascii="Calibri" w:eastAsia="Times New Roman" w:hAnsi="Calibri" w:cs="Calibri"/>
                <w:color w:val="000000"/>
                <w:kern w:val="0"/>
                <w:lang w:eastAsia="sv-SE"/>
                <w14:ligatures w14:val="none"/>
              </w:rPr>
              <w:t xml:space="preserve">EMS clinicians </w:t>
            </w:r>
            <w:r w:rsidRPr="006B1AAE">
              <w:rPr>
                <w:rFonts w:ascii="Calibri" w:eastAsia="Times New Roman" w:hAnsi="Calibri" w:cs="Calibri"/>
                <w:color w:val="000000"/>
                <w:kern w:val="0"/>
                <w:lang w:eastAsia="sv-SE"/>
                <w14:ligatures w14:val="none"/>
              </w:rPr>
              <w:t>reported exposure to psychological violence</w:t>
            </w:r>
            <w:r>
              <w:rPr>
                <w:rFonts w:ascii="Calibri" w:eastAsia="Times New Roman" w:hAnsi="Calibri" w:cs="Calibri"/>
                <w:color w:val="000000"/>
                <w:kern w:val="0"/>
                <w:lang w:eastAsia="sv-SE"/>
                <w14:ligatures w14:val="none"/>
              </w:rPr>
              <w:t xml:space="preserve">. </w:t>
            </w:r>
            <w:r w:rsidRPr="006B1AAE">
              <w:rPr>
                <w:rFonts w:ascii="Calibri" w:eastAsia="Times New Roman" w:hAnsi="Calibri" w:cs="Calibri"/>
                <w:color w:val="000000"/>
                <w:kern w:val="0"/>
                <w:lang w:eastAsia="sv-SE"/>
                <w14:ligatures w14:val="none"/>
              </w:rPr>
              <w:t xml:space="preserve">The perpetrators were primarily patients or relatives, and physical violence </w:t>
            </w:r>
            <w:r>
              <w:rPr>
                <w:rFonts w:ascii="Calibri" w:eastAsia="Times New Roman" w:hAnsi="Calibri" w:cs="Calibri"/>
                <w:color w:val="000000"/>
                <w:kern w:val="0"/>
                <w:lang w:eastAsia="sv-SE"/>
                <w14:ligatures w14:val="none"/>
              </w:rPr>
              <w:t xml:space="preserve">was most involved in </w:t>
            </w:r>
            <w:r w:rsidRPr="006B1AAE">
              <w:rPr>
                <w:rFonts w:ascii="Calibri" w:eastAsia="Times New Roman" w:hAnsi="Calibri" w:cs="Calibri"/>
                <w:color w:val="000000"/>
                <w:kern w:val="0"/>
                <w:lang w:eastAsia="sv-SE"/>
                <w14:ligatures w14:val="none"/>
              </w:rPr>
              <w:t>pushing, punching, and kicking, while psychological violence included threats and intimidation. Exposure to violence was associated with both physical and psychological consequences, including stress, anxiety, depression, and sleep disturbances.  Violence was frequently underreported, with 60.7% not reporting physical violence and 83.0% not reporting psychological violence to their employer. The most common reasons for not reporting were that incidents were perceived as not serious enough or that reporting was unlikely to make a difference</w:t>
            </w:r>
            <w:r>
              <w:rPr>
                <w:rFonts w:ascii="Calibri" w:eastAsia="Times New Roman" w:hAnsi="Calibri" w:cs="Calibri"/>
                <w:color w:val="000000"/>
                <w:kern w:val="0"/>
                <w:lang w:eastAsia="sv-SE"/>
                <w14:ligatures w14:val="none"/>
              </w:rPr>
              <w:t>.</w:t>
            </w:r>
          </w:p>
        </w:tc>
      </w:tr>
      <w:tr w:rsidR="00F45BF4" w:rsidRPr="006B1AAE" w14:paraId="6A985D8E" w14:textId="77777777" w:rsidTr="001F0F90">
        <w:trPr>
          <w:trHeight w:val="1429"/>
        </w:trPr>
        <w:tc>
          <w:tcPr>
            <w:tcW w:w="1843" w:type="dxa"/>
            <w:tcBorders>
              <w:top w:val="nil"/>
              <w:left w:val="nil"/>
              <w:bottom w:val="nil"/>
              <w:right w:val="nil"/>
            </w:tcBorders>
            <w:shd w:val="clear" w:color="auto" w:fill="FFFFFF" w:themeFill="background1"/>
            <w:noWrap/>
            <w:vAlign w:val="center"/>
            <w:hideMark/>
          </w:tcPr>
          <w:p w14:paraId="7B4B03B4" w14:textId="77777777" w:rsidR="00F45BF4" w:rsidRPr="006B1AAE" w:rsidRDefault="00F45BF4" w:rsidP="006B1AAE">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Viking et al. (2024) Sweden</w:t>
            </w:r>
          </w:p>
        </w:tc>
        <w:tc>
          <w:tcPr>
            <w:tcW w:w="4494" w:type="dxa"/>
            <w:tcBorders>
              <w:top w:val="nil"/>
              <w:left w:val="nil"/>
              <w:bottom w:val="nil"/>
              <w:right w:val="nil"/>
            </w:tcBorders>
            <w:shd w:val="clear" w:color="auto" w:fill="FFFFFF" w:themeFill="background1"/>
            <w:vAlign w:val="center"/>
            <w:hideMark/>
          </w:tcPr>
          <w:p w14:paraId="07DA1086" w14:textId="77777777" w:rsidR="00F45BF4" w:rsidRPr="006B1AAE" w:rsidRDefault="00F45BF4" w:rsidP="006B1AAE">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 xml:space="preserve">To measure the </w:t>
            </w:r>
            <w:r>
              <w:rPr>
                <w:rFonts w:ascii="Calibri" w:eastAsia="Times New Roman" w:hAnsi="Calibri" w:cs="Calibri"/>
                <w:color w:val="000000"/>
                <w:kern w:val="0"/>
                <w:lang w:eastAsia="sv-SE"/>
                <w14:ligatures w14:val="none"/>
              </w:rPr>
              <w:t>1-year</w:t>
            </w:r>
            <w:r w:rsidRPr="006B1AAE">
              <w:rPr>
                <w:rFonts w:ascii="Calibri" w:eastAsia="Times New Roman" w:hAnsi="Calibri" w:cs="Calibri"/>
                <w:color w:val="000000"/>
                <w:kern w:val="0"/>
                <w:lang w:eastAsia="sv-SE"/>
                <w14:ligatures w14:val="none"/>
              </w:rPr>
              <w:t xml:space="preserve"> cumulative incidence of and </w:t>
            </w:r>
            <w:proofErr w:type="spellStart"/>
            <w:r>
              <w:rPr>
                <w:rFonts w:ascii="Calibri" w:eastAsia="Times New Roman" w:hAnsi="Calibri" w:cs="Calibri"/>
                <w:color w:val="000000"/>
                <w:kern w:val="0"/>
                <w:lang w:eastAsia="sv-SE"/>
                <w14:ligatures w14:val="none"/>
              </w:rPr>
              <w:t>analyze</w:t>
            </w:r>
            <w:proofErr w:type="spellEnd"/>
            <w:r w:rsidRPr="006B1AAE">
              <w:rPr>
                <w:rFonts w:ascii="Calibri" w:eastAsia="Times New Roman" w:hAnsi="Calibri" w:cs="Calibri"/>
                <w:color w:val="000000"/>
                <w:kern w:val="0"/>
                <w:lang w:eastAsia="sv-SE"/>
                <w14:ligatures w14:val="none"/>
              </w:rPr>
              <w:t xml:space="preserve"> the risk factors associated with workplace violence directed towards the ambulance service in a Swedish region</w:t>
            </w:r>
          </w:p>
        </w:tc>
        <w:tc>
          <w:tcPr>
            <w:tcW w:w="1318" w:type="dxa"/>
            <w:tcBorders>
              <w:top w:val="nil"/>
              <w:left w:val="nil"/>
              <w:bottom w:val="nil"/>
              <w:right w:val="nil"/>
            </w:tcBorders>
            <w:shd w:val="clear" w:color="auto" w:fill="FFFFFF" w:themeFill="background1"/>
            <w:noWrap/>
            <w:vAlign w:val="center"/>
            <w:hideMark/>
          </w:tcPr>
          <w:p w14:paraId="53B8892B" w14:textId="77777777" w:rsidR="00F45BF4" w:rsidRPr="006B1AAE" w:rsidRDefault="00F45BF4" w:rsidP="006B1AAE">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Prospective cohort study</w:t>
            </w:r>
          </w:p>
        </w:tc>
        <w:tc>
          <w:tcPr>
            <w:tcW w:w="1701" w:type="dxa"/>
            <w:tcBorders>
              <w:top w:val="nil"/>
              <w:left w:val="nil"/>
              <w:bottom w:val="nil"/>
              <w:right w:val="nil"/>
            </w:tcBorders>
            <w:shd w:val="clear" w:color="auto" w:fill="FFFFFF" w:themeFill="background1"/>
            <w:vAlign w:val="center"/>
            <w:hideMark/>
          </w:tcPr>
          <w:p w14:paraId="69732211" w14:textId="77777777" w:rsidR="00F45BF4" w:rsidRPr="006B1AAE" w:rsidRDefault="00F45BF4" w:rsidP="006B1AAE">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 xml:space="preserve">28 640 ambulance assignments in one region in Sweden </w:t>
            </w:r>
          </w:p>
        </w:tc>
        <w:tc>
          <w:tcPr>
            <w:tcW w:w="5324" w:type="dxa"/>
            <w:tcBorders>
              <w:top w:val="nil"/>
              <w:left w:val="nil"/>
              <w:bottom w:val="nil"/>
              <w:right w:val="nil"/>
            </w:tcBorders>
            <w:shd w:val="clear" w:color="auto" w:fill="FFFFFF" w:themeFill="background1"/>
            <w:hideMark/>
          </w:tcPr>
          <w:p w14:paraId="00EED227" w14:textId="77777777" w:rsidR="00F45BF4" w:rsidRPr="004D36EC" w:rsidRDefault="00F45BF4" w:rsidP="009B2A7A">
            <w:pPr>
              <w:spacing w:after="0" w:line="240" w:lineRule="auto"/>
              <w:rPr>
                <w:rFonts w:ascii="Calibri" w:hAnsi="Calibri" w:cs="Calibri"/>
                <w:color w:val="000000"/>
                <w:lang w:val="en-US"/>
              </w:rPr>
            </w:pPr>
            <w:r w:rsidRPr="006B1AAE">
              <w:rPr>
                <w:rFonts w:ascii="Calibri" w:eastAsia="Times New Roman" w:hAnsi="Calibri" w:cs="Calibri"/>
                <w:color w:val="000000"/>
                <w:kern w:val="0"/>
                <w:lang w:eastAsia="sv-SE"/>
                <w14:ligatures w14:val="none"/>
              </w:rPr>
              <w:t xml:space="preserve">Most </w:t>
            </w:r>
            <w:r>
              <w:rPr>
                <w:rFonts w:ascii="Calibri" w:eastAsia="Times New Roman" w:hAnsi="Calibri" w:cs="Calibri"/>
                <w:color w:val="000000"/>
                <w:kern w:val="0"/>
                <w:lang w:eastAsia="sv-SE"/>
                <w14:ligatures w14:val="none"/>
              </w:rPr>
              <w:t xml:space="preserve">EMS clinicians </w:t>
            </w:r>
            <w:r>
              <w:rPr>
                <w:rFonts w:ascii="Calibri" w:hAnsi="Calibri" w:cs="Calibri"/>
                <w:color w:val="000000"/>
              </w:rPr>
              <w:t>reported exposure to threats and violence, with 66% having experienced it. Women reported higher rates of both threats and physical violence compared to men, although these differences were not statistically significant.</w:t>
            </w:r>
          </w:p>
          <w:p w14:paraId="6500CBD3" w14:textId="77777777" w:rsidR="00F45BF4" w:rsidRPr="006B1AAE" w:rsidRDefault="00F45BF4" w:rsidP="006B1AAE">
            <w:pPr>
              <w:spacing w:after="0" w:line="240" w:lineRule="auto"/>
              <w:rPr>
                <w:rFonts w:ascii="Calibri" w:eastAsia="Times New Roman" w:hAnsi="Calibri" w:cs="Calibri"/>
                <w:color w:val="000000"/>
                <w:kern w:val="0"/>
                <w:lang w:eastAsia="sv-SE"/>
                <w14:ligatures w14:val="none"/>
              </w:rPr>
            </w:pPr>
          </w:p>
        </w:tc>
      </w:tr>
      <w:tr w:rsidR="00F45BF4" w:rsidRPr="006B1AAE" w14:paraId="07267EDA" w14:textId="77777777" w:rsidTr="006C1746">
        <w:trPr>
          <w:trHeight w:val="3000"/>
        </w:trPr>
        <w:tc>
          <w:tcPr>
            <w:tcW w:w="1843" w:type="dxa"/>
            <w:tcBorders>
              <w:top w:val="nil"/>
              <w:left w:val="nil"/>
              <w:bottom w:val="nil"/>
              <w:right w:val="nil"/>
            </w:tcBorders>
            <w:shd w:val="clear" w:color="auto" w:fill="FFFFFF" w:themeFill="background1"/>
            <w:noWrap/>
            <w:vAlign w:val="center"/>
            <w:hideMark/>
          </w:tcPr>
          <w:p w14:paraId="7249F836" w14:textId="77777777" w:rsidR="00F45BF4" w:rsidRPr="00E312F9" w:rsidRDefault="00F45BF4" w:rsidP="006B1AAE">
            <w:pPr>
              <w:spacing w:after="0" w:line="240" w:lineRule="auto"/>
              <w:rPr>
                <w:rFonts w:ascii="Calibri" w:eastAsia="Times New Roman" w:hAnsi="Calibri" w:cs="Calibri"/>
                <w:color w:val="000000"/>
                <w:kern w:val="0"/>
                <w:lang w:val="sv-SE" w:eastAsia="sv-SE"/>
                <w14:ligatures w14:val="none"/>
              </w:rPr>
            </w:pPr>
            <w:r w:rsidRPr="00E312F9">
              <w:rPr>
                <w:rFonts w:ascii="Calibri" w:eastAsia="Times New Roman" w:hAnsi="Calibri" w:cs="Calibri"/>
                <w:color w:val="000000"/>
                <w:kern w:val="0"/>
                <w:lang w:val="sv-SE" w:eastAsia="sv-SE"/>
                <w14:ligatures w14:val="none"/>
              </w:rPr>
              <w:t xml:space="preserve">Ylönen, J. (2019), Finland (Master </w:t>
            </w:r>
            <w:proofErr w:type="spellStart"/>
            <w:r w:rsidRPr="00E312F9">
              <w:rPr>
                <w:rFonts w:ascii="Calibri" w:eastAsia="Times New Roman" w:hAnsi="Calibri" w:cs="Calibri"/>
                <w:color w:val="000000"/>
                <w:kern w:val="0"/>
                <w:lang w:val="sv-SE" w:eastAsia="sv-SE"/>
                <w14:ligatures w14:val="none"/>
              </w:rPr>
              <w:t>thesis</w:t>
            </w:r>
            <w:proofErr w:type="spellEnd"/>
            <w:r w:rsidRPr="00E312F9">
              <w:rPr>
                <w:rFonts w:ascii="Calibri" w:eastAsia="Times New Roman" w:hAnsi="Calibri" w:cs="Calibri"/>
                <w:color w:val="000000"/>
                <w:kern w:val="0"/>
                <w:lang w:val="sv-SE" w:eastAsia="sv-SE"/>
                <w14:ligatures w14:val="none"/>
              </w:rPr>
              <w:t>)</w:t>
            </w:r>
          </w:p>
        </w:tc>
        <w:tc>
          <w:tcPr>
            <w:tcW w:w="4494" w:type="dxa"/>
            <w:tcBorders>
              <w:top w:val="nil"/>
              <w:left w:val="nil"/>
              <w:bottom w:val="nil"/>
              <w:right w:val="nil"/>
            </w:tcBorders>
            <w:shd w:val="clear" w:color="auto" w:fill="FFFFFF" w:themeFill="background1"/>
            <w:vAlign w:val="center"/>
            <w:hideMark/>
          </w:tcPr>
          <w:p w14:paraId="1AC4117A" w14:textId="77777777" w:rsidR="00F45BF4" w:rsidRPr="006B1AAE" w:rsidRDefault="00F45BF4" w:rsidP="006C1746">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The aim of the study was to find out how common the sexual harassment experienced by the primary care community in the Central Rescue Department of Finland is, and what factors expose paramedics and students to sexual harassment.</w:t>
            </w:r>
          </w:p>
        </w:tc>
        <w:tc>
          <w:tcPr>
            <w:tcW w:w="1318" w:type="dxa"/>
            <w:tcBorders>
              <w:top w:val="nil"/>
              <w:left w:val="nil"/>
              <w:bottom w:val="nil"/>
              <w:right w:val="nil"/>
            </w:tcBorders>
            <w:shd w:val="clear" w:color="auto" w:fill="FFFFFF" w:themeFill="background1"/>
            <w:noWrap/>
            <w:vAlign w:val="center"/>
            <w:hideMark/>
          </w:tcPr>
          <w:p w14:paraId="6EDF317C" w14:textId="77777777" w:rsidR="00F45BF4" w:rsidRPr="006B1AAE" w:rsidRDefault="00F45BF4" w:rsidP="006B1AAE">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 xml:space="preserve">Cross-sectional </w:t>
            </w:r>
          </w:p>
        </w:tc>
        <w:tc>
          <w:tcPr>
            <w:tcW w:w="1701" w:type="dxa"/>
            <w:tcBorders>
              <w:top w:val="nil"/>
              <w:left w:val="nil"/>
              <w:bottom w:val="nil"/>
              <w:right w:val="nil"/>
            </w:tcBorders>
            <w:shd w:val="clear" w:color="auto" w:fill="FFFFFF" w:themeFill="background1"/>
            <w:vAlign w:val="center"/>
            <w:hideMark/>
          </w:tcPr>
          <w:p w14:paraId="037A5CC9" w14:textId="77777777" w:rsidR="00F45BF4" w:rsidRPr="006B1AAE" w:rsidRDefault="00F45BF4" w:rsidP="006B1AAE">
            <w:pPr>
              <w:spacing w:after="0" w:line="240" w:lineRule="auto"/>
              <w:rPr>
                <w:rFonts w:ascii="Calibri" w:eastAsia="Times New Roman" w:hAnsi="Calibri" w:cs="Calibri"/>
                <w:color w:val="000000"/>
                <w:kern w:val="0"/>
                <w:lang w:eastAsia="sv-SE"/>
                <w14:ligatures w14:val="none"/>
              </w:rPr>
            </w:pPr>
            <w:r>
              <w:rPr>
                <w:rFonts w:ascii="Calibri" w:eastAsia="Times New Roman" w:hAnsi="Calibri" w:cs="Calibri"/>
                <w:color w:val="000000"/>
                <w:kern w:val="0"/>
                <w:lang w:eastAsia="sv-SE"/>
                <w14:ligatures w14:val="none"/>
              </w:rPr>
              <w:t xml:space="preserve">1 </w:t>
            </w:r>
            <w:r w:rsidRPr="006B1AAE">
              <w:rPr>
                <w:rFonts w:ascii="Calibri" w:eastAsia="Times New Roman" w:hAnsi="Calibri" w:cs="Calibri"/>
                <w:color w:val="000000"/>
                <w:kern w:val="0"/>
                <w:lang w:eastAsia="sv-SE"/>
                <w14:ligatures w14:val="none"/>
              </w:rPr>
              <w:t xml:space="preserve">rescue department and </w:t>
            </w:r>
            <w:r>
              <w:rPr>
                <w:rFonts w:ascii="Calibri" w:eastAsia="Times New Roman" w:hAnsi="Calibri" w:cs="Calibri"/>
                <w:color w:val="000000"/>
                <w:kern w:val="0"/>
                <w:lang w:eastAsia="sv-SE"/>
                <w14:ligatures w14:val="none"/>
              </w:rPr>
              <w:t>1</w:t>
            </w:r>
            <w:r w:rsidRPr="006B1AAE">
              <w:rPr>
                <w:rFonts w:ascii="Calibri" w:eastAsia="Times New Roman" w:hAnsi="Calibri" w:cs="Calibri"/>
                <w:color w:val="000000"/>
                <w:kern w:val="0"/>
                <w:lang w:eastAsia="sv-SE"/>
                <w14:ligatures w14:val="none"/>
              </w:rPr>
              <w:t xml:space="preserve"> University of Applied Sciences. Target groups: rescue workers, paramedics, </w:t>
            </w:r>
            <w:r>
              <w:rPr>
                <w:rFonts w:ascii="Calibri" w:eastAsia="Times New Roman" w:hAnsi="Calibri" w:cs="Calibri"/>
                <w:color w:val="000000"/>
                <w:kern w:val="0"/>
                <w:lang w:eastAsia="sv-SE"/>
                <w14:ligatures w14:val="none"/>
              </w:rPr>
              <w:t xml:space="preserve">and </w:t>
            </w:r>
            <w:r w:rsidRPr="006B1AAE">
              <w:rPr>
                <w:rFonts w:ascii="Calibri" w:eastAsia="Times New Roman" w:hAnsi="Calibri" w:cs="Calibri"/>
                <w:color w:val="000000"/>
                <w:kern w:val="0"/>
                <w:lang w:eastAsia="sv-SE"/>
                <w14:ligatures w14:val="none"/>
              </w:rPr>
              <w:t>paramedic students. Participants: n=99, response rate 24 %.</w:t>
            </w:r>
          </w:p>
        </w:tc>
        <w:tc>
          <w:tcPr>
            <w:tcW w:w="5324" w:type="dxa"/>
            <w:tcBorders>
              <w:top w:val="nil"/>
              <w:left w:val="nil"/>
              <w:bottom w:val="nil"/>
              <w:right w:val="nil"/>
            </w:tcBorders>
            <w:shd w:val="clear" w:color="auto" w:fill="FFFFFF" w:themeFill="background1"/>
            <w:vAlign w:val="bottom"/>
            <w:hideMark/>
          </w:tcPr>
          <w:p w14:paraId="08462C84" w14:textId="77777777" w:rsidR="00F45BF4" w:rsidRPr="006B1AAE" w:rsidRDefault="00F45BF4" w:rsidP="006B1AAE">
            <w:pPr>
              <w:spacing w:after="0" w:line="240" w:lineRule="auto"/>
              <w:rPr>
                <w:rFonts w:ascii="Calibri" w:eastAsia="Times New Roman" w:hAnsi="Calibri" w:cs="Calibri"/>
                <w:color w:val="000000"/>
                <w:kern w:val="0"/>
                <w:lang w:eastAsia="sv-SE"/>
                <w14:ligatures w14:val="none"/>
              </w:rPr>
            </w:pPr>
            <w:r w:rsidRPr="006B1AAE">
              <w:rPr>
                <w:rFonts w:ascii="Calibri" w:eastAsia="Times New Roman" w:hAnsi="Calibri" w:cs="Calibri"/>
                <w:color w:val="000000"/>
                <w:kern w:val="0"/>
                <w:lang w:eastAsia="sv-SE"/>
                <w14:ligatures w14:val="none"/>
              </w:rPr>
              <w:t xml:space="preserve">33% of the respondents had experienced sexual harassment at work or during an internship. 53% of the women, and 18% of the men. The most sexual harassment cases reported had been caused by patients or clients (84%), but sexual harassment was also reported to have been caused by colleagues (57%). In 94% of the cases of sexual harassment, the harassers were of </w:t>
            </w:r>
            <w:r>
              <w:rPr>
                <w:rFonts w:ascii="Calibri" w:eastAsia="Times New Roman" w:hAnsi="Calibri" w:cs="Calibri"/>
                <w:color w:val="000000"/>
                <w:kern w:val="0"/>
                <w:lang w:eastAsia="sv-SE"/>
                <w14:ligatures w14:val="none"/>
              </w:rPr>
              <w:t xml:space="preserve">a </w:t>
            </w:r>
            <w:r w:rsidRPr="006B1AAE">
              <w:rPr>
                <w:rFonts w:ascii="Calibri" w:eastAsia="Times New Roman" w:hAnsi="Calibri" w:cs="Calibri"/>
                <w:color w:val="000000"/>
                <w:kern w:val="0"/>
                <w:lang w:eastAsia="sv-SE"/>
                <w14:ligatures w14:val="none"/>
              </w:rPr>
              <w:t xml:space="preserve">different sex than the subjects of that harassment. </w:t>
            </w:r>
            <w:r>
              <w:rPr>
                <w:rFonts w:ascii="Calibri" w:eastAsia="Times New Roman" w:hAnsi="Calibri" w:cs="Calibri"/>
                <w:color w:val="000000"/>
                <w:kern w:val="0"/>
                <w:lang w:eastAsia="sv-SE"/>
                <w14:ligatures w14:val="none"/>
              </w:rPr>
              <w:t>E</w:t>
            </w:r>
            <w:r w:rsidRPr="006B1AAE">
              <w:rPr>
                <w:rFonts w:ascii="Calibri" w:eastAsia="Times New Roman" w:hAnsi="Calibri" w:cs="Calibri"/>
                <w:color w:val="000000"/>
                <w:kern w:val="0"/>
                <w:lang w:eastAsia="sv-SE"/>
                <w14:ligatures w14:val="none"/>
              </w:rPr>
              <w:t xml:space="preserve">xposure to sexual harassment </w:t>
            </w:r>
            <w:r>
              <w:rPr>
                <w:rFonts w:ascii="Calibri" w:eastAsia="Times New Roman" w:hAnsi="Calibri" w:cs="Calibri"/>
                <w:color w:val="000000"/>
                <w:kern w:val="0"/>
                <w:lang w:eastAsia="sv-SE"/>
                <w14:ligatures w14:val="none"/>
              </w:rPr>
              <w:t>wa</w:t>
            </w:r>
            <w:r w:rsidRPr="006B1AAE">
              <w:rPr>
                <w:rFonts w:ascii="Calibri" w:eastAsia="Times New Roman" w:hAnsi="Calibri" w:cs="Calibri"/>
                <w:color w:val="000000"/>
                <w:kern w:val="0"/>
                <w:lang w:eastAsia="sv-SE"/>
                <w14:ligatures w14:val="none"/>
              </w:rPr>
              <w:t xml:space="preserve">s, in most cases, promoted by one’s own sexually provocative </w:t>
            </w:r>
            <w:proofErr w:type="spellStart"/>
            <w:r w:rsidRPr="006B1AAE">
              <w:rPr>
                <w:rFonts w:ascii="Calibri" w:eastAsia="Times New Roman" w:hAnsi="Calibri" w:cs="Calibri"/>
                <w:color w:val="000000"/>
                <w:kern w:val="0"/>
                <w:lang w:eastAsia="sv-SE"/>
                <w14:ligatures w14:val="none"/>
              </w:rPr>
              <w:t>behavior</w:t>
            </w:r>
            <w:proofErr w:type="spellEnd"/>
            <w:r w:rsidRPr="006B1AAE">
              <w:rPr>
                <w:rFonts w:ascii="Calibri" w:eastAsia="Times New Roman" w:hAnsi="Calibri" w:cs="Calibri"/>
                <w:color w:val="000000"/>
                <w:kern w:val="0"/>
                <w:lang w:eastAsia="sv-SE"/>
                <w14:ligatures w14:val="none"/>
              </w:rPr>
              <w:t xml:space="preserve">, the attitude of the work community, coarse </w:t>
            </w:r>
            <w:proofErr w:type="spellStart"/>
            <w:r>
              <w:rPr>
                <w:rFonts w:ascii="Calibri" w:eastAsia="Times New Roman" w:hAnsi="Calibri" w:cs="Calibri"/>
                <w:color w:val="000000"/>
                <w:kern w:val="0"/>
                <w:lang w:eastAsia="sv-SE"/>
                <w14:ligatures w14:val="none"/>
              </w:rPr>
              <w:t>humor</w:t>
            </w:r>
            <w:proofErr w:type="spellEnd"/>
            <w:r>
              <w:rPr>
                <w:rFonts w:ascii="Calibri" w:eastAsia="Times New Roman" w:hAnsi="Calibri" w:cs="Calibri"/>
                <w:color w:val="000000"/>
                <w:kern w:val="0"/>
                <w:lang w:eastAsia="sv-SE"/>
                <w14:ligatures w14:val="none"/>
              </w:rPr>
              <w:t>, and the presence</w:t>
            </w:r>
            <w:r w:rsidRPr="006B1AAE">
              <w:rPr>
                <w:rFonts w:ascii="Calibri" w:eastAsia="Times New Roman" w:hAnsi="Calibri" w:cs="Calibri"/>
                <w:color w:val="000000"/>
                <w:kern w:val="0"/>
                <w:lang w:eastAsia="sv-SE"/>
                <w14:ligatures w14:val="none"/>
              </w:rPr>
              <w:t xml:space="preserve"> of female colleagues in a predominantly male work community. Several forms of avoidance of sexual harassment in the work community were detected such as training, and development of the work community, an open climate for talking about sexual harassment, and physical architecture.</w:t>
            </w:r>
          </w:p>
        </w:tc>
      </w:tr>
    </w:tbl>
    <w:p w14:paraId="5EDAA1FA" w14:textId="3CF91202" w:rsidR="000C1BC7" w:rsidRPr="0081669B" w:rsidRDefault="000C1BC7">
      <w:pPr>
        <w:rPr>
          <w:lang w:val="en-US"/>
        </w:rPr>
      </w:pPr>
    </w:p>
    <w:sectPr w:rsidR="000C1BC7" w:rsidRPr="0081669B" w:rsidSect="00C42C71">
      <w:headerReference w:type="even" r:id="rId6"/>
      <w:headerReference w:type="default" r:id="rId7"/>
      <w:headerReference w:type="first" r:id="rId8"/>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E69DC" w14:textId="77777777" w:rsidR="00C42C71" w:rsidRPr="003F4B27" w:rsidRDefault="00C42C71" w:rsidP="00C42C71">
      <w:pPr>
        <w:spacing w:after="0" w:line="240" w:lineRule="auto"/>
      </w:pPr>
      <w:r w:rsidRPr="003F4B27">
        <w:separator/>
      </w:r>
    </w:p>
  </w:endnote>
  <w:endnote w:type="continuationSeparator" w:id="0">
    <w:p w14:paraId="15C7A7ED" w14:textId="77777777" w:rsidR="00C42C71" w:rsidRPr="003F4B27" w:rsidRDefault="00C42C71" w:rsidP="00C42C71">
      <w:pPr>
        <w:spacing w:after="0" w:line="240" w:lineRule="auto"/>
      </w:pPr>
      <w:r w:rsidRPr="003F4B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D1BF9" w14:textId="77777777" w:rsidR="00C42C71" w:rsidRPr="003F4B27" w:rsidRDefault="00C42C71" w:rsidP="00C42C71">
      <w:pPr>
        <w:spacing w:after="0" w:line="240" w:lineRule="auto"/>
      </w:pPr>
      <w:r w:rsidRPr="003F4B27">
        <w:separator/>
      </w:r>
    </w:p>
  </w:footnote>
  <w:footnote w:type="continuationSeparator" w:id="0">
    <w:p w14:paraId="43E0B4A1" w14:textId="77777777" w:rsidR="00C42C71" w:rsidRPr="003F4B27" w:rsidRDefault="00C42C71" w:rsidP="00C42C71">
      <w:pPr>
        <w:spacing w:after="0" w:line="240" w:lineRule="auto"/>
      </w:pPr>
      <w:r w:rsidRPr="003F4B2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D2B85" w14:textId="62AB9736" w:rsidR="00C42C71" w:rsidRPr="003F4B27" w:rsidRDefault="00C42C71">
    <w:pPr>
      <w:pStyle w:val="Sidhuvud"/>
    </w:pPr>
    <w:r w:rsidRPr="003F4B27">
      <w:rPr>
        <w:noProof/>
      </w:rPr>
      <mc:AlternateContent>
        <mc:Choice Requires="wps">
          <w:drawing>
            <wp:anchor distT="0" distB="0" distL="0" distR="0" simplePos="0" relativeHeight="251658241" behindDoc="0" locked="0" layoutInCell="1" allowOverlap="1" wp14:anchorId="6BD4E39B" wp14:editId="06CD8A86">
              <wp:simplePos x="635" y="635"/>
              <wp:positionH relativeFrom="page">
                <wp:align>right</wp:align>
              </wp:positionH>
              <wp:positionV relativeFrom="page">
                <wp:align>top</wp:align>
              </wp:positionV>
              <wp:extent cx="1061085" cy="324485"/>
              <wp:effectExtent l="0" t="0" r="0" b="18415"/>
              <wp:wrapNone/>
              <wp:docPr id="1244786066" name="Textruta 2" descr="Begränsad delning">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61085" cy="324485"/>
                      </a:xfrm>
                      <a:prstGeom prst="rect">
                        <a:avLst/>
                      </a:prstGeom>
                      <a:noFill/>
                      <a:ln>
                        <a:noFill/>
                      </a:ln>
                    </wps:spPr>
                    <wps:txbx>
                      <w:txbxContent>
                        <w:p w14:paraId="2C9F506A" w14:textId="76DCAC20" w:rsidR="00C42C71" w:rsidRPr="003F4B27" w:rsidRDefault="00C42C71" w:rsidP="00C42C71">
                          <w:pPr>
                            <w:spacing w:after="0"/>
                            <w:rPr>
                              <w:rFonts w:ascii="Aptos" w:eastAsia="Aptos" w:hAnsi="Aptos" w:cs="Aptos"/>
                              <w:color w:val="000000"/>
                              <w:sz w:val="16"/>
                              <w:szCs w:val="16"/>
                            </w:rPr>
                          </w:pPr>
                          <w:proofErr w:type="spellStart"/>
                          <w:r w:rsidRPr="003F4B27">
                            <w:rPr>
                              <w:rFonts w:ascii="Aptos" w:eastAsia="Aptos" w:hAnsi="Aptos" w:cs="Aptos"/>
                              <w:color w:val="000000"/>
                              <w:sz w:val="16"/>
                              <w:szCs w:val="16"/>
                            </w:rPr>
                            <w:t>Begränsad</w:t>
                          </w:r>
                          <w:proofErr w:type="spellEnd"/>
                          <w:r w:rsidRPr="003F4B27">
                            <w:rPr>
                              <w:rFonts w:ascii="Aptos" w:eastAsia="Aptos" w:hAnsi="Aptos" w:cs="Aptos"/>
                              <w:color w:val="000000"/>
                              <w:sz w:val="16"/>
                              <w:szCs w:val="16"/>
                            </w:rPr>
                            <w:t xml:space="preserve"> </w:t>
                          </w:r>
                          <w:proofErr w:type="spellStart"/>
                          <w:r w:rsidRPr="003F4B27">
                            <w:rPr>
                              <w:rFonts w:ascii="Aptos" w:eastAsia="Aptos" w:hAnsi="Aptos" w:cs="Aptos"/>
                              <w:color w:val="000000"/>
                              <w:sz w:val="16"/>
                              <w:szCs w:val="16"/>
                            </w:rPr>
                            <w:t>delning</w:t>
                          </w:r>
                          <w:proofErr w:type="spellEnd"/>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BD4E39B" id="_x0000_t202" coordsize="21600,21600" o:spt="202" path="m,l,21600r21600,l21600,xe">
              <v:stroke joinstyle="miter"/>
              <v:path gradientshapeok="t" o:connecttype="rect"/>
            </v:shapetype>
            <v:shape id="Textruta 2" o:spid="_x0000_s1026" type="#_x0000_t202" alt="Begränsad delning" style="position:absolute;margin-left:32.35pt;margin-top:0;width:83.55pt;height:25.55pt;z-index:25165824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" filled="f" stroked="f">
              <v:textbox style="mso-fit-shape-to-text:t" inset="0,15pt,20pt,0">
                <w:txbxContent>
                  <w:p w14:paraId="2C9F506A" w14:textId="76DCAC20" w:rsidR="00C42C71" w:rsidRPr="003F4B27" w:rsidRDefault="00C42C71" w:rsidP="00C42C71">
                    <w:pPr>
                      <w:spacing w:after="0"/>
                      <w:rPr>
                        <w:rFonts w:ascii="Aptos" w:eastAsia="Aptos" w:hAnsi="Aptos" w:cs="Aptos"/>
                        <w:color w:val="000000"/>
                        <w:sz w:val="16"/>
                        <w:szCs w:val="16"/>
                      </w:rPr>
                    </w:pPr>
                    <w:proofErr w:type="spellStart"/>
                    <w:r w:rsidRPr="003F4B27">
                      <w:rPr>
                        <w:rFonts w:ascii="Aptos" w:eastAsia="Aptos" w:hAnsi="Aptos" w:cs="Aptos"/>
                        <w:color w:val="000000"/>
                        <w:sz w:val="16"/>
                        <w:szCs w:val="16"/>
                      </w:rPr>
                      <w:t>Begränsad</w:t>
                    </w:r>
                    <w:proofErr w:type="spellEnd"/>
                    <w:r w:rsidRPr="003F4B27">
                      <w:rPr>
                        <w:rFonts w:ascii="Aptos" w:eastAsia="Aptos" w:hAnsi="Aptos" w:cs="Aptos"/>
                        <w:color w:val="000000"/>
                        <w:sz w:val="16"/>
                        <w:szCs w:val="16"/>
                      </w:rPr>
                      <w:t xml:space="preserve"> </w:t>
                    </w:r>
                    <w:proofErr w:type="spellStart"/>
                    <w:r w:rsidRPr="003F4B27">
                      <w:rPr>
                        <w:rFonts w:ascii="Aptos" w:eastAsia="Aptos" w:hAnsi="Aptos" w:cs="Aptos"/>
                        <w:color w:val="000000"/>
                        <w:sz w:val="16"/>
                        <w:szCs w:val="16"/>
                      </w:rPr>
                      <w:t>delning</w:t>
                    </w:r>
                    <w:proofErr w:type="spellEnd"/>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11419" w14:textId="613C4333" w:rsidR="00C42C71" w:rsidRPr="003F4B27" w:rsidRDefault="00C42C71">
    <w:pPr>
      <w:pStyle w:val="Sidhuvud"/>
    </w:pPr>
    <w:r w:rsidRPr="003F4B27">
      <w:rPr>
        <w:noProof/>
      </w:rPr>
      <mc:AlternateContent>
        <mc:Choice Requires="wps">
          <w:drawing>
            <wp:anchor distT="0" distB="0" distL="0" distR="0" simplePos="0" relativeHeight="251658242" behindDoc="0" locked="0" layoutInCell="1" allowOverlap="1" wp14:anchorId="5FEAE998" wp14:editId="1EDB2AF5">
              <wp:simplePos x="899770" y="453542"/>
              <wp:positionH relativeFrom="page">
                <wp:align>right</wp:align>
              </wp:positionH>
              <wp:positionV relativeFrom="page">
                <wp:align>top</wp:align>
              </wp:positionV>
              <wp:extent cx="1061085" cy="324485"/>
              <wp:effectExtent l="0" t="0" r="0" b="18415"/>
              <wp:wrapNone/>
              <wp:docPr id="3904008" name="Textruta 3" descr="Begränsad delning">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61085" cy="324485"/>
                      </a:xfrm>
                      <a:prstGeom prst="rect">
                        <a:avLst/>
                      </a:prstGeom>
                      <a:noFill/>
                      <a:ln>
                        <a:noFill/>
                      </a:ln>
                    </wps:spPr>
                    <wps:txbx>
                      <w:txbxContent>
                        <w:p w14:paraId="6B6B6D2E" w14:textId="13487812" w:rsidR="00C42C71" w:rsidRPr="003F4B27" w:rsidRDefault="00C42C71" w:rsidP="00C42C71">
                          <w:pPr>
                            <w:spacing w:after="0"/>
                            <w:rPr>
                              <w:rFonts w:ascii="Aptos" w:eastAsia="Aptos" w:hAnsi="Aptos" w:cs="Aptos"/>
                              <w:color w:val="000000"/>
                              <w:sz w:val="16"/>
                              <w:szCs w:val="16"/>
                            </w:rPr>
                          </w:pPr>
                          <w:proofErr w:type="spellStart"/>
                          <w:r w:rsidRPr="003F4B27">
                            <w:rPr>
                              <w:rFonts w:ascii="Aptos" w:eastAsia="Aptos" w:hAnsi="Aptos" w:cs="Aptos"/>
                              <w:color w:val="000000"/>
                              <w:sz w:val="16"/>
                              <w:szCs w:val="16"/>
                            </w:rPr>
                            <w:t>Begränsad</w:t>
                          </w:r>
                          <w:proofErr w:type="spellEnd"/>
                          <w:r w:rsidRPr="003F4B27">
                            <w:rPr>
                              <w:rFonts w:ascii="Aptos" w:eastAsia="Aptos" w:hAnsi="Aptos" w:cs="Aptos"/>
                              <w:color w:val="000000"/>
                              <w:sz w:val="16"/>
                              <w:szCs w:val="16"/>
                            </w:rPr>
                            <w:t xml:space="preserve"> </w:t>
                          </w:r>
                          <w:proofErr w:type="spellStart"/>
                          <w:r w:rsidRPr="003F4B27">
                            <w:rPr>
                              <w:rFonts w:ascii="Aptos" w:eastAsia="Aptos" w:hAnsi="Aptos" w:cs="Aptos"/>
                              <w:color w:val="000000"/>
                              <w:sz w:val="16"/>
                              <w:szCs w:val="16"/>
                            </w:rPr>
                            <w:t>delning</w:t>
                          </w:r>
                          <w:proofErr w:type="spellEnd"/>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FEAE998" id="_x0000_t202" coordsize="21600,21600" o:spt="202" path="m,l,21600r21600,l21600,xe">
              <v:stroke joinstyle="miter"/>
              <v:path gradientshapeok="t" o:connecttype="rect"/>
            </v:shapetype>
            <v:shape id="Textruta 3" o:spid="_x0000_s1027" type="#_x0000_t202" alt="Begränsad delning" style="position:absolute;margin-left:32.35pt;margin-top:0;width:83.55pt;height:25.55pt;z-index:25165824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" filled="f" stroked="f">
              <v:textbox style="mso-fit-shape-to-text:t" inset="0,15pt,20pt,0">
                <w:txbxContent>
                  <w:p w14:paraId="6B6B6D2E" w14:textId="13487812" w:rsidR="00C42C71" w:rsidRPr="003F4B27" w:rsidRDefault="00C42C71" w:rsidP="00C42C71">
                    <w:pPr>
                      <w:spacing w:after="0"/>
                      <w:rPr>
                        <w:rFonts w:ascii="Aptos" w:eastAsia="Aptos" w:hAnsi="Aptos" w:cs="Aptos"/>
                        <w:color w:val="000000"/>
                        <w:sz w:val="16"/>
                        <w:szCs w:val="16"/>
                      </w:rPr>
                    </w:pPr>
                    <w:proofErr w:type="spellStart"/>
                    <w:r w:rsidRPr="003F4B27">
                      <w:rPr>
                        <w:rFonts w:ascii="Aptos" w:eastAsia="Aptos" w:hAnsi="Aptos" w:cs="Aptos"/>
                        <w:color w:val="000000"/>
                        <w:sz w:val="16"/>
                        <w:szCs w:val="16"/>
                      </w:rPr>
                      <w:t>Begränsad</w:t>
                    </w:r>
                    <w:proofErr w:type="spellEnd"/>
                    <w:r w:rsidRPr="003F4B27">
                      <w:rPr>
                        <w:rFonts w:ascii="Aptos" w:eastAsia="Aptos" w:hAnsi="Aptos" w:cs="Aptos"/>
                        <w:color w:val="000000"/>
                        <w:sz w:val="16"/>
                        <w:szCs w:val="16"/>
                      </w:rPr>
                      <w:t xml:space="preserve"> </w:t>
                    </w:r>
                    <w:proofErr w:type="spellStart"/>
                    <w:r w:rsidRPr="003F4B27">
                      <w:rPr>
                        <w:rFonts w:ascii="Aptos" w:eastAsia="Aptos" w:hAnsi="Aptos" w:cs="Aptos"/>
                        <w:color w:val="000000"/>
                        <w:sz w:val="16"/>
                        <w:szCs w:val="16"/>
                      </w:rPr>
                      <w:t>delning</w:t>
                    </w:r>
                    <w:proofErr w:type="spellEnd"/>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13810" w14:textId="780F435F" w:rsidR="00C42C71" w:rsidRPr="003F4B27" w:rsidRDefault="00C42C71">
    <w:pPr>
      <w:pStyle w:val="Sidhuvud"/>
    </w:pPr>
    <w:r w:rsidRPr="003F4B27">
      <w:rPr>
        <w:noProof/>
      </w:rPr>
      <mc:AlternateContent>
        <mc:Choice Requires="wps">
          <w:drawing>
            <wp:anchor distT="0" distB="0" distL="0" distR="0" simplePos="0" relativeHeight="251658240" behindDoc="0" locked="0" layoutInCell="1" allowOverlap="1" wp14:anchorId="7C9881A7" wp14:editId="6A5790F3">
              <wp:simplePos x="635" y="635"/>
              <wp:positionH relativeFrom="page">
                <wp:align>right</wp:align>
              </wp:positionH>
              <wp:positionV relativeFrom="page">
                <wp:align>top</wp:align>
              </wp:positionV>
              <wp:extent cx="1061085" cy="324485"/>
              <wp:effectExtent l="0" t="0" r="0" b="18415"/>
              <wp:wrapNone/>
              <wp:docPr id="1007693818" name="Textruta 1" descr="Begränsad delning">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61085" cy="324485"/>
                      </a:xfrm>
                      <a:prstGeom prst="rect">
                        <a:avLst/>
                      </a:prstGeom>
                      <a:noFill/>
                      <a:ln>
                        <a:noFill/>
                      </a:ln>
                    </wps:spPr>
                    <wps:txbx>
                      <w:txbxContent>
                        <w:p w14:paraId="0E1C48F7" w14:textId="6E27E978" w:rsidR="00C42C71" w:rsidRPr="003F4B27" w:rsidRDefault="00C42C71" w:rsidP="00C42C71">
                          <w:pPr>
                            <w:spacing w:after="0"/>
                            <w:rPr>
                              <w:rFonts w:ascii="Aptos" w:eastAsia="Aptos" w:hAnsi="Aptos" w:cs="Aptos"/>
                              <w:color w:val="000000"/>
                              <w:sz w:val="16"/>
                              <w:szCs w:val="16"/>
                            </w:rPr>
                          </w:pPr>
                          <w:proofErr w:type="spellStart"/>
                          <w:r w:rsidRPr="003F4B27">
                            <w:rPr>
                              <w:rFonts w:ascii="Aptos" w:eastAsia="Aptos" w:hAnsi="Aptos" w:cs="Aptos"/>
                              <w:color w:val="000000"/>
                              <w:sz w:val="16"/>
                              <w:szCs w:val="16"/>
                            </w:rPr>
                            <w:t>Begränsad</w:t>
                          </w:r>
                          <w:proofErr w:type="spellEnd"/>
                          <w:r w:rsidRPr="003F4B27">
                            <w:rPr>
                              <w:rFonts w:ascii="Aptos" w:eastAsia="Aptos" w:hAnsi="Aptos" w:cs="Aptos"/>
                              <w:color w:val="000000"/>
                              <w:sz w:val="16"/>
                              <w:szCs w:val="16"/>
                            </w:rPr>
                            <w:t xml:space="preserve"> </w:t>
                          </w:r>
                          <w:proofErr w:type="spellStart"/>
                          <w:r w:rsidRPr="003F4B27">
                            <w:rPr>
                              <w:rFonts w:ascii="Aptos" w:eastAsia="Aptos" w:hAnsi="Aptos" w:cs="Aptos"/>
                              <w:color w:val="000000"/>
                              <w:sz w:val="16"/>
                              <w:szCs w:val="16"/>
                            </w:rPr>
                            <w:t>delning</w:t>
                          </w:r>
                          <w:proofErr w:type="spellEnd"/>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C9881A7" id="_x0000_t202" coordsize="21600,21600" o:spt="202" path="m,l,21600r21600,l21600,xe">
              <v:stroke joinstyle="miter"/>
              <v:path gradientshapeok="t" o:connecttype="rect"/>
            </v:shapetype>
            <v:shape id="Textruta 1" o:spid="_x0000_s1028" type="#_x0000_t202" alt="Begränsad delning" style="position:absolute;margin-left:32.35pt;margin-top:0;width:83.55pt;height:25.5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" filled="f" stroked="f">
              <v:textbox style="mso-fit-shape-to-text:t" inset="0,15pt,20pt,0">
                <w:txbxContent>
                  <w:p w14:paraId="0E1C48F7" w14:textId="6E27E978" w:rsidR="00C42C71" w:rsidRPr="003F4B27" w:rsidRDefault="00C42C71" w:rsidP="00C42C71">
                    <w:pPr>
                      <w:spacing w:after="0"/>
                      <w:rPr>
                        <w:rFonts w:ascii="Aptos" w:eastAsia="Aptos" w:hAnsi="Aptos" w:cs="Aptos"/>
                        <w:color w:val="000000"/>
                        <w:sz w:val="16"/>
                        <w:szCs w:val="16"/>
                      </w:rPr>
                    </w:pPr>
                    <w:proofErr w:type="spellStart"/>
                    <w:r w:rsidRPr="003F4B27">
                      <w:rPr>
                        <w:rFonts w:ascii="Aptos" w:eastAsia="Aptos" w:hAnsi="Aptos" w:cs="Aptos"/>
                        <w:color w:val="000000"/>
                        <w:sz w:val="16"/>
                        <w:szCs w:val="16"/>
                      </w:rPr>
                      <w:t>Begränsad</w:t>
                    </w:r>
                    <w:proofErr w:type="spellEnd"/>
                    <w:r w:rsidRPr="003F4B27">
                      <w:rPr>
                        <w:rFonts w:ascii="Aptos" w:eastAsia="Aptos" w:hAnsi="Aptos" w:cs="Aptos"/>
                        <w:color w:val="000000"/>
                        <w:sz w:val="16"/>
                        <w:szCs w:val="16"/>
                      </w:rPr>
                      <w:t xml:space="preserve"> </w:t>
                    </w:r>
                    <w:proofErr w:type="spellStart"/>
                    <w:r w:rsidRPr="003F4B27">
                      <w:rPr>
                        <w:rFonts w:ascii="Aptos" w:eastAsia="Aptos" w:hAnsi="Aptos" w:cs="Aptos"/>
                        <w:color w:val="000000"/>
                        <w:sz w:val="16"/>
                        <w:szCs w:val="16"/>
                      </w:rPr>
                      <w:t>delning</w:t>
                    </w:r>
                    <w:proofErr w:type="spellEnd"/>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644"/>
    <w:rsid w:val="0006606E"/>
    <w:rsid w:val="00070175"/>
    <w:rsid w:val="00087DF6"/>
    <w:rsid w:val="000A7037"/>
    <w:rsid w:val="000C1BC7"/>
    <w:rsid w:val="000E6B28"/>
    <w:rsid w:val="001C5644"/>
    <w:rsid w:val="001F0F90"/>
    <w:rsid w:val="00211432"/>
    <w:rsid w:val="00217B31"/>
    <w:rsid w:val="00261AEB"/>
    <w:rsid w:val="00283C42"/>
    <w:rsid w:val="003031FE"/>
    <w:rsid w:val="0034056D"/>
    <w:rsid w:val="00391C6C"/>
    <w:rsid w:val="003951F6"/>
    <w:rsid w:val="003A226B"/>
    <w:rsid w:val="003B35F9"/>
    <w:rsid w:val="003F4B27"/>
    <w:rsid w:val="003F78EC"/>
    <w:rsid w:val="004D2829"/>
    <w:rsid w:val="004D36EC"/>
    <w:rsid w:val="005025D9"/>
    <w:rsid w:val="005376AD"/>
    <w:rsid w:val="005B35F8"/>
    <w:rsid w:val="006042BE"/>
    <w:rsid w:val="0065063A"/>
    <w:rsid w:val="00653EEF"/>
    <w:rsid w:val="00662A47"/>
    <w:rsid w:val="006664F6"/>
    <w:rsid w:val="006B1AAE"/>
    <w:rsid w:val="006C1746"/>
    <w:rsid w:val="006D450E"/>
    <w:rsid w:val="00742D8F"/>
    <w:rsid w:val="007C509B"/>
    <w:rsid w:val="0081669B"/>
    <w:rsid w:val="00825897"/>
    <w:rsid w:val="00836FB2"/>
    <w:rsid w:val="008D34FC"/>
    <w:rsid w:val="008F58B3"/>
    <w:rsid w:val="00927E77"/>
    <w:rsid w:val="00943CB2"/>
    <w:rsid w:val="00963A0E"/>
    <w:rsid w:val="009B2A7A"/>
    <w:rsid w:val="00A32A36"/>
    <w:rsid w:val="00A42E1F"/>
    <w:rsid w:val="00A97ABB"/>
    <w:rsid w:val="00AA77A2"/>
    <w:rsid w:val="00B205D7"/>
    <w:rsid w:val="00B81076"/>
    <w:rsid w:val="00BD6146"/>
    <w:rsid w:val="00C42C71"/>
    <w:rsid w:val="00C44262"/>
    <w:rsid w:val="00D26302"/>
    <w:rsid w:val="00D33EE9"/>
    <w:rsid w:val="00D54BAD"/>
    <w:rsid w:val="00DA19F7"/>
    <w:rsid w:val="00DC48D3"/>
    <w:rsid w:val="00DE2927"/>
    <w:rsid w:val="00E045B3"/>
    <w:rsid w:val="00E312F9"/>
    <w:rsid w:val="00E57114"/>
    <w:rsid w:val="00EA00A8"/>
    <w:rsid w:val="00EA285E"/>
    <w:rsid w:val="00EF009F"/>
    <w:rsid w:val="00F45BF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D9C13"/>
  <w15:chartTrackingRefBased/>
  <w15:docId w15:val="{6A6058CD-2A64-4A1B-A096-213804781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AU"/>
    </w:rPr>
  </w:style>
  <w:style w:type="paragraph" w:styleId="Rubrik1">
    <w:name w:val="heading 1"/>
    <w:basedOn w:val="Normal"/>
    <w:next w:val="Normal"/>
    <w:link w:val="Rubrik1Char"/>
    <w:uiPriority w:val="9"/>
    <w:qFormat/>
    <w:rsid w:val="001C56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1C56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1C5644"/>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1C5644"/>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1C5644"/>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1C5644"/>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1C5644"/>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1C5644"/>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1C5644"/>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1C5644"/>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1C5644"/>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1C5644"/>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1C5644"/>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1C5644"/>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1C5644"/>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1C5644"/>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1C5644"/>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1C5644"/>
    <w:rPr>
      <w:rFonts w:eastAsiaTheme="majorEastAsia" w:cstheme="majorBidi"/>
      <w:color w:val="272727" w:themeColor="text1" w:themeTint="D8"/>
    </w:rPr>
  </w:style>
  <w:style w:type="paragraph" w:styleId="Rubrik">
    <w:name w:val="Title"/>
    <w:basedOn w:val="Normal"/>
    <w:next w:val="Normal"/>
    <w:link w:val="RubrikChar"/>
    <w:uiPriority w:val="10"/>
    <w:qFormat/>
    <w:rsid w:val="001C56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1C5644"/>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1C5644"/>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1C5644"/>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1C5644"/>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1C5644"/>
    <w:rPr>
      <w:i/>
      <w:iCs/>
      <w:color w:val="404040" w:themeColor="text1" w:themeTint="BF"/>
    </w:rPr>
  </w:style>
  <w:style w:type="paragraph" w:styleId="Liststycke">
    <w:name w:val="List Paragraph"/>
    <w:basedOn w:val="Normal"/>
    <w:uiPriority w:val="34"/>
    <w:qFormat/>
    <w:rsid w:val="001C5644"/>
    <w:pPr>
      <w:ind w:left="720"/>
      <w:contextualSpacing/>
    </w:pPr>
  </w:style>
  <w:style w:type="character" w:styleId="Starkbetoning">
    <w:name w:val="Intense Emphasis"/>
    <w:basedOn w:val="Standardstycketeckensnitt"/>
    <w:uiPriority w:val="21"/>
    <w:qFormat/>
    <w:rsid w:val="001C5644"/>
    <w:rPr>
      <w:i/>
      <w:iCs/>
      <w:color w:val="0F4761" w:themeColor="accent1" w:themeShade="BF"/>
    </w:rPr>
  </w:style>
  <w:style w:type="paragraph" w:styleId="Starktcitat">
    <w:name w:val="Intense Quote"/>
    <w:basedOn w:val="Normal"/>
    <w:next w:val="Normal"/>
    <w:link w:val="StarktcitatChar"/>
    <w:uiPriority w:val="30"/>
    <w:qFormat/>
    <w:rsid w:val="001C56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1C5644"/>
    <w:rPr>
      <w:i/>
      <w:iCs/>
      <w:color w:val="0F4761" w:themeColor="accent1" w:themeShade="BF"/>
    </w:rPr>
  </w:style>
  <w:style w:type="character" w:styleId="Starkreferens">
    <w:name w:val="Intense Reference"/>
    <w:basedOn w:val="Standardstycketeckensnitt"/>
    <w:uiPriority w:val="32"/>
    <w:qFormat/>
    <w:rsid w:val="001C5644"/>
    <w:rPr>
      <w:b/>
      <w:bCs/>
      <w:smallCaps/>
      <w:color w:val="0F4761" w:themeColor="accent1" w:themeShade="BF"/>
      <w:spacing w:val="5"/>
    </w:rPr>
  </w:style>
  <w:style w:type="paragraph" w:styleId="Sidhuvud">
    <w:name w:val="header"/>
    <w:basedOn w:val="Normal"/>
    <w:link w:val="SidhuvudChar"/>
    <w:uiPriority w:val="99"/>
    <w:unhideWhenUsed/>
    <w:rsid w:val="00C42C71"/>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C42C71"/>
  </w:style>
  <w:style w:type="paragraph" w:styleId="Sidfot">
    <w:name w:val="footer"/>
    <w:basedOn w:val="Normal"/>
    <w:link w:val="SidfotChar"/>
    <w:uiPriority w:val="99"/>
    <w:semiHidden/>
    <w:unhideWhenUsed/>
    <w:rsid w:val="00653EEF"/>
    <w:pPr>
      <w:tabs>
        <w:tab w:val="center" w:pos="4536"/>
        <w:tab w:val="right" w:pos="9072"/>
      </w:tabs>
      <w:spacing w:after="0" w:line="240" w:lineRule="auto"/>
    </w:pPr>
  </w:style>
  <w:style w:type="character" w:customStyle="1" w:styleId="SidfotChar">
    <w:name w:val="Sidfot Char"/>
    <w:basedOn w:val="Standardstycketeckensnitt"/>
    <w:link w:val="Sidfot"/>
    <w:uiPriority w:val="99"/>
    <w:semiHidden/>
    <w:rsid w:val="00653E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13b610e-d3b5-490f-b165-988100e8232a}" enabled="1" method="Privileged" siteId="{5a4ba6f9-f531-4f32-9467-398f19e69de4}" removed="0"/>
</clbl:labelList>
</file>

<file path=docProps/app.xml><?xml version="1.0" encoding="utf-8"?>
<Properties xmlns="http://schemas.openxmlformats.org/officeDocument/2006/extended-properties" xmlns:vt="http://schemas.openxmlformats.org/officeDocument/2006/docPropsVTypes">
  <Template>Normal</Template>
  <TotalTime>58</TotalTime>
  <Pages>5</Pages>
  <Words>1459</Words>
  <Characters>9431</Characters>
  <Application>Microsoft Office Word</Application>
  <DocSecurity>0</DocSecurity>
  <Lines>149</Lines>
  <Paragraphs>38</Paragraphs>
  <ScaleCrop>false</ScaleCrop>
  <Company/>
  <LinksUpToDate>false</LinksUpToDate>
  <CharactersWithSpaces>10852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Lindström</dc:creator>
  <cp:keywords/>
  <dc:description/>
  <cp:lastModifiedBy>Veronica Lindström</cp:lastModifiedBy>
  <cp:revision>59</cp:revision>
  <dcterms:created xsi:type="dcterms:W3CDTF">2026-05-02T10:02:00Z</dcterms:created>
  <dcterms:modified xsi:type="dcterms:W3CDTF">2026-05-07T11:14:00Z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3c102ffa,4a31ed92,3b9208</vt:lpwstr>
  </property>
  <property fmtid="{D5CDD505-2E9C-101B-9397-08002B2CF9AE}" pid="3" name="ClassificationContentMarkingHeaderFontProps">
    <vt:lpwstr>#000000,8,Aptos</vt:lpwstr>
  </property>
  <property fmtid="{D5CDD505-2E9C-101B-9397-08002B2CF9AE}" pid="4" name="ClassificationContentMarkingHeaderText">
    <vt:lpwstr>Begränsad delning</vt:lpwstr>
  </property>
  <property fmtid="{D5CDD505-2E9C-101B-9397-08002B2CF9AE}" pid="5" name="GrammarlyDocumentId">
    <vt:lpwstr>de905345-55cb-4fe4-addf-71ca2cdaa51d</vt:lpwstr>
  </property>
</Properties>
</file>